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3A3A3C"/>
          <w:sz w:val="60"/>
        </w:rPr>
        <w:t>POWERACT</w:t>
      </w:r>
    </w:p>
    <w:p>
      <w:pPr>
        <w:jc w:val="center"/>
      </w:pPr>
      <w:r>
        <w:rPr>
          <w:b/>
          <w:color w:val="E07B00"/>
          <w:sz w:val="22"/>
        </w:rPr>
        <w:t>C O N S U L T I N G</w:t>
      </w:r>
    </w:p>
    <w:p/>
    <w:p/>
    <w:p/>
    <w:p/>
    <w:p>
      <w:pPr>
        <w:jc w:val="center"/>
      </w:pPr>
      <w:r>
        <w:rPr>
          <w:b/>
          <w:color w:val="E07B00"/>
          <w:sz w:val="22"/>
        </w:rPr>
        <w:t>USER GUIDE 1</w:t>
      </w:r>
    </w:p>
    <w:p>
      <w:pPr>
        <w:jc w:val="center"/>
      </w:pPr>
      <w:r>
        <w:rPr>
          <w:b/>
          <w:color w:val="3A3A3C"/>
          <w:sz w:val="56"/>
        </w:rPr>
        <w:t>Universal — Large and Big Companies</w:t>
      </w:r>
    </w:p>
    <w:p>
      <w:pPr>
        <w:jc w:val="center"/>
      </w:pPr>
      <w:r>
        <w:rPr>
          <w:color w:val="58595B"/>
          <w:sz w:val="28"/>
        </w:rPr>
        <w:t>Scenario 1 Universal QMS · Scenario 2 Universal QHSE</w:t>
      </w:r>
    </w:p>
    <w:p/>
    <w:p/>
    <w:p/>
    <w:p/>
    <w:p/>
    <w:p/>
    <w:p>
      <w:pPr>
        <w:jc w:val="center"/>
      </w:pPr>
      <w:r>
        <w:rPr>
          <w:color w:val="808184"/>
          <w:sz w:val="20"/>
        </w:rPr>
        <w:t>POWERACT Consulting · DynamicMS 1.0 · September 2026</w:t>
      </w:r>
    </w:p>
    <w:p>
      <w:r>
        <w:br w:type="page"/>
      </w:r>
    </w:p>
    <w:p>
      <w:r>
        <w:rPr>
          <w:b/>
          <w:color w:val="E07B00"/>
          <w:sz w:val="34"/>
        </w:rPr>
        <w:t>Table of Contents</w:t>
      </w:r>
    </w:p>
    <w:p>
      <w:r>
        <w:fldChar w:fldCharType="begin" w:dirty="true"/>
      </w:r>
      <w:r>
        <w:instrText xml:space="preserve"> TOC \o "1-3" \h \z \u </w:instrText>
      </w:r>
      <w:r>
        <w:fldChar w:fldCharType="separate"/>
      </w:r>
      <w:r>
        <w:t>Right-click and choose Update Field to refresh the table of contents.</w:t>
      </w:r>
      <w:r>
        <w:fldChar w:fldCharType="end"/>
      </w:r>
    </w:p>
    <w:p>
      <w:r>
        <w:br w:type="page"/>
      </w:r>
    </w:p>
    <w:p>
      <w:pPr>
        <w:pStyle w:val="Heading1"/>
      </w:pPr>
      <w:r>
        <w:t>About this guide</w:t>
      </w:r>
    </w:p>
    <w:p>
      <w:r>
        <w:rPr>
          <w:i w:val="0"/>
        </w:rPr>
        <w:t>This guide, written by POWERACT Consulting, walks through complete runs of a management system in DynamicMS: every end-to-end phase, macro process, task and step, with the values to type in each form. The values come from the demonstration data seeded with the application, so the screens match the guide.</w:t>
      </w:r>
    </w:p>
    <w:p>
      <w:pPr>
        <w:pStyle w:val="ListBullet"/>
        <w:spacing w:after="40"/>
        <w:jc w:val="left"/>
      </w:pPr>
      <w:r>
        <w:rPr>
          <w:b/>
          <w:color w:val="3A3A3C"/>
        </w:rPr>
        <w:t xml:space="preserve">Audience. </w:t>
      </w:r>
      <w:r>
        <w:t>IMS, quality and HSE managers, process owners, auditors and top management.</w:t>
      </w:r>
    </w:p>
    <w:p>
      <w:pPr>
        <w:pStyle w:val="ListBullet"/>
        <w:spacing w:after="40"/>
        <w:jc w:val="left"/>
      </w:pPr>
      <w:r>
        <w:rPr>
          <w:b/>
          <w:color w:val="3A3A3C"/>
        </w:rPr>
        <w:t xml:space="preserve">Conventions. </w:t>
      </w:r>
      <w:r>
        <w:t>Menu paths are written Menu › Screen. Values to type are shown after the field name; list values are chosen as written.</w:t>
      </w:r>
    </w:p>
    <w:p>
      <w:pPr>
        <w:pStyle w:val="ListBullet"/>
        <w:spacing w:after="40"/>
        <w:jc w:val="left"/>
      </w:pPr>
      <w:r>
        <w:rPr>
          <w:b/>
          <w:color w:val="3A3A3C"/>
        </w:rPr>
        <w:t xml:space="preserve">Scenarios. </w:t>
      </w:r>
      <w:r>
        <w:t>Scenario 1: Universal QMS (ISO 9001); Scenario 2: Universal QHSE (ISO 9001, 14001, 45001).</w:t>
      </w:r>
    </w:p>
    <w:p>
      <w:pPr>
        <w:pStyle w:val="Heading1"/>
      </w:pPr>
      <w:r>
        <w:t>Getting started</w:t>
      </w:r>
    </w:p>
    <w:p>
      <w:pPr>
        <w:pStyle w:val="Heading2"/>
      </w:pPr>
      <w:r>
        <w:t>Sign in</w:t>
      </w:r>
    </w:p>
    <w:p>
      <w:pPr>
        <w:pStyle w:val="ListNumber"/>
        <w:spacing w:after="40"/>
        <w:jc w:val="left"/>
      </w:pPr>
      <w:r>
        <w:t>Open http://localhost:5173 in Chrome, Edge, Firefox or Safari.</w:t>
      </w:r>
    </w:p>
    <w:p>
      <w:pPr>
        <w:pStyle w:val="ListNumber"/>
        <w:spacing w:after="40"/>
        <w:jc w:val="left"/>
      </w:pPr>
      <w:r>
        <w:t>Type your e-mail (for example quality@horizon-universal.example) and the password Demo@2026, then select Sign in.</w:t>
      </w:r>
    </w:p>
    <w:p>
      <w:pPr>
        <w:pStyle w:val="ListNumber"/>
        <w:spacing w:after="40"/>
        <w:jc w:val="left"/>
      </w:pPr>
      <w:r>
        <w:t>Choose the language with the EN / FR / ع selector at the top right. Arabic switches the whole layout to right-to-left.</w:t>
      </w:r>
    </w:p>
    <w:p>
      <w:pPr>
        <w:pStyle w:val="ListNumber"/>
        <w:spacing w:after="40"/>
        <w:jc w:val="left"/>
      </w:pPr>
      <w:r>
        <w:t>Check the project shown in the header switcher. Every screen works on the selected project; change it at any time.</w:t>
      </w:r>
    </w:p>
    <w:p>
      <w:pPr>
        <w:pStyle w:val="Heading2"/>
      </w:pPr>
      <w:r>
        <w:t>The navigation shell</w:t>
      </w:r>
    </w:p>
    <w:p>
      <w:pPr>
        <w:pStyle w:val="ListBullet"/>
        <w:spacing w:after="40"/>
        <w:jc w:val="left"/>
      </w:pPr>
      <w:r>
        <w:rPr>
          <w:b/>
          <w:color w:val="3A3A3C"/>
        </w:rPr>
        <w:t xml:space="preserve">Menu groups. </w:t>
      </w:r>
      <w:r>
        <w:t>Work, Governance, Records, Insight, Intelligence, Design and Organization. Select a group title to collapse or expand it.</w:t>
      </w:r>
    </w:p>
    <w:p>
      <w:pPr>
        <w:pStyle w:val="ListBullet"/>
        <w:spacing w:after="40"/>
        <w:jc w:val="left"/>
      </w:pPr>
      <w:r>
        <w:rPr>
          <w:b/>
          <w:color w:val="3A3A3C"/>
        </w:rPr>
        <w:t xml:space="preserve">Favorites. </w:t>
      </w:r>
      <w:r>
        <w:t>Point at a menu item and select the star; favorites appear in the first group.</w:t>
      </w:r>
    </w:p>
    <w:p>
      <w:pPr>
        <w:pStyle w:val="ListBullet"/>
        <w:spacing w:after="40"/>
        <w:jc w:val="left"/>
      </w:pPr>
      <w:r>
        <w:rPr>
          <w:b/>
          <w:color w:val="3A3A3C"/>
        </w:rPr>
        <w:t xml:space="preserve">Dock and pin. </w:t>
      </w:r>
      <w:r>
        <w:t>The buttons at the bottom of the menu dock it at the start, end, top or bottom, and pin or unpin it. Unpinned, the menu slides in from the edge handle.</w:t>
      </w:r>
    </w:p>
    <w:p>
      <w:pPr>
        <w:pStyle w:val="ListBullet"/>
        <w:spacing w:after="40"/>
        <w:jc w:val="left"/>
      </w:pPr>
      <w:r>
        <w:rPr>
          <w:b/>
          <w:color w:val="3A3A3C"/>
        </w:rPr>
        <w:t xml:space="preserve">Mobile. </w:t>
      </w:r>
      <w:r>
        <w:t>Below tablet width the menu becomes a drawer opened with the menu button; Escape closes it.</w:t>
      </w:r>
    </w:p>
    <w:p>
      <w:pPr>
        <w:pStyle w:val="ListBullet"/>
        <w:spacing w:after="40"/>
        <w:jc w:val="left"/>
      </w:pPr>
      <w:r>
        <w:rPr>
          <w:b/>
          <w:color w:val="3A3A3C"/>
        </w:rPr>
        <w:t xml:space="preserve">Alerts bell. </w:t>
      </w:r>
      <w:r>
        <w:t>Shows the number of unread alerts of the project; select it to open the notification center.</w:t>
      </w:r>
    </w:p>
    <w:p>
      <w:pPr>
        <w:pStyle w:val="Heading2"/>
      </w:pPr>
      <w:r>
        <w:t>How a lifecycle runs</w:t>
      </w:r>
    </w:p>
    <w:p>
      <w:r>
        <w:rPr>
          <w:i w:val="0"/>
        </w:rPr>
        <w:t>Each project runs the end-to-end (E2E) processes of its management system in order, from E2E-01 Context To Strategy to E2E-12 Correction To Innovation. An E2E phase groups macro processes (MP); each macro process is made of tasks, and each task of workflow steps. Every step has one input form. When all steps of a phase are complete, its gate is decided (Go, Hold or No-Go) after the gate checklist is ticked.</w:t>
      </w:r>
    </w:p>
    <w:p>
      <w:pPr>
        <w:pStyle w:val="ListNumber"/>
        <w:spacing w:after="40"/>
        <w:jc w:val="left"/>
      </w:pPr>
      <w:r>
        <w:t>Open Lifecycle and select the phase card (E2E-01 first).</w:t>
      </w:r>
    </w:p>
    <w:p>
      <w:pPr>
        <w:pStyle w:val="ListNumber"/>
        <w:spacing w:after="40"/>
        <w:jc w:val="left"/>
      </w:pPr>
      <w:r>
        <w:t>Select a macro process in the table to see its tasks and steps.</w:t>
      </w:r>
    </w:p>
    <w:p>
      <w:pPr>
        <w:pStyle w:val="ListNumber"/>
        <w:spacing w:after="40"/>
        <w:jc w:val="left"/>
      </w:pPr>
      <w:r>
        <w:t>Select a step. Read What to record, fill in the fields as shown in this guide, then select Complete step. Use Save draft to keep partial input.</w:t>
      </w:r>
    </w:p>
    <w:p>
      <w:pPr>
        <w:pStyle w:val="ListNumber"/>
        <w:spacing w:after="40"/>
        <w:jc w:val="left"/>
      </w:pPr>
      <w:r>
        <w:t>The application moves you to the next step. When a phase is complete, tick its gate checklist and record the gate decision (top management or the IMS Manager).</w:t>
      </w:r>
    </w:p>
    <w:p>
      <w:pPr>
        <w:pStyle w:val="ListNumber"/>
        <w:spacing w:after="40"/>
        <w:jc w:val="left"/>
      </w:pPr>
      <w:r>
        <w:t>To correct a completed step, select Reopen and type a justification; the previous value is kept as a version. A step cannot be reopened once its phase gate is passed.</w:t>
      </w:r>
    </w:p>
    <w:p>
      <w:pPr>
        <w:pStyle w:val="Heading2"/>
      </w:pPr>
      <w:r>
        <w:t>Input forms</w:t>
      </w:r>
    </w:p>
    <w:p>
      <w:r>
        <w:rPr>
          <w:i w:val="0"/>
        </w:rPr>
        <w:t>Twenty form kinds cover the 1,572 steps of the process design. Lists of items are record tables: add, edit or delete one row per item, each with its own source. The table lists the fields of each kind; required fields are marked with an asterisk on screen.</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2551"/>
        <w:gridCol w:w="7654"/>
      </w:tblGrid>
      <w:tr>
        <w:trPr>
          <w:tblHeader w:val="true"/>
        </w:trPr>
        <w:tc>
          <w:tcPr>
            <w:tcW w:type="dxa" w:w="2551"/>
            <w:shd w:val="clear" w:color="auto" w:fill="F8931D"/>
          </w:tcPr>
          <w:p>
            <w:pPr>
              <w:jc w:val="left"/>
            </w:pPr>
            <w:r>
              <w:rPr>
                <w:b/>
                <w:color w:val="FFFFFF"/>
                <w:sz w:val="19"/>
              </w:rPr>
              <w:t>Form</w:t>
            </w:r>
          </w:p>
        </w:tc>
        <w:tc>
          <w:tcPr>
            <w:tcW w:type="dxa" w:w="7654"/>
            <w:shd w:val="clear" w:color="auto" w:fill="F8931D"/>
          </w:tcPr>
          <w:p>
            <w:pPr>
              <w:jc w:val="left"/>
            </w:pPr>
            <w:r>
              <w:rPr>
                <w:b/>
                <w:color w:val="FFFFFF"/>
                <w:sz w:val="19"/>
              </w:rPr>
              <w:t>Fields</w:t>
            </w:r>
          </w:p>
        </w:tc>
      </w:tr>
      <w:tr>
        <w:tc>
          <w:tcPr>
            <w:tcW w:type="dxa" w:w="2551"/>
            <w:shd w:val="clear" w:color="auto" w:fill="FFFFFF"/>
          </w:tcPr>
          <w:p>
            <w:pPr>
              <w:spacing w:after="20" w:line="240" w:lineRule="auto"/>
              <w:jc w:val="left"/>
            </w:pPr>
            <w:r/>
            <w:r>
              <w:rPr>
                <w:b/>
                <w:color w:val="3A3A3C"/>
                <w:sz w:val="19"/>
              </w:rPr>
              <w:t>Standards and scope</w:t>
            </w:r>
          </w:p>
        </w:tc>
        <w:tc>
          <w:tcPr>
            <w:tcW w:type="dxa" w:w="7654"/>
            <w:shd w:val="clear" w:color="auto" w:fill="FFFFFF"/>
          </w:tcPr>
          <w:p>
            <w:pPr>
              <w:spacing w:after="20" w:line="240" w:lineRule="auto"/>
              <w:jc w:val="left"/>
            </w:pPr>
            <w:r/>
            <w:r>
              <w:rPr>
                <w:color w:val="3A3A3C"/>
                <w:sz w:val="19"/>
              </w:rPr>
              <w:t>Standards applied (tick boxes), Scope type (single standard or integrated), Organization units covered (OBS), Why these standards. Selected once per project, before the policy is drafted.</w:t>
            </w:r>
          </w:p>
        </w:tc>
      </w:tr>
      <w:tr>
        <w:tc>
          <w:tcPr>
            <w:tcW w:type="dxa" w:w="2551"/>
            <w:shd w:val="clear" w:color="auto" w:fill="F2F2F3"/>
          </w:tcPr>
          <w:p>
            <w:pPr>
              <w:spacing w:after="20" w:line="240" w:lineRule="auto"/>
              <w:jc w:val="left"/>
            </w:pPr>
            <w:r/>
            <w:r>
              <w:rPr>
                <w:b/>
                <w:color w:val="3A3A3C"/>
                <w:sz w:val="19"/>
              </w:rPr>
              <w:t>Periodicity</w:t>
            </w:r>
          </w:p>
        </w:tc>
        <w:tc>
          <w:tcPr>
            <w:tcW w:type="dxa" w:w="7654"/>
            <w:shd w:val="clear" w:color="auto" w:fill="F2F2F3"/>
          </w:tcPr>
          <w:p>
            <w:pPr>
              <w:spacing w:after="20" w:line="240" w:lineRule="auto"/>
              <w:jc w:val="left"/>
            </w:pPr>
            <w:r/>
            <w:r>
              <w:rPr>
                <w:color w:val="3A3A3C"/>
                <w:sz w:val="19"/>
              </w:rPr>
              <w:t>Frequency (list), Next due date, Review chaired by (role), Organization units in scope (OBS picker), Review inputs and notes</w:t>
            </w:r>
          </w:p>
        </w:tc>
      </w:tr>
      <w:tr>
        <w:tc>
          <w:tcPr>
            <w:tcW w:type="dxa" w:w="2551"/>
            <w:shd w:val="clear" w:color="auto" w:fill="FFFFFF"/>
          </w:tcPr>
          <w:p>
            <w:pPr>
              <w:spacing w:after="20" w:line="240" w:lineRule="auto"/>
              <w:jc w:val="left"/>
            </w:pPr>
            <w:r/>
            <w:r>
              <w:rPr>
                <w:b/>
                <w:color w:val="3A3A3C"/>
                <w:sz w:val="19"/>
              </w:rPr>
              <w:t>Register items</w:t>
            </w:r>
          </w:p>
        </w:tc>
        <w:tc>
          <w:tcPr>
            <w:tcW w:type="dxa" w:w="7654"/>
            <w:shd w:val="clear" w:color="auto" w:fill="FFFFFF"/>
          </w:tcPr>
          <w:p>
            <w:pPr>
              <w:spacing w:after="20" w:line="240" w:lineRule="auto"/>
              <w:jc w:val="left"/>
            </w:pPr>
            <w:r/>
            <w:r>
              <w:rPr>
                <w:color w:val="3A3A3C"/>
                <w:sz w:val="19"/>
              </w:rPr>
              <w:t>Items identified: a table, one row per item, with Item, Category, Description and impact, Relevance and Source / evidence (each row has its own source)</w:t>
            </w:r>
          </w:p>
        </w:tc>
      </w:tr>
      <w:tr>
        <w:tc>
          <w:tcPr>
            <w:tcW w:type="dxa" w:w="2551"/>
            <w:shd w:val="clear" w:color="auto" w:fill="F2F2F3"/>
          </w:tcPr>
          <w:p>
            <w:pPr>
              <w:spacing w:after="20" w:line="240" w:lineRule="auto"/>
              <w:jc w:val="left"/>
            </w:pPr>
            <w:r/>
            <w:r>
              <w:rPr>
                <w:b/>
                <w:color w:val="3A3A3C"/>
                <w:sz w:val="19"/>
              </w:rPr>
              <w:t>Assessment</w:t>
            </w:r>
          </w:p>
        </w:tc>
        <w:tc>
          <w:tcPr>
            <w:tcW w:type="dxa" w:w="7654"/>
            <w:shd w:val="clear" w:color="auto" w:fill="F2F2F3"/>
          </w:tcPr>
          <w:p>
            <w:pPr>
              <w:spacing w:after="20" w:line="240" w:lineRule="auto"/>
              <w:jc w:val="left"/>
            </w:pPr>
            <w:r/>
            <w:r>
              <w:rPr>
                <w:color w:val="3A3A3C"/>
                <w:sz w:val="19"/>
              </w:rPr>
              <w:t>Decision matrix: one row per criterion with Weight (%), Score 1–5 and the facts that justify it; the weighted score is computed; Conclusion</w:t>
            </w:r>
          </w:p>
        </w:tc>
      </w:tr>
      <w:tr>
        <w:tc>
          <w:tcPr>
            <w:tcW w:type="dxa" w:w="2551"/>
            <w:shd w:val="clear" w:color="auto" w:fill="FFFFFF"/>
          </w:tcPr>
          <w:p>
            <w:pPr>
              <w:spacing w:after="20" w:line="240" w:lineRule="auto"/>
              <w:jc w:val="left"/>
            </w:pPr>
            <w:r/>
            <w:r>
              <w:rPr>
                <w:b/>
                <w:color w:val="3A3A3C"/>
                <w:sz w:val="19"/>
              </w:rPr>
              <w:t>Decision</w:t>
            </w:r>
          </w:p>
        </w:tc>
        <w:tc>
          <w:tcPr>
            <w:tcW w:type="dxa" w:w="7654"/>
            <w:shd w:val="clear" w:color="auto" w:fill="FFFFFF"/>
          </w:tcPr>
          <w:p>
            <w:pPr>
              <w:spacing w:after="20" w:line="240" w:lineRule="auto"/>
              <w:jc w:val="left"/>
            </w:pPr>
            <w:r/>
            <w:r>
              <w:rPr>
                <w:color w:val="3A3A3C"/>
                <w:sz w:val="19"/>
              </w:rPr>
              <w:t>Decision criteria checked (table: criterion, met yes/partly/no, evidence), Decision (Go, No-Go, Hold), Approver (role), Comment and conditions</w:t>
            </w:r>
          </w:p>
        </w:tc>
      </w:tr>
      <w:tr>
        <w:tc>
          <w:tcPr>
            <w:tcW w:type="dxa" w:w="2551"/>
            <w:shd w:val="clear" w:color="auto" w:fill="F2F2F3"/>
          </w:tcPr>
          <w:p>
            <w:pPr>
              <w:spacing w:after="20" w:line="240" w:lineRule="auto"/>
              <w:jc w:val="left"/>
            </w:pPr>
            <w:r/>
            <w:r>
              <w:rPr>
                <w:b/>
                <w:color w:val="3A3A3C"/>
                <w:sz w:val="19"/>
              </w:rPr>
              <w:t>Document</w:t>
            </w:r>
          </w:p>
        </w:tc>
        <w:tc>
          <w:tcPr>
            <w:tcW w:type="dxa" w:w="7654"/>
            <w:shd w:val="clear" w:color="auto" w:fill="F2F2F3"/>
          </w:tcPr>
          <w:p>
            <w:pPr>
              <w:spacing w:after="20" w:line="240" w:lineRule="auto"/>
              <w:jc w:val="left"/>
            </w:pPr>
            <w:r/>
            <w:r>
              <w:rPr>
                <w:color w:val="3A3A3C"/>
                <w:sz w:val="19"/>
              </w:rPr>
              <w:t>Document template (list), Document reference, Version, Content summary, Generated document (link). Use Generate document to create it from the project data.</w:t>
            </w:r>
          </w:p>
        </w:tc>
      </w:tr>
      <w:tr>
        <w:tc>
          <w:tcPr>
            <w:tcW w:type="dxa" w:w="2551"/>
            <w:shd w:val="clear" w:color="auto" w:fill="FFFFFF"/>
          </w:tcPr>
          <w:p>
            <w:pPr>
              <w:spacing w:after="20" w:line="240" w:lineRule="auto"/>
              <w:jc w:val="left"/>
            </w:pPr>
            <w:r/>
            <w:r>
              <w:rPr>
                <w:b/>
                <w:color w:val="3A3A3C"/>
                <w:sz w:val="19"/>
              </w:rPr>
              <w:t>Communication</w:t>
            </w:r>
          </w:p>
        </w:tc>
        <w:tc>
          <w:tcPr>
            <w:tcW w:type="dxa" w:w="7654"/>
            <w:shd w:val="clear" w:color="auto" w:fill="FFFFFF"/>
          </w:tcPr>
          <w:p>
            <w:pPr>
              <w:spacing w:after="20" w:line="240" w:lineRule="auto"/>
              <w:jc w:val="left"/>
            </w:pPr>
            <w:r/>
            <w:r>
              <w:rPr>
                <w:color w:val="3A3A3C"/>
                <w:sz w:val="19"/>
              </w:rPr>
              <w:t>Communication records: one row per audience with Channel, Date, Key message and Communicated by (ISO 9001 §7.4)</w:t>
            </w:r>
          </w:p>
        </w:tc>
      </w:tr>
      <w:tr>
        <w:tc>
          <w:tcPr>
            <w:tcW w:type="dxa" w:w="2551"/>
            <w:shd w:val="clear" w:color="auto" w:fill="F2F2F3"/>
          </w:tcPr>
          <w:p>
            <w:pPr>
              <w:spacing w:after="20" w:line="240" w:lineRule="auto"/>
              <w:jc w:val="left"/>
            </w:pPr>
            <w:r/>
            <w:r>
              <w:rPr>
                <w:b/>
                <w:color w:val="3A3A3C"/>
                <w:sz w:val="19"/>
              </w:rPr>
              <w:t>Training</w:t>
            </w:r>
          </w:p>
        </w:tc>
        <w:tc>
          <w:tcPr>
            <w:tcW w:type="dxa" w:w="7654"/>
            <w:shd w:val="clear" w:color="auto" w:fill="F2F2F3"/>
          </w:tcPr>
          <w:p>
            <w:pPr>
              <w:spacing w:after="20" w:line="240" w:lineRule="auto"/>
              <w:jc w:val="left"/>
            </w:pPr>
            <w:r/>
            <w:r>
              <w:rPr>
                <w:color w:val="3A3A3C"/>
                <w:sz w:val="19"/>
              </w:rPr>
              <w:t>Session, Date, Units trained (OBS), Participants, Effectiveness evaluation method, Effectiveness (%)</w:t>
            </w:r>
          </w:p>
        </w:tc>
      </w:tr>
      <w:tr>
        <w:tc>
          <w:tcPr>
            <w:tcW w:type="dxa" w:w="2551"/>
            <w:shd w:val="clear" w:color="auto" w:fill="FFFFFF"/>
          </w:tcPr>
          <w:p>
            <w:pPr>
              <w:spacing w:after="20" w:line="240" w:lineRule="auto"/>
              <w:jc w:val="left"/>
            </w:pPr>
            <w:r/>
            <w:r>
              <w:rPr>
                <w:b/>
                <w:color w:val="3A3A3C"/>
                <w:sz w:val="19"/>
              </w:rPr>
              <w:t>Measurement</w:t>
            </w:r>
          </w:p>
        </w:tc>
        <w:tc>
          <w:tcPr>
            <w:tcW w:type="dxa" w:w="7654"/>
            <w:shd w:val="clear" w:color="auto" w:fill="FFFFFF"/>
          </w:tcPr>
          <w:p>
            <w:pPr>
              <w:spacing w:after="20" w:line="240" w:lineRule="auto"/>
              <w:jc w:val="left"/>
            </w:pPr>
            <w:r/>
            <w:r>
              <w:rPr>
                <w:color w:val="3A3A3C"/>
                <w:sz w:val="19"/>
              </w:rPr>
              <w:t>Indicators measured: one row per KPI chosen from the project list (or a new KPI), with Why this KPI for this step, Measured value and Target; Analysis</w:t>
            </w:r>
          </w:p>
        </w:tc>
      </w:tr>
      <w:tr>
        <w:tc>
          <w:tcPr>
            <w:tcW w:type="dxa" w:w="2551"/>
            <w:shd w:val="clear" w:color="auto" w:fill="F2F2F3"/>
          </w:tcPr>
          <w:p>
            <w:pPr>
              <w:spacing w:after="20" w:line="240" w:lineRule="auto"/>
              <w:jc w:val="left"/>
            </w:pPr>
            <w:r/>
            <w:r>
              <w:rPr>
                <w:b/>
                <w:color w:val="3A3A3C"/>
                <w:sz w:val="19"/>
              </w:rPr>
              <w:t>Review</w:t>
            </w:r>
          </w:p>
        </w:tc>
        <w:tc>
          <w:tcPr>
            <w:tcW w:type="dxa" w:w="7654"/>
            <w:shd w:val="clear" w:color="auto" w:fill="F2F2F3"/>
          </w:tcPr>
          <w:p>
            <w:pPr>
              <w:spacing w:after="20" w:line="240" w:lineRule="auto"/>
              <w:jc w:val="left"/>
            </w:pPr>
            <w:r/>
            <w:r>
              <w:rPr>
                <w:color w:val="3A3A3C"/>
                <w:sz w:val="19"/>
              </w:rPr>
              <w:t>Review frequency, Review date, Next review, Chaired by, Participants (roles), Inputs reviewed (table), Decisions and actions (table: each decision becomes an action)</w:t>
            </w:r>
          </w:p>
        </w:tc>
      </w:tr>
      <w:tr>
        <w:tc>
          <w:tcPr>
            <w:tcW w:type="dxa" w:w="2551"/>
            <w:shd w:val="clear" w:color="auto" w:fill="FFFFFF"/>
          </w:tcPr>
          <w:p>
            <w:pPr>
              <w:spacing w:after="20" w:line="240" w:lineRule="auto"/>
              <w:jc w:val="left"/>
            </w:pPr>
            <w:r/>
            <w:r>
              <w:rPr>
                <w:b/>
                <w:color w:val="3A3A3C"/>
                <w:sz w:val="19"/>
              </w:rPr>
              <w:t>Plan</w:t>
            </w:r>
          </w:p>
        </w:tc>
        <w:tc>
          <w:tcPr>
            <w:tcW w:type="dxa" w:w="7654"/>
            <w:shd w:val="clear" w:color="auto" w:fill="FFFFFF"/>
          </w:tcPr>
          <w:p>
            <w:pPr>
              <w:spacing w:after="20" w:line="240" w:lineRule="auto"/>
              <w:jc w:val="left"/>
            </w:pPr>
            <w:r/>
            <w:r>
              <w:rPr>
                <w:color w:val="3A3A3C"/>
                <w:sz w:val="19"/>
              </w:rPr>
              <w:t>Planned activities: one row per activity with Owner (person), Start, Due date and Deliverable; each row becomes an action of the Action plan</w:t>
            </w:r>
          </w:p>
        </w:tc>
      </w:tr>
      <w:tr>
        <w:tc>
          <w:tcPr>
            <w:tcW w:type="dxa" w:w="2551"/>
            <w:shd w:val="clear" w:color="auto" w:fill="F2F2F3"/>
          </w:tcPr>
          <w:p>
            <w:pPr>
              <w:spacing w:after="20" w:line="240" w:lineRule="auto"/>
              <w:jc w:val="left"/>
            </w:pPr>
            <w:r/>
            <w:r>
              <w:rPr>
                <w:b/>
                <w:color w:val="3A3A3C"/>
                <w:sz w:val="19"/>
              </w:rPr>
              <w:t>SMART objectives</w:t>
            </w:r>
          </w:p>
        </w:tc>
        <w:tc>
          <w:tcPr>
            <w:tcW w:type="dxa" w:w="7654"/>
            <w:shd w:val="clear" w:color="auto" w:fill="F2F2F3"/>
          </w:tcPr>
          <w:p>
            <w:pPr>
              <w:spacing w:after="20" w:line="240" w:lineRule="auto"/>
              <w:jc w:val="left"/>
            </w:pPr>
            <w:r/>
            <w:r>
              <w:rPr>
                <w:color w:val="3A3A3C"/>
                <w:sz w:val="19"/>
              </w:rPr>
              <w:t>One row per objective: Specific objective, Measure (KPI), Baseline, Achievable target, Relevant to, Owner, Time-bound deadline, Resources; each row becomes an entry of the objectives register</w:t>
            </w:r>
          </w:p>
        </w:tc>
      </w:tr>
      <w:tr>
        <w:tc>
          <w:tcPr>
            <w:tcW w:type="dxa" w:w="2551"/>
            <w:shd w:val="clear" w:color="auto" w:fill="FFFFFF"/>
          </w:tcPr>
          <w:p>
            <w:pPr>
              <w:spacing w:after="20" w:line="240" w:lineRule="auto"/>
              <w:jc w:val="left"/>
            </w:pPr>
            <w:r/>
            <w:r>
              <w:rPr>
                <w:b/>
                <w:color w:val="3A3A3C"/>
                <w:sz w:val="19"/>
              </w:rPr>
              <w:t>Execution</w:t>
            </w:r>
          </w:p>
        </w:tc>
        <w:tc>
          <w:tcPr>
            <w:tcW w:type="dxa" w:w="7654"/>
            <w:shd w:val="clear" w:color="auto" w:fill="FFFFFF"/>
          </w:tcPr>
          <w:p>
            <w:pPr>
              <w:spacing w:after="20" w:line="240" w:lineRule="auto"/>
              <w:jc w:val="left"/>
            </w:pPr>
            <w:r/>
            <w:r>
              <w:rPr>
                <w:color w:val="3A3A3C"/>
                <w:sz w:val="19"/>
              </w:rPr>
              <w:t>What was done, Records that prove it (links), Completion (%)</w:t>
            </w:r>
          </w:p>
        </w:tc>
      </w:tr>
      <w:tr>
        <w:tc>
          <w:tcPr>
            <w:tcW w:type="dxa" w:w="2551"/>
            <w:shd w:val="clear" w:color="auto" w:fill="F2F2F3"/>
          </w:tcPr>
          <w:p>
            <w:pPr>
              <w:spacing w:after="20" w:line="240" w:lineRule="auto"/>
              <w:jc w:val="left"/>
            </w:pPr>
            <w:r/>
            <w:r>
              <w:rPr>
                <w:b/>
                <w:color w:val="3A3A3C"/>
                <w:sz w:val="19"/>
              </w:rPr>
              <w:t>Assignment</w:t>
            </w:r>
          </w:p>
        </w:tc>
        <w:tc>
          <w:tcPr>
            <w:tcW w:type="dxa" w:w="7654"/>
            <w:shd w:val="clear" w:color="auto" w:fill="F2F2F3"/>
          </w:tcPr>
          <w:p>
            <w:pPr>
              <w:spacing w:after="20" w:line="240" w:lineRule="auto"/>
              <w:jc w:val="left"/>
            </w:pPr>
            <w:r/>
            <w:r>
              <w:rPr>
                <w:color w:val="3A3A3C"/>
                <w:sz w:val="19"/>
              </w:rPr>
              <w:t>Role, Person (from the OBS), Organization units covered, RACSI of the macro process in five columns (one Accountable)</w:t>
            </w:r>
          </w:p>
        </w:tc>
      </w:tr>
      <w:tr>
        <w:tc>
          <w:tcPr>
            <w:tcW w:type="dxa" w:w="2551"/>
            <w:shd w:val="clear" w:color="auto" w:fill="FFFFFF"/>
          </w:tcPr>
          <w:p>
            <w:pPr>
              <w:spacing w:after="20" w:line="240" w:lineRule="auto"/>
              <w:jc w:val="left"/>
            </w:pPr>
            <w:r/>
            <w:r>
              <w:rPr>
                <w:b/>
                <w:color w:val="3A3A3C"/>
                <w:sz w:val="19"/>
              </w:rPr>
              <w:t>Configuration</w:t>
            </w:r>
          </w:p>
        </w:tc>
        <w:tc>
          <w:tcPr>
            <w:tcW w:type="dxa" w:w="7654"/>
            <w:shd w:val="clear" w:color="auto" w:fill="FFFFFF"/>
          </w:tcPr>
          <w:p>
            <w:pPr>
              <w:spacing w:after="20" w:line="240" w:lineRule="auto"/>
              <w:jc w:val="left"/>
            </w:pPr>
            <w:r/>
            <w:r>
              <w:rPr>
                <w:color w:val="3A3A3C"/>
                <w:sz w:val="19"/>
              </w:rPr>
              <w:t>Settings table (setting, value, reason), Tested before use</w:t>
            </w:r>
          </w:p>
        </w:tc>
      </w:tr>
      <w:tr>
        <w:tc>
          <w:tcPr>
            <w:tcW w:type="dxa" w:w="2551"/>
            <w:shd w:val="clear" w:color="auto" w:fill="F2F2F3"/>
          </w:tcPr>
          <w:p>
            <w:pPr>
              <w:spacing w:after="20" w:line="240" w:lineRule="auto"/>
              <w:jc w:val="left"/>
            </w:pPr>
            <w:r/>
            <w:r>
              <w:rPr>
                <w:b/>
                <w:color w:val="3A3A3C"/>
                <w:sz w:val="19"/>
              </w:rPr>
              <w:t>Change</w:t>
            </w:r>
          </w:p>
        </w:tc>
        <w:tc>
          <w:tcPr>
            <w:tcW w:type="dxa" w:w="7654"/>
            <w:shd w:val="clear" w:color="auto" w:fill="F2F2F3"/>
          </w:tcPr>
          <w:p>
            <w:pPr>
              <w:spacing w:after="20" w:line="240" w:lineRule="auto"/>
              <w:jc w:val="left"/>
            </w:pPr>
            <w:r/>
            <w:r>
              <w:rPr>
                <w:color w:val="3A3A3C"/>
                <w:sz w:val="19"/>
              </w:rPr>
              <w:t>Change made, Reason, Documents or records updated (links)</w:t>
            </w:r>
          </w:p>
        </w:tc>
      </w:tr>
      <w:tr>
        <w:tc>
          <w:tcPr>
            <w:tcW w:type="dxa" w:w="2551"/>
            <w:shd w:val="clear" w:color="auto" w:fill="FFFFFF"/>
          </w:tcPr>
          <w:p>
            <w:pPr>
              <w:spacing w:after="20" w:line="240" w:lineRule="auto"/>
              <w:jc w:val="left"/>
            </w:pPr>
            <w:r/>
            <w:r>
              <w:rPr>
                <w:b/>
                <w:color w:val="3A3A3C"/>
                <w:sz w:val="19"/>
              </w:rPr>
              <w:t>Closure</w:t>
            </w:r>
          </w:p>
        </w:tc>
        <w:tc>
          <w:tcPr>
            <w:tcW w:type="dxa" w:w="7654"/>
            <w:shd w:val="clear" w:color="auto" w:fill="FFFFFF"/>
          </w:tcPr>
          <w:p>
            <w:pPr>
              <w:spacing w:after="20" w:line="240" w:lineRule="auto"/>
              <w:jc w:val="left"/>
            </w:pPr>
            <w:r/>
            <w:r>
              <w:rPr>
                <w:color w:val="3A3A3C"/>
                <w:sz w:val="19"/>
              </w:rPr>
              <w:t>Closure evidence, Records that prove effectiveness, Closure date</w:t>
            </w:r>
          </w:p>
        </w:tc>
      </w:tr>
      <w:tr>
        <w:tc>
          <w:tcPr>
            <w:tcW w:type="dxa" w:w="2551"/>
            <w:shd w:val="clear" w:color="auto" w:fill="F2F2F3"/>
          </w:tcPr>
          <w:p>
            <w:pPr>
              <w:spacing w:after="20" w:line="240" w:lineRule="auto"/>
              <w:jc w:val="left"/>
            </w:pPr>
            <w:r/>
            <w:r>
              <w:rPr>
                <w:b/>
                <w:color w:val="3A3A3C"/>
                <w:sz w:val="19"/>
              </w:rPr>
              <w:t>Escalation</w:t>
            </w:r>
          </w:p>
        </w:tc>
        <w:tc>
          <w:tcPr>
            <w:tcW w:type="dxa" w:w="7654"/>
            <w:shd w:val="clear" w:color="auto" w:fill="F2F2F3"/>
          </w:tcPr>
          <w:p>
            <w:pPr>
              <w:spacing w:after="20" w:line="240" w:lineRule="auto"/>
              <w:jc w:val="left"/>
            </w:pPr>
            <w:r/>
            <w:r>
              <w:rPr>
                <w:color w:val="3A3A3C"/>
                <w:sz w:val="19"/>
              </w:rPr>
              <w:t>Escalated to (role), Reason</w:t>
            </w:r>
          </w:p>
        </w:tc>
      </w:tr>
      <w:tr>
        <w:tc>
          <w:tcPr>
            <w:tcW w:type="dxa" w:w="2551"/>
            <w:shd w:val="clear" w:color="auto" w:fill="FFFFFF"/>
          </w:tcPr>
          <w:p>
            <w:pPr>
              <w:spacing w:after="20" w:line="240" w:lineRule="auto"/>
              <w:jc w:val="left"/>
            </w:pPr>
            <w:r/>
            <w:r>
              <w:rPr>
                <w:b/>
                <w:color w:val="3A3A3C"/>
                <w:sz w:val="19"/>
              </w:rPr>
              <w:t>AI-assisted draft</w:t>
            </w:r>
          </w:p>
        </w:tc>
        <w:tc>
          <w:tcPr>
            <w:tcW w:type="dxa" w:w="7654"/>
            <w:shd w:val="clear" w:color="auto" w:fill="FFFFFF"/>
          </w:tcPr>
          <w:p>
            <w:pPr>
              <w:spacing w:after="20" w:line="240" w:lineRule="auto"/>
              <w:jc w:val="left"/>
            </w:pPr>
            <w:r/>
            <w:r>
              <w:rPr>
                <w:color w:val="3A3A3C"/>
                <w:sz w:val="19"/>
              </w:rPr>
              <w:t>Context given to the assistant, Suggestion outcome (Accepted, Edited, Rejected), Final validated text</w:t>
            </w:r>
          </w:p>
        </w:tc>
      </w:tr>
      <w:tr>
        <w:tc>
          <w:tcPr>
            <w:tcW w:type="dxa" w:w="2551"/>
            <w:shd w:val="clear" w:color="auto" w:fill="F2F2F3"/>
          </w:tcPr>
          <w:p>
            <w:pPr>
              <w:spacing w:after="20" w:line="240" w:lineRule="auto"/>
              <w:jc w:val="left"/>
            </w:pPr>
            <w:r/>
            <w:r>
              <w:rPr>
                <w:b/>
                <w:color w:val="3A3A3C"/>
                <w:sz w:val="19"/>
              </w:rPr>
              <w:t>Automated service task</w:t>
            </w:r>
          </w:p>
        </w:tc>
        <w:tc>
          <w:tcPr>
            <w:tcW w:type="dxa" w:w="7654"/>
            <w:shd w:val="clear" w:color="auto" w:fill="F2F2F3"/>
          </w:tcPr>
          <w:p>
            <w:pPr>
              <w:spacing w:after="20" w:line="240" w:lineRule="auto"/>
              <w:jc w:val="left"/>
            </w:pPr>
            <w:r/>
            <w:r>
              <w:rPr>
                <w:color w:val="3A3A3C"/>
                <w:sz w:val="19"/>
              </w:rPr>
              <w:t>System result confirmed, Records produced (links); filled by the DynamicMS Engine</w:t>
            </w:r>
          </w:p>
        </w:tc>
      </w:tr>
    </w:tbl>
    <w:p>
      <w:pPr>
        <w:spacing w:after="40"/>
      </w:pPr>
    </w:p>
    <w:p>
      <w:pPr>
        <w:pStyle w:val="Heading2"/>
      </w:pPr>
      <w:r>
        <w:t>The step page</w:t>
      </w:r>
    </w:p>
    <w:p>
      <w:pPr>
        <w:pStyle w:val="ListBullet"/>
        <w:spacing w:after="40"/>
        <w:jc w:val="left"/>
      </w:pPr>
      <w:r>
        <w:rPr>
          <w:b/>
          <w:color w:val="3A3A3C"/>
        </w:rPr>
        <w:t xml:space="preserve">Name and description. </w:t>
      </w:r>
      <w:r>
        <w:t>Every task and step name starts with a verb and names its object (for example "Fix quality policy review periodicity"). Under the name, a brief description; select Show the detailed description for the purpose, how to fill the form, the inputs, the expected result and the ISO clause.</w:t>
      </w:r>
    </w:p>
    <w:p>
      <w:pPr>
        <w:pStyle w:val="ListBullet"/>
        <w:spacing w:after="40"/>
        <w:jc w:val="left"/>
      </w:pPr>
      <w:r>
        <w:rPr>
          <w:b/>
          <w:color w:val="3A3A3C"/>
        </w:rPr>
        <w:t xml:space="preserve">Record tables. </w:t>
      </w:r>
      <w:r>
        <w:t>Select Add a row, fill each column, and use the bin to delete a row. People come from the organization structure (OBS); organization units can be picked or typed; KPIs are chosen from the project list or created with New KPI.</w:t>
      </w:r>
    </w:p>
    <w:p>
      <w:pPr>
        <w:pStyle w:val="ListBullet"/>
        <w:spacing w:after="40"/>
        <w:jc w:val="left"/>
      </w:pPr>
      <w:r>
        <w:rPr>
          <w:b/>
          <w:color w:val="3A3A3C"/>
        </w:rPr>
        <w:t xml:space="preserve">Records produced. </w:t>
      </w:r>
      <w:r>
        <w:t>On completion, plans and review decisions become actions of the Action plan, SMART objectives become entries of the objectives register, and the RACSI is written to the RACSI matrix. The step shows links to these records.</w:t>
      </w:r>
    </w:p>
    <w:p>
      <w:pPr>
        <w:pStyle w:val="ListBullet"/>
        <w:spacing w:after="40"/>
        <w:jc w:val="left"/>
      </w:pPr>
      <w:r>
        <w:rPr>
          <w:b/>
          <w:color w:val="3A3A3C"/>
        </w:rPr>
        <w:t xml:space="preserve">Documents of this step. </w:t>
      </w:r>
      <w:r>
        <w:t>Select Generate document, choose a template (suggested for the macro process first): the document is created as a draft, filled with the data already recorded in the project, and follows the review and approval workflow. Download it in PDF or Word from the step.</w:t>
      </w:r>
    </w:p>
    <w:p>
      <w:pPr>
        <w:pStyle w:val="ListBullet"/>
        <w:spacing w:after="40"/>
        <w:jc w:val="left"/>
      </w:pPr>
      <w:r>
        <w:rPr>
          <w:b/>
          <w:color w:val="3A3A3C"/>
        </w:rPr>
        <w:t xml:space="preserve">Attachments. </w:t>
      </w:r>
      <w:r>
        <w:t>Attach files to the step; select New version on a file to replace it while keeping the history (version, author, date, note).</w:t>
      </w:r>
    </w:p>
    <w:p>
      <w:pPr>
        <w:pStyle w:val="ListBullet"/>
        <w:spacing w:after="40"/>
        <w:jc w:val="left"/>
      </w:pPr>
      <w:r>
        <w:rPr>
          <w:b/>
          <w:color w:val="3A3A3C"/>
        </w:rPr>
        <w:t xml:space="preserve">AI assistance. </w:t>
      </w:r>
      <w:r>
        <w:t>Only the AI use case of this step is shown. Select View prompt to read exactly what is sent (step, form, values already typed, previous steps), then Suggest. Accept, edit or reject: nothing is saved without you.</w:t>
      </w:r>
    </w:p>
    <w:p>
      <w:pPr>
        <w:pStyle w:val="Heading2"/>
      </w:pPr>
      <w:r>
        <w:t>Macro process page</w:t>
      </w:r>
    </w:p>
    <w:p>
      <w:pPr>
        <w:pStyle w:val="ListBullet"/>
        <w:spacing w:after="40"/>
        <w:jc w:val="left"/>
      </w:pPr>
      <w:r>
        <w:rPr>
          <w:b/>
          <w:color w:val="3A3A3C"/>
        </w:rPr>
        <w:t xml:space="preserve">Before you start. </w:t>
      </w:r>
      <w:r>
        <w:t>An optional checklist lists the inputs, previous macro processes, owner and RACSI, document templates and KPIs to have in place. Items checked by the system are ticked automatically; tick the others yourself.</w:t>
      </w:r>
    </w:p>
    <w:p>
      <w:pPr>
        <w:pStyle w:val="ListBullet"/>
        <w:spacing w:after="40"/>
        <w:jc w:val="left"/>
      </w:pPr>
      <w:r>
        <w:rPr>
          <w:b/>
          <w:color w:val="3A3A3C"/>
        </w:rPr>
        <w:t xml:space="preserve">RACSI. </w:t>
      </w:r>
      <w:r>
        <w:t>The RACSI tab shows the RACSI of the macro process in five columns (R, A, C, S, I; exactly one A). It applies to all steps; select Set a step-level RACSI only for a step that differs.</w:t>
      </w:r>
    </w:p>
    <w:p>
      <w:pPr>
        <w:pStyle w:val="ListBullet"/>
        <w:spacing w:after="40"/>
        <w:jc w:val="left"/>
      </w:pPr>
      <w:r>
        <w:rPr>
          <w:b/>
          <w:color w:val="3A3A3C"/>
        </w:rPr>
        <w:t xml:space="preserve">BPMN diagram. </w:t>
      </w:r>
      <w:r>
        <w:t>Select Full screen to see the diagram on the whole screen; select Exit full screen or press Escape to come back.</w:t>
      </w:r>
    </w:p>
    <w:p>
      <w:pPr>
        <w:pStyle w:val="Heading2"/>
      </w:pPr>
      <w:r>
        <w:t>Documents and templates</w:t>
      </w:r>
    </w:p>
    <w:p>
      <w:pPr>
        <w:pStyle w:val="ListNumber"/>
        <w:spacing w:after="40"/>
        <w:jc w:val="left"/>
      </w:pPr>
      <w:r>
        <w:t>Open Records › Documents. The Documents tab lists the documented information with its version, status, next review and download buttons (PDF, Word, Excel).</w:t>
      </w:r>
    </w:p>
    <w:p>
      <w:pPr>
        <w:pStyle w:val="ListNumber"/>
        <w:spacing w:after="40"/>
        <w:jc w:val="left"/>
      </w:pPr>
      <w:r>
        <w:t>The Required by the standards tab lists the documented information that ISO 9001, ISO 14001 and ISO 45001 require for the standards of the project ("maintain" = a document, "retain" = a record), and the document that answers each one. Select Create for a missing one.</w:t>
      </w:r>
    </w:p>
    <w:p>
      <w:pPr>
        <w:pStyle w:val="ListNumber"/>
        <w:spacing w:after="40"/>
        <w:jc w:val="left"/>
      </w:pPr>
      <w:r>
        <w:t>The Templates tab lists the IMS templates (policy, scope, manual, context analysis, registers, procedures, plans, reports). Select a template to see its structure; select Copy to edit to adapt the sections and texts for your organization, or New template to create one.</w:t>
      </w:r>
    </w:p>
    <w:p>
      <w:pPr>
        <w:pStyle w:val="ListNumber"/>
        <w:spacing w:after="40"/>
        <w:jc w:val="left"/>
      </w:pPr>
      <w:r>
        <w:t>The Layout tab sets the logo, colors, header and footer applied to every generated document, like a Word template.</w:t>
      </w:r>
    </w:p>
    <w:p>
      <w:pPr>
        <w:pStyle w:val="ListNumber"/>
        <w:spacing w:after="40"/>
        <w:jc w:val="left"/>
      </w:pPr>
      <w:r>
        <w:t>Documents follow market practice: the policy is a signed statement with the strategic axes and their objectives; procedures contain BPMN diagrams, the SIPOC of each step and the Go / No-Go decision of the phase; each audit has its own report with the detailed nonconformities; each major nonconformity has an 8D report; registers are laid out landscape.</w:t>
      </w:r>
    </w:p>
    <w:p>
      <w:pPr>
        <w:pStyle w:val="ListNumber"/>
        <w:spacing w:after="40"/>
        <w:jc w:val="left"/>
      </w:pPr>
      <w:r>
        <w:t>Open a document to see its structure section by section, edit its title and review frequency, create a new version (regenerated from the current project data or copied), edit the structure of a draft, submit, approve (by another person) and download it.</w:t>
      </w:r>
    </w:p>
    <w:p>
      <w:pPr>
        <w:pStyle w:val="Heading2"/>
      </w:pPr>
      <w:r>
        <w:t>Administration</w:t>
      </w:r>
    </w:p>
    <w:p>
      <w:pPr>
        <w:pStyle w:val="ListBullet"/>
        <w:spacing w:after="40"/>
        <w:jc w:val="left"/>
      </w:pPr>
      <w:r>
        <w:rPr>
          <w:b/>
          <w:color w:val="3A3A3C"/>
        </w:rPr>
        <w:t xml:space="preserve">Groups and organizations. </w:t>
      </w:r>
      <w:r>
        <w:t>The platform administrator (admin@dynamicms.example) opens Administration › Groups and organizations: New group, and New organization with the question Part of a group? (No — independent organization, or Yes — member of a group). The organization is created with its administrator and a default structure (head office and departments).</w:t>
      </w:r>
    </w:p>
    <w:p>
      <w:pPr>
        <w:pStyle w:val="ListBullet"/>
        <w:spacing w:after="40"/>
        <w:jc w:val="left"/>
      </w:pPr>
      <w:r>
        <w:rPr>
          <w:b/>
          <w:color w:val="3A3A3C"/>
        </w:rPr>
        <w:t xml:space="preserve">AI models. </w:t>
      </w:r>
      <w:r>
        <w:t>Administration › AI models: choose a standard provider and model (Anthropic Claude, OpenAI, Azure OpenAI, Google Gemini, Mistral) or a custom model with an OpenAI-compatible endpoint, type the API key (stored encrypted), test the connection and enable it. A use case can use another model of the same provider. Without a provider, the built-in engine answers.</w:t>
      </w:r>
    </w:p>
    <w:p>
      <w:pPr>
        <w:pStyle w:val="Heading2"/>
      </w:pPr>
      <w:r>
        <w:t>Search</w:t>
      </w:r>
    </w:p>
    <w:p>
      <w:pPr>
        <w:pStyle w:val="ListBullet"/>
        <w:spacing w:after="40"/>
        <w:jc w:val="left"/>
      </w:pPr>
      <w:r>
        <w:rPr>
          <w:b/>
          <w:color w:val="3A3A3C"/>
        </w:rPr>
        <w:t xml:space="preserve">Search button. </w:t>
      </w:r>
      <w:r>
        <w:t>The Search button is at the top of the left menu, in every dock position; when the menu is unpinned, a round Search button stays on the edge. Ctrl+K (Cmd+K on a Mac) opens the search from any screen.</w:t>
      </w:r>
    </w:p>
    <w:p>
      <w:pPr>
        <w:pStyle w:val="ListBullet"/>
        <w:spacing w:after="40"/>
        <w:jc w:val="left"/>
      </w:pPr>
      <w:r>
        <w:rPr>
          <w:b/>
          <w:color w:val="3A3A3C"/>
        </w:rPr>
        <w:t xml:space="preserve">What is searched. </w:t>
      </w:r>
      <w:r>
        <w:t>Steps and macro processes of the project, nonconformities, actions, audits, documents, register entries, attachments, risks, KPIs, rules and controls, AI use cases, people, units and roles, the process design and the Help topics. Codes such as MP-001.2 or NC-… are matched exactly and listed first.</w:t>
      </w:r>
    </w:p>
    <w:p>
      <w:pPr>
        <w:pStyle w:val="ListBullet"/>
        <w:spacing w:after="40"/>
        <w:jc w:val="left"/>
      </w:pPr>
      <w:r>
        <w:rPr>
          <w:b/>
          <w:color w:val="3A3A3C"/>
        </w:rPr>
        <w:t xml:space="preserve">Results. </w:t>
      </w:r>
      <w:r>
        <w:t>Results are grouped by type and can be filtered by type; use the arrow keys and Enter, or select a result to open it. You only see what you are allowed to open.</w:t>
      </w:r>
    </w:p>
    <w:p>
      <w:pPr>
        <w:pStyle w:val="ListBullet"/>
        <w:spacing w:after="40"/>
        <w:jc w:val="left"/>
      </w:pPr>
      <w:r>
        <w:rPr>
          <w:b/>
          <w:color w:val="3A3A3C"/>
        </w:rPr>
        <w:t xml:space="preserve">Menu filter. </w:t>
      </w:r>
      <w:r>
        <w:t>Type in the field under the Search button to filter the menu items; press Enter to search everywhere for the same words.</w:t>
      </w:r>
    </w:p>
    <w:p>
      <w:pPr>
        <w:jc w:val="center"/>
      </w:pPr>
      <w:r>
        <w:drawing>
          <wp:inline xmlns:a="http://schemas.openxmlformats.org/drawingml/2006/main" xmlns:pic="http://schemas.openxmlformats.org/drawingml/2006/picture">
            <wp:extent cx="5760000" cy="3440000"/>
            <wp:docPr id="1" name="Picture 1"/>
            <wp:cNvGraphicFramePr>
              <a:graphicFrameLocks noChangeAspect="1"/>
            </wp:cNvGraphicFramePr>
            <a:graphic>
              <a:graphicData uri="http://schemas.openxmlformats.org/drawingml/2006/picture">
                <pic:pic>
                  <pic:nvPicPr>
                    <pic:cNvPr id="0" name="f-search.png"/>
                    <pic:cNvPicPr/>
                  </pic:nvPicPr>
                  <pic:blipFill>
                    <a:blip r:embed="rId11"/>
                    <a:stretch>
                      <a:fillRect/>
                    </a:stretch>
                  </pic:blipFill>
                  <pic:spPr>
                    <a:xfrm>
                      <a:off x="0" y="0"/>
                      <a:ext cx="5760000" cy="3440000"/>
                    </a:xfrm>
                    <a:prstGeom prst="rect"/>
                  </pic:spPr>
                </pic:pic>
              </a:graphicData>
            </a:graphic>
          </wp:inline>
        </w:drawing>
      </w:r>
    </w:p>
    <w:p>
      <w:pPr>
        <w:jc w:val="left"/>
      </w:pPr>
      <w:r>
        <w:rPr>
          <w:i/>
          <w:color w:val="58595B"/>
          <w:sz w:val="20"/>
        </w:rPr>
        <w:t>Figure — Global search: results grouped by type, with the words found highlighted.</w:t>
      </w:r>
    </w:p>
    <w:p>
      <w:pPr>
        <w:pStyle w:val="Heading2"/>
      </w:pPr>
      <w:r>
        <w:t>Process design editor</w:t>
      </w:r>
    </w:p>
    <w:p>
      <w:pPr>
        <w:pStyle w:val="ListNumber"/>
        <w:spacing w:after="40"/>
        <w:jc w:val="left"/>
      </w:pPr>
      <w:r>
        <w:t>Open Design › Process design editor and choose the element type: functions, end-to-end processes (phases), macro processes, tasks, steps, gates or checklists. For tasks and steps, choose the macro process.</w:t>
      </w:r>
    </w:p>
    <w:p>
      <w:pPr>
        <w:pStyle w:val="ListNumber"/>
        <w:spacing w:after="40"/>
        <w:jc w:val="left"/>
      </w:pPr>
      <w:r>
        <w:t>Select an element to open it. The card shows how many project runs, child elements, documents and AI use cases use it.</w:t>
      </w:r>
    </w:p>
    <w:p>
      <w:pPr>
        <w:pStyle w:val="ListNumber"/>
        <w:spacing w:after="40"/>
        <w:jc w:val="left"/>
      </w:pPr>
      <w:r>
        <w:t>Change the fields and type a change note, then select Save as new version. Every change is a new version; nothing is overwritten.</w:t>
      </w:r>
    </w:p>
    <w:p>
      <w:pPr>
        <w:pStyle w:val="ListNumber"/>
        <w:spacing w:after="40"/>
        <w:jc w:val="left"/>
      </w:pPr>
      <w:r>
        <w:t>Select History to see every version with its author, date and note, compare two versions field by field, and restore any version (a restore creates a new version with the old content).</w:t>
      </w:r>
    </w:p>
    <w:p>
      <w:pPr>
        <w:pStyle w:val="ListNumber"/>
        <w:spacing w:after="40"/>
        <w:jc w:val="left"/>
      </w:pPr>
      <w:r>
        <w:t>Select New element to create your own function, phase, macro process, task, step, gate or checklist. Steps and tasks must be named with a verb and their object.</w:t>
      </w:r>
    </w:p>
    <w:p>
      <w:pPr>
        <w:pStyle w:val="ListNumber"/>
        <w:spacing w:after="40"/>
        <w:jc w:val="left"/>
      </w:pPr>
      <w:r>
        <w:t>Select Retire or delete: an element of your own that no project uses is deleted (and can be restored from its history); a reference element, or one used by projects, is retired.</w:t>
      </w:r>
    </w:p>
    <w:tbl>
      <w:tblPr>
        <w:tblW w:type="auto" w:w="0"/>
        <w:jc w:val="center"/>
        <w:tblLook w:firstColumn="1" w:firstRow="1" w:lastColumn="0" w:lastRow="0" w:noHBand="0" w:noVBand="1" w:val="04A0"/>
        <w:tblCellMar>
          <w:top w:w="120" w:type="dxa"/>
          <w:left w:w="160" w:type="dxa"/>
          <w:bottom w:w="120" w:type="dxa"/>
          <w:right w:w="160" w:type="dxa"/>
        </w:tblCellMar>
      </w:tblPr>
      <w:tblGrid>
        <w:gridCol w:w="9746"/>
      </w:tblGrid>
      <w:tr>
        <w:tc>
          <w:tcPr>
            <w:tcW w:type="dxa" w:w="10205"/>
            <w:shd w:val="clear" w:color="auto" w:fill="FDEEDA"/>
          </w:tcPr>
          <w:p>
            <w:pPr>
              <w:jc w:val="left"/>
            </w:pPr>
            <w:r>
              <w:rPr>
                <w:b/>
                <w:color w:val="3A3A3C"/>
                <w:sz w:val="22"/>
              </w:rPr>
              <w:t xml:space="preserve">Versions and running projects.  </w:t>
            </w:r>
            <w:r>
              <w:rPr>
                <w:color w:val="3A3A3C"/>
                <w:sz w:val="22"/>
              </w:rPr>
              <w:t>Projects keep the version of the process design they started with. A change applies to the projects started after it; the steps of a new project then show the new names and descriptions.</w:t>
            </w:r>
          </w:p>
        </w:tc>
      </w:tr>
    </w:tbl>
    <w:p>
      <w:pPr>
        <w:spacing w:after="40"/>
      </w:pPr>
    </w:p>
    <w:p>
      <w:pPr>
        <w:jc w:val="center"/>
      </w:pPr>
      <w:r>
        <w:drawing>
          <wp:inline xmlns:a="http://schemas.openxmlformats.org/drawingml/2006/main" xmlns:pic="http://schemas.openxmlformats.org/drawingml/2006/picture">
            <wp:extent cx="5760000" cy="3440000"/>
            <wp:docPr id="2" name="Picture 2"/>
            <wp:cNvGraphicFramePr>
              <a:graphicFrameLocks noChangeAspect="1"/>
            </wp:cNvGraphicFramePr>
            <a:graphic>
              <a:graphicData uri="http://schemas.openxmlformats.org/drawingml/2006/picture">
                <pic:pic>
                  <pic:nvPicPr>
                    <pic:cNvPr id="0" name="f-design-edit.png"/>
                    <pic:cNvPicPr/>
                  </pic:nvPicPr>
                  <pic:blipFill>
                    <a:blip r:embed="rId12"/>
                    <a:stretch>
                      <a:fillRect/>
                    </a:stretch>
                  </pic:blipFill>
                  <pic:spPr>
                    <a:xfrm>
                      <a:off x="0" y="0"/>
                      <a:ext cx="5760000" cy="3440000"/>
                    </a:xfrm>
                    <a:prstGeom prst="rect"/>
                  </pic:spPr>
                </pic:pic>
              </a:graphicData>
            </a:graphic>
          </wp:inline>
        </w:drawing>
      </w:r>
    </w:p>
    <w:p>
      <w:pPr>
        <w:jc w:val="left"/>
      </w:pPr>
      <w:r>
        <w:rPr>
          <w:i/>
          <w:color w:val="58595B"/>
          <w:sz w:val="20"/>
        </w:rPr>
        <w:t>Figure — Editing a step: fields, usage, change note and history.</w:t>
      </w:r>
    </w:p>
    <w:p>
      <w:pPr>
        <w:pStyle w:val="Heading2"/>
      </w:pPr>
      <w:r>
        <w:t>Roles and functions</w:t>
      </w:r>
    </w:p>
    <w:p>
      <w:pPr>
        <w:pStyle w:val="ListBullet"/>
        <w:spacing w:after="40"/>
        <w:jc w:val="left"/>
      </w:pPr>
      <w:r>
        <w:rPr>
          <w:b/>
          <w:color w:val="3A3A3C"/>
        </w:rPr>
        <w:t xml:space="preserve">Model. </w:t>
      </w:r>
      <w:r>
        <w:t>The organization structure (OBS) is made of units, roles and people. A role is defined in a unit and linked to one or more functions (for example Quality Management and Documentation &amp; Knowledge). A person can play several roles, as holder, deputy or acting, with an allocation and start and end dates.</w:t>
      </w:r>
    </w:p>
    <w:p>
      <w:pPr>
        <w:pStyle w:val="ListBullet"/>
        <w:spacing w:after="40"/>
        <w:jc w:val="left"/>
      </w:pPr>
      <w:r>
        <w:rPr>
          <w:b/>
          <w:color w:val="3A3A3C"/>
        </w:rPr>
        <w:t xml:space="preserve">Views. </w:t>
      </w:r>
      <w:r>
        <w:t>Organization › Roles and functions shows the roles (unit, functions, people), the functions (roles and people of each function) and the people (roles each person plays). Vacant roles are flagged.</w:t>
      </w:r>
    </w:p>
    <w:p>
      <w:pPr>
        <w:pStyle w:val="ListBullet"/>
        <w:spacing w:after="40"/>
        <w:jc w:val="left"/>
      </w:pPr>
      <w:r>
        <w:rPr>
          <w:b/>
          <w:color w:val="3A3A3C"/>
        </w:rPr>
        <w:t xml:space="preserve">Changes. </w:t>
      </w:r>
      <w:r>
        <w:t>New role, Edit and Retire create versions of the role (History to compare and restore). Assign adds a person to a role; End assignment closes it and lists the open actions of the person that need a new owner.</w:t>
      </w:r>
    </w:p>
    <w:p>
      <w:pPr>
        <w:pStyle w:val="ListBullet"/>
        <w:spacing w:after="40"/>
        <w:jc w:val="left"/>
      </w:pPr>
      <w:r>
        <w:rPr>
          <w:b/>
          <w:color w:val="3A3A3C"/>
        </w:rPr>
        <w:t xml:space="preserve">Access rights. </w:t>
      </w:r>
      <w:r>
        <w:t>A role proposes an access role to its holders, but access is always decided by the permission matrix.</w:t>
      </w:r>
    </w:p>
    <w:p>
      <w:pPr>
        <w:jc w:val="center"/>
      </w:pPr>
      <w:r>
        <w:drawing>
          <wp:inline xmlns:a="http://schemas.openxmlformats.org/drawingml/2006/main" xmlns:pic="http://schemas.openxmlformats.org/drawingml/2006/picture">
            <wp:extent cx="5760000" cy="3440000"/>
            <wp:docPr id="3" name="Picture 3"/>
            <wp:cNvGraphicFramePr>
              <a:graphicFrameLocks noChangeAspect="1"/>
            </wp:cNvGraphicFramePr>
            <a:graphic>
              <a:graphicData uri="http://schemas.openxmlformats.org/drawingml/2006/picture">
                <pic:pic>
                  <pic:nvPicPr>
                    <pic:cNvPr id="0" name="f-roles.png"/>
                    <pic:cNvPicPr/>
                  </pic:nvPicPr>
                  <pic:blipFill>
                    <a:blip r:embed="rId13"/>
                    <a:stretch>
                      <a:fillRect/>
                    </a:stretch>
                  </pic:blipFill>
                  <pic:spPr>
                    <a:xfrm>
                      <a:off x="0" y="0"/>
                      <a:ext cx="5760000" cy="3440000"/>
                    </a:xfrm>
                    <a:prstGeom prst="rect"/>
                  </pic:spPr>
                </pic:pic>
              </a:graphicData>
            </a:graphic>
          </wp:inline>
        </w:drawing>
      </w:r>
    </w:p>
    <w:p>
      <w:pPr>
        <w:jc w:val="left"/>
      </w:pPr>
      <w:r>
        <w:rPr>
          <w:i/>
          <w:color w:val="58595B"/>
          <w:sz w:val="20"/>
        </w:rPr>
        <w:t>Figure — Roles and functions: roles with their functions and the people who play them.</w:t>
      </w:r>
    </w:p>
    <w:p>
      <w:pPr>
        <w:pStyle w:val="Heading2"/>
      </w:pPr>
      <w:r>
        <w:t>Prompt specification of the AI use cases</w:t>
      </w:r>
    </w:p>
    <w:p>
      <w:r>
        <w:rPr>
          <w:i w:val="0"/>
        </w:rPr>
        <w:t>Every AI use case is linked to the step it assists and carries its prompt as twelve separate fields, populated for that step: Role (persona), Context, Task (instruction), Inputs (variables), Knowledge sources, Constraints, Examples, Output format, Tone and language, Quality criteria, Human checkpoint and Model parameters.</w:t>
      </w:r>
    </w:p>
    <w:p>
      <w:pPr>
        <w:pStyle w:val="ListNumber"/>
        <w:spacing w:after="40"/>
        <w:jc w:val="left"/>
      </w:pPr>
      <w:r>
        <w:t>Open Intelligence › AI use cases, select a use case, then Prompt specification.</w:t>
      </w:r>
    </w:p>
    <w:p>
      <w:pPr>
        <w:pStyle w:val="ListNumber"/>
        <w:spacing w:after="40"/>
        <w:jc w:val="left"/>
      </w:pPr>
      <w:r>
        <w:t>Edit any field and select Save changes: each field changed gets its own version, and the whole prompt a new version.</w:t>
      </w:r>
    </w:p>
    <w:p>
      <w:pPr>
        <w:pStyle w:val="ListNumber"/>
        <w:spacing w:after="40"/>
        <w:jc w:val="left"/>
      </w:pPr>
      <w:r>
        <w:t>Select History on a field to compare and restore one of its versions, or History of the whole prompt to restore a complete version.</w:t>
      </w:r>
    </w:p>
    <w:p>
      <w:pPr>
        <w:pStyle w:val="ListNumber"/>
        <w:spacing w:after="40"/>
        <w:jc w:val="left"/>
      </w:pPr>
      <w:r>
        <w:t>The completeness bar shows the required fields (role, context, task, constraints, output format, human checkpoint). A use case with an incomplete specification cannot be activated.</w:t>
      </w:r>
    </w:p>
    <w:p>
      <w:pPr>
        <w:pStyle w:val="ListNumber"/>
        <w:spacing w:after="40"/>
        <w:jc w:val="left"/>
      </w:pPr>
      <w:r>
        <w:t>Select View the assembled prompt to see what is sent to the model, section by section.</w:t>
      </w:r>
    </w:p>
    <w:p>
      <w:pPr>
        <w:jc w:val="center"/>
      </w:pPr>
      <w:r>
        <w:drawing>
          <wp:inline xmlns:a="http://schemas.openxmlformats.org/drawingml/2006/main" xmlns:pic="http://schemas.openxmlformats.org/drawingml/2006/picture">
            <wp:extent cx="5760000" cy="3440000"/>
            <wp:docPr id="4" name="Picture 4"/>
            <wp:cNvGraphicFramePr>
              <a:graphicFrameLocks noChangeAspect="1"/>
            </wp:cNvGraphicFramePr>
            <a:graphic>
              <a:graphicData uri="http://schemas.openxmlformats.org/drawingml/2006/picture">
                <pic:pic>
                  <pic:nvPicPr>
                    <pic:cNvPr id="0" name="f-prompt.png"/>
                    <pic:cNvPicPr/>
                  </pic:nvPicPr>
                  <pic:blipFill>
                    <a:blip r:embed="rId14"/>
                    <a:stretch>
                      <a:fillRect/>
                    </a:stretch>
                  </pic:blipFill>
                  <pic:spPr>
                    <a:xfrm>
                      <a:off x="0" y="0"/>
                      <a:ext cx="5760000" cy="3440000"/>
                    </a:xfrm>
                    <a:prstGeom prst="rect"/>
                  </pic:spPr>
                </pic:pic>
              </a:graphicData>
            </a:graphic>
          </wp:inline>
        </w:drawing>
      </w:r>
    </w:p>
    <w:p>
      <w:pPr>
        <w:jc w:val="left"/>
      </w:pPr>
      <w:r>
        <w:rPr>
          <w:i/>
          <w:color w:val="58595B"/>
          <w:sz w:val="20"/>
        </w:rPr>
        <w:t>Figure — Prompt specification: one field per aspect, each with its history.</w:t>
      </w:r>
    </w:p>
    <w:p>
      <w:pPr>
        <w:pStyle w:val="Heading2"/>
      </w:pPr>
      <w:r>
        <w:t>Audits: frequency and detailed findings</w:t>
      </w:r>
    </w:p>
    <w:p>
      <w:pPr>
        <w:pStyle w:val="ListBullet"/>
        <w:spacing w:after="40"/>
        <w:jc w:val="left"/>
      </w:pPr>
      <w:r>
        <w:rPr>
          <w:b/>
          <w:color w:val="3A3A3C"/>
        </w:rPr>
        <w:t xml:space="preserve">Frequency. </w:t>
      </w:r>
      <w:r>
        <w:t>When you plan an audit, choose its frequency in the list (monthly, quarterly, semi-annual, annual, every 2 years, every 3 years) or Custom and describe it (for example "once, 6 weeks before the certification audit"). Change it later on the audit page.</w:t>
      </w:r>
    </w:p>
    <w:p>
      <w:pPr>
        <w:pStyle w:val="ListBullet"/>
        <w:spacing w:after="40"/>
        <w:jc w:val="left"/>
      </w:pPr>
      <w:r>
        <w:rPr>
          <w:b/>
          <w:color w:val="3A3A3C"/>
        </w:rPr>
        <w:t xml:space="preserve">Findings. </w:t>
      </w:r>
      <w:r>
        <w:t>A finding is graded major nonconformity, minor nonconformity, observation or opportunity for improvement, with the clause, the requirement, the objective evidence and, for a nonconformity, the response due date (30 days for a major, 60 for a minor by default) and the corrective action.</w:t>
      </w:r>
    </w:p>
    <w:p>
      <w:pPr>
        <w:pStyle w:val="ListBullet"/>
        <w:spacing w:after="40"/>
        <w:jc w:val="left"/>
      </w:pPr>
      <w:r>
        <w:rPr>
          <w:b/>
          <w:color w:val="3A3A3C"/>
        </w:rPr>
        <w:t xml:space="preserve">Reports. </w:t>
      </w:r>
      <w:r>
        <w:t>Each audit carried out has its own internal audit report with the detailed report of every nonconformity; each major or critical nonconformity has an 8D corrective action report.</w:t>
      </w:r>
    </w:p>
    <w:p>
      <w:pPr>
        <w:jc w:val="center"/>
      </w:pPr>
      <w:r>
        <w:drawing>
          <wp:inline xmlns:a="http://schemas.openxmlformats.org/drawingml/2006/main" xmlns:pic="http://schemas.openxmlformats.org/drawingml/2006/picture">
            <wp:extent cx="5760000" cy="3440000"/>
            <wp:docPr id="5" name="Picture 5"/>
            <wp:cNvGraphicFramePr>
              <a:graphicFrameLocks noChangeAspect="1"/>
            </wp:cNvGraphicFramePr>
            <a:graphic>
              <a:graphicData uri="http://schemas.openxmlformats.org/drawingml/2006/picture">
                <pic:pic>
                  <pic:nvPicPr>
                    <pic:cNvPr id="0" name="f-audit-detail.png"/>
                    <pic:cNvPicPr/>
                  </pic:nvPicPr>
                  <pic:blipFill>
                    <a:blip r:embed="rId15"/>
                    <a:stretch>
                      <a:fillRect/>
                    </a:stretch>
                  </pic:blipFill>
                  <pic:spPr>
                    <a:xfrm>
                      <a:off x="0" y="0"/>
                      <a:ext cx="5760000" cy="3440000"/>
                    </a:xfrm>
                    <a:prstGeom prst="rect"/>
                  </pic:spPr>
                </pic:pic>
              </a:graphicData>
            </a:graphic>
          </wp:inline>
        </w:drawing>
      </w:r>
    </w:p>
    <w:p>
      <w:pPr>
        <w:jc w:val="left"/>
      </w:pPr>
      <w:r>
        <w:rPr>
          <w:i/>
          <w:color w:val="58595B"/>
          <w:sz w:val="20"/>
        </w:rPr>
        <w:t>Figure — An audit: scope, criteria, frequency and graded findings with their objective evidence.</w:t>
      </w:r>
    </w:p>
    <w:p>
      <w:pPr>
        <w:pStyle w:val="Heading2"/>
      </w:pPr>
      <w:r>
        <w:t>Registers</w:t>
      </w:r>
    </w:p>
    <w:p>
      <w:r>
        <w:rPr>
          <w:i w:val="0"/>
        </w:rPr>
        <w:t>Records › Registers holds the registers of the project, including measuring equipment, training records, communication plan and log, changes, control plan, requirement reviews, releases, nonconforming outputs and 8D reports. Select an entry to see all its fields.</w:t>
      </w:r>
    </w:p>
    <w:p>
      <w:pPr>
        <w:jc w:val="center"/>
      </w:pPr>
      <w:r>
        <w:drawing>
          <wp:inline xmlns:a="http://schemas.openxmlformats.org/drawingml/2006/main" xmlns:pic="http://schemas.openxmlformats.org/drawingml/2006/picture">
            <wp:extent cx="5040000" cy="3010000"/>
            <wp:docPr id="6" name="Picture 6"/>
            <wp:cNvGraphicFramePr>
              <a:graphicFrameLocks noChangeAspect="1"/>
            </wp:cNvGraphicFramePr>
            <a:graphic>
              <a:graphicData uri="http://schemas.openxmlformats.org/drawingml/2006/picture">
                <pic:pic>
                  <pic:nvPicPr>
                    <pic:cNvPr id="0" name="f-register-entry.png"/>
                    <pic:cNvPicPr/>
                  </pic:nvPicPr>
                  <pic:blipFill>
                    <a:blip r:embed="rId16"/>
                    <a:stretch>
                      <a:fillRect/>
                    </a:stretch>
                  </pic:blipFill>
                  <pic:spPr>
                    <a:xfrm>
                      <a:off x="0" y="0"/>
                      <a:ext cx="5040000" cy="3010000"/>
                    </a:xfrm>
                    <a:prstGeom prst="rect"/>
                  </pic:spPr>
                </pic:pic>
              </a:graphicData>
            </a:graphic>
          </wp:inline>
        </w:drawing>
      </w:r>
    </w:p>
    <w:p>
      <w:pPr>
        <w:jc w:val="left"/>
      </w:pPr>
      <w:r>
        <w:rPr>
          <w:i/>
          <w:color w:val="58595B"/>
          <w:sz w:val="20"/>
        </w:rPr>
        <w:t>Figure — A measuring equipment entry with all its fields.</w:t>
      </w:r>
    </w:p>
    <w:p>
      <w:r>
        <w:br w:type="page"/>
      </w:r>
    </w:p>
    <w:p>
      <w:pPr>
        <w:pStyle w:val="Heading1"/>
      </w:pPr>
      <w:r>
        <w:t>Scenario 1 — Universal QMS (ISO 9001)</w:t>
      </w:r>
    </w:p>
    <w:p>
      <w:r>
        <w:rPr>
          <w:i w:val="0"/>
        </w:rPr>
        <w:t>Organization: Horizon Universal Holdings (HZ-UNI), Large company, vertical UNI, 9167 employees, member of Horizon Industrial Group.</w:t>
      </w:r>
    </w:p>
    <w:p>
      <w:r>
        <w:rPr>
          <w:i w:val="0"/>
        </w:rPr>
        <w:t>Project: HZ-UNI-QMS — QMS full run 2025–2026 — Horizon Universal Holdings. Management system QMS, mode FULL. Standards: ISO 9001. Start 2025-10-01, end 2026-12-30.</w:t>
      </w:r>
    </w:p>
    <w:p>
      <w:r>
        <w:rPr>
          <w:i w:val="0"/>
        </w:rPr>
        <w:t>Configuration: Solution Pack DMS-ENT, capability packs DMS-AI, DMS-CERT, DMS-ESG, add-ons ADD-01, ADD-04, ADD-06, ADD-07.</w:t>
      </w:r>
    </w:p>
    <w:p>
      <w:pPr>
        <w:jc w:val="center"/>
      </w:pPr>
      <w:r>
        <w:drawing>
          <wp:inline xmlns:a="http://schemas.openxmlformats.org/drawingml/2006/main" xmlns:pic="http://schemas.openxmlformats.org/drawingml/2006/picture">
            <wp:extent cx="6120000" cy="3825000"/>
            <wp:docPr id="7" name="Picture 7"/>
            <wp:cNvGraphicFramePr>
              <a:graphicFrameLocks noChangeAspect="1"/>
            </wp:cNvGraphicFramePr>
            <a:graphic>
              <a:graphicData uri="http://schemas.openxmlformats.org/drawingml/2006/picture">
                <pic:pic>
                  <pic:nvPicPr>
                    <pic:cNvPr id="0" name="home.png"/>
                    <pic:cNvPicPr/>
                  </pic:nvPicPr>
                  <pic:blipFill>
                    <a:blip r:embed="rId17"/>
                    <a:stretch>
                      <a:fillRect/>
                    </a:stretch>
                  </pic:blipFill>
                  <pic:spPr>
                    <a:xfrm>
                      <a:off x="0" y="0"/>
                      <a:ext cx="6120000" cy="3825000"/>
                    </a:xfrm>
                    <a:prstGeom prst="rect"/>
                  </pic:spPr>
                </pic:pic>
              </a:graphicData>
            </a:graphic>
          </wp:inline>
        </w:drawing>
      </w:r>
    </w:p>
    <w:p>
      <w:pPr>
        <w:jc w:val="left"/>
      </w:pPr>
      <w:r>
        <w:rPr>
          <w:i/>
          <w:color w:val="58595B"/>
          <w:sz w:val="20"/>
        </w:rPr>
        <w:t>Figure — Home dashboard of HZ-UNI-QMS: progress by phase, KPI trend and next steps.</w:t>
      </w:r>
    </w:p>
    <w:p>
      <w:pPr>
        <w:pStyle w:val="Heading2"/>
      </w:pPr>
      <w:r>
        <w:t>Before you start</w:t>
      </w:r>
    </w:p>
    <w:p>
      <w:pPr>
        <w:pStyle w:val="Heading3"/>
      </w:pPr>
      <w:r>
        <w:t>Accounts of the organization</w:t>
      </w:r>
    </w:p>
    <w:p>
      <w:r>
        <w:rPr>
          <w:i w:val="0"/>
        </w:rPr>
        <w:t>All accounts use the password Demo@2026. Sign in with the account whose role owns the step you want to complete; the IMS Manager and process owners can complete any step.</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402"/>
        <w:gridCol w:w="2551"/>
        <w:gridCol w:w="4252"/>
      </w:tblGrid>
      <w:tr>
        <w:trPr>
          <w:tblHeader w:val="true"/>
        </w:trPr>
        <w:tc>
          <w:tcPr>
            <w:tcW w:type="dxa" w:w="3402"/>
            <w:shd w:val="clear" w:color="auto" w:fill="F8931D"/>
          </w:tcPr>
          <w:p>
            <w:pPr>
              <w:jc w:val="left"/>
            </w:pPr>
            <w:r>
              <w:rPr>
                <w:b/>
                <w:color w:val="FFFFFF"/>
                <w:sz w:val="19"/>
              </w:rPr>
              <w:t>Role</w:t>
            </w:r>
          </w:p>
        </w:tc>
        <w:tc>
          <w:tcPr>
            <w:tcW w:type="dxa" w:w="2551"/>
            <w:shd w:val="clear" w:color="auto" w:fill="F8931D"/>
          </w:tcPr>
          <w:p>
            <w:pPr>
              <w:jc w:val="left"/>
            </w:pPr>
            <w:r>
              <w:rPr>
                <w:b/>
                <w:color w:val="FFFFFF"/>
                <w:sz w:val="19"/>
              </w:rPr>
              <w:t>Name</w:t>
            </w:r>
          </w:p>
        </w:tc>
        <w:tc>
          <w:tcPr>
            <w:tcW w:type="dxa" w:w="4252"/>
            <w:shd w:val="clear" w:color="auto" w:fill="F8931D"/>
          </w:tcPr>
          <w:p>
            <w:pPr>
              <w:jc w:val="left"/>
            </w:pPr>
            <w:r>
              <w:rPr>
                <w:b/>
                <w:color w:val="FFFFFF"/>
                <w:sz w:val="19"/>
              </w:rPr>
              <w:t>E-mail to type</w:t>
            </w:r>
          </w:p>
        </w:tc>
      </w:tr>
      <w:tr>
        <w:tc>
          <w:tcPr>
            <w:tcW w:type="dxa" w:w="3402"/>
            <w:shd w:val="clear" w:color="auto" w:fill="FFFFFF"/>
          </w:tcPr>
          <w:p>
            <w:pPr>
              <w:spacing w:after="20" w:line="240" w:lineRule="auto"/>
              <w:jc w:val="left"/>
            </w:pPr>
            <w:r/>
            <w:r>
              <w:rPr>
                <w:color w:val="3A3A3C"/>
                <w:sz w:val="19"/>
              </w:rPr>
              <w:t>Tenant Administrator</w:t>
            </w:r>
          </w:p>
        </w:tc>
        <w:tc>
          <w:tcPr>
            <w:tcW w:type="dxa" w:w="2551"/>
            <w:shd w:val="clear" w:color="auto" w:fill="FFFFFF"/>
          </w:tcPr>
          <w:p>
            <w:pPr>
              <w:spacing w:after="20" w:line="240" w:lineRule="auto"/>
              <w:jc w:val="left"/>
            </w:pPr>
            <w:r/>
            <w:r>
              <w:rPr>
                <w:color w:val="3A3A3C"/>
                <w:sz w:val="19"/>
              </w:rPr>
              <w:t>Hind Berrada</w:t>
            </w:r>
          </w:p>
        </w:tc>
        <w:tc>
          <w:tcPr>
            <w:tcW w:type="dxa" w:w="4252"/>
            <w:shd w:val="clear" w:color="auto" w:fill="FFFFFF"/>
          </w:tcPr>
          <w:p>
            <w:pPr>
              <w:spacing w:after="20" w:line="240" w:lineRule="auto"/>
              <w:jc w:val="left"/>
            </w:pPr>
            <w:r/>
            <w:r>
              <w:rPr>
                <w:color w:val="3A3A3C"/>
                <w:sz w:val="19"/>
              </w:rPr>
              <w:t>admin@horizon-universal.example</w:t>
            </w:r>
          </w:p>
        </w:tc>
      </w:tr>
      <w:tr>
        <w:tc>
          <w:tcPr>
            <w:tcW w:type="dxa" w:w="3402"/>
            <w:shd w:val="clear" w:color="auto" w:fill="F2F2F3"/>
          </w:tcPr>
          <w:p>
            <w:pPr>
              <w:spacing w:after="20" w:line="240" w:lineRule="auto"/>
              <w:jc w:val="left"/>
            </w:pPr>
            <w:r/>
            <w:r>
              <w:rPr>
                <w:color w:val="3A3A3C"/>
                <w:sz w:val="19"/>
              </w:rPr>
              <w:t>AI Governance Officer</w:t>
            </w:r>
          </w:p>
        </w:tc>
        <w:tc>
          <w:tcPr>
            <w:tcW w:type="dxa" w:w="2551"/>
            <w:shd w:val="clear" w:color="auto" w:fill="F2F2F3"/>
          </w:tcPr>
          <w:p>
            <w:pPr>
              <w:spacing w:after="20" w:line="240" w:lineRule="auto"/>
              <w:jc w:val="left"/>
            </w:pPr>
            <w:r/>
            <w:r>
              <w:rPr>
                <w:color w:val="3A3A3C"/>
                <w:sz w:val="19"/>
              </w:rPr>
              <w:t>Samira Benali</w:t>
            </w:r>
          </w:p>
        </w:tc>
        <w:tc>
          <w:tcPr>
            <w:tcW w:type="dxa" w:w="4252"/>
            <w:shd w:val="clear" w:color="auto" w:fill="F2F2F3"/>
          </w:tcPr>
          <w:p>
            <w:pPr>
              <w:spacing w:after="20" w:line="240" w:lineRule="auto"/>
              <w:jc w:val="left"/>
            </w:pPr>
            <w:r/>
            <w:r>
              <w:rPr>
                <w:color w:val="3A3A3C"/>
                <w:sz w:val="19"/>
              </w:rPr>
              <w:t>aigov@horizon-universal.example</w:t>
            </w:r>
          </w:p>
        </w:tc>
      </w:tr>
      <w:tr>
        <w:tc>
          <w:tcPr>
            <w:tcW w:type="dxa" w:w="3402"/>
            <w:shd w:val="clear" w:color="auto" w:fill="FFFFFF"/>
          </w:tcPr>
          <w:p>
            <w:pPr>
              <w:spacing w:after="20" w:line="240" w:lineRule="auto"/>
              <w:jc w:val="left"/>
            </w:pPr>
            <w:r/>
            <w:r>
              <w:rPr>
                <w:color w:val="3A3A3C"/>
                <w:sz w:val="19"/>
              </w:rPr>
              <w:t>Internal Audit Manager</w:t>
            </w:r>
          </w:p>
        </w:tc>
        <w:tc>
          <w:tcPr>
            <w:tcW w:type="dxa" w:w="2551"/>
            <w:shd w:val="clear" w:color="auto" w:fill="FFFFFF"/>
          </w:tcPr>
          <w:p>
            <w:pPr>
              <w:spacing w:after="20" w:line="240" w:lineRule="auto"/>
              <w:jc w:val="left"/>
            </w:pPr>
            <w:r/>
            <w:r>
              <w:rPr>
                <w:color w:val="3A3A3C"/>
                <w:sz w:val="19"/>
              </w:rPr>
              <w:t>Amina Ouazzani</w:t>
            </w:r>
          </w:p>
        </w:tc>
        <w:tc>
          <w:tcPr>
            <w:tcW w:type="dxa" w:w="4252"/>
            <w:shd w:val="clear" w:color="auto" w:fill="FFFFFF"/>
          </w:tcPr>
          <w:p>
            <w:pPr>
              <w:spacing w:after="20" w:line="240" w:lineRule="auto"/>
              <w:jc w:val="left"/>
            </w:pPr>
            <w:r/>
            <w:r>
              <w:rPr>
                <w:color w:val="3A3A3C"/>
                <w:sz w:val="19"/>
              </w:rPr>
              <w:t>audit@horizon-universal.example</w:t>
            </w:r>
          </w:p>
        </w:tc>
      </w:tr>
      <w:tr>
        <w:tc>
          <w:tcPr>
            <w:tcW w:type="dxa" w:w="3402"/>
            <w:shd w:val="clear" w:color="auto" w:fill="F2F2F3"/>
          </w:tcPr>
          <w:p>
            <w:pPr>
              <w:spacing w:after="20" w:line="240" w:lineRule="auto"/>
              <w:jc w:val="left"/>
            </w:pPr>
            <w:r/>
            <w:r>
              <w:rPr>
                <w:color w:val="3A3A3C"/>
                <w:sz w:val="19"/>
              </w:rPr>
              <w:t>Auditor (read-only)</w:t>
            </w:r>
          </w:p>
        </w:tc>
        <w:tc>
          <w:tcPr>
            <w:tcW w:type="dxa" w:w="2551"/>
            <w:shd w:val="clear" w:color="auto" w:fill="F2F2F3"/>
          </w:tcPr>
          <w:p>
            <w:pPr>
              <w:spacing w:after="20" w:line="240" w:lineRule="auto"/>
              <w:jc w:val="left"/>
            </w:pPr>
            <w:r/>
            <w:r>
              <w:rPr>
                <w:color w:val="3A3A3C"/>
                <w:sz w:val="19"/>
              </w:rPr>
              <w:t>Youssef El Idrissi</w:t>
            </w:r>
          </w:p>
        </w:tc>
        <w:tc>
          <w:tcPr>
            <w:tcW w:type="dxa" w:w="4252"/>
            <w:shd w:val="clear" w:color="auto" w:fill="F2F2F3"/>
          </w:tcPr>
          <w:p>
            <w:pPr>
              <w:spacing w:after="20" w:line="240" w:lineRule="auto"/>
              <w:jc w:val="left"/>
            </w:pPr>
            <w:r/>
            <w:r>
              <w:rPr>
                <w:color w:val="3A3A3C"/>
                <w:sz w:val="19"/>
              </w:rPr>
              <w:t>auditor@horizon-universal.example</w:t>
            </w:r>
          </w:p>
        </w:tc>
      </w:tr>
      <w:tr>
        <w:tc>
          <w:tcPr>
            <w:tcW w:type="dxa" w:w="3402"/>
            <w:shd w:val="clear" w:color="auto" w:fill="FFFFFF"/>
          </w:tcPr>
          <w:p>
            <w:pPr>
              <w:spacing w:after="20" w:line="240" w:lineRule="auto"/>
              <w:jc w:val="left"/>
            </w:pPr>
            <w:r/>
            <w:r>
              <w:rPr>
                <w:color w:val="3A3A3C"/>
                <w:sz w:val="19"/>
              </w:rPr>
              <w:t>Top Management</w:t>
            </w:r>
          </w:p>
        </w:tc>
        <w:tc>
          <w:tcPr>
            <w:tcW w:type="dxa" w:w="2551"/>
            <w:shd w:val="clear" w:color="auto" w:fill="FFFFFF"/>
          </w:tcPr>
          <w:p>
            <w:pPr>
              <w:spacing w:after="20" w:line="240" w:lineRule="auto"/>
              <w:jc w:val="left"/>
            </w:pPr>
            <w:r/>
            <w:r>
              <w:rPr>
                <w:color w:val="3A3A3C"/>
                <w:sz w:val="19"/>
              </w:rPr>
              <w:t>Nabil Zerouali</w:t>
            </w:r>
          </w:p>
        </w:tc>
        <w:tc>
          <w:tcPr>
            <w:tcW w:type="dxa" w:w="4252"/>
            <w:shd w:val="clear" w:color="auto" w:fill="FFFFFF"/>
          </w:tcPr>
          <w:p>
            <w:pPr>
              <w:spacing w:after="20" w:line="240" w:lineRule="auto"/>
              <w:jc w:val="left"/>
            </w:pPr>
            <w:r/>
            <w:r>
              <w:rPr>
                <w:color w:val="3A3A3C"/>
                <w:sz w:val="19"/>
              </w:rPr>
              <w:t>ceo@horizon-universal.example</w:t>
            </w:r>
          </w:p>
        </w:tc>
      </w:tr>
      <w:tr>
        <w:tc>
          <w:tcPr>
            <w:tcW w:type="dxa" w:w="3402"/>
            <w:shd w:val="clear" w:color="auto" w:fill="F2F2F3"/>
          </w:tcPr>
          <w:p>
            <w:pPr>
              <w:spacing w:after="20" w:line="240" w:lineRule="auto"/>
              <w:jc w:val="left"/>
            </w:pPr>
            <w:r/>
            <w:r>
              <w:rPr>
                <w:color w:val="3A3A3C"/>
                <w:sz w:val="19"/>
              </w:rPr>
              <w:t>Compliance Officer</w:t>
            </w:r>
          </w:p>
        </w:tc>
        <w:tc>
          <w:tcPr>
            <w:tcW w:type="dxa" w:w="2551"/>
            <w:shd w:val="clear" w:color="auto" w:fill="F2F2F3"/>
          </w:tcPr>
          <w:p>
            <w:pPr>
              <w:spacing w:after="20" w:line="240" w:lineRule="auto"/>
              <w:jc w:val="left"/>
            </w:pPr>
            <w:r/>
            <w:r>
              <w:rPr>
                <w:color w:val="3A3A3C"/>
                <w:sz w:val="19"/>
              </w:rPr>
              <w:t>Hugo Lefevre</w:t>
            </w:r>
          </w:p>
        </w:tc>
        <w:tc>
          <w:tcPr>
            <w:tcW w:type="dxa" w:w="4252"/>
            <w:shd w:val="clear" w:color="auto" w:fill="F2F2F3"/>
          </w:tcPr>
          <w:p>
            <w:pPr>
              <w:spacing w:after="20" w:line="240" w:lineRule="auto"/>
              <w:jc w:val="left"/>
            </w:pPr>
            <w:r/>
            <w:r>
              <w:rPr>
                <w:color w:val="3A3A3C"/>
                <w:sz w:val="19"/>
              </w:rPr>
              <w:t>compliance@horizon-universal.example</w:t>
            </w:r>
          </w:p>
        </w:tc>
      </w:tr>
      <w:tr>
        <w:tc>
          <w:tcPr>
            <w:tcW w:type="dxa" w:w="3402"/>
            <w:shd w:val="clear" w:color="auto" w:fill="FFFFFF"/>
          </w:tcPr>
          <w:p>
            <w:pPr>
              <w:spacing w:after="20" w:line="240" w:lineRule="auto"/>
              <w:jc w:val="left"/>
            </w:pPr>
            <w:r/>
            <w:r>
              <w:rPr>
                <w:color w:val="3A3A3C"/>
                <w:sz w:val="19"/>
              </w:rPr>
              <w:t>Document Controller</w:t>
            </w:r>
          </w:p>
        </w:tc>
        <w:tc>
          <w:tcPr>
            <w:tcW w:type="dxa" w:w="2551"/>
            <w:shd w:val="clear" w:color="auto" w:fill="FFFFFF"/>
          </w:tcPr>
          <w:p>
            <w:pPr>
              <w:spacing w:after="20" w:line="240" w:lineRule="auto"/>
              <w:jc w:val="left"/>
            </w:pPr>
            <w:r/>
            <w:r>
              <w:rPr>
                <w:color w:val="3A3A3C"/>
                <w:sz w:val="19"/>
              </w:rPr>
              <w:t>Sofia Bennani</w:t>
            </w:r>
          </w:p>
        </w:tc>
        <w:tc>
          <w:tcPr>
            <w:tcW w:type="dxa" w:w="4252"/>
            <w:shd w:val="clear" w:color="auto" w:fill="FFFFFF"/>
          </w:tcPr>
          <w:p>
            <w:pPr>
              <w:spacing w:after="20" w:line="240" w:lineRule="auto"/>
              <w:jc w:val="left"/>
            </w:pPr>
            <w:r/>
            <w:r>
              <w:rPr>
                <w:color w:val="3A3A3C"/>
                <w:sz w:val="19"/>
              </w:rPr>
              <w:t>documents@horizon-universal.example</w:t>
            </w:r>
          </w:p>
        </w:tc>
      </w:tr>
      <w:tr>
        <w:tc>
          <w:tcPr>
            <w:tcW w:type="dxa" w:w="3402"/>
            <w:shd w:val="clear" w:color="auto" w:fill="F2F2F3"/>
          </w:tcPr>
          <w:p>
            <w:pPr>
              <w:spacing w:after="20" w:line="240" w:lineRule="auto"/>
              <w:jc w:val="left"/>
            </w:pPr>
            <w:r/>
            <w:r>
              <w:rPr>
                <w:color w:val="3A3A3C"/>
                <w:sz w:val="19"/>
              </w:rPr>
              <w:t>Employee</w:t>
            </w:r>
          </w:p>
        </w:tc>
        <w:tc>
          <w:tcPr>
            <w:tcW w:type="dxa" w:w="2551"/>
            <w:shd w:val="clear" w:color="auto" w:fill="F2F2F3"/>
          </w:tcPr>
          <w:p>
            <w:pPr>
              <w:spacing w:after="20" w:line="240" w:lineRule="auto"/>
              <w:jc w:val="left"/>
            </w:pPr>
            <w:r/>
            <w:r>
              <w:rPr>
                <w:color w:val="3A3A3C"/>
                <w:sz w:val="19"/>
              </w:rPr>
              <w:t>Maya Laurent</w:t>
            </w:r>
          </w:p>
        </w:tc>
        <w:tc>
          <w:tcPr>
            <w:tcW w:type="dxa" w:w="4252"/>
            <w:shd w:val="clear" w:color="auto" w:fill="F2F2F3"/>
          </w:tcPr>
          <w:p>
            <w:pPr>
              <w:spacing w:after="20" w:line="240" w:lineRule="auto"/>
              <w:jc w:val="left"/>
            </w:pPr>
            <w:r/>
            <w:r>
              <w:rPr>
                <w:color w:val="3A3A3C"/>
                <w:sz w:val="19"/>
              </w:rPr>
              <w:t>employee@horizon-universal.example</w:t>
            </w:r>
          </w:p>
        </w:tc>
      </w:tr>
      <w:tr>
        <w:tc>
          <w:tcPr>
            <w:tcW w:type="dxa" w:w="3402"/>
            <w:shd w:val="clear" w:color="auto" w:fill="FFFFFF"/>
          </w:tcPr>
          <w:p>
            <w:pPr>
              <w:spacing w:after="20" w:line="240" w:lineRule="auto"/>
              <w:jc w:val="left"/>
            </w:pPr>
            <w:r/>
            <w:r>
              <w:rPr>
                <w:color w:val="3A3A3C"/>
                <w:sz w:val="19"/>
              </w:rPr>
              <w:t>ESG Manager</w:t>
            </w:r>
          </w:p>
        </w:tc>
        <w:tc>
          <w:tcPr>
            <w:tcW w:type="dxa" w:w="2551"/>
            <w:shd w:val="clear" w:color="auto" w:fill="FFFFFF"/>
          </w:tcPr>
          <w:p>
            <w:pPr>
              <w:spacing w:after="20" w:line="240" w:lineRule="auto"/>
              <w:jc w:val="left"/>
            </w:pPr>
            <w:r/>
            <w:r>
              <w:rPr>
                <w:color w:val="3A3A3C"/>
                <w:sz w:val="19"/>
              </w:rPr>
              <w:t>Julien Moreau</w:t>
            </w:r>
          </w:p>
        </w:tc>
        <w:tc>
          <w:tcPr>
            <w:tcW w:type="dxa" w:w="4252"/>
            <w:shd w:val="clear" w:color="auto" w:fill="FFFFFF"/>
          </w:tcPr>
          <w:p>
            <w:pPr>
              <w:spacing w:after="20" w:line="240" w:lineRule="auto"/>
              <w:jc w:val="left"/>
            </w:pPr>
            <w:r/>
            <w:r>
              <w:rPr>
                <w:color w:val="3A3A3C"/>
                <w:sz w:val="19"/>
              </w:rPr>
              <w:t>esg@horizon-universal.example</w:t>
            </w:r>
          </w:p>
        </w:tc>
      </w:tr>
      <w:tr>
        <w:tc>
          <w:tcPr>
            <w:tcW w:type="dxa" w:w="3402"/>
            <w:shd w:val="clear" w:color="auto" w:fill="F2F2F3"/>
          </w:tcPr>
          <w:p>
            <w:pPr>
              <w:spacing w:after="20" w:line="240" w:lineRule="auto"/>
              <w:jc w:val="left"/>
            </w:pPr>
            <w:r/>
            <w:r>
              <w:rPr>
                <w:color w:val="3A3A3C"/>
                <w:sz w:val="19"/>
              </w:rPr>
              <w:t>HR Manager</w:t>
            </w:r>
          </w:p>
        </w:tc>
        <w:tc>
          <w:tcPr>
            <w:tcW w:type="dxa" w:w="2551"/>
            <w:shd w:val="clear" w:color="auto" w:fill="F2F2F3"/>
          </w:tcPr>
          <w:p>
            <w:pPr>
              <w:spacing w:after="20" w:line="240" w:lineRule="auto"/>
              <w:jc w:val="left"/>
            </w:pPr>
            <w:r/>
            <w:r>
              <w:rPr>
                <w:color w:val="3A3A3C"/>
                <w:sz w:val="19"/>
              </w:rPr>
              <w:t>Rachid Alaoui</w:t>
            </w:r>
          </w:p>
        </w:tc>
        <w:tc>
          <w:tcPr>
            <w:tcW w:type="dxa" w:w="4252"/>
            <w:shd w:val="clear" w:color="auto" w:fill="F2F2F3"/>
          </w:tcPr>
          <w:p>
            <w:pPr>
              <w:spacing w:after="20" w:line="240" w:lineRule="auto"/>
              <w:jc w:val="left"/>
            </w:pPr>
            <w:r/>
            <w:r>
              <w:rPr>
                <w:color w:val="3A3A3C"/>
                <w:sz w:val="19"/>
              </w:rPr>
              <w:t>hr@horizon-universal.example</w:t>
            </w:r>
          </w:p>
        </w:tc>
      </w:tr>
      <w:tr>
        <w:tc>
          <w:tcPr>
            <w:tcW w:type="dxa" w:w="3402"/>
            <w:shd w:val="clear" w:color="auto" w:fill="FFFFFF"/>
          </w:tcPr>
          <w:p>
            <w:pPr>
              <w:spacing w:after="20" w:line="240" w:lineRule="auto"/>
              <w:jc w:val="left"/>
            </w:pPr>
            <w:r/>
            <w:r>
              <w:rPr>
                <w:color w:val="3A3A3C"/>
                <w:sz w:val="19"/>
              </w:rPr>
              <w:t>HSE Manager</w:t>
            </w:r>
          </w:p>
        </w:tc>
        <w:tc>
          <w:tcPr>
            <w:tcW w:type="dxa" w:w="2551"/>
            <w:shd w:val="clear" w:color="auto" w:fill="FFFFFF"/>
          </w:tcPr>
          <w:p>
            <w:pPr>
              <w:spacing w:after="20" w:line="240" w:lineRule="auto"/>
              <w:jc w:val="left"/>
            </w:pPr>
            <w:r/>
            <w:r>
              <w:rPr>
                <w:color w:val="3A3A3C"/>
                <w:sz w:val="19"/>
              </w:rPr>
              <w:t>Karim Tazi</w:t>
            </w:r>
          </w:p>
        </w:tc>
        <w:tc>
          <w:tcPr>
            <w:tcW w:type="dxa" w:w="4252"/>
            <w:shd w:val="clear" w:color="auto" w:fill="FFFFFF"/>
          </w:tcPr>
          <w:p>
            <w:pPr>
              <w:spacing w:after="20" w:line="240" w:lineRule="auto"/>
              <w:jc w:val="left"/>
            </w:pPr>
            <w:r/>
            <w:r>
              <w:rPr>
                <w:color w:val="3A3A3C"/>
                <w:sz w:val="19"/>
              </w:rPr>
              <w:t>hse@horizon-universal.example</w:t>
            </w:r>
          </w:p>
        </w:tc>
      </w:tr>
      <w:tr>
        <w:tc>
          <w:tcPr>
            <w:tcW w:type="dxa" w:w="3402"/>
            <w:shd w:val="clear" w:color="auto" w:fill="F2F2F3"/>
          </w:tcPr>
          <w:p>
            <w:pPr>
              <w:spacing w:after="20" w:line="240" w:lineRule="auto"/>
              <w:jc w:val="left"/>
            </w:pPr>
            <w:r/>
            <w:r>
              <w:rPr>
                <w:color w:val="3A3A3C"/>
                <w:sz w:val="19"/>
              </w:rPr>
              <w:t>IMS Manager</w:t>
            </w:r>
          </w:p>
        </w:tc>
        <w:tc>
          <w:tcPr>
            <w:tcW w:type="dxa" w:w="2551"/>
            <w:shd w:val="clear" w:color="auto" w:fill="F2F2F3"/>
          </w:tcPr>
          <w:p>
            <w:pPr>
              <w:spacing w:after="20" w:line="240" w:lineRule="auto"/>
              <w:jc w:val="left"/>
            </w:pPr>
            <w:r/>
            <w:r>
              <w:rPr>
                <w:color w:val="3A3A3C"/>
                <w:sz w:val="19"/>
              </w:rPr>
              <w:t>Omar Haddad</w:t>
            </w:r>
          </w:p>
        </w:tc>
        <w:tc>
          <w:tcPr>
            <w:tcW w:type="dxa" w:w="4252"/>
            <w:shd w:val="clear" w:color="auto" w:fill="F2F2F3"/>
          </w:tcPr>
          <w:p>
            <w:pPr>
              <w:spacing w:after="20" w:line="240" w:lineRule="auto"/>
              <w:jc w:val="left"/>
            </w:pPr>
            <w:r/>
            <w:r>
              <w:rPr>
                <w:color w:val="3A3A3C"/>
                <w:sz w:val="19"/>
              </w:rPr>
              <w:t>ims@horizon-universal.example</w:t>
            </w:r>
          </w:p>
        </w:tc>
      </w:tr>
      <w:tr>
        <w:tc>
          <w:tcPr>
            <w:tcW w:type="dxa" w:w="3402"/>
            <w:shd w:val="clear" w:color="auto" w:fill="FFFFFF"/>
          </w:tcPr>
          <w:p>
            <w:pPr>
              <w:spacing w:after="20" w:line="240" w:lineRule="auto"/>
              <w:jc w:val="left"/>
            </w:pPr>
            <w:r/>
            <w:r>
              <w:rPr>
                <w:color w:val="3A3A3C"/>
                <w:sz w:val="19"/>
              </w:rPr>
              <w:t>IT Manager</w:t>
            </w:r>
          </w:p>
        </w:tc>
        <w:tc>
          <w:tcPr>
            <w:tcW w:type="dxa" w:w="2551"/>
            <w:shd w:val="clear" w:color="auto" w:fill="FFFFFF"/>
          </w:tcPr>
          <w:p>
            <w:pPr>
              <w:spacing w:after="20" w:line="240" w:lineRule="auto"/>
              <w:jc w:val="left"/>
            </w:pPr>
            <w:r/>
            <w:r>
              <w:rPr>
                <w:color w:val="3A3A3C"/>
                <w:sz w:val="19"/>
              </w:rPr>
              <w:t>Mehdi Fassi</w:t>
            </w:r>
          </w:p>
        </w:tc>
        <w:tc>
          <w:tcPr>
            <w:tcW w:type="dxa" w:w="4252"/>
            <w:shd w:val="clear" w:color="auto" w:fill="FFFFFF"/>
          </w:tcPr>
          <w:p>
            <w:pPr>
              <w:spacing w:after="20" w:line="240" w:lineRule="auto"/>
              <w:jc w:val="left"/>
            </w:pPr>
            <w:r/>
            <w:r>
              <w:rPr>
                <w:color w:val="3A3A3C"/>
                <w:sz w:val="19"/>
              </w:rPr>
              <w:t>it@horizon-universal.example</w:t>
            </w:r>
          </w:p>
        </w:tc>
      </w:tr>
      <w:tr>
        <w:tc>
          <w:tcPr>
            <w:tcW w:type="dxa" w:w="3402"/>
            <w:shd w:val="clear" w:color="auto" w:fill="F2F2F3"/>
          </w:tcPr>
          <w:p>
            <w:pPr>
              <w:spacing w:after="20" w:line="240" w:lineRule="auto"/>
              <w:jc w:val="left"/>
            </w:pPr>
            <w:r/>
            <w:r>
              <w:rPr>
                <w:color w:val="3A3A3C"/>
                <w:sz w:val="19"/>
              </w:rPr>
              <w:t>Operations Manager</w:t>
            </w:r>
          </w:p>
        </w:tc>
        <w:tc>
          <w:tcPr>
            <w:tcW w:type="dxa" w:w="2551"/>
            <w:shd w:val="clear" w:color="auto" w:fill="F2F2F3"/>
          </w:tcPr>
          <w:p>
            <w:pPr>
              <w:spacing w:after="20" w:line="240" w:lineRule="auto"/>
              <w:jc w:val="left"/>
            </w:pPr>
            <w:r/>
            <w:r>
              <w:rPr>
                <w:color w:val="3A3A3C"/>
                <w:sz w:val="19"/>
              </w:rPr>
              <w:t>Ines Garcia</w:t>
            </w:r>
          </w:p>
        </w:tc>
        <w:tc>
          <w:tcPr>
            <w:tcW w:type="dxa" w:w="4252"/>
            <w:shd w:val="clear" w:color="auto" w:fill="F2F2F3"/>
          </w:tcPr>
          <w:p>
            <w:pPr>
              <w:spacing w:after="20" w:line="240" w:lineRule="auto"/>
              <w:jc w:val="left"/>
            </w:pPr>
            <w:r/>
            <w:r>
              <w:rPr>
                <w:color w:val="3A3A3C"/>
                <w:sz w:val="19"/>
              </w:rPr>
              <w:t>operations@horizon-universal.example</w:t>
            </w:r>
          </w:p>
        </w:tc>
      </w:tr>
      <w:tr>
        <w:tc>
          <w:tcPr>
            <w:tcW w:type="dxa" w:w="3402"/>
            <w:shd w:val="clear" w:color="auto" w:fill="FFFFFF"/>
          </w:tcPr>
          <w:p>
            <w:pPr>
              <w:spacing w:after="20" w:line="240" w:lineRule="auto"/>
              <w:jc w:val="left"/>
            </w:pPr>
            <w:r/>
            <w:r>
              <w:rPr>
                <w:color w:val="3A3A3C"/>
                <w:sz w:val="19"/>
              </w:rPr>
              <w:t>Performance Manager</w:t>
            </w:r>
          </w:p>
        </w:tc>
        <w:tc>
          <w:tcPr>
            <w:tcW w:type="dxa" w:w="2551"/>
            <w:shd w:val="clear" w:color="auto" w:fill="FFFFFF"/>
          </w:tcPr>
          <w:p>
            <w:pPr>
              <w:spacing w:after="20" w:line="240" w:lineRule="auto"/>
              <w:jc w:val="left"/>
            </w:pPr>
            <w:r/>
            <w:r>
              <w:rPr>
                <w:color w:val="3A3A3C"/>
                <w:sz w:val="19"/>
              </w:rPr>
              <w:t>Tariq Saleh</w:t>
            </w:r>
          </w:p>
        </w:tc>
        <w:tc>
          <w:tcPr>
            <w:tcW w:type="dxa" w:w="4252"/>
            <w:shd w:val="clear" w:color="auto" w:fill="FFFFFF"/>
          </w:tcPr>
          <w:p>
            <w:pPr>
              <w:spacing w:after="20" w:line="240" w:lineRule="auto"/>
              <w:jc w:val="left"/>
            </w:pPr>
            <w:r/>
            <w:r>
              <w:rPr>
                <w:color w:val="3A3A3C"/>
                <w:sz w:val="19"/>
              </w:rPr>
              <w:t>performance@horizon-universal.example</w:t>
            </w:r>
          </w:p>
        </w:tc>
      </w:tr>
      <w:tr>
        <w:tc>
          <w:tcPr>
            <w:tcW w:type="dxa" w:w="3402"/>
            <w:shd w:val="clear" w:color="auto" w:fill="F2F2F3"/>
          </w:tcPr>
          <w:p>
            <w:pPr>
              <w:spacing w:after="20" w:line="240" w:lineRule="auto"/>
              <w:jc w:val="left"/>
            </w:pPr>
            <w:r/>
            <w:r>
              <w:rPr>
                <w:color w:val="3A3A3C"/>
                <w:sz w:val="19"/>
              </w:rPr>
              <w:t>Process Excellence Manager</w:t>
            </w:r>
          </w:p>
        </w:tc>
        <w:tc>
          <w:tcPr>
            <w:tcW w:type="dxa" w:w="2551"/>
            <w:shd w:val="clear" w:color="auto" w:fill="F2F2F3"/>
          </w:tcPr>
          <w:p>
            <w:pPr>
              <w:spacing w:after="20" w:line="240" w:lineRule="auto"/>
              <w:jc w:val="left"/>
            </w:pPr>
            <w:r/>
            <w:r>
              <w:rPr>
                <w:color w:val="3A3A3C"/>
                <w:sz w:val="19"/>
              </w:rPr>
              <w:t>Adam Rahmani</w:t>
            </w:r>
          </w:p>
        </w:tc>
        <w:tc>
          <w:tcPr>
            <w:tcW w:type="dxa" w:w="4252"/>
            <w:shd w:val="clear" w:color="auto" w:fill="F2F2F3"/>
          </w:tcPr>
          <w:p>
            <w:pPr>
              <w:spacing w:after="20" w:line="240" w:lineRule="auto"/>
              <w:jc w:val="left"/>
            </w:pPr>
            <w:r/>
            <w:r>
              <w:rPr>
                <w:color w:val="3A3A3C"/>
                <w:sz w:val="19"/>
              </w:rPr>
              <w:t>process@horizon-universal.example</w:t>
            </w:r>
          </w:p>
        </w:tc>
      </w:tr>
      <w:tr>
        <w:tc>
          <w:tcPr>
            <w:tcW w:type="dxa" w:w="3402"/>
            <w:shd w:val="clear" w:color="auto" w:fill="FFFFFF"/>
          </w:tcPr>
          <w:p>
            <w:pPr>
              <w:spacing w:after="20" w:line="240" w:lineRule="auto"/>
              <w:jc w:val="left"/>
            </w:pPr>
            <w:r/>
            <w:r>
              <w:rPr>
                <w:color w:val="3A3A3C"/>
                <w:sz w:val="19"/>
              </w:rPr>
              <w:t>Quality Manager</w:t>
            </w:r>
          </w:p>
        </w:tc>
        <w:tc>
          <w:tcPr>
            <w:tcW w:type="dxa" w:w="2551"/>
            <w:shd w:val="clear" w:color="auto" w:fill="FFFFFF"/>
          </w:tcPr>
          <w:p>
            <w:pPr>
              <w:spacing w:after="20" w:line="240" w:lineRule="auto"/>
              <w:jc w:val="left"/>
            </w:pPr>
            <w:r/>
            <w:r>
              <w:rPr>
                <w:color w:val="3A3A3C"/>
                <w:sz w:val="19"/>
              </w:rPr>
              <w:t>Leila Mansouri</w:t>
            </w:r>
          </w:p>
        </w:tc>
        <w:tc>
          <w:tcPr>
            <w:tcW w:type="dxa" w:w="4252"/>
            <w:shd w:val="clear" w:color="auto" w:fill="FFFFFF"/>
          </w:tcPr>
          <w:p>
            <w:pPr>
              <w:spacing w:after="20" w:line="240" w:lineRule="auto"/>
              <w:jc w:val="left"/>
            </w:pPr>
            <w:r/>
            <w:r>
              <w:rPr>
                <w:color w:val="3A3A3C"/>
                <w:sz w:val="19"/>
              </w:rPr>
              <w:t>quality@horizon-universal.example</w:t>
            </w:r>
          </w:p>
        </w:tc>
      </w:tr>
      <w:tr>
        <w:tc>
          <w:tcPr>
            <w:tcW w:type="dxa" w:w="3402"/>
            <w:shd w:val="clear" w:color="auto" w:fill="F2F2F3"/>
          </w:tcPr>
          <w:p>
            <w:pPr>
              <w:spacing w:after="20" w:line="240" w:lineRule="auto"/>
              <w:jc w:val="left"/>
            </w:pPr>
            <w:r/>
            <w:r>
              <w:rPr>
                <w:color w:val="3A3A3C"/>
                <w:sz w:val="19"/>
              </w:rPr>
              <w:t>Risk Manager</w:t>
            </w:r>
          </w:p>
        </w:tc>
        <w:tc>
          <w:tcPr>
            <w:tcW w:type="dxa" w:w="2551"/>
            <w:shd w:val="clear" w:color="auto" w:fill="F2F2F3"/>
          </w:tcPr>
          <w:p>
            <w:pPr>
              <w:spacing w:after="20" w:line="240" w:lineRule="auto"/>
              <w:jc w:val="left"/>
            </w:pPr>
            <w:r/>
            <w:r>
              <w:rPr>
                <w:color w:val="3A3A3C"/>
                <w:sz w:val="19"/>
              </w:rPr>
              <w:t>Nadia Chraibi</w:t>
            </w:r>
          </w:p>
        </w:tc>
        <w:tc>
          <w:tcPr>
            <w:tcW w:type="dxa" w:w="4252"/>
            <w:shd w:val="clear" w:color="auto" w:fill="F2F2F3"/>
          </w:tcPr>
          <w:p>
            <w:pPr>
              <w:spacing w:after="20" w:line="240" w:lineRule="auto"/>
              <w:jc w:val="left"/>
            </w:pPr>
            <w:r/>
            <w:r>
              <w:rPr>
                <w:color w:val="3A3A3C"/>
                <w:sz w:val="19"/>
              </w:rPr>
              <w:t>risk@horizon-universal.example</w:t>
            </w:r>
          </w:p>
        </w:tc>
      </w:tr>
      <w:tr>
        <w:tc>
          <w:tcPr>
            <w:tcW w:type="dxa" w:w="3402"/>
            <w:shd w:val="clear" w:color="auto" w:fill="FFFFFF"/>
          </w:tcPr>
          <w:p>
            <w:pPr>
              <w:spacing w:after="20" w:line="240" w:lineRule="auto"/>
              <w:jc w:val="left"/>
            </w:pPr>
            <w:r/>
            <w:r>
              <w:rPr>
                <w:color w:val="3A3A3C"/>
                <w:sz w:val="19"/>
              </w:rPr>
              <w:t>Transformation Manager</w:t>
            </w:r>
          </w:p>
        </w:tc>
        <w:tc>
          <w:tcPr>
            <w:tcW w:type="dxa" w:w="2551"/>
            <w:shd w:val="clear" w:color="auto" w:fill="FFFFFF"/>
          </w:tcPr>
          <w:p>
            <w:pPr>
              <w:spacing w:after="20" w:line="240" w:lineRule="auto"/>
              <w:jc w:val="left"/>
            </w:pPr>
            <w:r/>
            <w:r>
              <w:rPr>
                <w:color w:val="3A3A3C"/>
                <w:sz w:val="19"/>
              </w:rPr>
              <w:t>Salma Kettani</w:t>
            </w:r>
          </w:p>
        </w:tc>
        <w:tc>
          <w:tcPr>
            <w:tcW w:type="dxa" w:w="4252"/>
            <w:shd w:val="clear" w:color="auto" w:fill="FFFFFF"/>
          </w:tcPr>
          <w:p>
            <w:pPr>
              <w:spacing w:after="20" w:line="240" w:lineRule="auto"/>
              <w:jc w:val="left"/>
            </w:pPr>
            <w:r/>
            <w:r>
              <w:rPr>
                <w:color w:val="3A3A3C"/>
                <w:sz w:val="19"/>
              </w:rPr>
              <w:t>transformation@horizon-universal.example</w:t>
            </w:r>
          </w:p>
        </w:tc>
      </w:tr>
    </w:tbl>
    <w:p>
      <w:pPr>
        <w:spacing w:after="40"/>
      </w:pPr>
    </w:p>
    <w:p>
      <w:pPr>
        <w:pStyle w:val="Heading3"/>
      </w:pPr>
      <w:r>
        <w:t>Create the project</w:t>
      </w:r>
    </w:p>
    <w:p>
      <w:pPr>
        <w:pStyle w:val="ListNumber"/>
        <w:spacing w:after="40"/>
        <w:jc w:val="left"/>
      </w:pPr>
      <w:r>
        <w:t>Sign in as the IMS Manager (or the Quality Manager) and open Organization › New project.</w:t>
      </w:r>
    </w:p>
    <w:p>
      <w:pPr>
        <w:pStyle w:val="ListNumber"/>
        <w:spacing w:after="40"/>
        <w:jc w:val="left"/>
      </w:pPr>
      <w:r>
        <w:t>Select From the catalog.</w:t>
      </w:r>
    </w:p>
    <w:p>
      <w:pPr>
        <w:pStyle w:val="ListNumber"/>
        <w:spacing w:after="40"/>
        <w:jc w:val="left"/>
      </w:pPr>
      <w:r>
        <w:t>Name: type “QMS full run 2025–2026 — Horizon Universal Holdings”. Management system: QMS. Start date: 2025-10-01.</w:t>
      </w:r>
    </w:p>
    <w:p>
      <w:pPr>
        <w:pStyle w:val="ListNumber"/>
        <w:spacing w:after="40"/>
        <w:jc w:val="left"/>
      </w:pPr>
      <w:r>
        <w:t>Template: choose TPL-UNI-FULL-QMS — Universal QMS — full lifecycle (ISO 9001).</w:t>
      </w:r>
    </w:p>
    <w:p>
      <w:pPr>
        <w:pStyle w:val="ListNumber"/>
        <w:spacing w:after="40"/>
        <w:jc w:val="left"/>
      </w:pPr>
      <w:r>
        <w:t>Complexity score: set each criterion level as listed below, then select Create project.</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402"/>
        <w:gridCol w:w="2268"/>
        <w:gridCol w:w="4536"/>
      </w:tblGrid>
      <w:tr>
        <w:trPr>
          <w:tblHeader w:val="true"/>
        </w:trPr>
        <w:tc>
          <w:tcPr>
            <w:tcW w:type="dxa" w:w="3402"/>
            <w:shd w:val="clear" w:color="auto" w:fill="F8931D"/>
          </w:tcPr>
          <w:p>
            <w:pPr>
              <w:jc w:val="left"/>
            </w:pPr>
            <w:r>
              <w:rPr>
                <w:b/>
                <w:color w:val="FFFFFF"/>
                <w:sz w:val="19"/>
              </w:rPr>
              <w:t>Criterion</w:t>
            </w:r>
          </w:p>
        </w:tc>
        <w:tc>
          <w:tcPr>
            <w:tcW w:type="dxa" w:w="2268"/>
            <w:shd w:val="clear" w:color="auto" w:fill="F8931D"/>
          </w:tcPr>
          <w:p>
            <w:pPr>
              <w:jc w:val="left"/>
            </w:pPr>
            <w:r>
              <w:rPr>
                <w:b/>
                <w:color w:val="FFFFFF"/>
                <w:sz w:val="19"/>
              </w:rPr>
              <w:t>Weight</w:t>
            </w:r>
          </w:p>
        </w:tc>
        <w:tc>
          <w:tcPr>
            <w:tcW w:type="dxa" w:w="4535"/>
            <w:shd w:val="clear" w:color="auto" w:fill="F8931D"/>
          </w:tcPr>
          <w:p>
            <w:pPr>
              <w:jc w:val="left"/>
            </w:pPr>
            <w:r>
              <w:rPr>
                <w:b/>
                <w:color w:val="FFFFFF"/>
                <w:sz w:val="19"/>
              </w:rPr>
              <w:t>Level to choose</w:t>
            </w:r>
          </w:p>
        </w:tc>
      </w:tr>
      <w:tr>
        <w:tc>
          <w:tcPr>
            <w:tcW w:type="dxa" w:w="3402"/>
            <w:shd w:val="clear" w:color="auto" w:fill="FFFFFF"/>
          </w:tcPr>
          <w:p>
            <w:pPr>
              <w:spacing w:after="20" w:line="240" w:lineRule="auto"/>
              <w:jc w:val="left"/>
            </w:pPr>
            <w:r/>
            <w:r>
              <w:rPr>
                <w:color w:val="3A3A3C"/>
                <w:sz w:val="19"/>
              </w:rPr>
              <w:t>CX-01</w:t>
            </w:r>
          </w:p>
        </w:tc>
        <w:tc>
          <w:tcPr>
            <w:tcW w:type="dxa" w:w="2268"/>
            <w:shd w:val="clear" w:color="auto" w:fill="FFFFFF"/>
          </w:tcPr>
          <w:p>
            <w:pPr>
              <w:spacing w:after="20" w:line="240" w:lineRule="auto"/>
              <w:jc w:val="left"/>
            </w:pPr>
            <w:r/>
            <w:r>
              <w:rPr>
                <w:color w:val="3A3A3C"/>
                <w:sz w:val="19"/>
              </w:rPr>
              <w:t>20</w:t>
            </w:r>
          </w:p>
        </w:tc>
        <w:tc>
          <w:tcPr>
            <w:tcW w:type="dxa" w:w="4535"/>
            <w:shd w:val="clear" w:color="auto" w:fill="FFFFFF"/>
          </w:tcPr>
          <w:p>
            <w:pPr>
              <w:spacing w:after="20" w:line="240" w:lineRule="auto"/>
              <w:jc w:val="left"/>
            </w:pPr>
            <w:r/>
            <w:r>
              <w:rPr>
                <w:color w:val="3A3A3C"/>
                <w:sz w:val="19"/>
              </w:rPr>
              <w:t>3</w:t>
            </w:r>
          </w:p>
        </w:tc>
      </w:tr>
      <w:tr>
        <w:tc>
          <w:tcPr>
            <w:tcW w:type="dxa" w:w="3402"/>
            <w:shd w:val="clear" w:color="auto" w:fill="F2F2F3"/>
          </w:tcPr>
          <w:p>
            <w:pPr>
              <w:spacing w:after="20" w:line="240" w:lineRule="auto"/>
              <w:jc w:val="left"/>
            </w:pPr>
            <w:r/>
            <w:r>
              <w:rPr>
                <w:color w:val="3A3A3C"/>
                <w:sz w:val="19"/>
              </w:rPr>
              <w:t>CX-02</w:t>
            </w:r>
          </w:p>
        </w:tc>
        <w:tc>
          <w:tcPr>
            <w:tcW w:type="dxa" w:w="2268"/>
            <w:shd w:val="clear" w:color="auto" w:fill="F2F2F3"/>
          </w:tcPr>
          <w:p>
            <w:pPr>
              <w:spacing w:after="20" w:line="240" w:lineRule="auto"/>
              <w:jc w:val="left"/>
            </w:pPr>
            <w:r/>
            <w:r>
              <w:rPr>
                <w:color w:val="3A3A3C"/>
                <w:sz w:val="19"/>
              </w:rPr>
              <w:t>10</w:t>
            </w:r>
          </w:p>
        </w:tc>
        <w:tc>
          <w:tcPr>
            <w:tcW w:type="dxa" w:w="4535"/>
            <w:shd w:val="clear" w:color="auto" w:fill="F2F2F3"/>
          </w:tcPr>
          <w:p>
            <w:pPr>
              <w:spacing w:after="20" w:line="240" w:lineRule="auto"/>
              <w:jc w:val="left"/>
            </w:pPr>
            <w:r/>
            <w:r>
              <w:rPr>
                <w:color w:val="3A3A3C"/>
                <w:sz w:val="19"/>
              </w:rPr>
              <w:t>3</w:t>
            </w:r>
          </w:p>
        </w:tc>
      </w:tr>
      <w:tr>
        <w:tc>
          <w:tcPr>
            <w:tcW w:type="dxa" w:w="3402"/>
            <w:shd w:val="clear" w:color="auto" w:fill="FFFFFF"/>
          </w:tcPr>
          <w:p>
            <w:pPr>
              <w:spacing w:after="20" w:line="240" w:lineRule="auto"/>
              <w:jc w:val="left"/>
            </w:pPr>
            <w:r/>
            <w:r>
              <w:rPr>
                <w:color w:val="3A3A3C"/>
                <w:sz w:val="19"/>
              </w:rPr>
              <w:t>CX-03</w:t>
            </w:r>
          </w:p>
        </w:tc>
        <w:tc>
          <w:tcPr>
            <w:tcW w:type="dxa" w:w="2268"/>
            <w:shd w:val="clear" w:color="auto" w:fill="FFFFFF"/>
          </w:tcPr>
          <w:p>
            <w:pPr>
              <w:spacing w:after="20" w:line="240" w:lineRule="auto"/>
              <w:jc w:val="left"/>
            </w:pPr>
            <w:r/>
            <w:r>
              <w:rPr>
                <w:color w:val="3A3A3C"/>
                <w:sz w:val="19"/>
              </w:rPr>
              <w:t>20</w:t>
            </w:r>
          </w:p>
        </w:tc>
        <w:tc>
          <w:tcPr>
            <w:tcW w:type="dxa" w:w="4535"/>
            <w:shd w:val="clear" w:color="auto" w:fill="FFFFFF"/>
          </w:tcPr>
          <w:p>
            <w:pPr>
              <w:spacing w:after="20" w:line="240" w:lineRule="auto"/>
              <w:jc w:val="left"/>
            </w:pPr>
            <w:r/>
            <w:r>
              <w:rPr>
                <w:color w:val="3A3A3C"/>
                <w:sz w:val="19"/>
              </w:rPr>
              <w:t>4</w:t>
            </w:r>
          </w:p>
        </w:tc>
      </w:tr>
      <w:tr>
        <w:tc>
          <w:tcPr>
            <w:tcW w:type="dxa" w:w="3402"/>
            <w:shd w:val="clear" w:color="auto" w:fill="F2F2F3"/>
          </w:tcPr>
          <w:p>
            <w:pPr>
              <w:spacing w:after="20" w:line="240" w:lineRule="auto"/>
              <w:jc w:val="left"/>
            </w:pPr>
            <w:r/>
            <w:r>
              <w:rPr>
                <w:color w:val="3A3A3C"/>
                <w:sz w:val="19"/>
              </w:rPr>
              <w:t>CX-04</w:t>
            </w:r>
          </w:p>
        </w:tc>
        <w:tc>
          <w:tcPr>
            <w:tcW w:type="dxa" w:w="2268"/>
            <w:shd w:val="clear" w:color="auto" w:fill="F2F2F3"/>
          </w:tcPr>
          <w:p>
            <w:pPr>
              <w:spacing w:after="20" w:line="240" w:lineRule="auto"/>
              <w:jc w:val="left"/>
            </w:pPr>
            <w:r/>
            <w:r>
              <w:rPr>
                <w:color w:val="3A3A3C"/>
                <w:sz w:val="19"/>
              </w:rPr>
              <w:t>15</w:t>
            </w:r>
          </w:p>
        </w:tc>
        <w:tc>
          <w:tcPr>
            <w:tcW w:type="dxa" w:w="4535"/>
            <w:shd w:val="clear" w:color="auto" w:fill="F2F2F3"/>
          </w:tcPr>
          <w:p>
            <w:pPr>
              <w:spacing w:after="20" w:line="240" w:lineRule="auto"/>
              <w:jc w:val="left"/>
            </w:pPr>
            <w:r/>
            <w:r>
              <w:rPr>
                <w:color w:val="3A3A3C"/>
                <w:sz w:val="19"/>
              </w:rPr>
              <w:t>5</w:t>
            </w:r>
          </w:p>
        </w:tc>
      </w:tr>
      <w:tr>
        <w:tc>
          <w:tcPr>
            <w:tcW w:type="dxa" w:w="3402"/>
            <w:shd w:val="clear" w:color="auto" w:fill="FFFFFF"/>
          </w:tcPr>
          <w:p>
            <w:pPr>
              <w:spacing w:after="20" w:line="240" w:lineRule="auto"/>
              <w:jc w:val="left"/>
            </w:pPr>
            <w:r/>
            <w:r>
              <w:rPr>
                <w:color w:val="3A3A3C"/>
                <w:sz w:val="19"/>
              </w:rPr>
              <w:t>CX-05</w:t>
            </w:r>
          </w:p>
        </w:tc>
        <w:tc>
          <w:tcPr>
            <w:tcW w:type="dxa" w:w="2268"/>
            <w:shd w:val="clear" w:color="auto" w:fill="FFFFFF"/>
          </w:tcPr>
          <w:p>
            <w:pPr>
              <w:spacing w:after="20" w:line="240" w:lineRule="auto"/>
              <w:jc w:val="left"/>
            </w:pPr>
            <w:r/>
            <w:r>
              <w:rPr>
                <w:color w:val="3A3A3C"/>
                <w:sz w:val="19"/>
              </w:rPr>
              <w:t>15</w:t>
            </w:r>
          </w:p>
        </w:tc>
        <w:tc>
          <w:tcPr>
            <w:tcW w:type="dxa" w:w="4535"/>
            <w:shd w:val="clear" w:color="auto" w:fill="FFFFFF"/>
          </w:tcPr>
          <w:p>
            <w:pPr>
              <w:spacing w:after="20" w:line="240" w:lineRule="auto"/>
              <w:jc w:val="left"/>
            </w:pPr>
            <w:r/>
            <w:r>
              <w:rPr>
                <w:color w:val="3A3A3C"/>
                <w:sz w:val="19"/>
              </w:rPr>
              <w:t>4</w:t>
            </w:r>
          </w:p>
        </w:tc>
      </w:tr>
      <w:tr>
        <w:tc>
          <w:tcPr>
            <w:tcW w:type="dxa" w:w="3402"/>
            <w:shd w:val="clear" w:color="auto" w:fill="F2F2F3"/>
          </w:tcPr>
          <w:p>
            <w:pPr>
              <w:spacing w:after="20" w:line="240" w:lineRule="auto"/>
              <w:jc w:val="left"/>
            </w:pPr>
            <w:r/>
            <w:r>
              <w:rPr>
                <w:color w:val="3A3A3C"/>
                <w:sz w:val="19"/>
              </w:rPr>
              <w:t>CX-06</w:t>
            </w:r>
          </w:p>
        </w:tc>
        <w:tc>
          <w:tcPr>
            <w:tcW w:type="dxa" w:w="2268"/>
            <w:shd w:val="clear" w:color="auto" w:fill="F2F2F3"/>
          </w:tcPr>
          <w:p>
            <w:pPr>
              <w:spacing w:after="20" w:line="240" w:lineRule="auto"/>
              <w:jc w:val="left"/>
            </w:pPr>
            <w:r/>
            <w:r>
              <w:rPr>
                <w:color w:val="3A3A3C"/>
                <w:sz w:val="19"/>
              </w:rPr>
              <w:t>10</w:t>
            </w:r>
          </w:p>
        </w:tc>
        <w:tc>
          <w:tcPr>
            <w:tcW w:type="dxa" w:w="4535"/>
            <w:shd w:val="clear" w:color="auto" w:fill="F2F2F3"/>
          </w:tcPr>
          <w:p>
            <w:pPr>
              <w:spacing w:after="20" w:line="240" w:lineRule="auto"/>
              <w:jc w:val="left"/>
            </w:pPr>
            <w:r/>
            <w:r>
              <w:rPr>
                <w:color w:val="3A3A3C"/>
                <w:sz w:val="19"/>
              </w:rPr>
              <w:t>4</w:t>
            </w:r>
          </w:p>
        </w:tc>
      </w:tr>
      <w:tr>
        <w:tc>
          <w:tcPr>
            <w:tcW w:type="dxa" w:w="3402"/>
            <w:shd w:val="clear" w:color="auto" w:fill="FFFFFF"/>
          </w:tcPr>
          <w:p>
            <w:pPr>
              <w:spacing w:after="20" w:line="240" w:lineRule="auto"/>
              <w:jc w:val="left"/>
            </w:pPr>
            <w:r/>
            <w:r>
              <w:rPr>
                <w:color w:val="3A3A3C"/>
                <w:sz w:val="19"/>
              </w:rPr>
              <w:t>CX-07</w:t>
            </w:r>
          </w:p>
        </w:tc>
        <w:tc>
          <w:tcPr>
            <w:tcW w:type="dxa" w:w="2268"/>
            <w:shd w:val="clear" w:color="auto" w:fill="FFFFFF"/>
          </w:tcPr>
          <w:p>
            <w:pPr>
              <w:spacing w:after="20" w:line="240" w:lineRule="auto"/>
              <w:jc w:val="left"/>
            </w:pPr>
            <w:r/>
            <w:r>
              <w:rPr>
                <w:color w:val="3A3A3C"/>
                <w:sz w:val="19"/>
              </w:rPr>
              <w:t>10</w:t>
            </w:r>
          </w:p>
        </w:tc>
        <w:tc>
          <w:tcPr>
            <w:tcW w:type="dxa" w:w="4535"/>
            <w:shd w:val="clear" w:color="auto" w:fill="FFFFFF"/>
          </w:tcPr>
          <w:p>
            <w:pPr>
              <w:spacing w:after="20" w:line="240" w:lineRule="auto"/>
              <w:jc w:val="left"/>
            </w:pPr>
            <w:r/>
            <w:r>
              <w:rPr>
                <w:color w:val="3A3A3C"/>
                <w:sz w:val="19"/>
              </w:rPr>
              <w:t>3</w:t>
            </w:r>
          </w:p>
        </w:tc>
      </w:tr>
    </w:tbl>
    <w:p>
      <w:pPr>
        <w:spacing w:after="40"/>
      </w:pPr>
    </w:p>
    <w:p>
      <w:r>
        <w:rPr>
          <w:i w:val="0"/>
        </w:rPr>
        <w:t>Resulting complexity score: 69 / 100.</w:t>
      </w:r>
    </w:p>
    <w:tbl>
      <w:tblPr>
        <w:tblW w:type="auto" w:w="0"/>
        <w:jc w:val="center"/>
        <w:tblLook w:firstColumn="1" w:firstRow="1" w:lastColumn="0" w:lastRow="0" w:noHBand="0" w:noVBand="1" w:val="04A0"/>
        <w:tblCellMar>
          <w:top w:w="120" w:type="dxa"/>
          <w:left w:w="160" w:type="dxa"/>
          <w:bottom w:w="120" w:type="dxa"/>
          <w:right w:w="160" w:type="dxa"/>
        </w:tblCellMar>
      </w:tblPr>
      <w:tblGrid>
        <w:gridCol w:w="9746"/>
      </w:tblGrid>
      <w:tr>
        <w:tc>
          <w:tcPr>
            <w:tcW w:type="dxa" w:w="10205"/>
            <w:shd w:val="clear" w:color="auto" w:fill="FDEEDA"/>
          </w:tcPr>
          <w:p>
            <w:pPr>
              <w:jc w:val="left"/>
            </w:pPr>
            <w:r>
              <w:rPr>
                <w:b/>
                <w:color w:val="3A3A3C"/>
                <w:sz w:val="22"/>
              </w:rPr>
              <w:t xml:space="preserve">Note.  </w:t>
            </w:r>
            <w:r>
              <w:rPr>
                <w:color w:val="3A3A3C"/>
                <w:sz w:val="22"/>
              </w:rPr>
              <w:t>The demonstration database already contains this project with its full run. To practise, create a copy with another name, or open the seeded project and follow the steps that are still open.</w:t>
            </w:r>
          </w:p>
        </w:tc>
      </w:tr>
    </w:tbl>
    <w:p>
      <w:pPr>
        <w:spacing w:after="40"/>
      </w:pPr>
    </w:p>
    <w:p>
      <w:pPr>
        <w:jc w:val="center"/>
      </w:pPr>
      <w:r>
        <w:drawing>
          <wp:inline xmlns:a="http://schemas.openxmlformats.org/drawingml/2006/main" xmlns:pic="http://schemas.openxmlformats.org/drawingml/2006/picture">
            <wp:extent cx="6120000" cy="3825000"/>
            <wp:docPr id="8" name="Picture 8"/>
            <wp:cNvGraphicFramePr>
              <a:graphicFrameLocks noChangeAspect="1"/>
            </wp:cNvGraphicFramePr>
            <a:graphic>
              <a:graphicData uri="http://schemas.openxmlformats.org/drawingml/2006/picture">
                <pic:pic>
                  <pic:nvPicPr>
                    <pic:cNvPr id="0" name="lifecycle.png"/>
                    <pic:cNvPicPr/>
                  </pic:nvPicPr>
                  <pic:blipFill>
                    <a:blip r:embed="rId18"/>
                    <a:stretch>
                      <a:fillRect/>
                    </a:stretch>
                  </pic:blipFill>
                  <pic:spPr>
                    <a:xfrm>
                      <a:off x="0" y="0"/>
                      <a:ext cx="6120000" cy="3825000"/>
                    </a:xfrm>
                    <a:prstGeom prst="rect"/>
                  </pic:spPr>
                </pic:pic>
              </a:graphicData>
            </a:graphic>
          </wp:inline>
        </w:drawing>
      </w:r>
    </w:p>
    <w:p>
      <w:pPr>
        <w:jc w:val="left"/>
      </w:pPr>
      <w:r>
        <w:rPr>
          <w:i/>
          <w:color w:val="58595B"/>
          <w:sz w:val="20"/>
        </w:rPr>
        <w:t>Figure — Lifecycle screen: phase cards with progress and gate status.</w:t>
      </w:r>
    </w:p>
    <w:p>
      <w:pPr>
        <w:pStyle w:val="Heading2"/>
      </w:pPr>
      <w:r>
        <w:t>Run the lifecycle, phase by phase</w:t>
      </w:r>
    </w:p>
    <w:p>
      <w:r>
        <w:rPr>
          <w:i w:val="0"/>
        </w:rPr>
        <w:t>The run has 12 phases, 111 macro processes and 1057 steps. For each step the tables give the step identifier, the responsible role, the form and what to type in each field. Values between quotes are typed as shown; choose list values as written.</w:t>
      </w:r>
    </w:p>
    <w:p>
      <w:pPr>
        <w:pStyle w:val="Heading2"/>
      </w:pPr>
      <w:r>
        <w:t>E2E-01 — Context To Strategy</w:t>
      </w:r>
    </w:p>
    <w:p>
      <w:r>
        <w:rPr>
          <w:b/>
          <w:color w:val="3A3A3C"/>
        </w:rPr>
        <w:t xml:space="preserve">Goals: </w:t>
      </w:r>
      <w:r>
        <w:rPr>
          <w:i w:val="0"/>
        </w:rPr>
        <w:t>Define context, policy, strategy, objectives, compliance, governance</w:t>
      </w:r>
    </w:p>
    <w:p>
      <w:r>
        <w:rPr>
          <w:b/>
          <w:color w:val="3A3A3C"/>
        </w:rPr>
        <w:t xml:space="preserve">From trigger to terminal event: </w:t>
      </w:r>
      <w:r>
        <w:rPr>
          <w:i w:val="0"/>
        </w:rPr>
        <w:t>Strategic planning cycle, management review output, or significant context change → Approved policy, strategy, objectives, risk register, compliance framework in place</w:t>
      </w:r>
    </w:p>
    <w:p>
      <w:pPr>
        <w:pStyle w:val="Heading3"/>
      </w:pPr>
      <w:r>
        <w:t>UMS016 (MP-001) — Context Analysis and Stakeholder Mapping</w:t>
      </w:r>
    </w:p>
    <w:p>
      <w:r>
        <w:rPr>
          <w:i w:val="0"/>
          <w:sz w:val="22"/>
        </w:rPr>
        <w:t>Understand internal/external issues; identify interested parties; define IMS scope. Owner: IMS Manager. Tier 1. Requirements answered: ISO 9001 §4.1, §4.2, §4.3.</w:t>
      </w:r>
    </w:p>
    <w:p>
      <w:r>
        <w:rPr>
          <w:b/>
          <w:color w:val="3A3A3C"/>
          <w:sz w:val="20"/>
        </w:rPr>
        <w:t xml:space="preserve">Documents of this macro process: </w:t>
      </w:r>
      <w:r>
        <w:rPr>
          <w:i w:val="0"/>
          <w:sz w:val="20"/>
        </w:rPr>
        <w:t>HZ-UNI-QMS-CTX (Context and interested parties analysis); HZ-UNI-QMS-PSHEET-UMS016 (Macro process sheet — Context Analysis and Stakeholder Mapping); HZ-UNI-QMS-REG-IP (Interested parties register); HZ-UNI-QMS-REQ (Customer requirements review record); HZ-UNI-QMS-SCOPE (Scope of the management system).</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MP-001.1</w:t>
            </w:r>
          </w:p>
        </w:tc>
        <w:tc>
          <w:tcPr>
            <w:tcW w:type="dxa" w:w="2835"/>
            <w:shd w:val="clear" w:color="auto" w:fill="FFFFFF"/>
          </w:tcPr>
          <w:p>
            <w:pPr>
              <w:spacing w:after="20" w:line="240" w:lineRule="auto"/>
              <w:jc w:val="left"/>
            </w:pPr>
            <w:r/>
            <w:r>
              <w:rPr>
                <w:color w:val="3A3A3C"/>
                <w:sz w:val="17"/>
              </w:rPr>
              <w:t>Fix periodicity of strategic diagnosis</w:t>
            </w:r>
          </w:p>
          <w:p>
            <w:pPr>
              <w:spacing w:after="20" w:line="240" w:lineRule="auto"/>
              <w:jc w:val="left"/>
            </w:pPr>
            <w:r>
              <w:rPr>
                <w:b/>
                <w:color w:val="3A3A3C"/>
                <w:sz w:val="17"/>
              </w:rPr>
              <w:t xml:space="preserve">Task: </w:t>
            </w:r>
            <w:r>
              <w:rPr>
                <w:color w:val="3A3A3C"/>
                <w:sz w:val="17"/>
              </w:rPr>
              <w:t>Plan and prepare organizational context</w:t>
            </w:r>
          </w:p>
          <w:p>
            <w:pPr>
              <w:spacing w:after="20" w:line="240" w:lineRule="auto"/>
              <w:jc w:val="left"/>
            </w:pPr>
            <w:r>
              <w:rPr>
                <w:color w:val="3A3A3C"/>
                <w:sz w:val="17"/>
              </w:rPr>
              <w:t>Fix periodicity of strategic diagnosis — step 1 of 10 in UMS016 Context Analysis and Stakeholder Mapping.</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Periodicity</w:t>
            </w:r>
          </w:p>
        </w:tc>
        <w:tc>
          <w:tcPr>
            <w:tcW w:type="dxa" w:w="4535"/>
            <w:shd w:val="clear" w:color="auto" w:fill="FFFFFF"/>
          </w:tcPr>
          <w:p>
            <w:pPr>
              <w:spacing w:after="20" w:line="240" w:lineRule="auto"/>
              <w:jc w:val="left"/>
            </w:pPr>
            <w:r/>
            <w:r>
              <w:rPr>
                <w:b/>
                <w:color w:val="3A3A3C"/>
                <w:sz w:val="17"/>
              </w:rPr>
              <w:t xml:space="preserve">Frequency: </w:t>
            </w:r>
            <w:r>
              <w:rPr>
                <w:color w:val="3A3A3C"/>
                <w:sz w:val="17"/>
              </w:rPr>
              <w:t>Annual</w:t>
            </w:r>
          </w:p>
          <w:p>
            <w:pPr>
              <w:spacing w:after="20" w:line="240" w:lineRule="auto"/>
              <w:jc w:val="left"/>
            </w:pPr>
            <w:r>
              <w:rPr>
                <w:b/>
                <w:color w:val="3A3A3C"/>
                <w:sz w:val="17"/>
              </w:rPr>
              <w:t xml:space="preserve">Next due date: </w:t>
            </w:r>
            <w:r>
              <w:rPr>
                <w:color w:val="3A3A3C"/>
                <w:sz w:val="17"/>
              </w:rPr>
              <w:t>2026-10-05</w:t>
            </w:r>
          </w:p>
          <w:p>
            <w:pPr>
              <w:spacing w:after="20" w:line="240" w:lineRule="auto"/>
              <w:jc w:val="left"/>
            </w:pPr>
            <w:r>
              <w:rPr>
                <w:b/>
                <w:color w:val="3A3A3C"/>
                <w:sz w:val="17"/>
              </w:rPr>
              <w:t xml:space="preserve">Review chaired by: </w:t>
            </w:r>
            <w:r>
              <w:rPr>
                <w:color w:val="3A3A3C"/>
                <w:sz w:val="17"/>
              </w:rPr>
              <w:t>IMS Manager</w:t>
            </w:r>
          </w:p>
          <w:p>
            <w:pPr>
              <w:spacing w:after="20" w:line="240" w:lineRule="auto"/>
              <w:jc w:val="left"/>
            </w:pPr>
            <w:r>
              <w:rPr>
                <w:b/>
                <w:color w:val="3A3A3C"/>
                <w:sz w:val="17"/>
              </w:rPr>
              <w:t xml:space="preserve">Organization units in scope: </w:t>
            </w:r>
            <w:r>
              <w:rPr>
                <w:color w:val="3A3A3C"/>
                <w:sz w:val="17"/>
              </w:rPr>
              <w:t>Headquarters, Casablanca site</w:t>
            </w:r>
          </w:p>
          <w:p>
            <w:pPr>
              <w:spacing w:after="20" w:line="240" w:lineRule="auto"/>
              <w:jc w:val="left"/>
            </w:pPr>
            <w:r>
              <w:rPr>
                <w:b/>
                <w:color w:val="3A3A3C"/>
                <w:sz w:val="17"/>
              </w:rPr>
              <w:t xml:space="preserve">Review inputs and notes: </w:t>
            </w:r>
            <w:r>
              <w:rPr>
                <w:color w:val="3A3A3C"/>
                <w:sz w:val="17"/>
              </w:rPr>
              <w:t>Inputs to the next diagnosis: last management review outputs, customer complaints of the year, regulatory watch bulletins, supplier evaluation results and the strategic plan. An extraordinary review is triggered by a new site, a new service line or a major regulatory change.</w:t>
            </w:r>
          </w:p>
        </w:tc>
      </w:tr>
      <w:tr>
        <w:tc>
          <w:tcPr>
            <w:tcW w:type="dxa" w:w="1077"/>
            <w:shd w:val="clear" w:color="auto" w:fill="F2F2F3"/>
          </w:tcPr>
          <w:p>
            <w:pPr>
              <w:spacing w:after="20" w:line="240" w:lineRule="auto"/>
              <w:jc w:val="left"/>
            </w:pPr>
            <w:r/>
            <w:r>
              <w:rPr>
                <w:color w:val="3A3A3C"/>
                <w:sz w:val="17"/>
              </w:rPr>
              <w:t>MP-001.2</w:t>
            </w:r>
          </w:p>
        </w:tc>
        <w:tc>
          <w:tcPr>
            <w:tcW w:type="dxa" w:w="2835"/>
            <w:shd w:val="clear" w:color="auto" w:fill="F2F2F3"/>
          </w:tcPr>
          <w:p>
            <w:pPr>
              <w:spacing w:after="20" w:line="240" w:lineRule="auto"/>
              <w:jc w:val="left"/>
            </w:pPr>
            <w:r/>
            <w:r>
              <w:rPr>
                <w:color w:val="3A3A3C"/>
                <w:sz w:val="17"/>
              </w:rPr>
              <w:t>Identify external issues</w:t>
            </w:r>
          </w:p>
          <w:p>
            <w:pPr>
              <w:spacing w:after="20" w:line="240" w:lineRule="auto"/>
              <w:jc w:val="left"/>
            </w:pPr>
            <w:r>
              <w:rPr>
                <w:b/>
                <w:color w:val="3A3A3C"/>
                <w:sz w:val="17"/>
              </w:rPr>
              <w:t xml:space="preserve">Task: </w:t>
            </w:r>
            <w:r>
              <w:rPr>
                <w:color w:val="3A3A3C"/>
                <w:sz w:val="17"/>
              </w:rPr>
              <w:t>Plan and prepare organizational context</w:t>
            </w:r>
          </w:p>
          <w:p>
            <w:pPr>
              <w:spacing w:after="20" w:line="240" w:lineRule="auto"/>
              <w:jc w:val="left"/>
            </w:pPr>
            <w:r>
              <w:rPr>
                <w:color w:val="3A3A3C"/>
                <w:sz w:val="17"/>
              </w:rPr>
              <w:t>Identify external issues — step 2 of 10 in UMS016 Context Analysis and Stakeholder Mapping.</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5 rows — see the table below</w:t>
            </w:r>
          </w:p>
        </w:tc>
      </w:tr>
      <w:tr>
        <w:tc>
          <w:tcPr>
            <w:tcW w:type="dxa" w:w="1077"/>
            <w:shd w:val="clear" w:color="auto" w:fill="FFFFFF"/>
          </w:tcPr>
          <w:p>
            <w:pPr>
              <w:spacing w:after="20" w:line="240" w:lineRule="auto"/>
              <w:jc w:val="left"/>
            </w:pPr>
            <w:r/>
            <w:r>
              <w:rPr>
                <w:color w:val="3A3A3C"/>
                <w:sz w:val="17"/>
              </w:rPr>
              <w:t>MP-001.3</w:t>
            </w:r>
          </w:p>
        </w:tc>
        <w:tc>
          <w:tcPr>
            <w:tcW w:type="dxa" w:w="2835"/>
            <w:shd w:val="clear" w:color="auto" w:fill="FFFFFF"/>
          </w:tcPr>
          <w:p>
            <w:pPr>
              <w:spacing w:after="20" w:line="240" w:lineRule="auto"/>
              <w:jc w:val="left"/>
            </w:pPr>
            <w:r/>
            <w:r>
              <w:rPr>
                <w:color w:val="3A3A3C"/>
                <w:sz w:val="17"/>
              </w:rPr>
              <w:t>Identify internal issues</w:t>
            </w:r>
          </w:p>
          <w:p>
            <w:pPr>
              <w:spacing w:after="20" w:line="240" w:lineRule="auto"/>
              <w:jc w:val="left"/>
            </w:pPr>
            <w:r>
              <w:rPr>
                <w:b/>
                <w:color w:val="3A3A3C"/>
                <w:sz w:val="17"/>
              </w:rPr>
              <w:t xml:space="preserve">Task: </w:t>
            </w:r>
            <w:r>
              <w:rPr>
                <w:color w:val="3A3A3C"/>
                <w:sz w:val="17"/>
              </w:rPr>
              <w:t>Plan and prepare organizational context</w:t>
            </w:r>
          </w:p>
          <w:p>
            <w:pPr>
              <w:spacing w:after="20" w:line="240" w:lineRule="auto"/>
              <w:jc w:val="left"/>
            </w:pPr>
            <w:r>
              <w:rPr>
                <w:color w:val="3A3A3C"/>
                <w:sz w:val="17"/>
              </w:rPr>
              <w:t>Identify internal issues — step 3 of 10 in UMS016 Context Analysis and Stakeholder Mapping.</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2F2F3"/>
          </w:tcPr>
          <w:p>
            <w:pPr>
              <w:spacing w:after="20" w:line="240" w:lineRule="auto"/>
              <w:jc w:val="left"/>
            </w:pPr>
            <w:r/>
            <w:r>
              <w:rPr>
                <w:color w:val="3A3A3C"/>
                <w:sz w:val="17"/>
              </w:rPr>
              <w:t>MP-001.4</w:t>
            </w:r>
          </w:p>
        </w:tc>
        <w:tc>
          <w:tcPr>
            <w:tcW w:type="dxa" w:w="2835"/>
            <w:shd w:val="clear" w:color="auto" w:fill="F2F2F3"/>
          </w:tcPr>
          <w:p>
            <w:pPr>
              <w:spacing w:after="20" w:line="240" w:lineRule="auto"/>
              <w:jc w:val="left"/>
            </w:pPr>
            <w:r/>
            <w:r>
              <w:rPr>
                <w:color w:val="3A3A3C"/>
                <w:sz w:val="17"/>
              </w:rPr>
              <w:t>Identify interested parties</w:t>
            </w:r>
          </w:p>
          <w:p>
            <w:pPr>
              <w:spacing w:after="20" w:line="240" w:lineRule="auto"/>
              <w:jc w:val="left"/>
            </w:pPr>
            <w:r>
              <w:rPr>
                <w:b/>
                <w:color w:val="3A3A3C"/>
                <w:sz w:val="17"/>
              </w:rPr>
              <w:t xml:space="preserve">Task: </w:t>
            </w:r>
            <w:r>
              <w:rPr>
                <w:color w:val="3A3A3C"/>
                <w:sz w:val="17"/>
              </w:rPr>
              <w:t>Plan and prepare organizational context</w:t>
            </w:r>
          </w:p>
          <w:p>
            <w:pPr>
              <w:spacing w:after="20" w:line="240" w:lineRule="auto"/>
              <w:jc w:val="left"/>
            </w:pPr>
            <w:r>
              <w:rPr>
                <w:color w:val="3A3A3C"/>
                <w:sz w:val="17"/>
              </w:rPr>
              <w:t>Identify interested parties — step 4 of 10 in UMS016 Context Analysis and Stakeholder Mapping.</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6 rows — see the table below</w:t>
            </w:r>
          </w:p>
        </w:tc>
      </w:tr>
      <w:tr>
        <w:tc>
          <w:tcPr>
            <w:tcW w:type="dxa" w:w="1077"/>
            <w:shd w:val="clear" w:color="auto" w:fill="FFFFFF"/>
          </w:tcPr>
          <w:p>
            <w:pPr>
              <w:spacing w:after="20" w:line="240" w:lineRule="auto"/>
              <w:jc w:val="left"/>
            </w:pPr>
            <w:r/>
            <w:r>
              <w:rPr>
                <w:color w:val="3A3A3C"/>
                <w:sz w:val="17"/>
              </w:rPr>
              <w:t>MP-001.5</w:t>
            </w:r>
          </w:p>
        </w:tc>
        <w:tc>
          <w:tcPr>
            <w:tcW w:type="dxa" w:w="2835"/>
            <w:shd w:val="clear" w:color="auto" w:fill="FFFFFF"/>
          </w:tcPr>
          <w:p>
            <w:pPr>
              <w:spacing w:after="20" w:line="240" w:lineRule="auto"/>
              <w:jc w:val="left"/>
            </w:pPr>
            <w:r/>
            <w:r>
              <w:rPr>
                <w:color w:val="3A3A3C"/>
                <w:sz w:val="17"/>
              </w:rPr>
              <w:t>Determine needs and expectations of interested parties</w:t>
            </w:r>
          </w:p>
          <w:p>
            <w:pPr>
              <w:spacing w:after="20" w:line="240" w:lineRule="auto"/>
              <w:jc w:val="left"/>
            </w:pPr>
            <w:r>
              <w:rPr>
                <w:b/>
                <w:color w:val="3A3A3C"/>
                <w:sz w:val="17"/>
              </w:rPr>
              <w:t xml:space="preserve">Task: </w:t>
            </w:r>
            <w:r>
              <w:rPr>
                <w:color w:val="3A3A3C"/>
                <w:sz w:val="17"/>
              </w:rPr>
              <w:t>Execute organizational context activities</w:t>
            </w:r>
          </w:p>
          <w:p>
            <w:pPr>
              <w:spacing w:after="20" w:line="240" w:lineRule="auto"/>
              <w:jc w:val="left"/>
            </w:pPr>
            <w:r>
              <w:rPr>
                <w:color w:val="3A3A3C"/>
                <w:sz w:val="17"/>
              </w:rPr>
              <w:t>Determine needs and expectations of interested parties — step 5 of 10 in UMS016 Context Analysis and Stakeholder Mapping.</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5 rows — see the table below</w:t>
            </w:r>
          </w:p>
          <w:p>
            <w:pPr>
              <w:spacing w:after="20" w:line="240" w:lineRule="auto"/>
              <w:jc w:val="left"/>
            </w:pPr>
            <w:r>
              <w:rPr>
                <w:b/>
                <w:color w:val="3A3A3C"/>
                <w:sz w:val="17"/>
              </w:rPr>
              <w:t xml:space="preserve">Weighted score (1–5): </w:t>
            </w:r>
            <w:r>
              <w:rPr>
                <w:color w:val="3A3A3C"/>
                <w:sz w:val="17"/>
              </w:rPr>
              <w:t>3.5</w:t>
            </w:r>
          </w:p>
          <w:p>
            <w:pPr>
              <w:spacing w:after="20" w:line="240" w:lineRule="auto"/>
              <w:jc w:val="left"/>
            </w:pPr>
            <w:r>
              <w:rPr>
                <w:b/>
                <w:color w:val="3A3A3C"/>
                <w:sz w:val="17"/>
              </w:rPr>
              <w:t xml:space="preserve">Conclusion: </w:t>
            </w:r>
            <w:r>
              <w:rPr>
                <w:color w:val="3A3A3C"/>
                <w:sz w:val="17"/>
              </w:rPr>
              <w:t>Needs and expectations of the six relevant interested parties are known (weighted score 3.5 = "Defined"). Two actions: confirm vehicle and waste requirements in the legal register; add the signed job sheet as a release criterion.</w:t>
            </w:r>
          </w:p>
        </w:tc>
      </w:tr>
      <w:tr>
        <w:tc>
          <w:tcPr>
            <w:tcW w:type="dxa" w:w="1077"/>
            <w:shd w:val="clear" w:color="auto" w:fill="F2F2F3"/>
          </w:tcPr>
          <w:p>
            <w:pPr>
              <w:spacing w:after="20" w:line="240" w:lineRule="auto"/>
              <w:jc w:val="left"/>
            </w:pPr>
            <w:r/>
            <w:r>
              <w:rPr>
                <w:color w:val="3A3A3C"/>
                <w:sz w:val="17"/>
              </w:rPr>
              <w:t>MP-001.6</w:t>
            </w:r>
          </w:p>
        </w:tc>
        <w:tc>
          <w:tcPr>
            <w:tcW w:type="dxa" w:w="2835"/>
            <w:shd w:val="clear" w:color="auto" w:fill="F2F2F3"/>
          </w:tcPr>
          <w:p>
            <w:pPr>
              <w:spacing w:after="20" w:line="240" w:lineRule="auto"/>
              <w:jc w:val="left"/>
            </w:pPr>
            <w:r/>
            <w:r>
              <w:rPr>
                <w:color w:val="3A3A3C"/>
                <w:sz w:val="17"/>
              </w:rPr>
              <w:t>Validate and cascade stakeholder requirements</w:t>
            </w:r>
          </w:p>
          <w:p>
            <w:pPr>
              <w:spacing w:after="20" w:line="240" w:lineRule="auto"/>
              <w:jc w:val="left"/>
            </w:pPr>
            <w:r>
              <w:rPr>
                <w:b/>
                <w:color w:val="3A3A3C"/>
                <w:sz w:val="17"/>
              </w:rPr>
              <w:t xml:space="preserve">Task: </w:t>
            </w:r>
            <w:r>
              <w:rPr>
                <w:color w:val="3A3A3C"/>
                <w:sz w:val="17"/>
              </w:rPr>
              <w:t>Execute organizational context activities</w:t>
            </w:r>
          </w:p>
          <w:p>
            <w:pPr>
              <w:spacing w:after="20" w:line="240" w:lineRule="auto"/>
              <w:jc w:val="left"/>
            </w:pPr>
            <w:r>
              <w:rPr>
                <w:color w:val="3A3A3C"/>
                <w:sz w:val="17"/>
              </w:rPr>
              <w:t>Validate and cascade stakeholder requirements — step 6 of 10 in UMS016 Context Analysis and Stakeholder Mapping.</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Top Management</w:t>
            </w:r>
          </w:p>
          <w:p>
            <w:pPr>
              <w:spacing w:after="20" w:line="240" w:lineRule="auto"/>
              <w:jc w:val="left"/>
            </w:pPr>
            <w:r>
              <w:rPr>
                <w:b/>
                <w:color w:val="3A3A3C"/>
                <w:sz w:val="17"/>
              </w:rPr>
              <w:t xml:space="preserve">Decision comment and conditions: </w:t>
            </w:r>
            <w:r>
              <w:rPr>
                <w:color w:val="3A3A3C"/>
                <w:sz w:val="17"/>
              </w:rPr>
              <w:t>Go: context and requirements approved. Condition: purchasing receives the requirements matrix before the next steering meeting.</w:t>
            </w:r>
          </w:p>
        </w:tc>
      </w:tr>
      <w:tr>
        <w:tc>
          <w:tcPr>
            <w:tcW w:type="dxa" w:w="1077"/>
            <w:shd w:val="clear" w:color="auto" w:fill="FFFFFF"/>
          </w:tcPr>
          <w:p>
            <w:pPr>
              <w:spacing w:after="20" w:line="240" w:lineRule="auto"/>
              <w:jc w:val="left"/>
            </w:pPr>
            <w:r/>
            <w:r>
              <w:rPr>
                <w:color w:val="3A3A3C"/>
                <w:sz w:val="17"/>
              </w:rPr>
              <w:t>MP-001.7</w:t>
            </w:r>
          </w:p>
        </w:tc>
        <w:tc>
          <w:tcPr>
            <w:tcW w:type="dxa" w:w="2835"/>
            <w:shd w:val="clear" w:color="auto" w:fill="FFFFFF"/>
          </w:tcPr>
          <w:p>
            <w:pPr>
              <w:spacing w:after="20" w:line="240" w:lineRule="auto"/>
              <w:jc w:val="left"/>
            </w:pPr>
            <w:r/>
            <w:r>
              <w:rPr>
                <w:color w:val="3A3A3C"/>
                <w:sz w:val="17"/>
              </w:rPr>
              <w:t>Identify interactions between processes</w:t>
            </w:r>
          </w:p>
          <w:p>
            <w:pPr>
              <w:spacing w:after="20" w:line="240" w:lineRule="auto"/>
              <w:jc w:val="left"/>
            </w:pPr>
            <w:r>
              <w:rPr>
                <w:b/>
                <w:color w:val="3A3A3C"/>
                <w:sz w:val="17"/>
              </w:rPr>
              <w:t xml:space="preserve">Task: </w:t>
            </w:r>
            <w:r>
              <w:rPr>
                <w:color w:val="3A3A3C"/>
                <w:sz w:val="17"/>
              </w:rPr>
              <w:t>Execute organizational context activities</w:t>
            </w:r>
          </w:p>
          <w:p>
            <w:pPr>
              <w:spacing w:after="20" w:line="240" w:lineRule="auto"/>
              <w:jc w:val="left"/>
            </w:pPr>
            <w:r>
              <w:rPr>
                <w:color w:val="3A3A3C"/>
                <w:sz w:val="17"/>
              </w:rPr>
              <w:t>Identify interactions between processes — step 7 of 10 in UMS016 Context Analysis and Stakeholder Mapping.</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5 rows — see the table below</w:t>
            </w:r>
          </w:p>
        </w:tc>
      </w:tr>
      <w:tr>
        <w:tc>
          <w:tcPr>
            <w:tcW w:type="dxa" w:w="1077"/>
            <w:shd w:val="clear" w:color="auto" w:fill="F2F2F3"/>
          </w:tcPr>
          <w:p>
            <w:pPr>
              <w:spacing w:after="20" w:line="240" w:lineRule="auto"/>
              <w:jc w:val="left"/>
            </w:pPr>
            <w:r/>
            <w:r>
              <w:rPr>
                <w:color w:val="3A3A3C"/>
                <w:sz w:val="17"/>
              </w:rPr>
              <w:t>MP-001.8</w:t>
            </w:r>
          </w:p>
        </w:tc>
        <w:tc>
          <w:tcPr>
            <w:tcW w:type="dxa" w:w="2835"/>
            <w:shd w:val="clear" w:color="auto" w:fill="F2F2F3"/>
          </w:tcPr>
          <w:p>
            <w:pPr>
              <w:spacing w:after="20" w:line="240" w:lineRule="auto"/>
              <w:jc w:val="left"/>
            </w:pPr>
            <w:r/>
            <w:r>
              <w:rPr>
                <w:color w:val="3A3A3C"/>
                <w:sz w:val="17"/>
              </w:rPr>
              <w:t>Define or review the management system scope</w:t>
            </w:r>
          </w:p>
          <w:p>
            <w:pPr>
              <w:spacing w:after="20" w:line="240" w:lineRule="auto"/>
              <w:jc w:val="left"/>
            </w:pPr>
            <w:r>
              <w:rPr>
                <w:b/>
                <w:color w:val="3A3A3C"/>
                <w:sz w:val="17"/>
              </w:rPr>
              <w:t xml:space="preserve">Task: </w:t>
            </w:r>
            <w:r>
              <w:rPr>
                <w:color w:val="3A3A3C"/>
                <w:sz w:val="17"/>
              </w:rPr>
              <w:t>Verify, record and close organizational context</w:t>
            </w:r>
          </w:p>
          <w:p>
            <w:pPr>
              <w:spacing w:after="20" w:line="240" w:lineRule="auto"/>
              <w:jc w:val="left"/>
            </w:pPr>
            <w:r>
              <w:rPr>
                <w:color w:val="3A3A3C"/>
                <w:sz w:val="17"/>
              </w:rPr>
              <w:t>Define or review the management system scope — step 8 of 10 in UMS016 Context Analysis and Stakeholder Mapping.</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FFFFF"/>
          </w:tcPr>
          <w:p>
            <w:pPr>
              <w:spacing w:after="20" w:line="240" w:lineRule="auto"/>
              <w:jc w:val="left"/>
            </w:pPr>
            <w:r/>
            <w:r>
              <w:rPr>
                <w:color w:val="3A3A3C"/>
                <w:sz w:val="17"/>
              </w:rPr>
              <w:t>MP-001.9</w:t>
            </w:r>
          </w:p>
        </w:tc>
        <w:tc>
          <w:tcPr>
            <w:tcW w:type="dxa" w:w="2835"/>
            <w:shd w:val="clear" w:color="auto" w:fill="FFFFFF"/>
          </w:tcPr>
          <w:p>
            <w:pPr>
              <w:spacing w:after="20" w:line="240" w:lineRule="auto"/>
              <w:jc w:val="left"/>
            </w:pPr>
            <w:r/>
            <w:r>
              <w:rPr>
                <w:color w:val="3A3A3C"/>
                <w:sz w:val="17"/>
              </w:rPr>
              <w:t>Document and communicate the context analysis</w:t>
            </w:r>
          </w:p>
          <w:p>
            <w:pPr>
              <w:spacing w:after="20" w:line="240" w:lineRule="auto"/>
              <w:jc w:val="left"/>
            </w:pPr>
            <w:r>
              <w:rPr>
                <w:b/>
                <w:color w:val="3A3A3C"/>
                <w:sz w:val="17"/>
              </w:rPr>
              <w:t xml:space="preserve">Task: </w:t>
            </w:r>
            <w:r>
              <w:rPr>
                <w:color w:val="3A3A3C"/>
                <w:sz w:val="17"/>
              </w:rPr>
              <w:t>Verify, record and close organizational context</w:t>
            </w:r>
          </w:p>
          <w:p>
            <w:pPr>
              <w:spacing w:after="20" w:line="240" w:lineRule="auto"/>
              <w:jc w:val="left"/>
            </w:pPr>
            <w:r>
              <w:rPr>
                <w:color w:val="3A3A3C"/>
                <w:sz w:val="17"/>
              </w:rPr>
              <w:t>Document and communicate the context analysis — step 9 of 10 in UMS016 Context Analysis and Stakeholder Mapping.</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TPL-SCOPE — Scope of the management system</w:t>
            </w:r>
          </w:p>
          <w:p>
            <w:pPr>
              <w:spacing w:after="20" w:line="240" w:lineRule="auto"/>
              <w:jc w:val="left"/>
            </w:pPr>
            <w:r>
              <w:rPr>
                <w:b/>
                <w:color w:val="3A3A3C"/>
                <w:sz w:val="17"/>
              </w:rPr>
              <w:t xml:space="preserve">Document reference: </w:t>
            </w:r>
            <w:r>
              <w:rPr>
                <w:color w:val="3A3A3C"/>
                <w:sz w:val="17"/>
              </w:rPr>
              <w:t>HZ-UNI-QMS-UMS016-09</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Context analysis report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HZ-UNI-QMS-SCOPE — Scope of the management system</w:t>
            </w:r>
          </w:p>
        </w:tc>
      </w:tr>
      <w:tr>
        <w:tc>
          <w:tcPr>
            <w:tcW w:type="dxa" w:w="1077"/>
            <w:shd w:val="clear" w:color="auto" w:fill="F2F2F3"/>
          </w:tcPr>
          <w:p>
            <w:pPr>
              <w:spacing w:after="20" w:line="240" w:lineRule="auto"/>
              <w:jc w:val="left"/>
            </w:pPr>
            <w:r/>
            <w:r>
              <w:rPr>
                <w:color w:val="3A3A3C"/>
                <w:sz w:val="17"/>
              </w:rPr>
              <w:t>MP-001.10</w:t>
            </w:r>
          </w:p>
        </w:tc>
        <w:tc>
          <w:tcPr>
            <w:tcW w:type="dxa" w:w="2835"/>
            <w:shd w:val="clear" w:color="auto" w:fill="F2F2F3"/>
          </w:tcPr>
          <w:p>
            <w:pPr>
              <w:spacing w:after="20" w:line="240" w:lineRule="auto"/>
              <w:jc w:val="left"/>
            </w:pPr>
            <w:r/>
            <w:r>
              <w:rPr>
                <w:color w:val="3A3A3C"/>
                <w:sz w:val="17"/>
              </w:rPr>
              <w:t>Review organizational context periodically</w:t>
            </w:r>
          </w:p>
          <w:p>
            <w:pPr>
              <w:spacing w:after="20" w:line="240" w:lineRule="auto"/>
              <w:jc w:val="left"/>
            </w:pPr>
            <w:r>
              <w:rPr>
                <w:b/>
                <w:color w:val="3A3A3C"/>
                <w:sz w:val="17"/>
              </w:rPr>
              <w:t xml:space="preserve">Task: </w:t>
            </w:r>
            <w:r>
              <w:rPr>
                <w:color w:val="3A3A3C"/>
                <w:sz w:val="17"/>
              </w:rPr>
              <w:t>Verify, record and close organizational context</w:t>
            </w:r>
          </w:p>
          <w:p>
            <w:pPr>
              <w:spacing w:after="20" w:line="240" w:lineRule="auto"/>
              <w:jc w:val="left"/>
            </w:pPr>
            <w:r>
              <w:rPr>
                <w:color w:val="3A3A3C"/>
                <w:sz w:val="17"/>
              </w:rPr>
              <w:t>Review organizational context periodically — step 10 of 10 in UMS016 Context Analysis and Stakeholder Mapping.</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Review</w:t>
            </w:r>
          </w:p>
        </w:tc>
        <w:tc>
          <w:tcPr>
            <w:tcW w:type="dxa" w:w="4535"/>
            <w:shd w:val="clear" w:color="auto" w:fill="F2F2F3"/>
          </w:tcPr>
          <w:p>
            <w:pPr>
              <w:spacing w:after="20" w:line="240" w:lineRule="auto"/>
              <w:jc w:val="left"/>
            </w:pPr>
            <w:r/>
            <w:r>
              <w:rPr>
                <w:b/>
                <w:color w:val="3A3A3C"/>
                <w:sz w:val="17"/>
              </w:rPr>
              <w:t xml:space="preserve">Review frequency: </w:t>
            </w:r>
            <w:r>
              <w:rPr>
                <w:color w:val="3A3A3C"/>
                <w:sz w:val="17"/>
              </w:rPr>
              <w:t>Annual</w:t>
            </w:r>
          </w:p>
          <w:p>
            <w:pPr>
              <w:spacing w:after="20" w:line="240" w:lineRule="auto"/>
              <w:jc w:val="left"/>
            </w:pPr>
            <w:r>
              <w:rPr>
                <w:b/>
                <w:color w:val="3A3A3C"/>
                <w:sz w:val="17"/>
              </w:rPr>
              <w:t xml:space="preserve">Review date: </w:t>
            </w:r>
            <w:r>
              <w:rPr>
                <w:color w:val="3A3A3C"/>
                <w:sz w:val="17"/>
              </w:rPr>
              <w:t>2025-10-04</w:t>
            </w:r>
          </w:p>
          <w:p>
            <w:pPr>
              <w:spacing w:after="20" w:line="240" w:lineRule="auto"/>
              <w:jc w:val="left"/>
            </w:pPr>
            <w:r>
              <w:rPr>
                <w:b/>
                <w:color w:val="3A3A3C"/>
                <w:sz w:val="17"/>
              </w:rPr>
              <w:t xml:space="preserve">Next review: </w:t>
            </w:r>
            <w:r>
              <w:rPr>
                <w:color w:val="3A3A3C"/>
                <w:sz w:val="17"/>
              </w:rPr>
              <w:t>2026-10-04</w:t>
            </w:r>
          </w:p>
          <w:p>
            <w:pPr>
              <w:spacing w:after="20" w:line="240" w:lineRule="auto"/>
              <w:jc w:val="left"/>
            </w:pPr>
            <w:r>
              <w:rPr>
                <w:b/>
                <w:color w:val="3A3A3C"/>
                <w:sz w:val="17"/>
              </w:rPr>
              <w:t xml:space="preserve">Chaired by: </w:t>
            </w:r>
            <w:r>
              <w:rPr>
                <w:color w:val="3A3A3C"/>
                <w:sz w:val="17"/>
              </w:rPr>
              <w:t>IMS Manager</w:t>
            </w:r>
          </w:p>
          <w:p>
            <w:pPr>
              <w:spacing w:after="20" w:line="240" w:lineRule="auto"/>
              <w:jc w:val="left"/>
            </w:pPr>
            <w:r>
              <w:rPr>
                <w:b/>
                <w:color w:val="3A3A3C"/>
                <w:sz w:val="17"/>
              </w:rPr>
              <w:t xml:space="preserve">Participants: </w:t>
            </w:r>
            <w:r>
              <w:rPr>
                <w:color w:val="3A3A3C"/>
                <w:sz w:val="17"/>
              </w:rPr>
              <w:t>Top Management, Quality Manager, Operations Manager, Risk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2 rows — see the table below</w:t>
            </w:r>
          </w:p>
          <w:p>
            <w:pPr>
              <w:spacing w:after="20" w:line="240" w:lineRule="auto"/>
              <w:jc w:val="left"/>
            </w:pPr>
            <w:r>
              <w:rPr>
                <w:b/>
                <w:color w:val="3A3A3C"/>
                <w:sz w:val="17"/>
              </w:rPr>
              <w:t xml:space="preserve">On completion: </w:t>
            </w:r>
            <w:r>
              <w:rPr>
                <w:color w:val="3A3A3C"/>
                <w:sz w:val="17"/>
              </w:rPr>
              <w:t>rows become actions.</w:t>
            </w:r>
          </w:p>
        </w:tc>
      </w:tr>
    </w:tbl>
    <w:p>
      <w:pPr>
        <w:spacing w:after="40"/>
      </w:pPr>
    </w:p>
    <w:p>
      <w:r>
        <w:rPr>
          <w:i w:val="0"/>
          <w:sz w:val="19"/>
        </w:rPr>
        <w:t>MP-001.2 — Identify external issues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Price competition from informal products and services providers</w:t>
            </w:r>
          </w:p>
        </w:tc>
        <w:tc>
          <w:tcPr>
            <w:tcW w:type="dxa" w:w="1700"/>
            <w:shd w:val="clear" w:color="auto" w:fill="FFFFFF"/>
          </w:tcPr>
          <w:p>
            <w:pPr>
              <w:spacing w:after="20" w:line="240" w:lineRule="auto"/>
              <w:jc w:val="left"/>
            </w:pPr>
            <w:r/>
            <w:r>
              <w:rPr>
                <w:color w:val="3A3A3C"/>
                <w:sz w:val="16"/>
              </w:rPr>
              <w:t>Economic</w:t>
            </w:r>
          </w:p>
        </w:tc>
        <w:tc>
          <w:tcPr>
            <w:tcW w:type="dxa" w:w="3000"/>
            <w:shd w:val="clear" w:color="auto" w:fill="FFFFFF"/>
          </w:tcPr>
          <w:p>
            <w:pPr>
              <w:spacing w:after="20" w:line="240" w:lineRule="auto"/>
              <w:jc w:val="left"/>
            </w:pPr>
            <w:r/>
            <w:r>
              <w:rPr>
                <w:color w:val="3A3A3C"/>
                <w:sz w:val="16"/>
              </w:rPr>
              <w:t>Pressure on quote margins; risk of losing price-sensitive key accounts.</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Sales team market study, Q3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Customers require ISO 9001 certification in tenders</w:t>
            </w:r>
          </w:p>
        </w:tc>
        <w:tc>
          <w:tcPr>
            <w:tcW w:type="dxa" w:w="1700"/>
            <w:shd w:val="clear" w:color="auto" w:fill="F2F2F3"/>
          </w:tcPr>
          <w:p>
            <w:pPr>
              <w:spacing w:after="20" w:line="240" w:lineRule="auto"/>
              <w:jc w:val="left"/>
            </w:pPr>
            <w:r/>
            <w:r>
              <w:rPr>
                <w:color w:val="3A3A3C"/>
                <w:sz w:val="16"/>
              </w:rPr>
              <w:t>Market and customers</w:t>
            </w:r>
          </w:p>
        </w:tc>
        <w:tc>
          <w:tcPr>
            <w:tcW w:type="dxa" w:w="3000"/>
            <w:shd w:val="clear" w:color="auto" w:fill="F2F2F3"/>
          </w:tcPr>
          <w:p>
            <w:pPr>
              <w:spacing w:after="20" w:line="240" w:lineRule="auto"/>
              <w:jc w:val="left"/>
            </w:pPr>
            <w:r/>
            <w:r>
              <w:rPr>
                <w:color w:val="3A3A3C"/>
                <w:sz w:val="16"/>
              </w:rPr>
              <w:t>Certification is needed to keep and win contracts with key accounts.</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Tender files received in 2025 (4 of 11 require ISO 9001)</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ISO 9001 amendment on climate change (Amd 1:2024)</w:t>
            </w:r>
          </w:p>
        </w:tc>
        <w:tc>
          <w:tcPr>
            <w:tcW w:type="dxa" w:w="1700"/>
            <w:shd w:val="clear" w:color="auto" w:fill="FFFFFF"/>
          </w:tcPr>
          <w:p>
            <w:pPr>
              <w:spacing w:after="20" w:line="240" w:lineRule="auto"/>
              <w:jc w:val="left"/>
            </w:pPr>
            <w:r/>
            <w:r>
              <w:rPr>
                <w:color w:val="3A3A3C"/>
                <w:sz w:val="16"/>
              </w:rPr>
              <w:t>Legal and regulatory</w:t>
            </w:r>
          </w:p>
        </w:tc>
        <w:tc>
          <w:tcPr>
            <w:tcW w:type="dxa" w:w="3000"/>
            <w:shd w:val="clear" w:color="auto" w:fill="FFFFFF"/>
          </w:tcPr>
          <w:p>
            <w:pPr>
              <w:spacing w:after="20" w:line="240" w:lineRule="auto"/>
              <w:jc w:val="left"/>
            </w:pPr>
            <w:r/>
            <w:r>
              <w:rPr>
                <w:color w:val="3A3A3C"/>
                <w:sz w:val="16"/>
              </w:rPr>
              <w:t>Context analysis must state whether climate change is a relevant issue.</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ISO 9001:2015/Amd 1:2024; regulatory watch bulletin</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Availability and price of critical supplies</w:t>
            </w:r>
          </w:p>
        </w:tc>
        <w:tc>
          <w:tcPr>
            <w:tcW w:type="dxa" w:w="1700"/>
            <w:shd w:val="clear" w:color="auto" w:fill="F2F2F3"/>
          </w:tcPr>
          <w:p>
            <w:pPr>
              <w:spacing w:after="20" w:line="240" w:lineRule="auto"/>
              <w:jc w:val="left"/>
            </w:pPr>
            <w:r/>
            <w:r>
              <w:rPr>
                <w:color w:val="3A3A3C"/>
                <w:sz w:val="16"/>
              </w:rPr>
              <w:t>Supply</w:t>
            </w:r>
          </w:p>
        </w:tc>
        <w:tc>
          <w:tcPr>
            <w:tcW w:type="dxa" w:w="3000"/>
            <w:shd w:val="clear" w:color="auto" w:fill="F2F2F3"/>
          </w:tcPr>
          <w:p>
            <w:pPr>
              <w:spacing w:after="20" w:line="240" w:lineRule="auto"/>
              <w:jc w:val="left"/>
            </w:pPr>
            <w:r/>
            <w:r>
              <w:rPr>
                <w:color w:val="3A3A3C"/>
                <w:sz w:val="16"/>
              </w:rPr>
              <w:t>Delays when parts are missing; lead times doubled for imported references.</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evaluation file and purchase orders 2025</w:t>
            </w:r>
          </w:p>
        </w:tc>
      </w:tr>
      <w:tr>
        <w:tc>
          <w:tcPr>
            <w:tcW w:type="dxa" w:w="405"/>
            <w:shd w:val="clear" w:color="auto" w:fill="FFFFFF"/>
          </w:tcPr>
          <w:p>
            <w:pPr>
              <w:spacing w:after="20" w:line="240" w:lineRule="auto"/>
              <w:jc w:val="left"/>
            </w:pPr>
            <w:r/>
            <w:r>
              <w:rPr>
                <w:color w:val="3A3A3C"/>
                <w:sz w:val="16"/>
              </w:rPr>
              <w:t>5</w:t>
            </w:r>
          </w:p>
        </w:tc>
        <w:tc>
          <w:tcPr>
            <w:tcW w:type="dxa" w:w="1700"/>
            <w:shd w:val="clear" w:color="auto" w:fill="FFFFFF"/>
          </w:tcPr>
          <w:p>
            <w:pPr>
              <w:spacing w:after="20" w:line="240" w:lineRule="auto"/>
              <w:jc w:val="left"/>
            </w:pPr>
            <w:r/>
            <w:r>
              <w:rPr>
                <w:color w:val="3A3A3C"/>
                <w:sz w:val="16"/>
              </w:rPr>
              <w:t>Customers send requests through portals and messaging</w:t>
            </w:r>
          </w:p>
        </w:tc>
        <w:tc>
          <w:tcPr>
            <w:tcW w:type="dxa" w:w="1700"/>
            <w:shd w:val="clear" w:color="auto" w:fill="FFFFFF"/>
          </w:tcPr>
          <w:p>
            <w:pPr>
              <w:spacing w:after="20" w:line="240" w:lineRule="auto"/>
              <w:jc w:val="left"/>
            </w:pPr>
            <w:r/>
            <w:r>
              <w:rPr>
                <w:color w:val="3A3A3C"/>
                <w:sz w:val="16"/>
              </w:rPr>
              <w:t>Technological</w:t>
            </w:r>
          </w:p>
        </w:tc>
        <w:tc>
          <w:tcPr>
            <w:tcW w:type="dxa" w:w="3000"/>
            <w:shd w:val="clear" w:color="auto" w:fill="FFFFFF"/>
          </w:tcPr>
          <w:p>
            <w:pPr>
              <w:spacing w:after="20" w:line="240" w:lineRule="auto"/>
              <w:jc w:val="left"/>
            </w:pPr>
            <w:r/>
            <w:r>
              <w:rPr>
                <w:color w:val="3A3A3C"/>
                <w:sz w:val="16"/>
              </w:rPr>
              <w:t>Requests can be lost if they are not logged in one place.</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Customer request log, sample of 60 requests</w:t>
            </w:r>
          </w:p>
        </w:tc>
      </w:tr>
    </w:tbl>
    <w:p>
      <w:pPr>
        <w:spacing w:after="40"/>
      </w:pPr>
    </w:p>
    <w:p>
      <w:r>
        <w:rPr>
          <w:i w:val="0"/>
          <w:sz w:val="19"/>
        </w:rPr>
        <w:t>MP-001.3 — Identify internal issues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Late delivery to customer</w:t>
            </w:r>
          </w:p>
        </w:tc>
        <w:tc>
          <w:tcPr>
            <w:tcW w:type="dxa" w:w="1700"/>
            <w:shd w:val="clear" w:color="auto" w:fill="FFFFFF"/>
          </w:tcPr>
          <w:p>
            <w:pPr>
              <w:spacing w:after="20" w:line="240" w:lineRule="auto"/>
              <w:jc w:val="left"/>
            </w:pPr>
            <w:r/>
            <w:r>
              <w:rPr>
                <w:color w:val="3A3A3C"/>
                <w:sz w:val="16"/>
              </w:rPr>
              <w:t>Process</w:t>
            </w:r>
          </w:p>
        </w:tc>
        <w:tc>
          <w:tcPr>
            <w:tcW w:type="dxa" w:w="3000"/>
            <w:shd w:val="clear" w:color="auto" w:fill="FFFFFF"/>
          </w:tcPr>
          <w:p>
            <w:pPr>
              <w:spacing w:after="20" w:line="240" w:lineRule="auto"/>
              <w:jc w:val="left"/>
            </w:pPr>
            <w:r/>
            <w:r>
              <w:rPr>
                <w:color w:val="3A3A3C"/>
                <w:sz w:val="16"/>
              </w:rPr>
              <w:t>No proof of service accepted; invoices disputed and paid late.</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Review of records Jan–Oct 2025: 14% not compliant</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Specification not met</w:t>
            </w:r>
          </w:p>
        </w:tc>
        <w:tc>
          <w:tcPr>
            <w:tcW w:type="dxa" w:w="1700"/>
            <w:shd w:val="clear" w:color="auto" w:fill="F2F2F3"/>
          </w:tcPr>
          <w:p>
            <w:pPr>
              <w:spacing w:after="20" w:line="240" w:lineRule="auto"/>
              <w:jc w:val="left"/>
            </w:pPr>
            <w:r/>
            <w:r>
              <w:rPr>
                <w:color w:val="3A3A3C"/>
                <w:sz w:val="16"/>
              </w:rPr>
              <w:t>Commercial</w:t>
            </w:r>
          </w:p>
        </w:tc>
        <w:tc>
          <w:tcPr>
            <w:tcW w:type="dxa" w:w="3000"/>
            <w:shd w:val="clear" w:color="auto" w:fill="F2F2F3"/>
          </w:tcPr>
          <w:p>
            <w:pPr>
              <w:spacing w:after="20" w:line="240" w:lineRule="auto"/>
              <w:jc w:val="left"/>
            </w:pPr>
            <w:r/>
            <w:r>
              <w:rPr>
                <w:color w:val="3A3A3C"/>
                <w:sz w:val="16"/>
              </w:rPr>
              <w:t>Rework of quotes and margin loss; two customer complaints.</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Quotation register: 9 corrections in Q3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Workload peaks on core delivery process</w:t>
            </w:r>
          </w:p>
        </w:tc>
        <w:tc>
          <w:tcPr>
            <w:tcW w:type="dxa" w:w="1700"/>
            <w:shd w:val="clear" w:color="auto" w:fill="FFFFFF"/>
          </w:tcPr>
          <w:p>
            <w:pPr>
              <w:spacing w:after="20" w:line="240" w:lineRule="auto"/>
              <w:jc w:val="left"/>
            </w:pPr>
            <w:r/>
            <w:r>
              <w:rPr>
                <w:color w:val="3A3A3C"/>
                <w:sz w:val="16"/>
              </w:rPr>
              <w:t>Resources</w:t>
            </w:r>
          </w:p>
        </w:tc>
        <w:tc>
          <w:tcPr>
            <w:tcW w:type="dxa" w:w="3000"/>
            <w:shd w:val="clear" w:color="auto" w:fill="FFFFFF"/>
          </w:tcPr>
          <w:p>
            <w:pPr>
              <w:spacing w:after="20" w:line="240" w:lineRule="auto"/>
              <w:jc w:val="left"/>
            </w:pPr>
            <w:r/>
            <w:r>
              <w:rPr>
                <w:color w:val="3A3A3C"/>
                <w:sz w:val="16"/>
              </w:rPr>
              <w:t>Incomplete service record during summer peaks; overtime above 12%.</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Planning board and overtime records</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Know-how held by two senior staff</w:t>
            </w:r>
          </w:p>
        </w:tc>
        <w:tc>
          <w:tcPr>
            <w:tcW w:type="dxa" w:w="1700"/>
            <w:shd w:val="clear" w:color="auto" w:fill="F2F2F3"/>
          </w:tcPr>
          <w:p>
            <w:pPr>
              <w:spacing w:after="20" w:line="240" w:lineRule="auto"/>
              <w:jc w:val="left"/>
            </w:pPr>
            <w:r/>
            <w:r>
              <w:rPr>
                <w:color w:val="3A3A3C"/>
                <w:sz w:val="16"/>
              </w:rPr>
              <w:t>Competence</w:t>
            </w:r>
          </w:p>
        </w:tc>
        <w:tc>
          <w:tcPr>
            <w:tcW w:type="dxa" w:w="3000"/>
            <w:shd w:val="clear" w:color="auto" w:fill="F2F2F3"/>
          </w:tcPr>
          <w:p>
            <w:pPr>
              <w:spacing w:after="20" w:line="240" w:lineRule="auto"/>
              <w:jc w:val="left"/>
            </w:pPr>
            <w:r/>
            <w:r>
              <w:rPr>
                <w:color w:val="3A3A3C"/>
                <w:sz w:val="16"/>
              </w:rPr>
              <w:t>Dependency on two people; no written work instructions.</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Competence matrix 2025</w:t>
            </w:r>
          </w:p>
        </w:tc>
      </w:tr>
    </w:tbl>
    <w:p>
      <w:pPr>
        <w:spacing w:after="40"/>
      </w:pPr>
    </w:p>
    <w:p>
      <w:r>
        <w:rPr>
          <w:i w:val="0"/>
          <w:sz w:val="19"/>
        </w:rPr>
        <w:t>MP-001.4 — Identify interested parties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Customers (key accounts)</w:t>
            </w:r>
          </w:p>
        </w:tc>
        <w:tc>
          <w:tcPr>
            <w:tcW w:type="dxa" w:w="1700"/>
            <w:shd w:val="clear" w:color="auto" w:fill="FFFFFF"/>
          </w:tcPr>
          <w:p>
            <w:pPr>
              <w:spacing w:after="20" w:line="240" w:lineRule="auto"/>
              <w:jc w:val="left"/>
            </w:pPr>
            <w:r/>
            <w:r>
              <w:rPr>
                <w:color w:val="3A3A3C"/>
                <w:sz w:val="16"/>
              </w:rPr>
              <w:t>External party</w:t>
            </w:r>
          </w:p>
        </w:tc>
        <w:tc>
          <w:tcPr>
            <w:tcW w:type="dxa" w:w="3000"/>
            <w:shd w:val="clear" w:color="auto" w:fill="FFFFFF"/>
          </w:tcPr>
          <w:p>
            <w:pPr>
              <w:spacing w:after="20" w:line="240" w:lineRule="auto"/>
              <w:jc w:val="left"/>
            </w:pPr>
            <w:r/>
            <w:r>
              <w:rPr>
                <w:color w:val="3A3A3C"/>
                <w:sz w:val="16"/>
              </w:rPr>
              <w:t>On-time service, correct quotes, signed proof of service, clear invoices.</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satisfaction survey 2025 (n = 48)</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Employees and their representatives</w:t>
            </w:r>
          </w:p>
        </w:tc>
        <w:tc>
          <w:tcPr>
            <w:tcW w:type="dxa" w:w="1700"/>
            <w:shd w:val="clear" w:color="auto" w:fill="F2F2F3"/>
          </w:tcPr>
          <w:p>
            <w:pPr>
              <w:spacing w:after="20" w:line="240" w:lineRule="auto"/>
              <w:jc w:val="left"/>
            </w:pPr>
            <w:r/>
            <w:r>
              <w:rPr>
                <w:color w:val="3A3A3C"/>
                <w:sz w:val="16"/>
              </w:rPr>
              <w:t>Internal party</w:t>
            </w:r>
          </w:p>
        </w:tc>
        <w:tc>
          <w:tcPr>
            <w:tcW w:type="dxa" w:w="3000"/>
            <w:shd w:val="clear" w:color="auto" w:fill="F2F2F3"/>
          </w:tcPr>
          <w:p>
            <w:pPr>
              <w:spacing w:after="20" w:line="240" w:lineRule="auto"/>
              <w:jc w:val="left"/>
            </w:pPr>
            <w:r/>
            <w:r>
              <w:rPr>
                <w:color w:val="3A3A3C"/>
                <w:sz w:val="16"/>
              </w:rPr>
              <w:t>Safe work, training, clear instructions, workload planning.</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Staff meeting minutes, October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Owner and shareholders</w:t>
            </w:r>
          </w:p>
        </w:tc>
        <w:tc>
          <w:tcPr>
            <w:tcW w:type="dxa" w:w="1700"/>
            <w:shd w:val="clear" w:color="auto" w:fill="FFFFFF"/>
          </w:tcPr>
          <w:p>
            <w:pPr>
              <w:spacing w:after="20" w:line="240" w:lineRule="auto"/>
              <w:jc w:val="left"/>
            </w:pPr>
            <w:r/>
            <w:r>
              <w:rPr>
                <w:color w:val="3A3A3C"/>
                <w:sz w:val="16"/>
              </w:rPr>
              <w:t>Internal party</w:t>
            </w:r>
          </w:p>
        </w:tc>
        <w:tc>
          <w:tcPr>
            <w:tcW w:type="dxa" w:w="3000"/>
            <w:shd w:val="clear" w:color="auto" w:fill="FFFFFF"/>
          </w:tcPr>
          <w:p>
            <w:pPr>
              <w:spacing w:after="20" w:line="240" w:lineRule="auto"/>
              <w:jc w:val="left"/>
            </w:pPr>
            <w:r/>
            <w:r>
              <w:rPr>
                <w:color w:val="3A3A3C"/>
                <w:sz w:val="16"/>
              </w:rPr>
              <w:t>Profitable growth, certification obtained within 12 months.</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Business plan 2025–2027</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Suppliers of critical supplies</w:t>
            </w:r>
          </w:p>
        </w:tc>
        <w:tc>
          <w:tcPr>
            <w:tcW w:type="dxa" w:w="1700"/>
            <w:shd w:val="clear" w:color="auto" w:fill="F2F2F3"/>
          </w:tcPr>
          <w:p>
            <w:pPr>
              <w:spacing w:after="20" w:line="240" w:lineRule="auto"/>
              <w:jc w:val="left"/>
            </w:pPr>
            <w:r/>
            <w:r>
              <w:rPr>
                <w:color w:val="3A3A3C"/>
                <w:sz w:val="16"/>
              </w:rPr>
              <w:t>External party</w:t>
            </w:r>
          </w:p>
        </w:tc>
        <w:tc>
          <w:tcPr>
            <w:tcW w:type="dxa" w:w="3000"/>
            <w:shd w:val="clear" w:color="auto" w:fill="F2F2F3"/>
          </w:tcPr>
          <w:p>
            <w:pPr>
              <w:spacing w:after="20" w:line="240" w:lineRule="auto"/>
              <w:jc w:val="left"/>
            </w:pPr>
            <w:r/>
            <w:r>
              <w:rPr>
                <w:color w:val="3A3A3C"/>
                <w:sz w:val="16"/>
              </w:rPr>
              <w:t>Forecast of needs, clear specifications, payment on time.</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meetings, 2025</w:t>
            </w:r>
          </w:p>
        </w:tc>
      </w:tr>
      <w:tr>
        <w:tc>
          <w:tcPr>
            <w:tcW w:type="dxa" w:w="405"/>
            <w:shd w:val="clear" w:color="auto" w:fill="FFFFFF"/>
          </w:tcPr>
          <w:p>
            <w:pPr>
              <w:spacing w:after="20" w:line="240" w:lineRule="auto"/>
              <w:jc w:val="left"/>
            </w:pPr>
            <w:r/>
            <w:r>
              <w:rPr>
                <w:color w:val="3A3A3C"/>
                <w:sz w:val="16"/>
              </w:rPr>
              <w:t>5</w:t>
            </w:r>
          </w:p>
        </w:tc>
        <w:tc>
          <w:tcPr>
            <w:tcW w:type="dxa" w:w="1700"/>
            <w:shd w:val="clear" w:color="auto" w:fill="FFFFFF"/>
          </w:tcPr>
          <w:p>
            <w:pPr>
              <w:spacing w:after="20" w:line="240" w:lineRule="auto"/>
              <w:jc w:val="left"/>
            </w:pPr>
            <w:r/>
            <w:r>
              <w:rPr>
                <w:color w:val="3A3A3C"/>
                <w:sz w:val="16"/>
              </w:rPr>
              <w:t>Certification body</w:t>
            </w:r>
          </w:p>
        </w:tc>
        <w:tc>
          <w:tcPr>
            <w:tcW w:type="dxa" w:w="1700"/>
            <w:shd w:val="clear" w:color="auto" w:fill="FFFFFF"/>
          </w:tcPr>
          <w:p>
            <w:pPr>
              <w:spacing w:after="20" w:line="240" w:lineRule="auto"/>
              <w:jc w:val="left"/>
            </w:pPr>
            <w:r/>
            <w:r>
              <w:rPr>
                <w:color w:val="3A3A3C"/>
                <w:sz w:val="16"/>
              </w:rPr>
              <w:t>External party</w:t>
            </w:r>
          </w:p>
        </w:tc>
        <w:tc>
          <w:tcPr>
            <w:tcW w:type="dxa" w:w="3000"/>
            <w:shd w:val="clear" w:color="auto" w:fill="FFFFFF"/>
          </w:tcPr>
          <w:p>
            <w:pPr>
              <w:spacing w:after="20" w:line="240" w:lineRule="auto"/>
              <w:jc w:val="left"/>
            </w:pPr>
            <w:r/>
            <w:r>
              <w:rPr>
                <w:color w:val="3A3A3C"/>
                <w:sz w:val="16"/>
              </w:rPr>
              <w:t>Conforming management system, access to records and people.</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Certification contract</w:t>
            </w:r>
          </w:p>
        </w:tc>
      </w:tr>
      <w:tr>
        <w:tc>
          <w:tcPr>
            <w:tcW w:type="dxa" w:w="405"/>
            <w:shd w:val="clear" w:color="auto" w:fill="F2F2F3"/>
          </w:tcPr>
          <w:p>
            <w:pPr>
              <w:spacing w:after="20" w:line="240" w:lineRule="auto"/>
              <w:jc w:val="left"/>
            </w:pPr>
            <w:r/>
            <w:r>
              <w:rPr>
                <w:color w:val="3A3A3C"/>
                <w:sz w:val="16"/>
              </w:rPr>
              <w:t>6</w:t>
            </w:r>
          </w:p>
        </w:tc>
        <w:tc>
          <w:tcPr>
            <w:tcW w:type="dxa" w:w="1700"/>
            <w:shd w:val="clear" w:color="auto" w:fill="F2F2F3"/>
          </w:tcPr>
          <w:p>
            <w:pPr>
              <w:spacing w:after="20" w:line="240" w:lineRule="auto"/>
              <w:jc w:val="left"/>
            </w:pPr>
            <w:r/>
            <w:r>
              <w:rPr>
                <w:color w:val="3A3A3C"/>
                <w:sz w:val="16"/>
              </w:rPr>
              <w:t>Authorities (labour inspection, municipality)</w:t>
            </w:r>
          </w:p>
        </w:tc>
        <w:tc>
          <w:tcPr>
            <w:tcW w:type="dxa" w:w="1700"/>
            <w:shd w:val="clear" w:color="auto" w:fill="F2F2F3"/>
          </w:tcPr>
          <w:p>
            <w:pPr>
              <w:spacing w:after="20" w:line="240" w:lineRule="auto"/>
              <w:jc w:val="left"/>
            </w:pPr>
            <w:r/>
            <w:r>
              <w:rPr>
                <w:color w:val="3A3A3C"/>
                <w:sz w:val="16"/>
              </w:rPr>
              <w:t>External party</w:t>
            </w:r>
          </w:p>
        </w:tc>
        <w:tc>
          <w:tcPr>
            <w:tcW w:type="dxa" w:w="3000"/>
            <w:shd w:val="clear" w:color="auto" w:fill="F2F2F3"/>
          </w:tcPr>
          <w:p>
            <w:pPr>
              <w:spacing w:after="20" w:line="240" w:lineRule="auto"/>
              <w:jc w:val="left"/>
            </w:pPr>
            <w:r/>
            <w:r>
              <w:rPr>
                <w:color w:val="3A3A3C"/>
                <w:sz w:val="16"/>
              </w:rPr>
              <w:t>Compliance with labour law, business licence and waste rules.</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Legal register</w:t>
            </w:r>
          </w:p>
        </w:tc>
      </w:tr>
    </w:tbl>
    <w:p>
      <w:pPr>
        <w:spacing w:after="40"/>
      </w:pPr>
    </w:p>
    <w:p>
      <w:r>
        <w:rPr>
          <w:i w:val="0"/>
          <w:sz w:val="19"/>
        </w:rPr>
        <w:t>MP-001.5 — Determine needs and expectations of interested parties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Customer requirements identified and written down</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Requirements of the 12 main customers are in the requirements matrix; 2 framework contracts still to review.</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Legal and regulatory requirements identified</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Labour and licence requirements listed; vehicle and waste rules to confirm with the legal register (MP-028).</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Requirements adopted as compliance obligations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Adopted for customers and authorities; supplier expectations kept as information.</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Needs monitored (survey, meetings, complaints)</w:t>
            </w:r>
          </w:p>
        </w:tc>
        <w:tc>
          <w:tcPr>
            <w:tcW w:type="dxa" w:w="2059"/>
            <w:shd w:val="clear" w:color="auto" w:fill="F2F2F3"/>
          </w:tcPr>
          <w:p>
            <w:pPr>
              <w:spacing w:after="20" w:line="240" w:lineRule="auto"/>
              <w:jc w:val="left"/>
            </w:pPr>
            <w:r/>
            <w:r>
              <w:rPr>
                <w:color w:val="3A3A3C"/>
                <w:sz w:val="16"/>
              </w:rPr>
              <w:t>15</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Annual survey and monthly complaint review in place.</w:t>
            </w:r>
          </w:p>
        </w:tc>
      </w:tr>
      <w:tr>
        <w:tc>
          <w:tcPr>
            <w:tcW w:type="dxa" w:w="392"/>
            <w:shd w:val="clear" w:color="auto" w:fill="FFFFFF"/>
          </w:tcPr>
          <w:p>
            <w:pPr>
              <w:spacing w:after="20" w:line="240" w:lineRule="auto"/>
              <w:jc w:val="left"/>
            </w:pPr>
            <w:r/>
            <w:r>
              <w:rPr>
                <w:color w:val="3A3A3C"/>
                <w:sz w:val="16"/>
              </w:rPr>
              <w:t>5</w:t>
            </w:r>
          </w:p>
        </w:tc>
        <w:tc>
          <w:tcPr>
            <w:tcW w:type="dxa" w:w="2059"/>
            <w:shd w:val="clear" w:color="auto" w:fill="FFFFFF"/>
          </w:tcPr>
          <w:p>
            <w:pPr>
              <w:spacing w:after="20" w:line="240" w:lineRule="auto"/>
              <w:jc w:val="left"/>
            </w:pPr>
            <w:r/>
            <w:r>
              <w:rPr>
                <w:color w:val="3A3A3C"/>
                <w:sz w:val="16"/>
              </w:rPr>
              <w:t>Requirements reflected in processes and objectives</w:t>
            </w:r>
          </w:p>
        </w:tc>
        <w:tc>
          <w:tcPr>
            <w:tcW w:type="dxa" w:w="2059"/>
            <w:shd w:val="clear" w:color="auto" w:fill="FFFFFF"/>
          </w:tcPr>
          <w:p>
            <w:pPr>
              <w:spacing w:after="20" w:line="240" w:lineRule="auto"/>
              <w:jc w:val="left"/>
            </w:pPr>
            <w:r/>
            <w:r>
              <w:rPr>
                <w:color w:val="3A3A3C"/>
                <w:sz w:val="16"/>
              </w:rPr>
              <w:t>15</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On-time service and quote accuracy objectives defined; proof of service to add to the delivery process.</w:t>
            </w:r>
          </w:p>
        </w:tc>
      </w:tr>
    </w:tbl>
    <w:p>
      <w:pPr>
        <w:spacing w:after="40"/>
      </w:pPr>
    </w:p>
    <w:p>
      <w:r>
        <w:rPr>
          <w:i w:val="0"/>
          <w:sz w:val="19"/>
        </w:rPr>
        <w:t>MP-001.6 — Validate and cascade stakeholder requirements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Issues reviewed with top management</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Meeting of 2025-10-04</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Interested parties and requirements validated</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Interested parties register v1.0</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Requirements cascaded to process owners</w:t>
            </w:r>
          </w:p>
        </w:tc>
        <w:tc>
          <w:tcPr>
            <w:tcW w:type="dxa" w:w="3247"/>
            <w:shd w:val="clear" w:color="auto" w:fill="FFFFFF"/>
          </w:tcPr>
          <w:p>
            <w:pPr>
              <w:spacing w:after="20" w:line="240" w:lineRule="auto"/>
              <w:jc w:val="left"/>
            </w:pPr>
            <w:r/>
            <w:r>
              <w:rPr>
                <w:color w:val="3A3A3C"/>
                <w:sz w:val="16"/>
              </w:rPr>
              <w:t>Partly</w:t>
            </w:r>
          </w:p>
        </w:tc>
        <w:tc>
          <w:tcPr>
            <w:tcW w:type="dxa" w:w="3247"/>
            <w:shd w:val="clear" w:color="auto" w:fill="FFFFFF"/>
          </w:tcPr>
          <w:p>
            <w:pPr>
              <w:spacing w:after="20" w:line="240" w:lineRule="auto"/>
              <w:jc w:val="left"/>
            </w:pPr>
            <w:r/>
            <w:r>
              <w:rPr>
                <w:color w:val="3A3A3C"/>
                <w:sz w:val="16"/>
              </w:rPr>
              <w:t>Sent to operations and sales; purchasing on the next meeting</w:t>
            </w:r>
          </w:p>
        </w:tc>
      </w:tr>
    </w:tbl>
    <w:p>
      <w:pPr>
        <w:spacing w:after="40"/>
      </w:pPr>
    </w:p>
    <w:p>
      <w:r>
        <w:rPr>
          <w:i w:val="0"/>
          <w:sz w:val="19"/>
        </w:rPr>
        <w:t>MP-001.7 — Identify interactions between processes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Sales and quotation → Service delivery</w:t>
            </w:r>
          </w:p>
        </w:tc>
        <w:tc>
          <w:tcPr>
            <w:tcW w:type="dxa" w:w="1700"/>
            <w:shd w:val="clear" w:color="auto" w:fill="FFFFFF"/>
          </w:tcPr>
          <w:p>
            <w:pPr>
              <w:spacing w:after="20" w:line="240" w:lineRule="auto"/>
              <w:jc w:val="left"/>
            </w:pPr>
            <w:r/>
            <w:r>
              <w:rPr>
                <w:color w:val="3A3A3C"/>
                <w:sz w:val="16"/>
              </w:rPr>
              <w:t>Interface</w:t>
            </w:r>
          </w:p>
        </w:tc>
        <w:tc>
          <w:tcPr>
            <w:tcW w:type="dxa" w:w="3000"/>
            <w:shd w:val="clear" w:color="auto" w:fill="FFFFFF"/>
          </w:tcPr>
          <w:p>
            <w:pPr>
              <w:spacing w:after="20" w:line="240" w:lineRule="auto"/>
              <w:jc w:val="left"/>
            </w:pPr>
            <w:r/>
            <w:r>
              <w:rPr>
                <w:color w:val="3A3A3C"/>
                <w:sz w:val="16"/>
              </w:rPr>
              <w:t>Validated quote and job order with customer requirements.</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Job order form</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Service delivery → Invoicing</w:t>
            </w:r>
          </w:p>
        </w:tc>
        <w:tc>
          <w:tcPr>
            <w:tcW w:type="dxa" w:w="1700"/>
            <w:shd w:val="clear" w:color="auto" w:fill="F2F2F3"/>
          </w:tcPr>
          <w:p>
            <w:pPr>
              <w:spacing w:after="20" w:line="240" w:lineRule="auto"/>
              <w:jc w:val="left"/>
            </w:pPr>
            <w:r/>
            <w:r>
              <w:rPr>
                <w:color w:val="3A3A3C"/>
                <w:sz w:val="16"/>
              </w:rPr>
              <w:t>Interface</w:t>
            </w:r>
          </w:p>
        </w:tc>
        <w:tc>
          <w:tcPr>
            <w:tcW w:type="dxa" w:w="3000"/>
            <w:shd w:val="clear" w:color="auto" w:fill="F2F2F3"/>
          </w:tcPr>
          <w:p>
            <w:pPr>
              <w:spacing w:after="20" w:line="240" w:lineRule="auto"/>
              <w:jc w:val="left"/>
            </w:pPr>
            <w:r/>
            <w:r>
              <w:rPr>
                <w:color w:val="3A3A3C"/>
                <w:sz w:val="16"/>
              </w:rPr>
              <w:t>Signed proof of service; the missing signature causes "late delivery to customer".</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Job sheet</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Purchasing → Service delivery</w:t>
            </w:r>
          </w:p>
        </w:tc>
        <w:tc>
          <w:tcPr>
            <w:tcW w:type="dxa" w:w="1700"/>
            <w:shd w:val="clear" w:color="auto" w:fill="FFFFFF"/>
          </w:tcPr>
          <w:p>
            <w:pPr>
              <w:spacing w:after="20" w:line="240" w:lineRule="auto"/>
              <w:jc w:val="left"/>
            </w:pPr>
            <w:r/>
            <w:r>
              <w:rPr>
                <w:color w:val="3A3A3C"/>
                <w:sz w:val="16"/>
              </w:rPr>
              <w:t>Interface</w:t>
            </w:r>
          </w:p>
        </w:tc>
        <w:tc>
          <w:tcPr>
            <w:tcW w:type="dxa" w:w="3000"/>
            <w:shd w:val="clear" w:color="auto" w:fill="FFFFFF"/>
          </w:tcPr>
          <w:p>
            <w:pPr>
              <w:spacing w:after="20" w:line="240" w:lineRule="auto"/>
              <w:jc w:val="left"/>
            </w:pPr>
            <w:r/>
            <w:r>
              <w:rPr>
                <w:color w:val="3A3A3C"/>
                <w:sz w:val="16"/>
              </w:rPr>
              <w:t>Availability of critical supplies on the planned date.</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Purchase orders and stock list</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Human resources → All processes</w:t>
            </w:r>
          </w:p>
        </w:tc>
        <w:tc>
          <w:tcPr>
            <w:tcW w:type="dxa" w:w="1700"/>
            <w:shd w:val="clear" w:color="auto" w:fill="F2F2F3"/>
          </w:tcPr>
          <w:p>
            <w:pPr>
              <w:spacing w:after="20" w:line="240" w:lineRule="auto"/>
              <w:jc w:val="left"/>
            </w:pPr>
            <w:r/>
            <w:r>
              <w:rPr>
                <w:color w:val="3A3A3C"/>
                <w:sz w:val="16"/>
              </w:rPr>
              <w:t>Interface</w:t>
            </w:r>
          </w:p>
        </w:tc>
        <w:tc>
          <w:tcPr>
            <w:tcW w:type="dxa" w:w="3000"/>
            <w:shd w:val="clear" w:color="auto" w:fill="F2F2F3"/>
          </w:tcPr>
          <w:p>
            <w:pPr>
              <w:spacing w:after="20" w:line="240" w:lineRule="auto"/>
              <w:jc w:val="left"/>
            </w:pPr>
            <w:r/>
            <w:r>
              <w:rPr>
                <w:color w:val="3A3A3C"/>
                <w:sz w:val="16"/>
              </w:rPr>
              <w:t>Competent and authorized staff; training plan.</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Competence matrix</w:t>
            </w:r>
          </w:p>
        </w:tc>
      </w:tr>
      <w:tr>
        <w:tc>
          <w:tcPr>
            <w:tcW w:type="dxa" w:w="405"/>
            <w:shd w:val="clear" w:color="auto" w:fill="FFFFFF"/>
          </w:tcPr>
          <w:p>
            <w:pPr>
              <w:spacing w:after="20" w:line="240" w:lineRule="auto"/>
              <w:jc w:val="left"/>
            </w:pPr>
            <w:r/>
            <w:r>
              <w:rPr>
                <w:color w:val="3A3A3C"/>
                <w:sz w:val="16"/>
              </w:rPr>
              <w:t>5</w:t>
            </w:r>
          </w:p>
        </w:tc>
        <w:tc>
          <w:tcPr>
            <w:tcW w:type="dxa" w:w="1700"/>
            <w:shd w:val="clear" w:color="auto" w:fill="FFFFFF"/>
          </w:tcPr>
          <w:p>
            <w:pPr>
              <w:spacing w:after="20" w:line="240" w:lineRule="auto"/>
              <w:jc w:val="left"/>
            </w:pPr>
            <w:r/>
            <w:r>
              <w:rPr>
                <w:color w:val="3A3A3C"/>
                <w:sz w:val="16"/>
              </w:rPr>
              <w:t>Management → All processes</w:t>
            </w:r>
          </w:p>
        </w:tc>
        <w:tc>
          <w:tcPr>
            <w:tcW w:type="dxa" w:w="1700"/>
            <w:shd w:val="clear" w:color="auto" w:fill="FFFFFF"/>
          </w:tcPr>
          <w:p>
            <w:pPr>
              <w:spacing w:after="20" w:line="240" w:lineRule="auto"/>
              <w:jc w:val="left"/>
            </w:pPr>
            <w:r/>
            <w:r>
              <w:rPr>
                <w:color w:val="3A3A3C"/>
                <w:sz w:val="16"/>
              </w:rPr>
              <w:t>Interface</w:t>
            </w:r>
          </w:p>
        </w:tc>
        <w:tc>
          <w:tcPr>
            <w:tcW w:type="dxa" w:w="3000"/>
            <w:shd w:val="clear" w:color="auto" w:fill="FFFFFF"/>
          </w:tcPr>
          <w:p>
            <w:pPr>
              <w:spacing w:after="20" w:line="240" w:lineRule="auto"/>
              <w:jc w:val="left"/>
            </w:pPr>
            <w:r/>
            <w:r>
              <w:rPr>
                <w:color w:val="3A3A3C"/>
                <w:sz w:val="16"/>
              </w:rPr>
              <w:t>Policy, objectives, resources and review decisions.</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Management review minutes</w:t>
            </w:r>
          </w:p>
        </w:tc>
      </w:tr>
    </w:tbl>
    <w:p>
      <w:pPr>
        <w:spacing w:after="40"/>
      </w:pPr>
    </w:p>
    <w:p>
      <w:r>
        <w:rPr>
          <w:i w:val="0"/>
          <w:sz w:val="19"/>
        </w:rPr>
        <w:t>MP-001.8 — Define or review the management system scope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Design and delivery of products and services for key accounts in the Casablanca region</w:t>
            </w:r>
          </w:p>
        </w:tc>
        <w:tc>
          <w:tcPr>
            <w:tcW w:type="dxa" w:w="1700"/>
            <w:shd w:val="clear" w:color="auto" w:fill="FFFFFF"/>
          </w:tcPr>
          <w:p>
            <w:pPr>
              <w:spacing w:after="20" w:line="240" w:lineRule="auto"/>
              <w:jc w:val="left"/>
            </w:pPr>
            <w:r/>
            <w:r>
              <w:rPr>
                <w:color w:val="3A3A3C"/>
                <w:sz w:val="16"/>
              </w:rPr>
              <w:t>Scope statement</w:t>
            </w:r>
          </w:p>
        </w:tc>
        <w:tc>
          <w:tcPr>
            <w:tcW w:type="dxa" w:w="3000"/>
            <w:shd w:val="clear" w:color="auto" w:fill="FFFFFF"/>
          </w:tcPr>
          <w:p>
            <w:pPr>
              <w:spacing w:after="20" w:line="240" w:lineRule="auto"/>
              <w:jc w:val="left"/>
            </w:pPr>
            <w:r/>
            <w:r>
              <w:rPr>
                <w:color w:val="3A3A3C"/>
                <w:sz w:val="16"/>
              </w:rPr>
              <w:t>Covers sales and quotation, planning, delivery, invoicing and after-sales.</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Strategic plan and service catalogue</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Head office and workshop, Casablanca</w:t>
            </w:r>
          </w:p>
        </w:tc>
        <w:tc>
          <w:tcPr>
            <w:tcW w:type="dxa" w:w="1700"/>
            <w:shd w:val="clear" w:color="auto" w:fill="F2F2F3"/>
          </w:tcPr>
          <w:p>
            <w:pPr>
              <w:spacing w:after="20" w:line="240" w:lineRule="auto"/>
              <w:jc w:val="left"/>
            </w:pPr>
            <w:r/>
            <w:r>
              <w:rPr>
                <w:color w:val="3A3A3C"/>
                <w:sz w:val="16"/>
              </w:rPr>
              <w:t>Site</w:t>
            </w:r>
          </w:p>
        </w:tc>
        <w:tc>
          <w:tcPr>
            <w:tcW w:type="dxa" w:w="3000"/>
            <w:shd w:val="clear" w:color="auto" w:fill="F2F2F3"/>
          </w:tcPr>
          <w:p>
            <w:pPr>
              <w:spacing w:after="20" w:line="240" w:lineRule="auto"/>
              <w:jc w:val="left"/>
            </w:pPr>
            <w:r/>
            <w:r>
              <w:rPr>
                <w:color w:val="3A3A3C"/>
                <w:sz w:val="16"/>
              </w:rPr>
              <w:t>Single site; interventions at customer premises are included.</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Business licence</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ISO 9001 §8.3 Design and development</w:t>
            </w:r>
          </w:p>
        </w:tc>
        <w:tc>
          <w:tcPr>
            <w:tcW w:type="dxa" w:w="1700"/>
            <w:shd w:val="clear" w:color="auto" w:fill="FFFFFF"/>
          </w:tcPr>
          <w:p>
            <w:pPr>
              <w:spacing w:after="20" w:line="240" w:lineRule="auto"/>
              <w:jc w:val="left"/>
            </w:pPr>
            <w:r/>
            <w:r>
              <w:rPr>
                <w:color w:val="3A3A3C"/>
                <w:sz w:val="16"/>
              </w:rPr>
              <w:t>Non-applicable requirement</w:t>
            </w:r>
          </w:p>
        </w:tc>
        <w:tc>
          <w:tcPr>
            <w:tcW w:type="dxa" w:w="3000"/>
            <w:shd w:val="clear" w:color="auto" w:fill="FFFFFF"/>
          </w:tcPr>
          <w:p>
            <w:pPr>
              <w:spacing w:after="20" w:line="240" w:lineRule="auto"/>
              <w:jc w:val="left"/>
            </w:pPr>
            <w:r/>
            <w:r>
              <w:rPr>
                <w:color w:val="3A3A3C"/>
                <w:sz w:val="16"/>
              </w:rPr>
              <w:t>Not applicable: services follow customer or manufacturer specifications; no design responsibility.</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Contracts review</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Vehicle maintenance</w:t>
            </w:r>
          </w:p>
        </w:tc>
        <w:tc>
          <w:tcPr>
            <w:tcW w:type="dxa" w:w="1700"/>
            <w:shd w:val="clear" w:color="auto" w:fill="F2F2F3"/>
          </w:tcPr>
          <w:p>
            <w:pPr>
              <w:spacing w:after="20" w:line="240" w:lineRule="auto"/>
              <w:jc w:val="left"/>
            </w:pPr>
            <w:r/>
            <w:r>
              <w:rPr>
                <w:color w:val="3A3A3C"/>
                <w:sz w:val="16"/>
              </w:rPr>
              <w:t>Outsourced process</w:t>
            </w:r>
          </w:p>
        </w:tc>
        <w:tc>
          <w:tcPr>
            <w:tcW w:type="dxa" w:w="3000"/>
            <w:shd w:val="clear" w:color="auto" w:fill="F2F2F3"/>
          </w:tcPr>
          <w:p>
            <w:pPr>
              <w:spacing w:after="20" w:line="240" w:lineRule="auto"/>
              <w:jc w:val="left"/>
            </w:pPr>
            <w:r/>
            <w:r>
              <w:rPr>
                <w:color w:val="3A3A3C"/>
                <w:sz w:val="16"/>
              </w:rPr>
              <w:t>Outsourced to an approved garage; controlled through the supplier evaluation.</w:t>
            </w:r>
          </w:p>
        </w:tc>
        <w:tc>
          <w:tcPr>
            <w:tcW w:type="dxa" w:w="1700"/>
            <w:shd w:val="clear" w:color="auto" w:fill="F2F2F3"/>
          </w:tcPr>
          <w:p>
            <w:pPr>
              <w:spacing w:after="20" w:line="240" w:lineRule="auto"/>
              <w:jc w:val="left"/>
            </w:pPr>
            <w:r/>
            <w:r>
              <w:rPr>
                <w:color w:val="3A3A3C"/>
                <w:sz w:val="16"/>
              </w:rPr>
              <w:t>Low</w:t>
            </w:r>
          </w:p>
        </w:tc>
        <w:tc>
          <w:tcPr>
            <w:tcW w:type="dxa" w:w="1700"/>
            <w:shd w:val="clear" w:color="auto" w:fill="F2F2F3"/>
          </w:tcPr>
          <w:p>
            <w:pPr>
              <w:spacing w:after="20" w:line="240" w:lineRule="auto"/>
              <w:jc w:val="left"/>
            </w:pPr>
            <w:r/>
            <w:r>
              <w:rPr>
                <w:color w:val="3A3A3C"/>
                <w:sz w:val="16"/>
              </w:rPr>
              <w:t>Service contract</w:t>
            </w:r>
          </w:p>
        </w:tc>
      </w:tr>
    </w:tbl>
    <w:p>
      <w:pPr>
        <w:spacing w:after="40"/>
      </w:pPr>
    </w:p>
    <w:p>
      <w:r>
        <w:rPr>
          <w:i w:val="0"/>
          <w:sz w:val="19"/>
        </w:rPr>
        <w:t>MP-001.10 — Review organizational context periodically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External and internal issues</w:t>
            </w:r>
          </w:p>
        </w:tc>
        <w:tc>
          <w:tcPr>
            <w:tcW w:type="dxa" w:w="6297"/>
            <w:shd w:val="clear" w:color="auto" w:fill="FFFFFF"/>
          </w:tcPr>
          <w:p>
            <w:pPr>
              <w:spacing w:after="20" w:line="240" w:lineRule="auto"/>
              <w:jc w:val="left"/>
            </w:pPr>
            <w:r/>
            <w:r>
              <w:rPr>
                <w:color w:val="3A3A3C"/>
                <w:sz w:val="16"/>
              </w:rPr>
              <w:t>New competitor offer at lower price; issues list still valid.</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Interested parties register</w:t>
            </w:r>
          </w:p>
        </w:tc>
        <w:tc>
          <w:tcPr>
            <w:tcW w:type="dxa" w:w="6297"/>
            <w:shd w:val="clear" w:color="auto" w:fill="F2F2F3"/>
          </w:tcPr>
          <w:p>
            <w:pPr>
              <w:spacing w:after="20" w:line="240" w:lineRule="auto"/>
              <w:jc w:val="left"/>
            </w:pPr>
            <w:r/>
            <w:r>
              <w:rPr>
                <w:color w:val="3A3A3C"/>
                <w:sz w:val="16"/>
              </w:rPr>
              <w:t>Add the new logistics partner.</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Customer satisfaction and complaints</w:t>
            </w:r>
          </w:p>
        </w:tc>
        <w:tc>
          <w:tcPr>
            <w:tcW w:type="dxa" w:w="6297"/>
            <w:shd w:val="clear" w:color="auto" w:fill="FFFFFF"/>
          </w:tcPr>
          <w:p>
            <w:pPr>
              <w:spacing w:after="20" w:line="240" w:lineRule="auto"/>
              <w:jc w:val="left"/>
            </w:pPr>
            <w:r/>
            <w:r>
              <w:rPr>
                <w:color w:val="3A3A3C"/>
                <w:sz w:val="16"/>
              </w:rPr>
              <w:t>Satisfaction 82% (target 85%); complaints on quotes down by 40%.</w:t>
            </w:r>
          </w:p>
        </w:tc>
      </w:tr>
    </w:tbl>
    <w:p>
      <w:pPr>
        <w:spacing w:after="40"/>
      </w:pPr>
    </w:p>
    <w:p>
      <w:r>
        <w:rPr>
          <w:i w:val="0"/>
          <w:sz w:val="19"/>
        </w:rPr>
        <w:t>MP-001.10 — Review organizational context periodically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Add supplier price risk to the risk register</w:t>
            </w:r>
          </w:p>
        </w:tc>
        <w:tc>
          <w:tcPr>
            <w:tcW w:type="dxa" w:w="3247"/>
            <w:shd w:val="clear" w:color="auto" w:fill="FFFFFF"/>
          </w:tcPr>
          <w:p>
            <w:pPr>
              <w:spacing w:after="20" w:line="240" w:lineRule="auto"/>
              <w:jc w:val="left"/>
            </w:pPr>
            <w:r/>
            <w:r>
              <w:rPr>
                <w:color w:val="3A3A3C"/>
                <w:sz w:val="16"/>
              </w:rPr>
              <w:t>Nadia Chraibi</w:t>
            </w:r>
          </w:p>
        </w:tc>
        <w:tc>
          <w:tcPr>
            <w:tcW w:type="dxa" w:w="3247"/>
            <w:shd w:val="clear" w:color="auto" w:fill="FFFFFF"/>
          </w:tcPr>
          <w:p>
            <w:pPr>
              <w:spacing w:after="20" w:line="240" w:lineRule="auto"/>
              <w:jc w:val="left"/>
            </w:pPr>
            <w:r/>
            <w:r>
              <w:rPr>
                <w:color w:val="3A3A3C"/>
                <w:sz w:val="16"/>
              </w:rPr>
              <w:t>2025-11-03</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Update the scope statement for the new maintenance contracts</w:t>
            </w:r>
          </w:p>
        </w:tc>
        <w:tc>
          <w:tcPr>
            <w:tcW w:type="dxa" w:w="3247"/>
            <w:shd w:val="clear" w:color="auto" w:fill="F2F2F3"/>
          </w:tcPr>
          <w:p>
            <w:pPr>
              <w:spacing w:after="20" w:line="240" w:lineRule="auto"/>
              <w:jc w:val="left"/>
            </w:pPr>
            <w:r/>
            <w:r>
              <w:rPr>
                <w:color w:val="3A3A3C"/>
                <w:sz w:val="16"/>
              </w:rPr>
              <w:t>Omar Haddad</w:t>
            </w:r>
          </w:p>
        </w:tc>
        <w:tc>
          <w:tcPr>
            <w:tcW w:type="dxa" w:w="3247"/>
            <w:shd w:val="clear" w:color="auto" w:fill="F2F2F3"/>
          </w:tcPr>
          <w:p>
            <w:pPr>
              <w:spacing w:after="20" w:line="240" w:lineRule="auto"/>
              <w:jc w:val="left"/>
            </w:pPr>
            <w:r/>
            <w:r>
              <w:rPr>
                <w:color w:val="3A3A3C"/>
                <w:sz w:val="16"/>
              </w:rPr>
              <w:t>2025-11-18</w:t>
            </w:r>
          </w:p>
        </w:tc>
      </w:tr>
    </w:tbl>
    <w:p>
      <w:pPr>
        <w:spacing w:after="40"/>
      </w:pPr>
    </w:p>
    <w:p>
      <w:pPr>
        <w:jc w:val="center"/>
      </w:pPr>
      <w:r>
        <w:drawing>
          <wp:inline xmlns:a="http://schemas.openxmlformats.org/drawingml/2006/main" xmlns:pic="http://schemas.openxmlformats.org/drawingml/2006/picture">
            <wp:extent cx="6120000" cy="3825000"/>
            <wp:docPr id="9" name="Picture 9"/>
            <wp:cNvGraphicFramePr>
              <a:graphicFrameLocks noChangeAspect="1"/>
            </wp:cNvGraphicFramePr>
            <a:graphic>
              <a:graphicData uri="http://schemas.openxmlformats.org/drawingml/2006/picture">
                <pic:pic>
                  <pic:nvPicPr>
                    <pic:cNvPr id="0" name="step.png"/>
                    <pic:cNvPicPr/>
                  </pic:nvPicPr>
                  <pic:blipFill>
                    <a:blip r:embed="rId19"/>
                    <a:stretch>
                      <a:fillRect/>
                    </a:stretch>
                  </pic:blipFill>
                  <pic:spPr>
                    <a:xfrm>
                      <a:off x="0" y="0"/>
                      <a:ext cx="6120000" cy="3825000"/>
                    </a:xfrm>
                    <a:prstGeom prst="rect"/>
                  </pic:spPr>
                </pic:pic>
              </a:graphicData>
            </a:graphic>
          </wp:inline>
        </w:drawing>
      </w:r>
    </w:p>
    <w:p>
      <w:pPr>
        <w:jc w:val="left"/>
      </w:pPr>
      <w:r>
        <w:rPr>
          <w:i/>
          <w:color w:val="58595B"/>
          <w:sz w:val="20"/>
        </w:rPr>
        <w:t>Figure — A step form with a record table: one row per item, each with its own source; add, edit or delete rows.</w:t>
      </w:r>
    </w:p>
    <w:p>
      <w:pPr>
        <w:pStyle w:val="Heading3"/>
      </w:pPr>
      <w:r>
        <w:t>UMS022 (MP-002) — Quality Policy and Strategic Direction Definition</w:t>
      </w:r>
    </w:p>
    <w:p>
      <w:r>
        <w:rPr>
          <w:i w:val="0"/>
          <w:sz w:val="22"/>
        </w:rPr>
        <w:t>Establish quality policy; define strategic direction; secure top mgmt commitment. Owner: IMS Manager. Tier 1. Requirements answered: ISO 9001 §5.1, §5.2.</w:t>
      </w:r>
    </w:p>
    <w:p>
      <w:r>
        <w:rPr>
          <w:b/>
          <w:color w:val="3A3A3C"/>
          <w:sz w:val="20"/>
        </w:rPr>
        <w:t xml:space="preserve">Documents of this macro process: </w:t>
      </w:r>
      <w:r>
        <w:rPr>
          <w:i w:val="0"/>
          <w:sz w:val="20"/>
        </w:rPr>
        <w:t>HZ-UNI-QMS-POL-Q (Quality policy); HZ-UNI-QMS-PSHEET-UMS022 (Macro process sheet — Quality Policy and Strategic Direction Definition).</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MP-002.10</w:t>
            </w:r>
          </w:p>
        </w:tc>
        <w:tc>
          <w:tcPr>
            <w:tcW w:type="dxa" w:w="2835"/>
            <w:shd w:val="clear" w:color="auto" w:fill="FFFFFF"/>
          </w:tcPr>
          <w:p>
            <w:pPr>
              <w:spacing w:after="20" w:line="240" w:lineRule="auto"/>
              <w:jc w:val="left"/>
            </w:pPr>
            <w:r/>
            <w:r>
              <w:rPr>
                <w:color w:val="3A3A3C"/>
                <w:sz w:val="17"/>
              </w:rPr>
              <w:t>Select the standards and scope type of the quality policy</w:t>
            </w:r>
          </w:p>
          <w:p>
            <w:pPr>
              <w:spacing w:after="20" w:line="240" w:lineRule="auto"/>
              <w:jc w:val="left"/>
            </w:pPr>
            <w:r>
              <w:rPr>
                <w:b/>
                <w:color w:val="3A3A3C"/>
                <w:sz w:val="17"/>
              </w:rPr>
              <w:t xml:space="preserve">Task: </w:t>
            </w:r>
            <w:r>
              <w:rPr>
                <w:color w:val="3A3A3C"/>
                <w:sz w:val="17"/>
              </w:rPr>
              <w:t>Plan and prepare quality policy</w:t>
            </w:r>
          </w:p>
          <w:p>
            <w:pPr>
              <w:spacing w:after="20" w:line="240" w:lineRule="auto"/>
              <w:jc w:val="left"/>
            </w:pPr>
            <w:r>
              <w:rPr>
                <w:color w:val="3A3A3C"/>
                <w:sz w:val="17"/>
              </w:rPr>
              <w:t>Select the standards and scope type of the quality policy — step 1 of 13 in UMS022 Quality Policy and Strategic Direction Definition.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Standards and scope</w:t>
            </w:r>
          </w:p>
        </w:tc>
        <w:tc>
          <w:tcPr>
            <w:tcW w:type="dxa" w:w="4535"/>
            <w:shd w:val="clear" w:color="auto" w:fill="FFFFFF"/>
          </w:tcPr>
          <w:p>
            <w:pPr>
              <w:spacing w:after="20" w:line="240" w:lineRule="auto"/>
              <w:jc w:val="left"/>
            </w:pPr>
            <w:r/>
            <w:r>
              <w:rPr>
                <w:b/>
                <w:color w:val="3A3A3C"/>
                <w:sz w:val="17"/>
              </w:rPr>
              <w:t xml:space="preserve">Standards the management system applies: </w:t>
            </w:r>
            <w:r>
              <w:rPr>
                <w:color w:val="3A3A3C"/>
                <w:sz w:val="17"/>
              </w:rPr>
              <w:t>ISO 9001</w:t>
            </w:r>
          </w:p>
          <w:p>
            <w:pPr>
              <w:spacing w:after="20" w:line="240" w:lineRule="auto"/>
              <w:jc w:val="left"/>
            </w:pPr>
            <w:r>
              <w:rPr>
                <w:b/>
                <w:color w:val="3A3A3C"/>
                <w:sz w:val="17"/>
              </w:rPr>
              <w:t xml:space="preserve">Scope type: </w:t>
            </w:r>
            <w:r>
              <w:rPr>
                <w:color w:val="3A3A3C"/>
                <w:sz w:val="17"/>
              </w:rPr>
              <w:t>Single-standard</w:t>
            </w:r>
          </w:p>
          <w:p>
            <w:pPr>
              <w:spacing w:after="20" w:line="240" w:lineRule="auto"/>
              <w:jc w:val="left"/>
            </w:pPr>
            <w:r>
              <w:rPr>
                <w:b/>
                <w:color w:val="3A3A3C"/>
                <w:sz w:val="17"/>
              </w:rPr>
              <w:t xml:space="preserve">Organization units covered: </w:t>
            </w:r>
            <w:r>
              <w:rPr>
                <w:color w:val="3A3A3C"/>
                <w:sz w:val="17"/>
              </w:rPr>
              <w:t>Headquarters, Casablanca site</w:t>
            </w:r>
          </w:p>
          <w:p>
            <w:pPr>
              <w:spacing w:after="20" w:line="240" w:lineRule="auto"/>
              <w:jc w:val="left"/>
            </w:pPr>
            <w:r>
              <w:rPr>
                <w:b/>
                <w:color w:val="3A3A3C"/>
                <w:sz w:val="17"/>
              </w:rPr>
              <w:t xml:space="preserve">Why these standards: </w:t>
            </w:r>
            <w:r>
              <w:rPr>
                <w:color w:val="3A3A3C"/>
                <w:sz w:val="17"/>
              </w:rPr>
              <w:t>ISO 9001 only: certification is a customer requirement; environment and safety are managed through legal compliance for now.</w:t>
            </w:r>
          </w:p>
        </w:tc>
      </w:tr>
      <w:tr>
        <w:tc>
          <w:tcPr>
            <w:tcW w:type="dxa" w:w="1077"/>
            <w:shd w:val="clear" w:color="auto" w:fill="F2F2F3"/>
          </w:tcPr>
          <w:p>
            <w:pPr>
              <w:spacing w:after="20" w:line="240" w:lineRule="auto"/>
              <w:jc w:val="left"/>
            </w:pPr>
            <w:r/>
            <w:r>
              <w:rPr>
                <w:color w:val="3A3A3C"/>
                <w:sz w:val="17"/>
              </w:rPr>
              <w:t>MP-002.1</w:t>
            </w:r>
          </w:p>
        </w:tc>
        <w:tc>
          <w:tcPr>
            <w:tcW w:type="dxa" w:w="2835"/>
            <w:shd w:val="clear" w:color="auto" w:fill="F2F2F3"/>
          </w:tcPr>
          <w:p>
            <w:pPr>
              <w:spacing w:after="20" w:line="240" w:lineRule="auto"/>
              <w:jc w:val="left"/>
            </w:pPr>
            <w:r/>
            <w:r>
              <w:rPr>
                <w:color w:val="3A3A3C"/>
                <w:sz w:val="17"/>
              </w:rPr>
              <w:t>Fix quality policy review periodicity</w:t>
            </w:r>
          </w:p>
          <w:p>
            <w:pPr>
              <w:spacing w:after="20" w:line="240" w:lineRule="auto"/>
              <w:jc w:val="left"/>
            </w:pPr>
            <w:r>
              <w:rPr>
                <w:b/>
                <w:color w:val="3A3A3C"/>
                <w:sz w:val="17"/>
              </w:rPr>
              <w:t xml:space="preserve">Task: </w:t>
            </w:r>
            <w:r>
              <w:rPr>
                <w:color w:val="3A3A3C"/>
                <w:sz w:val="17"/>
              </w:rPr>
              <w:t>Plan and prepare quality policy</w:t>
            </w:r>
          </w:p>
          <w:p>
            <w:pPr>
              <w:spacing w:after="20" w:line="240" w:lineRule="auto"/>
              <w:jc w:val="left"/>
            </w:pPr>
            <w:r>
              <w:rPr>
                <w:color w:val="3A3A3C"/>
                <w:sz w:val="17"/>
              </w:rPr>
              <w:t>Fix quality policy review periodicity — step 2 of 13 in UMS022 Quality Policy and Strategic Direction Definition.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Periodicity</w:t>
            </w:r>
          </w:p>
        </w:tc>
        <w:tc>
          <w:tcPr>
            <w:tcW w:type="dxa" w:w="4535"/>
            <w:shd w:val="clear" w:color="auto" w:fill="F2F2F3"/>
          </w:tcPr>
          <w:p>
            <w:pPr>
              <w:spacing w:after="20" w:line="240" w:lineRule="auto"/>
              <w:jc w:val="left"/>
            </w:pPr>
            <w:r/>
            <w:r>
              <w:rPr>
                <w:b/>
                <w:color w:val="3A3A3C"/>
                <w:sz w:val="17"/>
              </w:rPr>
              <w:t xml:space="preserve">Frequency: </w:t>
            </w:r>
            <w:r>
              <w:rPr>
                <w:color w:val="3A3A3C"/>
                <w:sz w:val="17"/>
              </w:rPr>
              <w:t>Annual</w:t>
            </w:r>
          </w:p>
          <w:p>
            <w:pPr>
              <w:spacing w:after="20" w:line="240" w:lineRule="auto"/>
              <w:jc w:val="left"/>
            </w:pPr>
            <w:r>
              <w:rPr>
                <w:b/>
                <w:color w:val="3A3A3C"/>
                <w:sz w:val="17"/>
              </w:rPr>
              <w:t xml:space="preserve">Next due date: </w:t>
            </w:r>
            <w:r>
              <w:rPr>
                <w:color w:val="3A3A3C"/>
                <w:sz w:val="17"/>
              </w:rPr>
              <w:t>2026-10-09</w:t>
            </w:r>
          </w:p>
          <w:p>
            <w:pPr>
              <w:spacing w:after="20" w:line="240" w:lineRule="auto"/>
              <w:jc w:val="left"/>
            </w:pPr>
            <w:r>
              <w:rPr>
                <w:b/>
                <w:color w:val="3A3A3C"/>
                <w:sz w:val="17"/>
              </w:rPr>
              <w:t xml:space="preserve">Review chaired by: </w:t>
            </w:r>
            <w:r>
              <w:rPr>
                <w:color w:val="3A3A3C"/>
                <w:sz w:val="17"/>
              </w:rPr>
              <w:t>Top Management</w:t>
            </w:r>
          </w:p>
          <w:p>
            <w:pPr>
              <w:spacing w:after="20" w:line="240" w:lineRule="auto"/>
              <w:jc w:val="left"/>
            </w:pPr>
            <w:r>
              <w:rPr>
                <w:b/>
                <w:color w:val="3A3A3C"/>
                <w:sz w:val="17"/>
              </w:rPr>
              <w:t xml:space="preserve">Organization units in scope: </w:t>
            </w:r>
            <w:r>
              <w:rPr>
                <w:color w:val="3A3A3C"/>
                <w:sz w:val="17"/>
              </w:rPr>
              <w:t>Headquarters, Casablanca site</w:t>
            </w:r>
          </w:p>
          <w:p>
            <w:pPr>
              <w:spacing w:after="20" w:line="240" w:lineRule="auto"/>
              <w:jc w:val="left"/>
            </w:pPr>
            <w:r>
              <w:rPr>
                <w:b/>
                <w:color w:val="3A3A3C"/>
                <w:sz w:val="17"/>
              </w:rPr>
              <w:t xml:space="preserve">Review inputs and notes: </w:t>
            </w:r>
            <w:r>
              <w:rPr>
                <w:color w:val="3A3A3C"/>
                <w:sz w:val="17"/>
              </w:rPr>
              <w:t>Reviewed at each management review, and earlier after a change of strategy, a merger, a new site or a major customer requirement.</w:t>
            </w:r>
          </w:p>
        </w:tc>
      </w:tr>
      <w:tr>
        <w:tc>
          <w:tcPr>
            <w:tcW w:type="dxa" w:w="1077"/>
            <w:shd w:val="clear" w:color="auto" w:fill="FFFFFF"/>
          </w:tcPr>
          <w:p>
            <w:pPr>
              <w:spacing w:after="20" w:line="240" w:lineRule="auto"/>
              <w:jc w:val="left"/>
            </w:pPr>
            <w:r/>
            <w:r>
              <w:rPr>
                <w:color w:val="3A3A3C"/>
                <w:sz w:val="17"/>
              </w:rPr>
              <w:t>MP-002.3</w:t>
            </w:r>
          </w:p>
        </w:tc>
        <w:tc>
          <w:tcPr>
            <w:tcW w:type="dxa" w:w="2835"/>
            <w:shd w:val="clear" w:color="auto" w:fill="FFFFFF"/>
          </w:tcPr>
          <w:p>
            <w:pPr>
              <w:spacing w:after="20" w:line="240" w:lineRule="auto"/>
              <w:jc w:val="left"/>
            </w:pPr>
            <w:r/>
            <w:r>
              <w:rPr>
                <w:color w:val="3A3A3C"/>
                <w:sz w:val="17"/>
              </w:rPr>
              <w:t>Consult top management on the quality policy</w:t>
            </w:r>
          </w:p>
          <w:p>
            <w:pPr>
              <w:spacing w:after="20" w:line="240" w:lineRule="auto"/>
              <w:jc w:val="left"/>
            </w:pPr>
            <w:r>
              <w:rPr>
                <w:b/>
                <w:color w:val="3A3A3C"/>
                <w:sz w:val="17"/>
              </w:rPr>
              <w:t xml:space="preserve">Task: </w:t>
            </w:r>
            <w:r>
              <w:rPr>
                <w:color w:val="3A3A3C"/>
                <w:sz w:val="17"/>
              </w:rPr>
              <w:t>Plan and prepare quality policy</w:t>
            </w:r>
          </w:p>
          <w:p>
            <w:pPr>
              <w:spacing w:after="20" w:line="240" w:lineRule="auto"/>
              <w:jc w:val="left"/>
            </w:pPr>
            <w:r>
              <w:rPr>
                <w:color w:val="3A3A3C"/>
                <w:sz w:val="17"/>
              </w:rPr>
              <w:t>Consult top management on the quality policy — step 3 of 13 in UMS022 Quality Policy and Strategic Direction Definition.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2F2F3"/>
          </w:tcPr>
          <w:p>
            <w:pPr>
              <w:spacing w:after="20" w:line="240" w:lineRule="auto"/>
              <w:jc w:val="left"/>
            </w:pPr>
            <w:r/>
            <w:r>
              <w:rPr>
                <w:color w:val="3A3A3C"/>
                <w:sz w:val="17"/>
              </w:rPr>
              <w:t>MP-002.11</w:t>
            </w:r>
          </w:p>
        </w:tc>
        <w:tc>
          <w:tcPr>
            <w:tcW w:type="dxa" w:w="2835"/>
            <w:shd w:val="clear" w:color="auto" w:fill="F2F2F3"/>
          </w:tcPr>
          <w:p>
            <w:pPr>
              <w:spacing w:after="20" w:line="240" w:lineRule="auto"/>
              <w:jc w:val="left"/>
            </w:pPr>
            <w:r/>
            <w:r>
              <w:rPr>
                <w:color w:val="3A3A3C"/>
                <w:sz w:val="17"/>
              </w:rPr>
              <w:t>Generate the quality policy draft from the template</w:t>
            </w:r>
          </w:p>
          <w:p>
            <w:pPr>
              <w:spacing w:after="20" w:line="240" w:lineRule="auto"/>
              <w:jc w:val="left"/>
            </w:pPr>
            <w:r>
              <w:rPr>
                <w:b/>
                <w:color w:val="3A3A3C"/>
                <w:sz w:val="17"/>
              </w:rPr>
              <w:t xml:space="preserve">Task: </w:t>
            </w:r>
            <w:r>
              <w:rPr>
                <w:color w:val="3A3A3C"/>
                <w:sz w:val="17"/>
              </w:rPr>
              <w:t>Execute quality policy activities</w:t>
            </w:r>
          </w:p>
          <w:p>
            <w:pPr>
              <w:spacing w:after="20" w:line="240" w:lineRule="auto"/>
              <w:jc w:val="left"/>
            </w:pPr>
            <w:r>
              <w:rPr>
                <w:color w:val="3A3A3C"/>
                <w:sz w:val="17"/>
              </w:rPr>
              <w:t>Generate the quality policy draft from the template — step 4 of 13 in UMS022 Quality Policy and Strategic Direction Definition.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Standards: ISO 9001. Scope: products and services for key accounts in Casablanca. Commitments from the management consultation: on-time and right-first-time service, legal compliance, staff competence, continual improvement. Strategic direction: reference provider in the region by 2027.</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Horizon Universal Holdings provides products and services to key accounts in the Casablanca region. We commit to: deliver on time and right first time; satisfy our customers and the applicable legal and contractual requirements; develop the competence of our staff; set measurable quality objectives every year and continually improve our quality management system (ISO 9001).</w:t>
            </w:r>
          </w:p>
        </w:tc>
      </w:tr>
      <w:tr>
        <w:tc>
          <w:tcPr>
            <w:tcW w:type="dxa" w:w="1077"/>
            <w:shd w:val="clear" w:color="auto" w:fill="FFFFFF"/>
          </w:tcPr>
          <w:p>
            <w:pPr>
              <w:spacing w:after="20" w:line="240" w:lineRule="auto"/>
              <w:jc w:val="left"/>
            </w:pPr>
            <w:r/>
            <w:r>
              <w:rPr>
                <w:color w:val="3A3A3C"/>
                <w:sz w:val="17"/>
              </w:rPr>
              <w:t>MP-002.2</w:t>
            </w:r>
          </w:p>
        </w:tc>
        <w:tc>
          <w:tcPr>
            <w:tcW w:type="dxa" w:w="2835"/>
            <w:shd w:val="clear" w:color="auto" w:fill="FFFFFF"/>
          </w:tcPr>
          <w:p>
            <w:pPr>
              <w:spacing w:after="20" w:line="240" w:lineRule="auto"/>
              <w:jc w:val="left"/>
            </w:pPr>
            <w:r/>
            <w:r>
              <w:rPr>
                <w:color w:val="3A3A3C"/>
                <w:sz w:val="17"/>
              </w:rPr>
              <w:t>Adapt the quality policy commitments to the organization</w:t>
            </w:r>
          </w:p>
          <w:p>
            <w:pPr>
              <w:spacing w:after="20" w:line="240" w:lineRule="auto"/>
              <w:jc w:val="left"/>
            </w:pPr>
            <w:r>
              <w:rPr>
                <w:b/>
                <w:color w:val="3A3A3C"/>
                <w:sz w:val="17"/>
              </w:rPr>
              <w:t xml:space="preserve">Task: </w:t>
            </w:r>
            <w:r>
              <w:rPr>
                <w:color w:val="3A3A3C"/>
                <w:sz w:val="17"/>
              </w:rPr>
              <w:t>Execute quality policy activities</w:t>
            </w:r>
          </w:p>
          <w:p>
            <w:pPr>
              <w:spacing w:after="20" w:line="240" w:lineRule="auto"/>
              <w:jc w:val="left"/>
            </w:pPr>
            <w:r>
              <w:rPr>
                <w:color w:val="3A3A3C"/>
                <w:sz w:val="17"/>
              </w:rPr>
              <w:t>Adapt the quality policy commitments to the organization — step 5 of 13 in UMS022 Quality Policy and Strategic Direction Definition.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TPL-POL-Q — Quality policy</w:t>
            </w:r>
          </w:p>
          <w:p>
            <w:pPr>
              <w:spacing w:after="20" w:line="240" w:lineRule="auto"/>
              <w:jc w:val="left"/>
            </w:pPr>
            <w:r>
              <w:rPr>
                <w:b/>
                <w:color w:val="3A3A3C"/>
                <w:sz w:val="17"/>
              </w:rPr>
              <w:t xml:space="preserve">Document reference: </w:t>
            </w:r>
            <w:r>
              <w:rPr>
                <w:color w:val="3A3A3C"/>
                <w:sz w:val="17"/>
              </w:rPr>
              <w:t>HZ-UNI-QMS-POL</w:t>
            </w:r>
          </w:p>
          <w:p>
            <w:pPr>
              <w:spacing w:after="20" w:line="240" w:lineRule="auto"/>
              <w:jc w:val="left"/>
            </w:pPr>
            <w:r>
              <w:rPr>
                <w:b/>
                <w:color w:val="3A3A3C"/>
                <w:sz w:val="17"/>
              </w:rPr>
              <w:t xml:space="preserve">Version: </w:t>
            </w:r>
            <w:r>
              <w:rPr>
                <w:color w:val="3A3A3C"/>
                <w:sz w:val="17"/>
              </w:rPr>
              <w:t>0.2</w:t>
            </w:r>
          </w:p>
          <w:p>
            <w:pPr>
              <w:spacing w:after="20" w:line="240" w:lineRule="auto"/>
              <w:jc w:val="left"/>
            </w:pPr>
            <w:r>
              <w:rPr>
                <w:b/>
                <w:color w:val="3A3A3C"/>
                <w:sz w:val="17"/>
              </w:rPr>
              <w:t xml:space="preserve">Content summary: </w:t>
            </w:r>
            <w:r>
              <w:rPr>
                <w:color w:val="3A3A3C"/>
                <w:sz w:val="17"/>
              </w:rPr>
              <w:t>Commitments adapted: "right first time" wording, signed proof of service, reference to the 2027 strategic direction.</w:t>
            </w:r>
          </w:p>
          <w:p>
            <w:pPr>
              <w:spacing w:after="20" w:line="240" w:lineRule="auto"/>
              <w:jc w:val="left"/>
            </w:pPr>
            <w:r>
              <w:rPr>
                <w:b/>
                <w:color w:val="3A3A3C"/>
                <w:sz w:val="17"/>
              </w:rPr>
              <w:t xml:space="preserve">Generated document: </w:t>
            </w:r>
            <w:r>
              <w:rPr>
                <w:color w:val="3A3A3C"/>
                <w:sz w:val="17"/>
              </w:rPr>
              <w:t>HZ-UNI-QMS-POL-Q — Quality policy</w:t>
            </w:r>
          </w:p>
        </w:tc>
      </w:tr>
      <w:tr>
        <w:tc>
          <w:tcPr>
            <w:tcW w:type="dxa" w:w="1077"/>
            <w:shd w:val="clear" w:color="auto" w:fill="F2F2F3"/>
          </w:tcPr>
          <w:p>
            <w:pPr>
              <w:spacing w:after="20" w:line="240" w:lineRule="auto"/>
              <w:jc w:val="left"/>
            </w:pPr>
            <w:r/>
            <w:r>
              <w:rPr>
                <w:color w:val="3A3A3C"/>
                <w:sz w:val="17"/>
              </w:rPr>
              <w:t>MP-002.4</w:t>
            </w:r>
          </w:p>
        </w:tc>
        <w:tc>
          <w:tcPr>
            <w:tcW w:type="dxa" w:w="2835"/>
            <w:shd w:val="clear" w:color="auto" w:fill="F2F2F3"/>
          </w:tcPr>
          <w:p>
            <w:pPr>
              <w:spacing w:after="20" w:line="240" w:lineRule="auto"/>
              <w:jc w:val="left"/>
            </w:pPr>
            <w:r/>
            <w:r>
              <w:rPr>
                <w:color w:val="3A3A3C"/>
                <w:sz w:val="17"/>
              </w:rPr>
              <w:t>Integrate mandatory commitments into the quality policy</w:t>
            </w:r>
          </w:p>
          <w:p>
            <w:pPr>
              <w:spacing w:after="20" w:line="240" w:lineRule="auto"/>
              <w:jc w:val="left"/>
            </w:pPr>
            <w:r>
              <w:rPr>
                <w:b/>
                <w:color w:val="3A3A3C"/>
                <w:sz w:val="17"/>
              </w:rPr>
              <w:t xml:space="preserve">Task: </w:t>
            </w:r>
            <w:r>
              <w:rPr>
                <w:color w:val="3A3A3C"/>
                <w:sz w:val="17"/>
              </w:rPr>
              <w:t>Execute quality policy activities</w:t>
            </w:r>
          </w:p>
          <w:p>
            <w:pPr>
              <w:spacing w:after="20" w:line="240" w:lineRule="auto"/>
              <w:jc w:val="left"/>
            </w:pPr>
            <w:r>
              <w:rPr>
                <w:color w:val="3A3A3C"/>
                <w:sz w:val="17"/>
              </w:rPr>
              <w:t>Integrate mandatory commitments into the quality policy — step 6 of 13 in UMS022 Quality Policy and Strategic Direction Definition.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FFFFF"/>
          </w:tcPr>
          <w:p>
            <w:pPr>
              <w:spacing w:after="20" w:line="240" w:lineRule="auto"/>
              <w:jc w:val="left"/>
            </w:pPr>
            <w:r/>
            <w:r>
              <w:rPr>
                <w:color w:val="3A3A3C"/>
                <w:sz w:val="17"/>
              </w:rPr>
              <w:t>MP-002.5</w:t>
            </w:r>
          </w:p>
        </w:tc>
        <w:tc>
          <w:tcPr>
            <w:tcW w:type="dxa" w:w="2835"/>
            <w:shd w:val="clear" w:color="auto" w:fill="FFFFFF"/>
          </w:tcPr>
          <w:p>
            <w:pPr>
              <w:spacing w:after="20" w:line="240" w:lineRule="auto"/>
              <w:jc w:val="left"/>
            </w:pPr>
            <w:r/>
            <w:r>
              <w:rPr>
                <w:color w:val="3A3A3C"/>
                <w:sz w:val="17"/>
              </w:rPr>
              <w:t>Align the quality policy with ISO requirements and strategy</w:t>
            </w:r>
          </w:p>
          <w:p>
            <w:pPr>
              <w:spacing w:after="20" w:line="240" w:lineRule="auto"/>
              <w:jc w:val="left"/>
            </w:pPr>
            <w:r>
              <w:rPr>
                <w:b/>
                <w:color w:val="3A3A3C"/>
                <w:sz w:val="17"/>
              </w:rPr>
              <w:t xml:space="preserve">Task: </w:t>
            </w:r>
            <w:r>
              <w:rPr>
                <w:color w:val="3A3A3C"/>
                <w:sz w:val="17"/>
              </w:rPr>
              <w:t>Execute quality policy activities</w:t>
            </w:r>
          </w:p>
          <w:p>
            <w:pPr>
              <w:spacing w:after="20" w:line="240" w:lineRule="auto"/>
              <w:jc w:val="left"/>
            </w:pPr>
            <w:r>
              <w:rPr>
                <w:color w:val="3A3A3C"/>
                <w:sz w:val="17"/>
              </w:rPr>
              <w:t>Align the quality policy with ISO requirements and strategy — step 7 of 13 in UMS022 Quality Policy and Strategic Direction Definition.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Policy cross-checked with the strategic plan 2025–2027 and the requirements matrix: two wording changes (customer proof of service, 2027 direction). No conflict with customer contracts.</w:t>
            </w:r>
          </w:p>
          <w:p>
            <w:pPr>
              <w:spacing w:after="20" w:line="240" w:lineRule="auto"/>
              <w:jc w:val="left"/>
            </w:pPr>
            <w:r>
              <w:rPr>
                <w:b/>
                <w:color w:val="3A3A3C"/>
                <w:sz w:val="17"/>
              </w:rPr>
              <w:t xml:space="preserve">Records that prove it: </w:t>
            </w:r>
            <w:r>
              <w:rPr>
                <w:color w:val="3A3A3C"/>
                <w:sz w:val="17"/>
              </w:rPr>
              <w:t>HZ-UNI-QMS-POL-Q — Quality policy</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MP-002.12</w:t>
            </w:r>
          </w:p>
        </w:tc>
        <w:tc>
          <w:tcPr>
            <w:tcW w:type="dxa" w:w="2835"/>
            <w:shd w:val="clear" w:color="auto" w:fill="F2F2F3"/>
          </w:tcPr>
          <w:p>
            <w:pPr>
              <w:spacing w:after="20" w:line="240" w:lineRule="auto"/>
              <w:jc w:val="left"/>
            </w:pPr>
            <w:r/>
            <w:r>
              <w:rPr>
                <w:color w:val="3A3A3C"/>
                <w:sz w:val="17"/>
              </w:rPr>
              <w:t>Check the quality policy draft against ISO 9001 §5.2</w:t>
            </w:r>
          </w:p>
          <w:p>
            <w:pPr>
              <w:spacing w:after="20" w:line="240" w:lineRule="auto"/>
              <w:jc w:val="left"/>
            </w:pPr>
            <w:r>
              <w:rPr>
                <w:b/>
                <w:color w:val="3A3A3C"/>
                <w:sz w:val="17"/>
              </w:rPr>
              <w:t xml:space="preserve">Task: </w:t>
            </w:r>
            <w:r>
              <w:rPr>
                <w:color w:val="3A3A3C"/>
                <w:sz w:val="17"/>
              </w:rPr>
              <w:t>Verify, record and close quality policy</w:t>
            </w:r>
          </w:p>
          <w:p>
            <w:pPr>
              <w:spacing w:after="20" w:line="240" w:lineRule="auto"/>
              <w:jc w:val="left"/>
            </w:pPr>
            <w:r>
              <w:rPr>
                <w:color w:val="3A3A3C"/>
                <w:sz w:val="17"/>
              </w:rPr>
              <w:t>Check the quality policy draft against ISO 9001 §5.2 — step 8 of 13 in UMS022 Quality Policy and Strategic Direction Definition.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5 rows — see the table below</w:t>
            </w:r>
          </w:p>
          <w:p>
            <w:pPr>
              <w:spacing w:after="20" w:line="240" w:lineRule="auto"/>
              <w:jc w:val="left"/>
            </w:pPr>
            <w:r>
              <w:rPr>
                <w:b/>
                <w:color w:val="3A3A3C"/>
                <w:sz w:val="17"/>
              </w:rPr>
              <w:t xml:space="preserve">Weighted score (1–5): </w:t>
            </w:r>
            <w:r>
              <w:rPr>
                <w:color w:val="3A3A3C"/>
                <w:sz w:val="17"/>
              </w:rPr>
              <w:t>4.4</w:t>
            </w:r>
          </w:p>
          <w:p>
            <w:pPr>
              <w:spacing w:after="20" w:line="240" w:lineRule="auto"/>
              <w:jc w:val="left"/>
            </w:pPr>
            <w:r>
              <w:rPr>
                <w:b/>
                <w:color w:val="3A3A3C"/>
                <w:sz w:val="17"/>
              </w:rPr>
              <w:t xml:space="preserve">Conclusion: </w:t>
            </w:r>
            <w:r>
              <w:rPr>
                <w:color w:val="3A3A3C"/>
                <w:sz w:val="17"/>
              </w:rPr>
              <w:t>Draft meets ISO 9001 §5.2.1 (weighted score 4.4). §5.2.2 will be met once the communication step is done. Ready for top management approval.</w:t>
            </w:r>
          </w:p>
        </w:tc>
      </w:tr>
      <w:tr>
        <w:tc>
          <w:tcPr>
            <w:tcW w:type="dxa" w:w="1077"/>
            <w:shd w:val="clear" w:color="auto" w:fill="FFFFFF"/>
          </w:tcPr>
          <w:p>
            <w:pPr>
              <w:spacing w:after="20" w:line="240" w:lineRule="auto"/>
              <w:jc w:val="left"/>
            </w:pPr>
            <w:r/>
            <w:r>
              <w:rPr>
                <w:color w:val="3A3A3C"/>
                <w:sz w:val="17"/>
              </w:rPr>
              <w:t>MP-002.6</w:t>
            </w:r>
          </w:p>
        </w:tc>
        <w:tc>
          <w:tcPr>
            <w:tcW w:type="dxa" w:w="2835"/>
            <w:shd w:val="clear" w:color="auto" w:fill="FFFFFF"/>
          </w:tcPr>
          <w:p>
            <w:pPr>
              <w:spacing w:after="20" w:line="240" w:lineRule="auto"/>
              <w:jc w:val="left"/>
            </w:pPr>
            <w:r/>
            <w:r>
              <w:rPr>
                <w:color w:val="3A3A3C"/>
                <w:sz w:val="17"/>
              </w:rPr>
              <w:t>Obtain top management approval of the quality policy</w:t>
            </w:r>
          </w:p>
          <w:p>
            <w:pPr>
              <w:spacing w:after="20" w:line="240" w:lineRule="auto"/>
              <w:jc w:val="left"/>
            </w:pPr>
            <w:r>
              <w:rPr>
                <w:b/>
                <w:color w:val="3A3A3C"/>
                <w:sz w:val="17"/>
              </w:rPr>
              <w:t xml:space="preserve">Task: </w:t>
            </w:r>
            <w:r>
              <w:rPr>
                <w:color w:val="3A3A3C"/>
                <w:sz w:val="17"/>
              </w:rPr>
              <w:t>Verify, record and close quality policy</w:t>
            </w:r>
          </w:p>
          <w:p>
            <w:pPr>
              <w:spacing w:after="20" w:line="240" w:lineRule="auto"/>
              <w:jc w:val="left"/>
            </w:pPr>
            <w:r>
              <w:rPr>
                <w:color w:val="3A3A3C"/>
                <w:sz w:val="17"/>
              </w:rPr>
              <w:t>Obtain top management approval of the quality policy — step 9 of 13 in UMS022 Quality Policy and Strategic Direction Definition.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2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Top Management</w:t>
            </w:r>
          </w:p>
          <w:p>
            <w:pPr>
              <w:spacing w:after="20" w:line="240" w:lineRule="auto"/>
              <w:jc w:val="left"/>
            </w:pPr>
            <w:r>
              <w:rPr>
                <w:b/>
                <w:color w:val="3A3A3C"/>
                <w:sz w:val="17"/>
              </w:rPr>
              <w:t xml:space="preserve">Decision comment and conditions: </w:t>
            </w:r>
            <w:r>
              <w:rPr>
                <w:color w:val="3A3A3C"/>
                <w:sz w:val="17"/>
              </w:rPr>
              <w:t>Approved and signed by the Managing Director. Publish version 1.0.</w:t>
            </w:r>
          </w:p>
        </w:tc>
      </w:tr>
      <w:tr>
        <w:tc>
          <w:tcPr>
            <w:tcW w:type="dxa" w:w="1077"/>
            <w:shd w:val="clear" w:color="auto" w:fill="F2F2F3"/>
          </w:tcPr>
          <w:p>
            <w:pPr>
              <w:spacing w:after="20" w:line="240" w:lineRule="auto"/>
              <w:jc w:val="left"/>
            </w:pPr>
            <w:r/>
            <w:r>
              <w:rPr>
                <w:color w:val="3A3A3C"/>
                <w:sz w:val="17"/>
              </w:rPr>
              <w:t>MP-002.13</w:t>
            </w:r>
          </w:p>
        </w:tc>
        <w:tc>
          <w:tcPr>
            <w:tcW w:type="dxa" w:w="2835"/>
            <w:shd w:val="clear" w:color="auto" w:fill="F2F2F3"/>
          </w:tcPr>
          <w:p>
            <w:pPr>
              <w:spacing w:after="20" w:line="240" w:lineRule="auto"/>
              <w:jc w:val="left"/>
            </w:pPr>
            <w:r/>
            <w:r>
              <w:rPr>
                <w:color w:val="3A3A3C"/>
                <w:sz w:val="17"/>
              </w:rPr>
              <w:t>Publish the quality policy and generate its files</w:t>
            </w:r>
          </w:p>
          <w:p>
            <w:pPr>
              <w:spacing w:after="20" w:line="240" w:lineRule="auto"/>
              <w:jc w:val="left"/>
            </w:pPr>
            <w:r>
              <w:rPr>
                <w:b/>
                <w:color w:val="3A3A3C"/>
                <w:sz w:val="17"/>
              </w:rPr>
              <w:t xml:space="preserve">Task: </w:t>
            </w:r>
            <w:r>
              <w:rPr>
                <w:color w:val="3A3A3C"/>
                <w:sz w:val="17"/>
              </w:rPr>
              <w:t>Verify, record and close quality policy</w:t>
            </w:r>
          </w:p>
          <w:p>
            <w:pPr>
              <w:spacing w:after="20" w:line="240" w:lineRule="auto"/>
              <w:jc w:val="left"/>
            </w:pPr>
            <w:r>
              <w:rPr>
                <w:color w:val="3A3A3C"/>
                <w:sz w:val="17"/>
              </w:rPr>
              <w:t>Publish the quality policy and generate its files — step 10 of 13 in UMS022 Quality Policy and Strategic Direction Definition.</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Quality policy v1.0 published; DOCX and PDF generated; notice-board version printed.</w:t>
            </w:r>
          </w:p>
          <w:p>
            <w:pPr>
              <w:spacing w:after="20" w:line="240" w:lineRule="auto"/>
              <w:jc w:val="left"/>
            </w:pPr>
            <w:r>
              <w:rPr>
                <w:b/>
                <w:color w:val="3A3A3C"/>
                <w:sz w:val="17"/>
              </w:rPr>
              <w:t xml:space="preserve">Records produced: </w:t>
            </w:r>
            <w:r>
              <w:rPr>
                <w:color w:val="3A3A3C"/>
                <w:sz w:val="17"/>
              </w:rPr>
              <w:t>HZ-UNI-QMS-POL-Q — Quality policy; HZ-UNI-QMS-PSHEET-UMS022 — Macro process sheet — Quality Policy and Strategic Direction Definition</w:t>
            </w:r>
          </w:p>
        </w:tc>
      </w:tr>
      <w:tr>
        <w:tc>
          <w:tcPr>
            <w:tcW w:type="dxa" w:w="1077"/>
            <w:shd w:val="clear" w:color="auto" w:fill="FFFFFF"/>
          </w:tcPr>
          <w:p>
            <w:pPr>
              <w:spacing w:after="20" w:line="240" w:lineRule="auto"/>
              <w:jc w:val="left"/>
            </w:pPr>
            <w:r/>
            <w:r>
              <w:rPr>
                <w:color w:val="3A3A3C"/>
                <w:sz w:val="17"/>
              </w:rPr>
              <w:t>MP-002.7</w:t>
            </w:r>
          </w:p>
        </w:tc>
        <w:tc>
          <w:tcPr>
            <w:tcW w:type="dxa" w:w="2835"/>
            <w:shd w:val="clear" w:color="auto" w:fill="FFFFFF"/>
          </w:tcPr>
          <w:p>
            <w:pPr>
              <w:spacing w:after="20" w:line="240" w:lineRule="auto"/>
              <w:jc w:val="left"/>
            </w:pPr>
            <w:r/>
            <w:r>
              <w:rPr>
                <w:color w:val="3A3A3C"/>
                <w:sz w:val="17"/>
              </w:rPr>
              <w:t>Communicate the quality policy</w:t>
            </w:r>
          </w:p>
          <w:p>
            <w:pPr>
              <w:spacing w:after="20" w:line="240" w:lineRule="auto"/>
              <w:jc w:val="left"/>
            </w:pPr>
            <w:r>
              <w:rPr>
                <w:b/>
                <w:color w:val="3A3A3C"/>
                <w:sz w:val="17"/>
              </w:rPr>
              <w:t xml:space="preserve">Task: </w:t>
            </w:r>
            <w:r>
              <w:rPr>
                <w:color w:val="3A3A3C"/>
                <w:sz w:val="17"/>
              </w:rPr>
              <w:t>Verify, record and close quality policy</w:t>
            </w:r>
          </w:p>
          <w:p>
            <w:pPr>
              <w:spacing w:after="20" w:line="240" w:lineRule="auto"/>
              <w:jc w:val="left"/>
            </w:pPr>
            <w:r>
              <w:rPr>
                <w:color w:val="3A3A3C"/>
                <w:sz w:val="17"/>
              </w:rPr>
              <w:t>Communicate the quality policy — step 11 of 13 in UMS022 Quality Policy and Strategic Direction Definition.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MP-002.8</w:t>
            </w:r>
          </w:p>
        </w:tc>
        <w:tc>
          <w:tcPr>
            <w:tcW w:type="dxa" w:w="2835"/>
            <w:shd w:val="clear" w:color="auto" w:fill="F2F2F3"/>
          </w:tcPr>
          <w:p>
            <w:pPr>
              <w:spacing w:after="20" w:line="240" w:lineRule="auto"/>
              <w:jc w:val="left"/>
            </w:pPr>
            <w:r/>
            <w:r>
              <w:rPr>
                <w:color w:val="3A3A3C"/>
                <w:sz w:val="17"/>
              </w:rPr>
              <w:t>Plan the quality policy review</w:t>
            </w:r>
          </w:p>
          <w:p>
            <w:pPr>
              <w:spacing w:after="20" w:line="240" w:lineRule="auto"/>
              <w:jc w:val="left"/>
            </w:pPr>
            <w:r>
              <w:rPr>
                <w:b/>
                <w:color w:val="3A3A3C"/>
                <w:sz w:val="17"/>
              </w:rPr>
              <w:t xml:space="preserve">Task: </w:t>
            </w:r>
            <w:r>
              <w:rPr>
                <w:color w:val="3A3A3C"/>
                <w:sz w:val="17"/>
              </w:rPr>
              <w:t>Verify, record and close quality policy</w:t>
            </w:r>
          </w:p>
          <w:p>
            <w:pPr>
              <w:spacing w:after="20" w:line="240" w:lineRule="auto"/>
              <w:jc w:val="left"/>
            </w:pPr>
            <w:r>
              <w:rPr>
                <w:color w:val="3A3A3C"/>
                <w:sz w:val="17"/>
              </w:rPr>
              <w:t>Plan the quality policy review — step 12 of 13 in UMS022 Quality Policy and Strategic Direction Definition.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Review</w:t>
            </w:r>
          </w:p>
        </w:tc>
        <w:tc>
          <w:tcPr>
            <w:tcW w:type="dxa" w:w="4535"/>
            <w:shd w:val="clear" w:color="auto" w:fill="F2F2F3"/>
          </w:tcPr>
          <w:p>
            <w:pPr>
              <w:spacing w:after="20" w:line="240" w:lineRule="auto"/>
              <w:jc w:val="left"/>
            </w:pPr>
            <w:r/>
            <w:r>
              <w:rPr>
                <w:b/>
                <w:color w:val="3A3A3C"/>
                <w:sz w:val="17"/>
              </w:rPr>
              <w:t xml:space="preserve">Review frequency: </w:t>
            </w:r>
            <w:r>
              <w:rPr>
                <w:color w:val="3A3A3C"/>
                <w:sz w:val="17"/>
              </w:rPr>
              <w:t>Annual</w:t>
            </w:r>
          </w:p>
          <w:p>
            <w:pPr>
              <w:spacing w:after="20" w:line="240" w:lineRule="auto"/>
              <w:jc w:val="left"/>
            </w:pPr>
            <w:r>
              <w:rPr>
                <w:b/>
                <w:color w:val="3A3A3C"/>
                <w:sz w:val="17"/>
              </w:rPr>
              <w:t xml:space="preserve">Review date: </w:t>
            </w:r>
            <w:r>
              <w:rPr>
                <w:color w:val="3A3A3C"/>
                <w:sz w:val="17"/>
              </w:rPr>
              <w:t>2025-10-08</w:t>
            </w:r>
          </w:p>
          <w:p>
            <w:pPr>
              <w:spacing w:after="20" w:line="240" w:lineRule="auto"/>
              <w:jc w:val="left"/>
            </w:pPr>
            <w:r>
              <w:rPr>
                <w:b/>
                <w:color w:val="3A3A3C"/>
                <w:sz w:val="17"/>
              </w:rPr>
              <w:t xml:space="preserve">Next review: </w:t>
            </w:r>
            <w:r>
              <w:rPr>
                <w:color w:val="3A3A3C"/>
                <w:sz w:val="17"/>
              </w:rPr>
              <w:t>2026-10-08</w:t>
            </w:r>
          </w:p>
          <w:p>
            <w:pPr>
              <w:spacing w:after="20" w:line="240" w:lineRule="auto"/>
              <w:jc w:val="left"/>
            </w:pPr>
            <w:r>
              <w:rPr>
                <w:b/>
                <w:color w:val="3A3A3C"/>
                <w:sz w:val="17"/>
              </w:rPr>
              <w:t xml:space="preserve">Chaired by: </w:t>
            </w:r>
            <w:r>
              <w:rPr>
                <w:color w:val="3A3A3C"/>
                <w:sz w:val="17"/>
              </w:rPr>
              <w:t>Top Management</w:t>
            </w:r>
          </w:p>
          <w:p>
            <w:pPr>
              <w:spacing w:after="20" w:line="240" w:lineRule="auto"/>
              <w:jc w:val="left"/>
            </w:pPr>
            <w:r>
              <w:rPr>
                <w:b/>
                <w:color w:val="3A3A3C"/>
                <w:sz w:val="17"/>
              </w:rPr>
              <w:t xml:space="preserve">Participants: </w:t>
            </w:r>
            <w:r>
              <w:rPr>
                <w:color w:val="3A3A3C"/>
                <w:sz w:val="17"/>
              </w:rPr>
              <w:t>IMS Manager, Quality Manager, Operations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MP-002.9</w:t>
            </w:r>
          </w:p>
        </w:tc>
        <w:tc>
          <w:tcPr>
            <w:tcW w:type="dxa" w:w="2835"/>
            <w:shd w:val="clear" w:color="auto" w:fill="FFFFFF"/>
          </w:tcPr>
          <w:p>
            <w:pPr>
              <w:spacing w:after="20" w:line="240" w:lineRule="auto"/>
              <w:jc w:val="left"/>
            </w:pPr>
            <w:r/>
            <w:r>
              <w:rPr>
                <w:color w:val="3A3A3C"/>
                <w:sz w:val="17"/>
              </w:rPr>
              <w:t>Update the quality policy document</w:t>
            </w:r>
          </w:p>
          <w:p>
            <w:pPr>
              <w:spacing w:after="20" w:line="240" w:lineRule="auto"/>
              <w:jc w:val="left"/>
            </w:pPr>
            <w:r>
              <w:rPr>
                <w:b/>
                <w:color w:val="3A3A3C"/>
                <w:sz w:val="17"/>
              </w:rPr>
              <w:t xml:space="preserve">Task: </w:t>
            </w:r>
            <w:r>
              <w:rPr>
                <w:color w:val="3A3A3C"/>
                <w:sz w:val="17"/>
              </w:rPr>
              <w:t>Verify, record and close quality policy</w:t>
            </w:r>
          </w:p>
          <w:p>
            <w:pPr>
              <w:spacing w:after="20" w:line="240" w:lineRule="auto"/>
              <w:jc w:val="left"/>
            </w:pPr>
            <w:r>
              <w:rPr>
                <w:color w:val="3A3A3C"/>
                <w:sz w:val="17"/>
              </w:rPr>
              <w:t>Update the quality policy document — step 13 of 13 in UMS022 Quality Policy and Strategic Direction Definition.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Added a commitment on confidentiality of customer data (new maintenance contracts). Version 1.1 issued.</w:t>
            </w:r>
          </w:p>
          <w:p>
            <w:pPr>
              <w:spacing w:after="20" w:line="240" w:lineRule="auto"/>
              <w:jc w:val="left"/>
            </w:pPr>
            <w:r>
              <w:rPr>
                <w:b/>
                <w:color w:val="3A3A3C"/>
                <w:sz w:val="17"/>
              </w:rPr>
              <w:t xml:space="preserve">Reason: </w:t>
            </w:r>
            <w:r>
              <w:rPr>
                <w:color w:val="3A3A3C"/>
                <w:sz w:val="17"/>
              </w:rPr>
              <w:t>Decision D-1 of the policy review</w:t>
            </w:r>
          </w:p>
          <w:p>
            <w:pPr>
              <w:spacing w:after="20" w:line="240" w:lineRule="auto"/>
              <w:jc w:val="left"/>
            </w:pPr>
            <w:r>
              <w:rPr>
                <w:b/>
                <w:color w:val="3A3A3C"/>
                <w:sz w:val="17"/>
              </w:rPr>
              <w:t xml:space="preserve">Documents or records updated: </w:t>
            </w:r>
            <w:r>
              <w:rPr>
                <w:color w:val="3A3A3C"/>
                <w:sz w:val="17"/>
              </w:rPr>
              <w:t>HZ-UNI-QMS-POL-Q — Quality policy; Add a confidentiality commitment for customer data</w:t>
            </w:r>
          </w:p>
        </w:tc>
      </w:tr>
    </w:tbl>
    <w:p>
      <w:pPr>
        <w:spacing w:after="40"/>
      </w:pPr>
    </w:p>
    <w:p>
      <w:r>
        <w:rPr>
          <w:i w:val="0"/>
          <w:sz w:val="19"/>
        </w:rPr>
        <w:t>MP-002.3 — Consult top management on the quality policy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Meet customer requirements on time, first time</w:t>
            </w:r>
          </w:p>
        </w:tc>
        <w:tc>
          <w:tcPr>
            <w:tcW w:type="dxa" w:w="1700"/>
            <w:shd w:val="clear" w:color="auto" w:fill="FFFFFF"/>
          </w:tcPr>
          <w:p>
            <w:pPr>
              <w:spacing w:after="20" w:line="240" w:lineRule="auto"/>
              <w:jc w:val="left"/>
            </w:pPr>
            <w:r/>
            <w:r>
              <w:rPr>
                <w:color w:val="3A3A3C"/>
                <w:sz w:val="16"/>
              </w:rPr>
              <w:t>Commitment</w:t>
            </w:r>
          </w:p>
        </w:tc>
        <w:tc>
          <w:tcPr>
            <w:tcW w:type="dxa" w:w="3000"/>
            <w:shd w:val="clear" w:color="auto" w:fill="FFFFFF"/>
          </w:tcPr>
          <w:p>
            <w:pPr>
              <w:spacing w:after="20" w:line="240" w:lineRule="auto"/>
              <w:jc w:val="left"/>
            </w:pPr>
            <w:r/>
            <w:r>
              <w:rPr>
                <w:color w:val="3A3A3C"/>
                <w:sz w:val="16"/>
              </w:rPr>
              <w:t>Priority of the Managing Director: on-time service and correct quotes.</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Managing Director, 2025-10-03</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Comply with legal and contractual requirements</w:t>
            </w:r>
          </w:p>
        </w:tc>
        <w:tc>
          <w:tcPr>
            <w:tcW w:type="dxa" w:w="1700"/>
            <w:shd w:val="clear" w:color="auto" w:fill="F2F2F3"/>
          </w:tcPr>
          <w:p>
            <w:pPr>
              <w:spacing w:after="20" w:line="240" w:lineRule="auto"/>
              <w:jc w:val="left"/>
            </w:pPr>
            <w:r/>
            <w:r>
              <w:rPr>
                <w:color w:val="3A3A3C"/>
                <w:sz w:val="16"/>
              </w:rPr>
              <w:t>Commitment</w:t>
            </w:r>
          </w:p>
        </w:tc>
        <w:tc>
          <w:tcPr>
            <w:tcW w:type="dxa" w:w="3000"/>
            <w:shd w:val="clear" w:color="auto" w:fill="F2F2F3"/>
          </w:tcPr>
          <w:p>
            <w:pPr>
              <w:spacing w:after="20" w:line="240" w:lineRule="auto"/>
              <w:jc w:val="left"/>
            </w:pPr>
            <w:r/>
            <w:r>
              <w:rPr>
                <w:color w:val="3A3A3C"/>
                <w:sz w:val="16"/>
              </w:rPr>
              <w:t>Includes customer contracts and labour law.</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Interview with the Managing Director</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Develop staff competence</w:t>
            </w:r>
          </w:p>
        </w:tc>
        <w:tc>
          <w:tcPr>
            <w:tcW w:type="dxa" w:w="1700"/>
            <w:shd w:val="clear" w:color="auto" w:fill="FFFFFF"/>
          </w:tcPr>
          <w:p>
            <w:pPr>
              <w:spacing w:after="20" w:line="240" w:lineRule="auto"/>
              <w:jc w:val="left"/>
            </w:pPr>
            <w:r/>
            <w:r>
              <w:rPr>
                <w:color w:val="3A3A3C"/>
                <w:sz w:val="16"/>
              </w:rPr>
              <w:t>Commitment</w:t>
            </w:r>
          </w:p>
        </w:tc>
        <w:tc>
          <w:tcPr>
            <w:tcW w:type="dxa" w:w="3000"/>
            <w:shd w:val="clear" w:color="auto" w:fill="FFFFFF"/>
          </w:tcPr>
          <w:p>
            <w:pPr>
              <w:spacing w:after="20" w:line="240" w:lineRule="auto"/>
              <w:jc w:val="left"/>
            </w:pPr>
            <w:r/>
            <w:r>
              <w:rPr>
                <w:color w:val="3A3A3C"/>
                <w:sz w:val="16"/>
              </w:rPr>
              <w:t>Two senior technicians coach the new hires.</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HR interview</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Become the reference products and services provider in the Casablanca region by 2027</w:t>
            </w:r>
          </w:p>
        </w:tc>
        <w:tc>
          <w:tcPr>
            <w:tcW w:type="dxa" w:w="1700"/>
            <w:shd w:val="clear" w:color="auto" w:fill="F2F2F3"/>
          </w:tcPr>
          <w:p>
            <w:pPr>
              <w:spacing w:after="20" w:line="240" w:lineRule="auto"/>
              <w:jc w:val="left"/>
            </w:pPr>
            <w:r/>
            <w:r>
              <w:rPr>
                <w:color w:val="3A3A3C"/>
                <w:sz w:val="16"/>
              </w:rPr>
              <w:t>Strategic direction</w:t>
            </w:r>
          </w:p>
        </w:tc>
        <w:tc>
          <w:tcPr>
            <w:tcW w:type="dxa" w:w="3000"/>
            <w:shd w:val="clear" w:color="auto" w:fill="F2F2F3"/>
          </w:tcPr>
          <w:p>
            <w:pPr>
              <w:spacing w:after="20" w:line="240" w:lineRule="auto"/>
              <w:jc w:val="left"/>
            </w:pPr>
            <w:r/>
            <w:r>
              <w:rPr>
                <w:color w:val="3A3A3C"/>
                <w:sz w:val="16"/>
              </w:rPr>
              <w:t>Strategic direction for the objectives.</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Strategic plan 2025–2027</w:t>
            </w:r>
          </w:p>
        </w:tc>
      </w:tr>
    </w:tbl>
    <w:p>
      <w:pPr>
        <w:spacing w:after="40"/>
      </w:pPr>
    </w:p>
    <w:p>
      <w:r>
        <w:rPr>
          <w:i w:val="0"/>
          <w:sz w:val="19"/>
        </w:rPr>
        <w:t>MP-002.4 — Integrate mandatory commitments into the quality policy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§5.2.1 a) Appropriate to purpose and context</w:t>
            </w:r>
          </w:p>
        </w:tc>
        <w:tc>
          <w:tcPr>
            <w:tcW w:type="dxa" w:w="1700"/>
            <w:shd w:val="clear" w:color="auto" w:fill="FFFFFF"/>
          </w:tcPr>
          <w:p>
            <w:pPr>
              <w:spacing w:after="20" w:line="240" w:lineRule="auto"/>
              <w:jc w:val="left"/>
            </w:pPr>
            <w:r/>
            <w:r>
              <w:rPr>
                <w:color w:val="3A3A3C"/>
                <w:sz w:val="16"/>
              </w:rPr>
              <w:t>Commitment</w:t>
            </w:r>
          </w:p>
        </w:tc>
        <w:tc>
          <w:tcPr>
            <w:tcW w:type="dxa" w:w="3000"/>
            <w:shd w:val="clear" w:color="auto" w:fill="FFFFFF"/>
          </w:tcPr>
          <w:p>
            <w:pPr>
              <w:spacing w:after="20" w:line="240" w:lineRule="auto"/>
              <w:jc w:val="left"/>
            </w:pPr>
            <w:r/>
            <w:r>
              <w:rPr>
                <w:color w:val="3A3A3C"/>
                <w:sz w:val="16"/>
              </w:rPr>
              <w:t>First sentence describes products and services, key accounts and the region.</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Policy draft v0.2, paragraph 1</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§5.2.1 b) Framework for quality objectives</w:t>
            </w:r>
          </w:p>
        </w:tc>
        <w:tc>
          <w:tcPr>
            <w:tcW w:type="dxa" w:w="1700"/>
            <w:shd w:val="clear" w:color="auto" w:fill="F2F2F3"/>
          </w:tcPr>
          <w:p>
            <w:pPr>
              <w:spacing w:after="20" w:line="240" w:lineRule="auto"/>
              <w:jc w:val="left"/>
            </w:pPr>
            <w:r/>
            <w:r>
              <w:rPr>
                <w:color w:val="3A3A3C"/>
                <w:sz w:val="16"/>
              </w:rPr>
              <w:t>Commitment</w:t>
            </w:r>
          </w:p>
        </w:tc>
        <w:tc>
          <w:tcPr>
            <w:tcW w:type="dxa" w:w="3000"/>
            <w:shd w:val="clear" w:color="auto" w:fill="F2F2F3"/>
          </w:tcPr>
          <w:p>
            <w:pPr>
              <w:spacing w:after="20" w:line="240" w:lineRule="auto"/>
              <w:jc w:val="left"/>
            </w:pPr>
            <w:r/>
            <w:r>
              <w:rPr>
                <w:color w:val="3A3A3C"/>
                <w:sz w:val="16"/>
              </w:rPr>
              <w:t>"Set measurable quality objectives every year".</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Policy draft v0.2, commitment 4</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§5.2.1 c) Commitment to satisfy applicable requirements</w:t>
            </w:r>
          </w:p>
        </w:tc>
        <w:tc>
          <w:tcPr>
            <w:tcW w:type="dxa" w:w="1700"/>
            <w:shd w:val="clear" w:color="auto" w:fill="FFFFFF"/>
          </w:tcPr>
          <w:p>
            <w:pPr>
              <w:spacing w:after="20" w:line="240" w:lineRule="auto"/>
              <w:jc w:val="left"/>
            </w:pPr>
            <w:r/>
            <w:r>
              <w:rPr>
                <w:color w:val="3A3A3C"/>
                <w:sz w:val="16"/>
              </w:rPr>
              <w:t>Commitment</w:t>
            </w:r>
          </w:p>
        </w:tc>
        <w:tc>
          <w:tcPr>
            <w:tcW w:type="dxa" w:w="3000"/>
            <w:shd w:val="clear" w:color="auto" w:fill="FFFFFF"/>
          </w:tcPr>
          <w:p>
            <w:pPr>
              <w:spacing w:after="20" w:line="240" w:lineRule="auto"/>
              <w:jc w:val="left"/>
            </w:pPr>
            <w:r/>
            <w:r>
              <w:rPr>
                <w:color w:val="3A3A3C"/>
                <w:sz w:val="16"/>
              </w:rPr>
              <w:t>Customer, legal and contractual requirements named.</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Policy draft v0.2, commitment 2</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§5.2.1 d) Commitment to continual improvement</w:t>
            </w:r>
          </w:p>
        </w:tc>
        <w:tc>
          <w:tcPr>
            <w:tcW w:type="dxa" w:w="1700"/>
            <w:shd w:val="clear" w:color="auto" w:fill="F2F2F3"/>
          </w:tcPr>
          <w:p>
            <w:pPr>
              <w:spacing w:after="20" w:line="240" w:lineRule="auto"/>
              <w:jc w:val="left"/>
            </w:pPr>
            <w:r/>
            <w:r>
              <w:rPr>
                <w:color w:val="3A3A3C"/>
                <w:sz w:val="16"/>
              </w:rPr>
              <w:t>Commitment</w:t>
            </w:r>
          </w:p>
        </w:tc>
        <w:tc>
          <w:tcPr>
            <w:tcW w:type="dxa" w:w="3000"/>
            <w:shd w:val="clear" w:color="auto" w:fill="F2F2F3"/>
          </w:tcPr>
          <w:p>
            <w:pPr>
              <w:spacing w:after="20" w:line="240" w:lineRule="auto"/>
              <w:jc w:val="left"/>
            </w:pPr>
            <w:r/>
            <w:r>
              <w:rPr>
                <w:color w:val="3A3A3C"/>
                <w:sz w:val="16"/>
              </w:rPr>
              <w:t>"Continually improve our quality management system".</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Policy draft v0.2, commitment 4</w:t>
            </w:r>
          </w:p>
        </w:tc>
      </w:tr>
    </w:tbl>
    <w:p>
      <w:pPr>
        <w:spacing w:after="40"/>
      </w:pPr>
    </w:p>
    <w:p>
      <w:r>
        <w:rPr>
          <w:i w:val="0"/>
          <w:sz w:val="19"/>
        </w:rPr>
        <w:t>MP-002.12 — Check the quality policy draft against ISO 9001 §5.2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§5.2.1 a) Appropriate to the purpose and context</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Services, customers and region described.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§5.2.1 b) Framework for setting objectives</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Measurable objectives required every year; link to KPIs to show in MP-003.</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§5.2.1 c) Commitment to satisfy applicable requirements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Explicit.</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§5.2.1 d) Commitment to continual improvement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Explicit.</w:t>
            </w:r>
          </w:p>
        </w:tc>
      </w:tr>
      <w:tr>
        <w:tc>
          <w:tcPr>
            <w:tcW w:type="dxa" w:w="392"/>
            <w:shd w:val="clear" w:color="auto" w:fill="FFFFFF"/>
          </w:tcPr>
          <w:p>
            <w:pPr>
              <w:spacing w:after="20" w:line="240" w:lineRule="auto"/>
              <w:jc w:val="left"/>
            </w:pPr>
            <w:r/>
            <w:r>
              <w:rPr>
                <w:color w:val="3A3A3C"/>
                <w:sz w:val="16"/>
              </w:rPr>
              <w:t>5</w:t>
            </w:r>
          </w:p>
        </w:tc>
        <w:tc>
          <w:tcPr>
            <w:tcW w:type="dxa" w:w="2059"/>
            <w:shd w:val="clear" w:color="auto" w:fill="FFFFFF"/>
          </w:tcPr>
          <w:p>
            <w:pPr>
              <w:spacing w:after="20" w:line="240" w:lineRule="auto"/>
              <w:jc w:val="left"/>
            </w:pPr>
            <w:r/>
            <w:r>
              <w:rPr>
                <w:color w:val="3A3A3C"/>
                <w:sz w:val="16"/>
              </w:rPr>
              <w:t>§5.2.2 Available, communicated, understood</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Communication plan ready (step 11); understanding to check in the next internal audit.</w:t>
            </w:r>
          </w:p>
        </w:tc>
      </w:tr>
    </w:tbl>
    <w:p>
      <w:pPr>
        <w:spacing w:after="40"/>
      </w:pPr>
    </w:p>
    <w:p>
      <w:r>
        <w:rPr>
          <w:i w:val="0"/>
          <w:sz w:val="19"/>
        </w:rPr>
        <w:t>MP-002.6 — Obtain top management approval of the quality policy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Compliance check against ISO 9001 §5.2 done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Decision matrix, step 8 (score 4.4)</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Consistent with strategic direction</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Strategic plan 2025–2027</w:t>
            </w:r>
          </w:p>
        </w:tc>
      </w:tr>
    </w:tbl>
    <w:p>
      <w:pPr>
        <w:spacing w:after="40"/>
      </w:pPr>
    </w:p>
    <w:p>
      <w:r>
        <w:rPr>
          <w:i w:val="0"/>
          <w:sz w:val="19"/>
        </w:rPr>
        <w:t>MP-002.7 — Communicate the quality policy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Operations</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2025-10-09</w:t>
            </w:r>
          </w:p>
        </w:tc>
        <w:tc>
          <w:tcPr>
            <w:tcW w:type="dxa" w:w="3000"/>
            <w:shd w:val="clear" w:color="auto" w:fill="FFFFFF"/>
          </w:tcPr>
          <w:p>
            <w:pPr>
              <w:spacing w:after="20" w:line="240" w:lineRule="auto"/>
              <w:jc w:val="left"/>
            </w:pPr>
            <w:r/>
            <w:r>
              <w:rPr>
                <w:color w:val="3A3A3C"/>
                <w:sz w:val="16"/>
              </w:rPr>
              <w:t>Toolbox talk: what the policy means for each job (right first time, signed job sheet).</w:t>
            </w:r>
          </w:p>
        </w:tc>
        <w:tc>
          <w:tcPr>
            <w:tcW w:type="dxa" w:w="1700"/>
            <w:shd w:val="clear" w:color="auto" w:fill="FFFFFF"/>
          </w:tcPr>
          <w:p>
            <w:pPr>
              <w:spacing w:after="20" w:line="240" w:lineRule="auto"/>
              <w:jc w:val="left"/>
            </w:pPr>
            <w:r/>
            <w:r>
              <w:rPr>
                <w:color w:val="3A3A3C"/>
                <w:sz w:val="16"/>
              </w:rPr>
              <w:t>IMS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All employees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2025-10-10</w:t>
            </w:r>
          </w:p>
        </w:tc>
        <w:tc>
          <w:tcPr>
            <w:tcW w:type="dxa" w:w="3000"/>
            <w:shd w:val="clear" w:color="auto" w:fill="F2F2F3"/>
          </w:tcPr>
          <w:p>
            <w:pPr>
              <w:spacing w:after="20" w:line="240" w:lineRule="auto"/>
              <w:jc w:val="left"/>
            </w:pPr>
            <w:r/>
            <w:r>
              <w:rPr>
                <w:color w:val="3A3A3C"/>
                <w:sz w:val="16"/>
              </w:rPr>
              <w:t>Signed policy posted in the workshop and the office.</w:t>
            </w:r>
          </w:p>
        </w:tc>
        <w:tc>
          <w:tcPr>
            <w:tcW w:type="dxa" w:w="1700"/>
            <w:shd w:val="clear" w:color="auto" w:fill="F2F2F3"/>
          </w:tcPr>
          <w:p>
            <w:pPr>
              <w:spacing w:after="20" w:line="240" w:lineRule="auto"/>
              <w:jc w:val="left"/>
            </w:pPr>
            <w:r/>
            <w:r>
              <w:rPr>
                <w:color w:val="3A3A3C"/>
                <w:sz w:val="16"/>
              </w:rPr>
              <w:t>Document Controller</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Customers and interested parties</w:t>
            </w:r>
          </w:p>
        </w:tc>
        <w:tc>
          <w:tcPr>
            <w:tcW w:type="dxa" w:w="1700"/>
            <w:shd w:val="clear" w:color="auto" w:fill="FFFFFF"/>
          </w:tcPr>
          <w:p>
            <w:pPr>
              <w:spacing w:after="20" w:line="240" w:lineRule="auto"/>
              <w:jc w:val="left"/>
            </w:pPr>
            <w:r/>
            <w:r>
              <w:rPr>
                <w:color w:val="3A3A3C"/>
                <w:sz w:val="16"/>
              </w:rPr>
              <w:t>Portal</w:t>
            </w:r>
          </w:p>
        </w:tc>
        <w:tc>
          <w:tcPr>
            <w:tcW w:type="dxa" w:w="1700"/>
            <w:shd w:val="clear" w:color="auto" w:fill="FFFFFF"/>
          </w:tcPr>
          <w:p>
            <w:pPr>
              <w:spacing w:after="20" w:line="240" w:lineRule="auto"/>
              <w:jc w:val="left"/>
            </w:pPr>
            <w:r/>
            <w:r>
              <w:rPr>
                <w:color w:val="3A3A3C"/>
                <w:sz w:val="16"/>
              </w:rPr>
              <w:t>2025-10-12</w:t>
            </w:r>
          </w:p>
        </w:tc>
        <w:tc>
          <w:tcPr>
            <w:tcW w:type="dxa" w:w="3000"/>
            <w:shd w:val="clear" w:color="auto" w:fill="FFFFFF"/>
          </w:tcPr>
          <w:p>
            <w:pPr>
              <w:spacing w:after="20" w:line="240" w:lineRule="auto"/>
              <w:jc w:val="left"/>
            </w:pPr>
            <w:r/>
            <w:r>
              <w:rPr>
                <w:color w:val="3A3A3C"/>
                <w:sz w:val="16"/>
              </w:rPr>
              <w:t>Policy published on the website.</w:t>
            </w:r>
          </w:p>
        </w:tc>
        <w:tc>
          <w:tcPr>
            <w:tcW w:type="dxa" w:w="1700"/>
            <w:shd w:val="clear" w:color="auto" w:fill="FFFFFF"/>
          </w:tcPr>
          <w:p>
            <w:pPr>
              <w:spacing w:after="20" w:line="240" w:lineRule="auto"/>
              <w:jc w:val="left"/>
            </w:pPr>
            <w:r/>
            <w:r>
              <w:rPr>
                <w:color w:val="3A3A3C"/>
                <w:sz w:val="16"/>
              </w:rPr>
              <w:t>IMS Manager</w:t>
            </w:r>
          </w:p>
        </w:tc>
      </w:tr>
    </w:tbl>
    <w:p>
      <w:pPr>
        <w:spacing w:after="40"/>
      </w:pPr>
    </w:p>
    <w:p>
      <w:r>
        <w:rPr>
          <w:i w:val="0"/>
          <w:sz w:val="19"/>
        </w:rPr>
        <w:t>MP-002.8 — Plan the quality policy review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Changes in context and strategy</w:t>
            </w:r>
          </w:p>
        </w:tc>
        <w:tc>
          <w:tcPr>
            <w:tcW w:type="dxa" w:w="6297"/>
            <w:shd w:val="clear" w:color="auto" w:fill="FFFFFF"/>
          </w:tcPr>
          <w:p>
            <w:pPr>
              <w:spacing w:after="20" w:line="240" w:lineRule="auto"/>
              <w:jc w:val="left"/>
            </w:pPr>
            <w:r/>
            <w:r>
              <w:rPr>
                <w:color w:val="3A3A3C"/>
                <w:sz w:val="16"/>
              </w:rPr>
              <w:t>New maintenance contract segment.</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Achievement of quality objectives</w:t>
            </w:r>
          </w:p>
        </w:tc>
        <w:tc>
          <w:tcPr>
            <w:tcW w:type="dxa" w:w="6297"/>
            <w:shd w:val="clear" w:color="auto" w:fill="F2F2F3"/>
          </w:tcPr>
          <w:p>
            <w:pPr>
              <w:spacing w:after="20" w:line="240" w:lineRule="auto"/>
              <w:jc w:val="left"/>
            </w:pPr>
            <w:r/>
            <w:r>
              <w:rPr>
                <w:color w:val="3A3A3C"/>
                <w:sz w:val="16"/>
              </w:rPr>
              <w:t>3 of 4 objectives on track.</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Audit results and staff feedback</w:t>
            </w:r>
          </w:p>
        </w:tc>
        <w:tc>
          <w:tcPr>
            <w:tcW w:type="dxa" w:w="6297"/>
            <w:shd w:val="clear" w:color="auto" w:fill="FFFFFF"/>
          </w:tcPr>
          <w:p>
            <w:pPr>
              <w:spacing w:after="20" w:line="240" w:lineRule="auto"/>
              <w:jc w:val="left"/>
            </w:pPr>
            <w:r/>
            <w:r>
              <w:rPr>
                <w:color w:val="3A3A3C"/>
                <w:sz w:val="16"/>
              </w:rPr>
              <w:t>Policy known by 90% of interviewed staff.</w:t>
            </w:r>
          </w:p>
        </w:tc>
      </w:tr>
    </w:tbl>
    <w:p>
      <w:pPr>
        <w:spacing w:after="40"/>
      </w:pPr>
    </w:p>
    <w:p>
      <w:r>
        <w:rPr>
          <w:i w:val="0"/>
          <w:sz w:val="19"/>
        </w:rPr>
        <w:t>MP-002.8 — Plan the quality policy review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Add a confidentiality commitment for customer data</w:t>
            </w:r>
          </w:p>
        </w:tc>
        <w:tc>
          <w:tcPr>
            <w:tcW w:type="dxa" w:w="3247"/>
            <w:shd w:val="clear" w:color="auto" w:fill="FFFFFF"/>
          </w:tcPr>
          <w:p>
            <w:pPr>
              <w:spacing w:after="20" w:line="240" w:lineRule="auto"/>
              <w:jc w:val="left"/>
            </w:pPr>
            <w:r/>
            <w:r>
              <w:rPr>
                <w:color w:val="3A3A3C"/>
                <w:sz w:val="16"/>
              </w:rPr>
              <w:t>Omar Haddad</w:t>
            </w:r>
          </w:p>
        </w:tc>
        <w:tc>
          <w:tcPr>
            <w:tcW w:type="dxa" w:w="3247"/>
            <w:shd w:val="clear" w:color="auto" w:fill="FFFFFF"/>
          </w:tcPr>
          <w:p>
            <w:pPr>
              <w:spacing w:after="20" w:line="240" w:lineRule="auto"/>
              <w:jc w:val="left"/>
            </w:pPr>
            <w:r/>
            <w:r>
              <w:rPr>
                <w:color w:val="3A3A3C"/>
                <w:sz w:val="16"/>
              </w:rPr>
              <w:t>2025-10-28</w:t>
            </w:r>
          </w:p>
        </w:tc>
      </w:tr>
    </w:tbl>
    <w:p>
      <w:pPr>
        <w:spacing w:after="40"/>
      </w:pPr>
    </w:p>
    <w:p>
      <w:pPr>
        <w:pStyle w:val="Heading3"/>
      </w:pPr>
      <w:r>
        <w:t>UMS031 (MP-003) — Quality Objectives and Targets Deployment</w:t>
      </w:r>
    </w:p>
    <w:p>
      <w:r>
        <w:rPr>
          <w:i w:val="0"/>
          <w:sz w:val="22"/>
        </w:rPr>
        <w:t>Cascade strategic objectives; deploy SMART objectives; assign responsibilities; monitor. Owner: IMS Manager. Tier 1. Requirements answered: ISO 9001 §6.2.</w:t>
      </w:r>
    </w:p>
    <w:p>
      <w:r>
        <w:rPr>
          <w:b/>
          <w:color w:val="3A3A3C"/>
          <w:sz w:val="20"/>
        </w:rPr>
        <w:t xml:space="preserve">Documents of this macro process: </w:t>
      </w:r>
      <w:r>
        <w:rPr>
          <w:i w:val="0"/>
          <w:sz w:val="20"/>
        </w:rPr>
        <w:t>HZ-UNI-QMS-OBJ (Objectives and action plan); HZ-UNI-QMS-PSHEET-UMS031 (Macro process sheet — Quality Objectives and Targets Deployment).</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MP-003.1</w:t>
            </w:r>
          </w:p>
        </w:tc>
        <w:tc>
          <w:tcPr>
            <w:tcW w:type="dxa" w:w="2835"/>
            <w:shd w:val="clear" w:color="auto" w:fill="FFFFFF"/>
          </w:tcPr>
          <w:p>
            <w:pPr>
              <w:spacing w:after="20" w:line="240" w:lineRule="auto"/>
              <w:jc w:val="left"/>
            </w:pPr>
            <w:r/>
            <w:r>
              <w:rPr>
                <w:color w:val="3A3A3C"/>
                <w:sz w:val="17"/>
              </w:rPr>
              <w:t>Cascade the quality policy into quality objectives</w:t>
            </w:r>
          </w:p>
          <w:p>
            <w:pPr>
              <w:spacing w:after="20" w:line="240" w:lineRule="auto"/>
              <w:jc w:val="left"/>
            </w:pPr>
            <w:r>
              <w:rPr>
                <w:b/>
                <w:color w:val="3A3A3C"/>
                <w:sz w:val="17"/>
              </w:rPr>
              <w:t xml:space="preserve">Task: </w:t>
            </w:r>
            <w:r>
              <w:rPr>
                <w:color w:val="3A3A3C"/>
                <w:sz w:val="17"/>
              </w:rPr>
              <w:t>Plan and prepare quality objectives</w:t>
            </w:r>
          </w:p>
          <w:p>
            <w:pPr>
              <w:spacing w:after="20" w:line="240" w:lineRule="auto"/>
              <w:jc w:val="left"/>
            </w:pPr>
            <w:r>
              <w:rPr>
                <w:color w:val="3A3A3C"/>
                <w:sz w:val="17"/>
              </w:rPr>
              <w:t>Cascade the quality policy into quality objectives — step 1 of 10 in UMS031 Quality Objectives and Targets Deployment.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SMART objectives</w:t>
            </w:r>
          </w:p>
        </w:tc>
        <w:tc>
          <w:tcPr>
            <w:tcW w:type="dxa" w:w="4535"/>
            <w:shd w:val="clear" w:color="auto" w:fill="FFFFFF"/>
          </w:tcPr>
          <w:p>
            <w:pPr>
              <w:spacing w:after="20" w:line="240" w:lineRule="auto"/>
              <w:jc w:val="left"/>
            </w:pPr>
            <w:r/>
            <w:r>
              <w:rPr>
                <w:b/>
                <w:color w:val="3A3A3C"/>
                <w:sz w:val="17"/>
              </w:rPr>
              <w:t xml:space="preserve">Objectives (become entries of the objectives register): </w:t>
            </w:r>
            <w:r>
              <w:rPr>
                <w:color w:val="3A3A3C"/>
                <w:sz w:val="17"/>
              </w:rPr>
              <w:t>2 rows — see the table below</w:t>
            </w:r>
          </w:p>
          <w:p>
            <w:pPr>
              <w:spacing w:after="20" w:line="240" w:lineRule="auto"/>
              <w:jc w:val="left"/>
            </w:pPr>
            <w:r>
              <w:rPr>
                <w:b/>
                <w:color w:val="3A3A3C"/>
                <w:sz w:val="17"/>
              </w:rPr>
              <w:t xml:space="preserve">On completion: </w:t>
            </w:r>
            <w:r>
              <w:rPr>
                <w:color w:val="3A3A3C"/>
                <w:sz w:val="17"/>
              </w:rPr>
              <w:t>rows become objectives.</w:t>
            </w:r>
          </w:p>
        </w:tc>
      </w:tr>
      <w:tr>
        <w:tc>
          <w:tcPr>
            <w:tcW w:type="dxa" w:w="1077"/>
            <w:shd w:val="clear" w:color="auto" w:fill="F2F2F3"/>
          </w:tcPr>
          <w:p>
            <w:pPr>
              <w:spacing w:after="20" w:line="240" w:lineRule="auto"/>
              <w:jc w:val="left"/>
            </w:pPr>
            <w:r/>
            <w:r>
              <w:rPr>
                <w:color w:val="3A3A3C"/>
                <w:sz w:val="17"/>
              </w:rPr>
              <w:t>MP-003.2</w:t>
            </w:r>
          </w:p>
        </w:tc>
        <w:tc>
          <w:tcPr>
            <w:tcW w:type="dxa" w:w="2835"/>
            <w:shd w:val="clear" w:color="auto" w:fill="F2F2F3"/>
          </w:tcPr>
          <w:p>
            <w:pPr>
              <w:spacing w:after="20" w:line="240" w:lineRule="auto"/>
              <w:jc w:val="left"/>
            </w:pPr>
            <w:r/>
            <w:r>
              <w:rPr>
                <w:color w:val="3A3A3C"/>
                <w:sz w:val="17"/>
              </w:rPr>
              <w:t>Define SMART quality objectives</w:t>
            </w:r>
          </w:p>
          <w:p>
            <w:pPr>
              <w:spacing w:after="20" w:line="240" w:lineRule="auto"/>
              <w:jc w:val="left"/>
            </w:pPr>
            <w:r>
              <w:rPr>
                <w:b/>
                <w:color w:val="3A3A3C"/>
                <w:sz w:val="17"/>
              </w:rPr>
              <w:t xml:space="preserve">Task: </w:t>
            </w:r>
            <w:r>
              <w:rPr>
                <w:color w:val="3A3A3C"/>
                <w:sz w:val="17"/>
              </w:rPr>
              <w:t>Plan and prepare quality objectives</w:t>
            </w:r>
          </w:p>
          <w:p>
            <w:pPr>
              <w:spacing w:after="20" w:line="240" w:lineRule="auto"/>
              <w:jc w:val="left"/>
            </w:pPr>
            <w:r>
              <w:rPr>
                <w:color w:val="3A3A3C"/>
                <w:sz w:val="17"/>
              </w:rPr>
              <w:t>Define SMART quality objectives — step 2 of 10 in UMS031 Quality Objectives and Targets Deployment.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SMART objectives</w:t>
            </w:r>
          </w:p>
        </w:tc>
        <w:tc>
          <w:tcPr>
            <w:tcW w:type="dxa" w:w="4535"/>
            <w:shd w:val="clear" w:color="auto" w:fill="F2F2F3"/>
          </w:tcPr>
          <w:p>
            <w:pPr>
              <w:spacing w:after="20" w:line="240" w:lineRule="auto"/>
              <w:jc w:val="left"/>
            </w:pPr>
            <w:r/>
            <w:r>
              <w:rPr>
                <w:b/>
                <w:color w:val="3A3A3C"/>
                <w:sz w:val="17"/>
              </w:rPr>
              <w:t xml:space="preserve">Objectives (become entries of the objectives register): </w:t>
            </w:r>
            <w:r>
              <w:rPr>
                <w:color w:val="3A3A3C"/>
                <w:sz w:val="17"/>
              </w:rPr>
              <w:t>4 rows — see the table below</w:t>
            </w:r>
          </w:p>
          <w:p>
            <w:pPr>
              <w:spacing w:after="20" w:line="240" w:lineRule="auto"/>
              <w:jc w:val="left"/>
            </w:pPr>
            <w:r>
              <w:rPr>
                <w:b/>
                <w:color w:val="3A3A3C"/>
                <w:sz w:val="17"/>
              </w:rPr>
              <w:t xml:space="preserve">On completion: </w:t>
            </w:r>
            <w:r>
              <w:rPr>
                <w:color w:val="3A3A3C"/>
                <w:sz w:val="17"/>
              </w:rPr>
              <w:t>rows become objectives.</w:t>
            </w:r>
          </w:p>
        </w:tc>
      </w:tr>
      <w:tr>
        <w:tc>
          <w:tcPr>
            <w:tcW w:type="dxa" w:w="1077"/>
            <w:shd w:val="clear" w:color="auto" w:fill="FFFFFF"/>
          </w:tcPr>
          <w:p>
            <w:pPr>
              <w:spacing w:after="20" w:line="240" w:lineRule="auto"/>
              <w:jc w:val="left"/>
            </w:pPr>
            <w:r/>
            <w:r>
              <w:rPr>
                <w:color w:val="3A3A3C"/>
                <w:sz w:val="17"/>
              </w:rPr>
              <w:t>MP-003.3</w:t>
            </w:r>
          </w:p>
        </w:tc>
        <w:tc>
          <w:tcPr>
            <w:tcW w:type="dxa" w:w="2835"/>
            <w:shd w:val="clear" w:color="auto" w:fill="FFFFFF"/>
          </w:tcPr>
          <w:p>
            <w:pPr>
              <w:spacing w:after="20" w:line="240" w:lineRule="auto"/>
              <w:jc w:val="left"/>
            </w:pPr>
            <w:r/>
            <w:r>
              <w:rPr>
                <w:color w:val="3A3A3C"/>
                <w:sz w:val="17"/>
              </w:rPr>
              <w:t>Align quality objectives with the quality policy</w:t>
            </w:r>
          </w:p>
          <w:p>
            <w:pPr>
              <w:spacing w:after="20" w:line="240" w:lineRule="auto"/>
              <w:jc w:val="left"/>
            </w:pPr>
            <w:r>
              <w:rPr>
                <w:b/>
                <w:color w:val="3A3A3C"/>
                <w:sz w:val="17"/>
              </w:rPr>
              <w:t xml:space="preserve">Task: </w:t>
            </w:r>
            <w:r>
              <w:rPr>
                <w:color w:val="3A3A3C"/>
                <w:sz w:val="17"/>
              </w:rPr>
              <w:t>Plan and prepare quality objectives</w:t>
            </w:r>
          </w:p>
          <w:p>
            <w:pPr>
              <w:spacing w:after="20" w:line="240" w:lineRule="auto"/>
              <w:jc w:val="left"/>
            </w:pPr>
            <w:r>
              <w:rPr>
                <w:color w:val="3A3A3C"/>
                <w:sz w:val="17"/>
              </w:rPr>
              <w:t>Align quality objectives with the quality policy — step 3 of 10 in UMS031 Quality Objectives and Targets Deployment.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Each objective linked to a policy commitment and to one KPI of the dashboard; no objective without an owner.</w:t>
            </w:r>
          </w:p>
          <w:p>
            <w:pPr>
              <w:spacing w:after="20" w:line="240" w:lineRule="auto"/>
              <w:jc w:val="left"/>
            </w:pPr>
            <w:r>
              <w:rPr>
                <w:b/>
                <w:color w:val="3A3A3C"/>
                <w:sz w:val="17"/>
              </w:rPr>
              <w:t xml:space="preserve">Records that prove it: </w:t>
            </w:r>
            <w:r>
              <w:rPr>
                <w:color w:val="3A3A3C"/>
                <w:sz w:val="17"/>
              </w:rPr>
              <w:t>HZ-UNI-QMS-OBJ — Objectives and action plan; OBJ-1 — Raise customer satisfaction on products and services; OBJ-2 — Deliver products and services on time; Deliver objective: Raise customer satisfaction on products and services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MP-003.4</w:t>
            </w:r>
          </w:p>
        </w:tc>
        <w:tc>
          <w:tcPr>
            <w:tcW w:type="dxa" w:w="2835"/>
            <w:shd w:val="clear" w:color="auto" w:fill="F2F2F3"/>
          </w:tcPr>
          <w:p>
            <w:pPr>
              <w:spacing w:after="20" w:line="240" w:lineRule="auto"/>
              <w:jc w:val="left"/>
            </w:pPr>
            <w:r/>
            <w:r>
              <w:rPr>
                <w:color w:val="3A3A3C"/>
                <w:sz w:val="17"/>
              </w:rPr>
              <w:t>Designate an owner for each quality objective</w:t>
            </w:r>
          </w:p>
          <w:p>
            <w:pPr>
              <w:spacing w:after="20" w:line="240" w:lineRule="auto"/>
              <w:jc w:val="left"/>
            </w:pPr>
            <w:r>
              <w:rPr>
                <w:b/>
                <w:color w:val="3A3A3C"/>
                <w:sz w:val="17"/>
              </w:rPr>
              <w:t xml:space="preserve">Task: </w:t>
            </w:r>
            <w:r>
              <w:rPr>
                <w:color w:val="3A3A3C"/>
                <w:sz w:val="17"/>
              </w:rPr>
              <w:t>Plan and prepare quality objectives</w:t>
            </w:r>
          </w:p>
          <w:p>
            <w:pPr>
              <w:spacing w:after="20" w:line="240" w:lineRule="auto"/>
              <w:jc w:val="left"/>
            </w:pPr>
            <w:r>
              <w:rPr>
                <w:color w:val="3A3A3C"/>
                <w:sz w:val="17"/>
              </w:rPr>
              <w:t>Designate an owner for each quality objective — step 4 of 10 in UMS031 Quality Objectives and Targets Deployment.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4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MP-003.5</w:t>
            </w:r>
          </w:p>
        </w:tc>
        <w:tc>
          <w:tcPr>
            <w:tcW w:type="dxa" w:w="2835"/>
            <w:shd w:val="clear" w:color="auto" w:fill="FFFFFF"/>
          </w:tcPr>
          <w:p>
            <w:pPr>
              <w:spacing w:after="20" w:line="240" w:lineRule="auto"/>
              <w:jc w:val="left"/>
            </w:pPr>
            <w:r/>
            <w:r>
              <w:rPr>
                <w:color w:val="3A3A3C"/>
                <w:sz w:val="17"/>
              </w:rPr>
              <w:t>Deploy quality objectives in the objectives register</w:t>
            </w:r>
          </w:p>
          <w:p>
            <w:pPr>
              <w:spacing w:after="20" w:line="240" w:lineRule="auto"/>
              <w:jc w:val="left"/>
            </w:pPr>
            <w:r>
              <w:rPr>
                <w:b/>
                <w:color w:val="3A3A3C"/>
                <w:sz w:val="17"/>
              </w:rPr>
              <w:t xml:space="preserve">Task: </w:t>
            </w:r>
            <w:r>
              <w:rPr>
                <w:color w:val="3A3A3C"/>
                <w:sz w:val="17"/>
              </w:rPr>
              <w:t>Execute quality objectives activities</w:t>
            </w:r>
          </w:p>
          <w:p>
            <w:pPr>
              <w:spacing w:after="20" w:line="240" w:lineRule="auto"/>
              <w:jc w:val="left"/>
            </w:pPr>
            <w:r>
              <w:rPr>
                <w:color w:val="3A3A3C"/>
                <w:sz w:val="17"/>
              </w:rPr>
              <w:t>Deploy quality objectives in the objectives register — step 5 of 10 in UMS031 Quality Objectives and Targets Deployment.</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Deploy quality objectives in the objectives register: done by the DynamicMS Engine; Objectives available in the project.</w:t>
            </w:r>
          </w:p>
          <w:p>
            <w:pPr>
              <w:spacing w:after="20" w:line="240" w:lineRule="auto"/>
              <w:jc w:val="left"/>
            </w:pPr>
            <w:r>
              <w:rPr>
                <w:b/>
                <w:color w:val="3A3A3C"/>
                <w:sz w:val="17"/>
              </w:rPr>
              <w:t xml:space="preserve">Records produced: </w:t>
            </w:r>
            <w:r>
              <w:rPr>
                <w:color w:val="3A3A3C"/>
                <w:sz w:val="17"/>
              </w:rPr>
              <w:t>HZ-UNI-QMS-OBJ — Objectives and action plan; HZ-UNI-QMS-PSHEET-UMS031 — Macro process sheet — Quality Objectives and Targets Deployment; OBJ-1 — Raise customer satisfaction on products and services; OBJ-2 — Deliver products and services on time; OBJ-3 — Reduce the cost of poor quality; OBJ-4 — Close corrective actions on time; Deliver objective: Raise customer satisfaction on products and services</w:t>
            </w:r>
          </w:p>
        </w:tc>
      </w:tr>
      <w:tr>
        <w:tc>
          <w:tcPr>
            <w:tcW w:type="dxa" w:w="1077"/>
            <w:shd w:val="clear" w:color="auto" w:fill="F2F2F3"/>
          </w:tcPr>
          <w:p>
            <w:pPr>
              <w:spacing w:after="20" w:line="240" w:lineRule="auto"/>
              <w:jc w:val="left"/>
            </w:pPr>
            <w:r/>
            <w:r>
              <w:rPr>
                <w:color w:val="3A3A3C"/>
                <w:sz w:val="17"/>
              </w:rPr>
              <w:t>MP-003.6</w:t>
            </w:r>
          </w:p>
        </w:tc>
        <w:tc>
          <w:tcPr>
            <w:tcW w:type="dxa" w:w="2835"/>
            <w:shd w:val="clear" w:color="auto" w:fill="F2F2F3"/>
          </w:tcPr>
          <w:p>
            <w:pPr>
              <w:spacing w:after="20" w:line="240" w:lineRule="auto"/>
              <w:jc w:val="left"/>
            </w:pPr>
            <w:r/>
            <w:r>
              <w:rPr>
                <w:color w:val="3A3A3C"/>
                <w:sz w:val="17"/>
              </w:rPr>
              <w:t>Monitor progress of quality objectives</w:t>
            </w:r>
          </w:p>
          <w:p>
            <w:pPr>
              <w:spacing w:after="20" w:line="240" w:lineRule="auto"/>
              <w:jc w:val="left"/>
            </w:pPr>
            <w:r>
              <w:rPr>
                <w:b/>
                <w:color w:val="3A3A3C"/>
                <w:sz w:val="17"/>
              </w:rPr>
              <w:t xml:space="preserve">Task: </w:t>
            </w:r>
            <w:r>
              <w:rPr>
                <w:color w:val="3A3A3C"/>
                <w:sz w:val="17"/>
              </w:rPr>
              <w:t>Execute quality objectives activities</w:t>
            </w:r>
          </w:p>
          <w:p>
            <w:pPr>
              <w:spacing w:after="20" w:line="240" w:lineRule="auto"/>
              <w:jc w:val="left"/>
            </w:pPr>
            <w:r>
              <w:rPr>
                <w:color w:val="3A3A3C"/>
                <w:sz w:val="17"/>
              </w:rPr>
              <w:t>Monitor progress of quality objectives — step 6 of 10 in UMS031 Quality Objectives and Targets Deployment.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MP-003.7</w:t>
            </w:r>
          </w:p>
        </w:tc>
        <w:tc>
          <w:tcPr>
            <w:tcW w:type="dxa" w:w="2835"/>
            <w:shd w:val="clear" w:color="auto" w:fill="FFFFFF"/>
          </w:tcPr>
          <w:p>
            <w:pPr>
              <w:spacing w:after="20" w:line="240" w:lineRule="auto"/>
              <w:jc w:val="left"/>
            </w:pPr>
            <w:r/>
            <w:r>
              <w:rPr>
                <w:color w:val="3A3A3C"/>
                <w:sz w:val="17"/>
              </w:rPr>
              <w:t>Display quality objectives at workstations</w:t>
            </w:r>
          </w:p>
          <w:p>
            <w:pPr>
              <w:spacing w:after="20" w:line="240" w:lineRule="auto"/>
              <w:jc w:val="left"/>
            </w:pPr>
            <w:r>
              <w:rPr>
                <w:b/>
                <w:color w:val="3A3A3C"/>
                <w:sz w:val="17"/>
              </w:rPr>
              <w:t xml:space="preserve">Task: </w:t>
            </w:r>
            <w:r>
              <w:rPr>
                <w:color w:val="3A3A3C"/>
                <w:sz w:val="17"/>
              </w:rPr>
              <w:t>Execute quality objectives activities</w:t>
            </w:r>
          </w:p>
          <w:p>
            <w:pPr>
              <w:spacing w:after="20" w:line="240" w:lineRule="auto"/>
              <w:jc w:val="left"/>
            </w:pPr>
            <w:r>
              <w:rPr>
                <w:color w:val="3A3A3C"/>
                <w:sz w:val="17"/>
              </w:rPr>
              <w:t>Display quality objectives at workstations — step 7 of 10 in UMS031 Quality Objectives and Targets Deployment.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Objectives board displayed in the workshop and the office; monthly results updated by the Performance Manager.</w:t>
            </w:r>
          </w:p>
          <w:p>
            <w:pPr>
              <w:spacing w:after="20" w:line="240" w:lineRule="auto"/>
              <w:jc w:val="left"/>
            </w:pPr>
            <w:r>
              <w:rPr>
                <w:b/>
                <w:color w:val="3A3A3C"/>
                <w:sz w:val="17"/>
              </w:rPr>
              <w:t xml:space="preserve">Records that prove it: </w:t>
            </w:r>
            <w:r>
              <w:rPr>
                <w:color w:val="3A3A3C"/>
                <w:sz w:val="17"/>
              </w:rPr>
              <w:t>HZ-UNI-QMS-OBJ — Objectives and action plan; OBJ-1 — Raise customer satisfaction on products and services; OBJ-2 — Deliver products and services on time; Deliver objective: Raise customer satisfaction on products and services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MP-003.8</w:t>
            </w:r>
          </w:p>
        </w:tc>
        <w:tc>
          <w:tcPr>
            <w:tcW w:type="dxa" w:w="2835"/>
            <w:shd w:val="clear" w:color="auto" w:fill="F2F2F3"/>
          </w:tcPr>
          <w:p>
            <w:pPr>
              <w:spacing w:after="20" w:line="240" w:lineRule="auto"/>
              <w:jc w:val="left"/>
            </w:pPr>
            <w:r/>
            <w:r>
              <w:rPr>
                <w:color w:val="3A3A3C"/>
                <w:sz w:val="17"/>
              </w:rPr>
              <w:t>Adjust quality objectives and targets</w:t>
            </w:r>
          </w:p>
          <w:p>
            <w:pPr>
              <w:spacing w:after="20" w:line="240" w:lineRule="auto"/>
              <w:jc w:val="left"/>
            </w:pPr>
            <w:r>
              <w:rPr>
                <w:b/>
                <w:color w:val="3A3A3C"/>
                <w:sz w:val="17"/>
              </w:rPr>
              <w:t xml:space="preserve">Task: </w:t>
            </w:r>
            <w:r>
              <w:rPr>
                <w:color w:val="3A3A3C"/>
                <w:sz w:val="17"/>
              </w:rPr>
              <w:t>Verify, record and close quality objectives</w:t>
            </w:r>
          </w:p>
          <w:p>
            <w:pPr>
              <w:spacing w:after="20" w:line="240" w:lineRule="auto"/>
              <w:jc w:val="left"/>
            </w:pPr>
            <w:r>
              <w:rPr>
                <w:color w:val="3A3A3C"/>
                <w:sz w:val="17"/>
              </w:rPr>
              <w:t>Adjust quality objectives and targets — step 8 of 10 in UMS031 Quality Objectives and Targets Deployment.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Objectives updated: specification not met.</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HZ-UNI-QMS-OBJ — Objectives and action plan; OBJ-1 — Raise customer satisfaction on products and services; OBJ-2 — Deliver products and services on time; Deliver objective: Raise customer satisfaction on products and services</w:t>
            </w:r>
          </w:p>
        </w:tc>
      </w:tr>
      <w:tr>
        <w:tc>
          <w:tcPr>
            <w:tcW w:type="dxa" w:w="1077"/>
            <w:shd w:val="clear" w:color="auto" w:fill="FFFFFF"/>
          </w:tcPr>
          <w:p>
            <w:pPr>
              <w:spacing w:after="20" w:line="240" w:lineRule="auto"/>
              <w:jc w:val="left"/>
            </w:pPr>
            <w:r/>
            <w:r>
              <w:rPr>
                <w:color w:val="3A3A3C"/>
                <w:sz w:val="17"/>
              </w:rPr>
              <w:t>MP-003.9</w:t>
            </w:r>
          </w:p>
        </w:tc>
        <w:tc>
          <w:tcPr>
            <w:tcW w:type="dxa" w:w="2835"/>
            <w:shd w:val="clear" w:color="auto" w:fill="FFFFFF"/>
          </w:tcPr>
          <w:p>
            <w:pPr>
              <w:spacing w:after="20" w:line="240" w:lineRule="auto"/>
              <w:jc w:val="left"/>
            </w:pPr>
            <w:r/>
            <w:r>
              <w:rPr>
                <w:color w:val="3A3A3C"/>
                <w:sz w:val="17"/>
              </w:rPr>
              <w:t>Recognize teams that reach quality objectives</w:t>
            </w:r>
          </w:p>
          <w:p>
            <w:pPr>
              <w:spacing w:after="20" w:line="240" w:lineRule="auto"/>
              <w:jc w:val="left"/>
            </w:pPr>
            <w:r>
              <w:rPr>
                <w:b/>
                <w:color w:val="3A3A3C"/>
                <w:sz w:val="17"/>
              </w:rPr>
              <w:t xml:space="preserve">Task: </w:t>
            </w:r>
            <w:r>
              <w:rPr>
                <w:color w:val="3A3A3C"/>
                <w:sz w:val="17"/>
              </w:rPr>
              <w:t>Verify, record and close quality objectives</w:t>
            </w:r>
          </w:p>
          <w:p>
            <w:pPr>
              <w:spacing w:after="20" w:line="240" w:lineRule="auto"/>
              <w:jc w:val="left"/>
            </w:pPr>
            <w:r>
              <w:rPr>
                <w:color w:val="3A3A3C"/>
                <w:sz w:val="17"/>
              </w:rPr>
              <w:t>Recognize teams that reach quality objectives — step 9 of 10 in UMS031 Quality Objectives and Targets Deployment.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Recognize teams that reach quality objectives carried out on core delivery process; Objectives updated.</w:t>
            </w:r>
          </w:p>
          <w:p>
            <w:pPr>
              <w:spacing w:after="20" w:line="240" w:lineRule="auto"/>
              <w:jc w:val="left"/>
            </w:pPr>
            <w:r>
              <w:rPr>
                <w:b/>
                <w:color w:val="3A3A3C"/>
                <w:sz w:val="17"/>
              </w:rPr>
              <w:t xml:space="preserve">Records that prove it: </w:t>
            </w:r>
            <w:r>
              <w:rPr>
                <w:color w:val="3A3A3C"/>
                <w:sz w:val="17"/>
              </w:rPr>
              <w:t>HZ-UNI-QMS-OBJ — Objectives and action plan; OBJ-1 — Raise customer satisfaction on products and services; OBJ-2 — Deliver products and services on time; Deliver objective: Raise customer satisfaction on products and services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MP-003.10</w:t>
            </w:r>
          </w:p>
        </w:tc>
        <w:tc>
          <w:tcPr>
            <w:tcW w:type="dxa" w:w="2835"/>
            <w:shd w:val="clear" w:color="auto" w:fill="F2F2F3"/>
          </w:tcPr>
          <w:p>
            <w:pPr>
              <w:spacing w:after="20" w:line="240" w:lineRule="auto"/>
              <w:jc w:val="left"/>
            </w:pPr>
            <w:r/>
            <w:r>
              <w:rPr>
                <w:color w:val="3A3A3C"/>
                <w:sz w:val="17"/>
              </w:rPr>
              <w:t>Translate quality policy commitments into objective statements</w:t>
            </w:r>
          </w:p>
          <w:p>
            <w:pPr>
              <w:spacing w:after="20" w:line="240" w:lineRule="auto"/>
              <w:jc w:val="left"/>
            </w:pPr>
            <w:r>
              <w:rPr>
                <w:b/>
                <w:color w:val="3A3A3C"/>
                <w:sz w:val="17"/>
              </w:rPr>
              <w:t xml:space="preserve">Task: </w:t>
            </w:r>
            <w:r>
              <w:rPr>
                <w:color w:val="3A3A3C"/>
                <w:sz w:val="17"/>
              </w:rPr>
              <w:t>Verify, record and close quality objectives</w:t>
            </w:r>
          </w:p>
          <w:p>
            <w:pPr>
              <w:spacing w:after="20" w:line="240" w:lineRule="auto"/>
              <w:jc w:val="left"/>
            </w:pPr>
            <w:r>
              <w:rPr>
                <w:color w:val="3A3A3C"/>
                <w:sz w:val="17"/>
              </w:rPr>
              <w:t>Translate quality policy commitments into objective statements — step 10 of 10 in UMS031 Quality Objectives and Targets Deployment.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SMART objectives</w:t>
            </w:r>
          </w:p>
        </w:tc>
        <w:tc>
          <w:tcPr>
            <w:tcW w:type="dxa" w:w="4535"/>
            <w:shd w:val="clear" w:color="auto" w:fill="F2F2F3"/>
          </w:tcPr>
          <w:p>
            <w:pPr>
              <w:spacing w:after="20" w:line="240" w:lineRule="auto"/>
              <w:jc w:val="left"/>
            </w:pPr>
            <w:r/>
            <w:r>
              <w:rPr>
                <w:b/>
                <w:color w:val="3A3A3C"/>
                <w:sz w:val="17"/>
              </w:rPr>
              <w:t xml:space="preserve">Objectives (become entries of the objectives register): </w:t>
            </w:r>
            <w:r>
              <w:rPr>
                <w:color w:val="3A3A3C"/>
                <w:sz w:val="17"/>
              </w:rPr>
              <w:t>2 rows — see the table below</w:t>
            </w:r>
          </w:p>
          <w:p>
            <w:pPr>
              <w:spacing w:after="20" w:line="240" w:lineRule="auto"/>
              <w:jc w:val="left"/>
            </w:pPr>
            <w:r>
              <w:rPr>
                <w:b/>
                <w:color w:val="3A3A3C"/>
                <w:sz w:val="17"/>
              </w:rPr>
              <w:t xml:space="preserve">On completion: </w:t>
            </w:r>
            <w:r>
              <w:rPr>
                <w:color w:val="3A3A3C"/>
                <w:sz w:val="17"/>
              </w:rPr>
              <w:t>rows become objectives.</w:t>
            </w:r>
          </w:p>
        </w:tc>
      </w:tr>
    </w:tbl>
    <w:p>
      <w:pPr>
        <w:spacing w:after="40"/>
      </w:pPr>
    </w:p>
    <w:p>
      <w:r>
        <w:rPr>
          <w:i w:val="0"/>
          <w:sz w:val="19"/>
        </w:rPr>
        <w:t>MP-003.1 — Cascade the quality policy into quality objectives · Objectives (become entries of the objectives register)</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24"/>
        <w:gridCol w:w="1969"/>
        <w:gridCol w:w="1115"/>
        <w:gridCol w:w="1115"/>
        <w:gridCol w:w="1115"/>
        <w:gridCol w:w="1115"/>
        <w:gridCol w:w="1115"/>
        <w:gridCol w:w="1115"/>
        <w:gridCol w:w="1115"/>
      </w:tblGrid>
      <w:tr>
        <w:trPr>
          <w:tblHeader w:val="true"/>
        </w:trPr>
        <w:tc>
          <w:tcPr>
            <w:tcW w:type="dxa" w:w="425"/>
            <w:shd w:val="clear" w:color="auto" w:fill="F8931D"/>
          </w:tcPr>
          <w:p>
            <w:pPr>
              <w:jc w:val="left"/>
            </w:pPr>
            <w:r>
              <w:rPr>
                <w:b/>
                <w:color w:val="FFFFFF"/>
                <w:sz w:val="16"/>
              </w:rPr>
              <w:t>#</w:t>
            </w:r>
          </w:p>
        </w:tc>
        <w:tc>
          <w:tcPr>
            <w:tcW w:type="dxa" w:w="1969"/>
            <w:shd w:val="clear" w:color="auto" w:fill="F8931D"/>
          </w:tcPr>
          <w:p>
            <w:pPr>
              <w:jc w:val="left"/>
            </w:pPr>
            <w:r>
              <w:rPr>
                <w:b/>
                <w:color w:val="FFFFFF"/>
                <w:sz w:val="16"/>
              </w:rPr>
              <w:t>Specific objective</w:t>
            </w:r>
          </w:p>
        </w:tc>
        <w:tc>
          <w:tcPr>
            <w:tcW w:type="dxa" w:w="1116"/>
            <w:shd w:val="clear" w:color="auto" w:fill="F8931D"/>
          </w:tcPr>
          <w:p>
            <w:pPr>
              <w:jc w:val="left"/>
            </w:pPr>
            <w:r>
              <w:rPr>
                <w:b/>
                <w:color w:val="FFFFFF"/>
                <w:sz w:val="16"/>
              </w:rPr>
              <w:t>Measure (KPI)</w:t>
            </w:r>
          </w:p>
        </w:tc>
        <w:tc>
          <w:tcPr>
            <w:tcW w:type="dxa" w:w="1116"/>
            <w:shd w:val="clear" w:color="auto" w:fill="F8931D"/>
          </w:tcPr>
          <w:p>
            <w:pPr>
              <w:jc w:val="left"/>
            </w:pPr>
            <w:r>
              <w:rPr>
                <w:b/>
                <w:color w:val="FFFFFF"/>
                <w:sz w:val="16"/>
              </w:rPr>
              <w:t>Baseline</w:t>
            </w:r>
          </w:p>
        </w:tc>
        <w:tc>
          <w:tcPr>
            <w:tcW w:type="dxa" w:w="1116"/>
            <w:shd w:val="clear" w:color="auto" w:fill="F8931D"/>
          </w:tcPr>
          <w:p>
            <w:pPr>
              <w:jc w:val="left"/>
            </w:pPr>
            <w:r>
              <w:rPr>
                <w:b/>
                <w:color w:val="FFFFFF"/>
                <w:sz w:val="16"/>
              </w:rPr>
              <w:t>Achievable target</w:t>
            </w:r>
          </w:p>
        </w:tc>
        <w:tc>
          <w:tcPr>
            <w:tcW w:type="dxa" w:w="1116"/>
            <w:shd w:val="clear" w:color="auto" w:fill="F8931D"/>
          </w:tcPr>
          <w:p>
            <w:pPr>
              <w:jc w:val="left"/>
            </w:pPr>
            <w:r>
              <w:rPr>
                <w:b/>
                <w:color w:val="FFFFFF"/>
                <w:sz w:val="16"/>
              </w:rPr>
              <w:t>Relevant to (policy commitment)</w:t>
            </w:r>
          </w:p>
        </w:tc>
        <w:tc>
          <w:tcPr>
            <w:tcW w:type="dxa" w:w="1116"/>
            <w:shd w:val="clear" w:color="auto" w:fill="F8931D"/>
          </w:tcPr>
          <w:p>
            <w:pPr>
              <w:jc w:val="left"/>
            </w:pPr>
            <w:r>
              <w:rPr>
                <w:b/>
                <w:color w:val="FFFFFF"/>
                <w:sz w:val="16"/>
              </w:rPr>
              <w:t>Owner</w:t>
            </w:r>
          </w:p>
        </w:tc>
        <w:tc>
          <w:tcPr>
            <w:tcW w:type="dxa" w:w="1116"/>
            <w:shd w:val="clear" w:color="auto" w:fill="F8931D"/>
          </w:tcPr>
          <w:p>
            <w:pPr>
              <w:jc w:val="left"/>
            </w:pPr>
            <w:r>
              <w:rPr>
                <w:b/>
                <w:color w:val="FFFFFF"/>
                <w:sz w:val="16"/>
              </w:rPr>
              <w:t>Time-bound deadline</w:t>
            </w:r>
          </w:p>
        </w:tc>
        <w:tc>
          <w:tcPr>
            <w:tcW w:type="dxa" w:w="1116"/>
            <w:shd w:val="clear" w:color="auto" w:fill="F8931D"/>
          </w:tcPr>
          <w:p>
            <w:pPr>
              <w:jc w:val="left"/>
            </w:pPr>
            <w:r>
              <w:rPr>
                <w:b/>
                <w:color w:val="FFFFFF"/>
                <w:sz w:val="16"/>
              </w:rPr>
              <w:t>Resources</w:t>
            </w:r>
          </w:p>
        </w:tc>
      </w:tr>
      <w:tr>
        <w:tc>
          <w:tcPr>
            <w:tcW w:type="dxa" w:w="425"/>
            <w:shd w:val="clear" w:color="auto" w:fill="FFFFFF"/>
          </w:tcPr>
          <w:p>
            <w:pPr>
              <w:spacing w:after="20" w:line="240" w:lineRule="auto"/>
              <w:jc w:val="left"/>
            </w:pPr>
            <w:r/>
            <w:r>
              <w:rPr>
                <w:color w:val="3A3A3C"/>
                <w:sz w:val="16"/>
              </w:rPr>
              <w:t>1</w:t>
            </w:r>
          </w:p>
        </w:tc>
        <w:tc>
          <w:tcPr>
            <w:tcW w:type="dxa" w:w="1969"/>
            <w:shd w:val="clear" w:color="auto" w:fill="FFFFFF"/>
          </w:tcPr>
          <w:p>
            <w:pPr>
              <w:spacing w:after="20" w:line="240" w:lineRule="auto"/>
              <w:jc w:val="left"/>
            </w:pPr>
            <w:r/>
            <w:r>
              <w:rPr>
                <w:color w:val="3A3A3C"/>
                <w:sz w:val="16"/>
              </w:rPr>
              <w:t>Raise customer satisfaction on products and services</w:t>
            </w:r>
          </w:p>
        </w:tc>
        <w:tc>
          <w:tcPr>
            <w:tcW w:type="dxa" w:w="1116"/>
            <w:shd w:val="clear" w:color="auto" w:fill="FFFFFF"/>
          </w:tcPr>
          <w:p>
            <w:pPr>
              <w:spacing w:after="20" w:line="240" w:lineRule="auto"/>
              <w:jc w:val="left"/>
            </w:pPr>
            <w:r/>
            <w:r>
              <w:rPr>
                <w:color w:val="3A3A3C"/>
                <w:sz w:val="16"/>
              </w:rPr>
              <w:t>Q-KPI-01 — Customer satisfaction index</w:t>
            </w:r>
          </w:p>
        </w:tc>
        <w:tc>
          <w:tcPr>
            <w:tcW w:type="dxa" w:w="1116"/>
            <w:shd w:val="clear" w:color="auto" w:fill="FFFFFF"/>
          </w:tcPr>
          <w:p>
            <w:pPr>
              <w:spacing w:after="20" w:line="240" w:lineRule="auto"/>
              <w:jc w:val="left"/>
            </w:pPr>
            <w:r/>
            <w:r>
              <w:rPr>
                <w:color w:val="3A3A3C"/>
                <w:sz w:val="16"/>
              </w:rPr>
              <w:t>78%</w:t>
            </w:r>
          </w:p>
        </w:tc>
        <w:tc>
          <w:tcPr>
            <w:tcW w:type="dxa" w:w="1116"/>
            <w:shd w:val="clear" w:color="auto" w:fill="FFFFFF"/>
          </w:tcPr>
          <w:p>
            <w:pPr>
              <w:spacing w:after="20" w:line="240" w:lineRule="auto"/>
              <w:jc w:val="left"/>
            </w:pPr>
            <w:r/>
            <w:r>
              <w:rPr>
                <w:color w:val="3A3A3C"/>
                <w:sz w:val="16"/>
              </w:rPr>
              <w:t>&gt;= 85%</w:t>
            </w:r>
          </w:p>
        </w:tc>
        <w:tc>
          <w:tcPr>
            <w:tcW w:type="dxa" w:w="1116"/>
            <w:shd w:val="clear" w:color="auto" w:fill="FFFFFF"/>
          </w:tcPr>
          <w:p>
            <w:pPr>
              <w:spacing w:after="20" w:line="240" w:lineRule="auto"/>
              <w:jc w:val="left"/>
            </w:pPr>
            <w:r/>
            <w:r>
              <w:rPr>
                <w:color w:val="3A3A3C"/>
                <w:sz w:val="16"/>
              </w:rPr>
              <w:t>Satisfy customer requirements</w:t>
            </w:r>
          </w:p>
        </w:tc>
        <w:tc>
          <w:tcPr>
            <w:tcW w:type="dxa" w:w="1116"/>
            <w:shd w:val="clear" w:color="auto" w:fill="FFFFFF"/>
          </w:tcPr>
          <w:p>
            <w:pPr>
              <w:spacing w:after="20" w:line="240" w:lineRule="auto"/>
              <w:jc w:val="left"/>
            </w:pPr>
            <w:r/>
            <w:r>
              <w:rPr>
                <w:color w:val="3A3A3C"/>
                <w:sz w:val="16"/>
              </w:rPr>
              <w:t>Leila Mansouri</w:t>
            </w:r>
          </w:p>
        </w:tc>
        <w:tc>
          <w:tcPr>
            <w:tcW w:type="dxa" w:w="1116"/>
            <w:shd w:val="clear" w:color="auto" w:fill="FFFFFF"/>
          </w:tcPr>
          <w:p>
            <w:pPr>
              <w:spacing w:after="20" w:line="240" w:lineRule="auto"/>
              <w:jc w:val="left"/>
            </w:pPr>
            <w:r/>
            <w:r>
              <w:rPr>
                <w:color w:val="3A3A3C"/>
                <w:sz w:val="16"/>
              </w:rPr>
              <w:t>2026-09-26</w:t>
            </w:r>
          </w:p>
        </w:tc>
        <w:tc>
          <w:tcPr>
            <w:tcW w:type="dxa" w:w="1116"/>
            <w:shd w:val="clear" w:color="auto" w:fill="FFFFFF"/>
          </w:tcPr>
          <w:p>
            <w:pPr>
              <w:spacing w:after="20" w:line="240" w:lineRule="auto"/>
              <w:jc w:val="left"/>
            </w:pPr>
            <w:r/>
            <w:r>
              <w:rPr>
                <w:color w:val="3A3A3C"/>
                <w:sz w:val="16"/>
              </w:rPr>
              <w:t>Quarterly survey; complaint review meeting</w:t>
            </w:r>
          </w:p>
        </w:tc>
      </w:tr>
      <w:tr>
        <w:tc>
          <w:tcPr>
            <w:tcW w:type="dxa" w:w="425"/>
            <w:shd w:val="clear" w:color="auto" w:fill="F2F2F3"/>
          </w:tcPr>
          <w:p>
            <w:pPr>
              <w:spacing w:after="20" w:line="240" w:lineRule="auto"/>
              <w:jc w:val="left"/>
            </w:pPr>
            <w:r/>
            <w:r>
              <w:rPr>
                <w:color w:val="3A3A3C"/>
                <w:sz w:val="16"/>
              </w:rPr>
              <w:t>2</w:t>
            </w:r>
          </w:p>
        </w:tc>
        <w:tc>
          <w:tcPr>
            <w:tcW w:type="dxa" w:w="1969"/>
            <w:shd w:val="clear" w:color="auto" w:fill="F2F2F3"/>
          </w:tcPr>
          <w:p>
            <w:pPr>
              <w:spacing w:after="20" w:line="240" w:lineRule="auto"/>
              <w:jc w:val="left"/>
            </w:pPr>
            <w:r/>
            <w:r>
              <w:rPr>
                <w:color w:val="3A3A3C"/>
                <w:sz w:val="16"/>
              </w:rPr>
              <w:t>Deliver products and services on time</w:t>
            </w:r>
          </w:p>
        </w:tc>
        <w:tc>
          <w:tcPr>
            <w:tcW w:type="dxa" w:w="1116"/>
            <w:shd w:val="clear" w:color="auto" w:fill="F2F2F3"/>
          </w:tcPr>
          <w:p>
            <w:pPr>
              <w:spacing w:after="20" w:line="240" w:lineRule="auto"/>
              <w:jc w:val="left"/>
            </w:pPr>
            <w:r/>
            <w:r>
              <w:rPr>
                <w:color w:val="3A3A3C"/>
                <w:sz w:val="16"/>
              </w:rPr>
              <w:t>Q-KPI-02 — On-time delivery rate</w:t>
            </w:r>
          </w:p>
        </w:tc>
        <w:tc>
          <w:tcPr>
            <w:tcW w:type="dxa" w:w="1116"/>
            <w:shd w:val="clear" w:color="auto" w:fill="F2F2F3"/>
          </w:tcPr>
          <w:p>
            <w:pPr>
              <w:spacing w:after="20" w:line="240" w:lineRule="auto"/>
              <w:jc w:val="left"/>
            </w:pPr>
            <w:r/>
            <w:r>
              <w:rPr>
                <w:color w:val="3A3A3C"/>
                <w:sz w:val="16"/>
              </w:rPr>
              <w:t>86%</w:t>
            </w:r>
          </w:p>
        </w:tc>
        <w:tc>
          <w:tcPr>
            <w:tcW w:type="dxa" w:w="1116"/>
            <w:shd w:val="clear" w:color="auto" w:fill="F2F2F3"/>
          </w:tcPr>
          <w:p>
            <w:pPr>
              <w:spacing w:after="20" w:line="240" w:lineRule="auto"/>
              <w:jc w:val="left"/>
            </w:pPr>
            <w:r/>
            <w:r>
              <w:rPr>
                <w:color w:val="3A3A3C"/>
                <w:sz w:val="16"/>
              </w:rPr>
              <w:t>&gt;= 95%</w:t>
            </w:r>
          </w:p>
        </w:tc>
        <w:tc>
          <w:tcPr>
            <w:tcW w:type="dxa" w:w="1116"/>
            <w:shd w:val="clear" w:color="auto" w:fill="F2F2F3"/>
          </w:tcPr>
          <w:p>
            <w:pPr>
              <w:spacing w:after="20" w:line="240" w:lineRule="auto"/>
              <w:jc w:val="left"/>
            </w:pPr>
            <w:r/>
            <w:r>
              <w:rPr>
                <w:color w:val="3A3A3C"/>
                <w:sz w:val="16"/>
              </w:rPr>
              <w:t>On time, right first time</w:t>
            </w:r>
          </w:p>
        </w:tc>
        <w:tc>
          <w:tcPr>
            <w:tcW w:type="dxa" w:w="1116"/>
            <w:shd w:val="clear" w:color="auto" w:fill="F2F2F3"/>
          </w:tcPr>
          <w:p>
            <w:pPr>
              <w:spacing w:after="20" w:line="240" w:lineRule="auto"/>
              <w:jc w:val="left"/>
            </w:pPr>
            <w:r/>
            <w:r>
              <w:rPr>
                <w:color w:val="3A3A3C"/>
                <w:sz w:val="16"/>
              </w:rPr>
              <w:t>Ines Garcia</w:t>
            </w:r>
          </w:p>
        </w:tc>
        <w:tc>
          <w:tcPr>
            <w:tcW w:type="dxa" w:w="1116"/>
            <w:shd w:val="clear" w:color="auto" w:fill="F2F2F3"/>
          </w:tcPr>
          <w:p>
            <w:pPr>
              <w:spacing w:after="20" w:line="240" w:lineRule="auto"/>
              <w:jc w:val="left"/>
            </w:pPr>
            <w:r/>
            <w:r>
              <w:rPr>
                <w:color w:val="3A3A3C"/>
                <w:sz w:val="16"/>
              </w:rPr>
              <w:t>2026-06-28</w:t>
            </w:r>
          </w:p>
        </w:tc>
        <w:tc>
          <w:tcPr>
            <w:tcW w:type="dxa" w:w="1116"/>
            <w:shd w:val="clear" w:color="auto" w:fill="F2F2F3"/>
          </w:tcPr>
          <w:p>
            <w:pPr>
              <w:spacing w:after="20" w:line="240" w:lineRule="auto"/>
              <w:jc w:val="left"/>
            </w:pPr>
            <w:r/>
            <w:r>
              <w:rPr>
                <w:color w:val="3A3A3C"/>
                <w:sz w:val="16"/>
              </w:rPr>
              <w:t>Planning board; one extra technician in summer</w:t>
            </w:r>
          </w:p>
        </w:tc>
      </w:tr>
    </w:tbl>
    <w:p>
      <w:pPr>
        <w:spacing w:after="40"/>
      </w:pPr>
    </w:p>
    <w:p>
      <w:r>
        <w:rPr>
          <w:i w:val="0"/>
          <w:sz w:val="19"/>
        </w:rPr>
        <w:t>MP-003.2 — Define SMART quality objectives · Objectives (become entries of the objectives register)</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24"/>
        <w:gridCol w:w="1969"/>
        <w:gridCol w:w="1115"/>
        <w:gridCol w:w="1115"/>
        <w:gridCol w:w="1115"/>
        <w:gridCol w:w="1115"/>
        <w:gridCol w:w="1115"/>
        <w:gridCol w:w="1115"/>
        <w:gridCol w:w="1115"/>
      </w:tblGrid>
      <w:tr>
        <w:trPr>
          <w:tblHeader w:val="true"/>
        </w:trPr>
        <w:tc>
          <w:tcPr>
            <w:tcW w:type="dxa" w:w="425"/>
            <w:shd w:val="clear" w:color="auto" w:fill="F8931D"/>
          </w:tcPr>
          <w:p>
            <w:pPr>
              <w:jc w:val="left"/>
            </w:pPr>
            <w:r>
              <w:rPr>
                <w:b/>
                <w:color w:val="FFFFFF"/>
                <w:sz w:val="16"/>
              </w:rPr>
              <w:t>#</w:t>
            </w:r>
          </w:p>
        </w:tc>
        <w:tc>
          <w:tcPr>
            <w:tcW w:type="dxa" w:w="1969"/>
            <w:shd w:val="clear" w:color="auto" w:fill="F8931D"/>
          </w:tcPr>
          <w:p>
            <w:pPr>
              <w:jc w:val="left"/>
            </w:pPr>
            <w:r>
              <w:rPr>
                <w:b/>
                <w:color w:val="FFFFFF"/>
                <w:sz w:val="16"/>
              </w:rPr>
              <w:t>Specific objective</w:t>
            </w:r>
          </w:p>
        </w:tc>
        <w:tc>
          <w:tcPr>
            <w:tcW w:type="dxa" w:w="1116"/>
            <w:shd w:val="clear" w:color="auto" w:fill="F8931D"/>
          </w:tcPr>
          <w:p>
            <w:pPr>
              <w:jc w:val="left"/>
            </w:pPr>
            <w:r>
              <w:rPr>
                <w:b/>
                <w:color w:val="FFFFFF"/>
                <w:sz w:val="16"/>
              </w:rPr>
              <w:t>Measure (KPI)</w:t>
            </w:r>
          </w:p>
        </w:tc>
        <w:tc>
          <w:tcPr>
            <w:tcW w:type="dxa" w:w="1116"/>
            <w:shd w:val="clear" w:color="auto" w:fill="F8931D"/>
          </w:tcPr>
          <w:p>
            <w:pPr>
              <w:jc w:val="left"/>
            </w:pPr>
            <w:r>
              <w:rPr>
                <w:b/>
                <w:color w:val="FFFFFF"/>
                <w:sz w:val="16"/>
              </w:rPr>
              <w:t>Baseline</w:t>
            </w:r>
          </w:p>
        </w:tc>
        <w:tc>
          <w:tcPr>
            <w:tcW w:type="dxa" w:w="1116"/>
            <w:shd w:val="clear" w:color="auto" w:fill="F8931D"/>
          </w:tcPr>
          <w:p>
            <w:pPr>
              <w:jc w:val="left"/>
            </w:pPr>
            <w:r>
              <w:rPr>
                <w:b/>
                <w:color w:val="FFFFFF"/>
                <w:sz w:val="16"/>
              </w:rPr>
              <w:t>Achievable target</w:t>
            </w:r>
          </w:p>
        </w:tc>
        <w:tc>
          <w:tcPr>
            <w:tcW w:type="dxa" w:w="1116"/>
            <w:shd w:val="clear" w:color="auto" w:fill="F8931D"/>
          </w:tcPr>
          <w:p>
            <w:pPr>
              <w:jc w:val="left"/>
            </w:pPr>
            <w:r>
              <w:rPr>
                <w:b/>
                <w:color w:val="FFFFFF"/>
                <w:sz w:val="16"/>
              </w:rPr>
              <w:t>Relevant to (policy commitment)</w:t>
            </w:r>
          </w:p>
        </w:tc>
        <w:tc>
          <w:tcPr>
            <w:tcW w:type="dxa" w:w="1116"/>
            <w:shd w:val="clear" w:color="auto" w:fill="F8931D"/>
          </w:tcPr>
          <w:p>
            <w:pPr>
              <w:jc w:val="left"/>
            </w:pPr>
            <w:r>
              <w:rPr>
                <w:b/>
                <w:color w:val="FFFFFF"/>
                <w:sz w:val="16"/>
              </w:rPr>
              <w:t>Owner</w:t>
            </w:r>
          </w:p>
        </w:tc>
        <w:tc>
          <w:tcPr>
            <w:tcW w:type="dxa" w:w="1116"/>
            <w:shd w:val="clear" w:color="auto" w:fill="F8931D"/>
          </w:tcPr>
          <w:p>
            <w:pPr>
              <w:jc w:val="left"/>
            </w:pPr>
            <w:r>
              <w:rPr>
                <w:b/>
                <w:color w:val="FFFFFF"/>
                <w:sz w:val="16"/>
              </w:rPr>
              <w:t>Time-bound deadline</w:t>
            </w:r>
          </w:p>
        </w:tc>
        <w:tc>
          <w:tcPr>
            <w:tcW w:type="dxa" w:w="1116"/>
            <w:shd w:val="clear" w:color="auto" w:fill="F8931D"/>
          </w:tcPr>
          <w:p>
            <w:pPr>
              <w:jc w:val="left"/>
            </w:pPr>
            <w:r>
              <w:rPr>
                <w:b/>
                <w:color w:val="FFFFFF"/>
                <w:sz w:val="16"/>
              </w:rPr>
              <w:t>Resources</w:t>
            </w:r>
          </w:p>
        </w:tc>
      </w:tr>
      <w:tr>
        <w:tc>
          <w:tcPr>
            <w:tcW w:type="dxa" w:w="425"/>
            <w:shd w:val="clear" w:color="auto" w:fill="FFFFFF"/>
          </w:tcPr>
          <w:p>
            <w:pPr>
              <w:spacing w:after="20" w:line="240" w:lineRule="auto"/>
              <w:jc w:val="left"/>
            </w:pPr>
            <w:r/>
            <w:r>
              <w:rPr>
                <w:color w:val="3A3A3C"/>
                <w:sz w:val="16"/>
              </w:rPr>
              <w:t>1</w:t>
            </w:r>
          </w:p>
        </w:tc>
        <w:tc>
          <w:tcPr>
            <w:tcW w:type="dxa" w:w="1969"/>
            <w:shd w:val="clear" w:color="auto" w:fill="FFFFFF"/>
          </w:tcPr>
          <w:p>
            <w:pPr>
              <w:spacing w:after="20" w:line="240" w:lineRule="auto"/>
              <w:jc w:val="left"/>
            </w:pPr>
            <w:r/>
            <w:r>
              <w:rPr>
                <w:color w:val="3A3A3C"/>
                <w:sz w:val="16"/>
              </w:rPr>
              <w:t>Raise customer satisfaction on products and services</w:t>
            </w:r>
          </w:p>
        </w:tc>
        <w:tc>
          <w:tcPr>
            <w:tcW w:type="dxa" w:w="1116"/>
            <w:shd w:val="clear" w:color="auto" w:fill="FFFFFF"/>
          </w:tcPr>
          <w:p>
            <w:pPr>
              <w:spacing w:after="20" w:line="240" w:lineRule="auto"/>
              <w:jc w:val="left"/>
            </w:pPr>
            <w:r/>
            <w:r>
              <w:rPr>
                <w:color w:val="3A3A3C"/>
                <w:sz w:val="16"/>
              </w:rPr>
              <w:t>Q-KPI-01 — Customer satisfaction index</w:t>
            </w:r>
          </w:p>
        </w:tc>
        <w:tc>
          <w:tcPr>
            <w:tcW w:type="dxa" w:w="1116"/>
            <w:shd w:val="clear" w:color="auto" w:fill="FFFFFF"/>
          </w:tcPr>
          <w:p>
            <w:pPr>
              <w:spacing w:after="20" w:line="240" w:lineRule="auto"/>
              <w:jc w:val="left"/>
            </w:pPr>
            <w:r/>
            <w:r>
              <w:rPr>
                <w:color w:val="3A3A3C"/>
                <w:sz w:val="16"/>
              </w:rPr>
              <w:t>78%</w:t>
            </w:r>
          </w:p>
        </w:tc>
        <w:tc>
          <w:tcPr>
            <w:tcW w:type="dxa" w:w="1116"/>
            <w:shd w:val="clear" w:color="auto" w:fill="FFFFFF"/>
          </w:tcPr>
          <w:p>
            <w:pPr>
              <w:spacing w:after="20" w:line="240" w:lineRule="auto"/>
              <w:jc w:val="left"/>
            </w:pPr>
            <w:r/>
            <w:r>
              <w:rPr>
                <w:color w:val="3A3A3C"/>
                <w:sz w:val="16"/>
              </w:rPr>
              <w:t>&gt;= 85%</w:t>
            </w:r>
          </w:p>
        </w:tc>
        <w:tc>
          <w:tcPr>
            <w:tcW w:type="dxa" w:w="1116"/>
            <w:shd w:val="clear" w:color="auto" w:fill="FFFFFF"/>
          </w:tcPr>
          <w:p>
            <w:pPr>
              <w:spacing w:after="20" w:line="240" w:lineRule="auto"/>
              <w:jc w:val="left"/>
            </w:pPr>
            <w:r/>
            <w:r>
              <w:rPr>
                <w:color w:val="3A3A3C"/>
                <w:sz w:val="16"/>
              </w:rPr>
              <w:t>Satisfy customer requirements</w:t>
            </w:r>
          </w:p>
        </w:tc>
        <w:tc>
          <w:tcPr>
            <w:tcW w:type="dxa" w:w="1116"/>
            <w:shd w:val="clear" w:color="auto" w:fill="FFFFFF"/>
          </w:tcPr>
          <w:p>
            <w:pPr>
              <w:spacing w:after="20" w:line="240" w:lineRule="auto"/>
              <w:jc w:val="left"/>
            </w:pPr>
            <w:r/>
            <w:r>
              <w:rPr>
                <w:color w:val="3A3A3C"/>
                <w:sz w:val="16"/>
              </w:rPr>
              <w:t>Leila Mansouri</w:t>
            </w:r>
          </w:p>
        </w:tc>
        <w:tc>
          <w:tcPr>
            <w:tcW w:type="dxa" w:w="1116"/>
            <w:shd w:val="clear" w:color="auto" w:fill="FFFFFF"/>
          </w:tcPr>
          <w:p>
            <w:pPr>
              <w:spacing w:after="20" w:line="240" w:lineRule="auto"/>
              <w:jc w:val="left"/>
            </w:pPr>
            <w:r/>
            <w:r>
              <w:rPr>
                <w:color w:val="3A3A3C"/>
                <w:sz w:val="16"/>
              </w:rPr>
              <w:t>2026-09-26</w:t>
            </w:r>
          </w:p>
        </w:tc>
        <w:tc>
          <w:tcPr>
            <w:tcW w:type="dxa" w:w="1116"/>
            <w:shd w:val="clear" w:color="auto" w:fill="FFFFFF"/>
          </w:tcPr>
          <w:p>
            <w:pPr>
              <w:spacing w:after="20" w:line="240" w:lineRule="auto"/>
              <w:jc w:val="left"/>
            </w:pPr>
            <w:r/>
            <w:r>
              <w:rPr>
                <w:color w:val="3A3A3C"/>
                <w:sz w:val="16"/>
              </w:rPr>
              <w:t>Quarterly survey; complaint review meeting</w:t>
            </w:r>
          </w:p>
        </w:tc>
      </w:tr>
      <w:tr>
        <w:tc>
          <w:tcPr>
            <w:tcW w:type="dxa" w:w="425"/>
            <w:shd w:val="clear" w:color="auto" w:fill="F2F2F3"/>
          </w:tcPr>
          <w:p>
            <w:pPr>
              <w:spacing w:after="20" w:line="240" w:lineRule="auto"/>
              <w:jc w:val="left"/>
            </w:pPr>
            <w:r/>
            <w:r>
              <w:rPr>
                <w:color w:val="3A3A3C"/>
                <w:sz w:val="16"/>
              </w:rPr>
              <w:t>2</w:t>
            </w:r>
          </w:p>
        </w:tc>
        <w:tc>
          <w:tcPr>
            <w:tcW w:type="dxa" w:w="1969"/>
            <w:shd w:val="clear" w:color="auto" w:fill="F2F2F3"/>
          </w:tcPr>
          <w:p>
            <w:pPr>
              <w:spacing w:after="20" w:line="240" w:lineRule="auto"/>
              <w:jc w:val="left"/>
            </w:pPr>
            <w:r/>
            <w:r>
              <w:rPr>
                <w:color w:val="3A3A3C"/>
                <w:sz w:val="16"/>
              </w:rPr>
              <w:t>Deliver products and services on time</w:t>
            </w:r>
          </w:p>
        </w:tc>
        <w:tc>
          <w:tcPr>
            <w:tcW w:type="dxa" w:w="1116"/>
            <w:shd w:val="clear" w:color="auto" w:fill="F2F2F3"/>
          </w:tcPr>
          <w:p>
            <w:pPr>
              <w:spacing w:after="20" w:line="240" w:lineRule="auto"/>
              <w:jc w:val="left"/>
            </w:pPr>
            <w:r/>
            <w:r>
              <w:rPr>
                <w:color w:val="3A3A3C"/>
                <w:sz w:val="16"/>
              </w:rPr>
              <w:t>Q-KPI-02 — On-time delivery rate</w:t>
            </w:r>
          </w:p>
        </w:tc>
        <w:tc>
          <w:tcPr>
            <w:tcW w:type="dxa" w:w="1116"/>
            <w:shd w:val="clear" w:color="auto" w:fill="F2F2F3"/>
          </w:tcPr>
          <w:p>
            <w:pPr>
              <w:spacing w:after="20" w:line="240" w:lineRule="auto"/>
              <w:jc w:val="left"/>
            </w:pPr>
            <w:r/>
            <w:r>
              <w:rPr>
                <w:color w:val="3A3A3C"/>
                <w:sz w:val="16"/>
              </w:rPr>
              <w:t>86%</w:t>
            </w:r>
          </w:p>
        </w:tc>
        <w:tc>
          <w:tcPr>
            <w:tcW w:type="dxa" w:w="1116"/>
            <w:shd w:val="clear" w:color="auto" w:fill="F2F2F3"/>
          </w:tcPr>
          <w:p>
            <w:pPr>
              <w:spacing w:after="20" w:line="240" w:lineRule="auto"/>
              <w:jc w:val="left"/>
            </w:pPr>
            <w:r/>
            <w:r>
              <w:rPr>
                <w:color w:val="3A3A3C"/>
                <w:sz w:val="16"/>
              </w:rPr>
              <w:t>&gt;= 95%</w:t>
            </w:r>
          </w:p>
        </w:tc>
        <w:tc>
          <w:tcPr>
            <w:tcW w:type="dxa" w:w="1116"/>
            <w:shd w:val="clear" w:color="auto" w:fill="F2F2F3"/>
          </w:tcPr>
          <w:p>
            <w:pPr>
              <w:spacing w:after="20" w:line="240" w:lineRule="auto"/>
              <w:jc w:val="left"/>
            </w:pPr>
            <w:r/>
            <w:r>
              <w:rPr>
                <w:color w:val="3A3A3C"/>
                <w:sz w:val="16"/>
              </w:rPr>
              <w:t>On time, right first time</w:t>
            </w:r>
          </w:p>
        </w:tc>
        <w:tc>
          <w:tcPr>
            <w:tcW w:type="dxa" w:w="1116"/>
            <w:shd w:val="clear" w:color="auto" w:fill="F2F2F3"/>
          </w:tcPr>
          <w:p>
            <w:pPr>
              <w:spacing w:after="20" w:line="240" w:lineRule="auto"/>
              <w:jc w:val="left"/>
            </w:pPr>
            <w:r/>
            <w:r>
              <w:rPr>
                <w:color w:val="3A3A3C"/>
                <w:sz w:val="16"/>
              </w:rPr>
              <w:t>Ines Garcia</w:t>
            </w:r>
          </w:p>
        </w:tc>
        <w:tc>
          <w:tcPr>
            <w:tcW w:type="dxa" w:w="1116"/>
            <w:shd w:val="clear" w:color="auto" w:fill="F2F2F3"/>
          </w:tcPr>
          <w:p>
            <w:pPr>
              <w:spacing w:after="20" w:line="240" w:lineRule="auto"/>
              <w:jc w:val="left"/>
            </w:pPr>
            <w:r/>
            <w:r>
              <w:rPr>
                <w:color w:val="3A3A3C"/>
                <w:sz w:val="16"/>
              </w:rPr>
              <w:t>2026-06-28</w:t>
            </w:r>
          </w:p>
        </w:tc>
        <w:tc>
          <w:tcPr>
            <w:tcW w:type="dxa" w:w="1116"/>
            <w:shd w:val="clear" w:color="auto" w:fill="F2F2F3"/>
          </w:tcPr>
          <w:p>
            <w:pPr>
              <w:spacing w:after="20" w:line="240" w:lineRule="auto"/>
              <w:jc w:val="left"/>
            </w:pPr>
            <w:r/>
            <w:r>
              <w:rPr>
                <w:color w:val="3A3A3C"/>
                <w:sz w:val="16"/>
              </w:rPr>
              <w:t>Planning board; one extra technician in summer</w:t>
            </w:r>
          </w:p>
        </w:tc>
      </w:tr>
      <w:tr>
        <w:tc>
          <w:tcPr>
            <w:tcW w:type="dxa" w:w="425"/>
            <w:shd w:val="clear" w:color="auto" w:fill="FFFFFF"/>
          </w:tcPr>
          <w:p>
            <w:pPr>
              <w:spacing w:after="20" w:line="240" w:lineRule="auto"/>
              <w:jc w:val="left"/>
            </w:pPr>
            <w:r/>
            <w:r>
              <w:rPr>
                <w:color w:val="3A3A3C"/>
                <w:sz w:val="16"/>
              </w:rPr>
              <w:t>3</w:t>
            </w:r>
          </w:p>
        </w:tc>
        <w:tc>
          <w:tcPr>
            <w:tcW w:type="dxa" w:w="1969"/>
            <w:shd w:val="clear" w:color="auto" w:fill="FFFFFF"/>
          </w:tcPr>
          <w:p>
            <w:pPr>
              <w:spacing w:after="20" w:line="240" w:lineRule="auto"/>
              <w:jc w:val="left"/>
            </w:pPr>
            <w:r/>
            <w:r>
              <w:rPr>
                <w:color w:val="3A3A3C"/>
                <w:sz w:val="16"/>
              </w:rPr>
              <w:t>Reduce the cost of poor quality</w:t>
            </w:r>
          </w:p>
        </w:tc>
        <w:tc>
          <w:tcPr>
            <w:tcW w:type="dxa" w:w="1116"/>
            <w:shd w:val="clear" w:color="auto" w:fill="FFFFFF"/>
          </w:tcPr>
          <w:p>
            <w:pPr>
              <w:spacing w:after="20" w:line="240" w:lineRule="auto"/>
              <w:jc w:val="left"/>
            </w:pPr>
            <w:r/>
            <w:r>
              <w:rPr>
                <w:color w:val="3A3A3C"/>
                <w:sz w:val="16"/>
              </w:rPr>
              <w:t>Q-KPI-04 — Cost of poor quality</w:t>
            </w:r>
          </w:p>
        </w:tc>
        <w:tc>
          <w:tcPr>
            <w:tcW w:type="dxa" w:w="1116"/>
            <w:shd w:val="clear" w:color="auto" w:fill="FFFFFF"/>
          </w:tcPr>
          <w:p>
            <w:pPr>
              <w:spacing w:after="20" w:line="240" w:lineRule="auto"/>
              <w:jc w:val="left"/>
            </w:pPr>
            <w:r/>
            <w:r>
              <w:rPr>
                <w:color w:val="3A3A3C"/>
                <w:sz w:val="16"/>
              </w:rPr>
              <w:t>4.1%</w:t>
            </w:r>
          </w:p>
        </w:tc>
        <w:tc>
          <w:tcPr>
            <w:tcW w:type="dxa" w:w="1116"/>
            <w:shd w:val="clear" w:color="auto" w:fill="FFFFFF"/>
          </w:tcPr>
          <w:p>
            <w:pPr>
              <w:spacing w:after="20" w:line="240" w:lineRule="auto"/>
              <w:jc w:val="left"/>
            </w:pPr>
            <w:r/>
            <w:r>
              <w:rPr>
                <w:color w:val="3A3A3C"/>
                <w:sz w:val="16"/>
              </w:rPr>
              <w:t>&lt;= 2%</w:t>
            </w:r>
          </w:p>
        </w:tc>
        <w:tc>
          <w:tcPr>
            <w:tcW w:type="dxa" w:w="1116"/>
            <w:shd w:val="clear" w:color="auto" w:fill="FFFFFF"/>
          </w:tcPr>
          <w:p>
            <w:pPr>
              <w:spacing w:after="20" w:line="240" w:lineRule="auto"/>
              <w:jc w:val="left"/>
            </w:pPr>
            <w:r/>
            <w:r>
              <w:rPr>
                <w:color w:val="3A3A3C"/>
                <w:sz w:val="16"/>
              </w:rPr>
              <w:t>Continual improvement</w:t>
            </w:r>
          </w:p>
        </w:tc>
        <w:tc>
          <w:tcPr>
            <w:tcW w:type="dxa" w:w="1116"/>
            <w:shd w:val="clear" w:color="auto" w:fill="FFFFFF"/>
          </w:tcPr>
          <w:p>
            <w:pPr>
              <w:spacing w:after="20" w:line="240" w:lineRule="auto"/>
              <w:jc w:val="left"/>
            </w:pPr>
            <w:r/>
            <w:r>
              <w:rPr>
                <w:color w:val="3A3A3C"/>
                <w:sz w:val="16"/>
              </w:rPr>
              <w:t>Leila Mansouri</w:t>
            </w:r>
          </w:p>
        </w:tc>
        <w:tc>
          <w:tcPr>
            <w:tcW w:type="dxa" w:w="1116"/>
            <w:shd w:val="clear" w:color="auto" w:fill="FFFFFF"/>
          </w:tcPr>
          <w:p>
            <w:pPr>
              <w:spacing w:after="20" w:line="240" w:lineRule="auto"/>
              <w:jc w:val="left"/>
            </w:pPr>
            <w:r/>
            <w:r>
              <w:rPr>
                <w:color w:val="3A3A3C"/>
                <w:sz w:val="16"/>
              </w:rPr>
              <w:t>2026-09-26</w:t>
            </w:r>
          </w:p>
        </w:tc>
        <w:tc>
          <w:tcPr>
            <w:tcW w:type="dxa" w:w="1116"/>
            <w:shd w:val="clear" w:color="auto" w:fill="FFFFFF"/>
          </w:tcPr>
          <w:p>
            <w:pPr>
              <w:spacing w:after="20" w:line="240" w:lineRule="auto"/>
              <w:jc w:val="left"/>
            </w:pPr>
            <w:r/>
            <w:r>
              <w:rPr>
                <w:color w:val="3A3A3C"/>
                <w:sz w:val="16"/>
              </w:rPr>
              <w:t>Rework tracking in the NC register</w:t>
            </w:r>
          </w:p>
        </w:tc>
      </w:tr>
      <w:tr>
        <w:tc>
          <w:tcPr>
            <w:tcW w:type="dxa" w:w="425"/>
            <w:shd w:val="clear" w:color="auto" w:fill="F2F2F3"/>
          </w:tcPr>
          <w:p>
            <w:pPr>
              <w:spacing w:after="20" w:line="240" w:lineRule="auto"/>
              <w:jc w:val="left"/>
            </w:pPr>
            <w:r/>
            <w:r>
              <w:rPr>
                <w:color w:val="3A3A3C"/>
                <w:sz w:val="16"/>
              </w:rPr>
              <w:t>4</w:t>
            </w:r>
          </w:p>
        </w:tc>
        <w:tc>
          <w:tcPr>
            <w:tcW w:type="dxa" w:w="1969"/>
            <w:shd w:val="clear" w:color="auto" w:fill="F2F2F3"/>
          </w:tcPr>
          <w:p>
            <w:pPr>
              <w:spacing w:after="20" w:line="240" w:lineRule="auto"/>
              <w:jc w:val="left"/>
            </w:pPr>
            <w:r/>
            <w:r>
              <w:rPr>
                <w:color w:val="3A3A3C"/>
                <w:sz w:val="16"/>
              </w:rPr>
              <w:t>Close corrective actions on time</w:t>
            </w:r>
          </w:p>
        </w:tc>
        <w:tc>
          <w:tcPr>
            <w:tcW w:type="dxa" w:w="1116"/>
            <w:shd w:val="clear" w:color="auto" w:fill="F2F2F3"/>
          </w:tcPr>
          <w:p>
            <w:pPr>
              <w:spacing w:after="20" w:line="240" w:lineRule="auto"/>
              <w:jc w:val="left"/>
            </w:pPr>
            <w:r/>
            <w:r>
              <w:rPr>
                <w:color w:val="3A3A3C"/>
                <w:sz w:val="16"/>
              </w:rPr>
              <w:t>Q-KPI-05 — Corrective actions closed on time</w:t>
            </w:r>
          </w:p>
        </w:tc>
        <w:tc>
          <w:tcPr>
            <w:tcW w:type="dxa" w:w="1116"/>
            <w:shd w:val="clear" w:color="auto" w:fill="F2F2F3"/>
          </w:tcPr>
          <w:p>
            <w:pPr>
              <w:spacing w:after="20" w:line="240" w:lineRule="auto"/>
              <w:jc w:val="left"/>
            </w:pPr>
            <w:r/>
            <w:r>
              <w:rPr>
                <w:color w:val="3A3A3C"/>
                <w:sz w:val="16"/>
              </w:rPr>
              <w:t>70%</w:t>
            </w:r>
          </w:p>
        </w:tc>
        <w:tc>
          <w:tcPr>
            <w:tcW w:type="dxa" w:w="1116"/>
            <w:shd w:val="clear" w:color="auto" w:fill="F2F2F3"/>
          </w:tcPr>
          <w:p>
            <w:pPr>
              <w:spacing w:after="20" w:line="240" w:lineRule="auto"/>
              <w:jc w:val="left"/>
            </w:pPr>
            <w:r/>
            <w:r>
              <w:rPr>
                <w:color w:val="3A3A3C"/>
                <w:sz w:val="16"/>
              </w:rPr>
              <w:t>&gt;= 90%</w:t>
            </w:r>
          </w:p>
        </w:tc>
        <w:tc>
          <w:tcPr>
            <w:tcW w:type="dxa" w:w="1116"/>
            <w:shd w:val="clear" w:color="auto" w:fill="F2F2F3"/>
          </w:tcPr>
          <w:p>
            <w:pPr>
              <w:spacing w:after="20" w:line="240" w:lineRule="auto"/>
              <w:jc w:val="left"/>
            </w:pPr>
            <w:r/>
            <w:r>
              <w:rPr>
                <w:color w:val="3A3A3C"/>
                <w:sz w:val="16"/>
              </w:rPr>
              <w:t>Continual improvement</w:t>
            </w:r>
          </w:p>
        </w:tc>
        <w:tc>
          <w:tcPr>
            <w:tcW w:type="dxa" w:w="1116"/>
            <w:shd w:val="clear" w:color="auto" w:fill="F2F2F3"/>
          </w:tcPr>
          <w:p>
            <w:pPr>
              <w:spacing w:after="20" w:line="240" w:lineRule="auto"/>
              <w:jc w:val="left"/>
            </w:pPr>
            <w:r/>
            <w:r>
              <w:rPr>
                <w:color w:val="3A3A3C"/>
                <w:sz w:val="16"/>
              </w:rPr>
              <w:t>Omar Haddad</w:t>
            </w:r>
          </w:p>
        </w:tc>
        <w:tc>
          <w:tcPr>
            <w:tcW w:type="dxa" w:w="1116"/>
            <w:shd w:val="clear" w:color="auto" w:fill="F2F2F3"/>
          </w:tcPr>
          <w:p>
            <w:pPr>
              <w:spacing w:after="20" w:line="240" w:lineRule="auto"/>
              <w:jc w:val="left"/>
            </w:pPr>
            <w:r/>
            <w:r>
              <w:rPr>
                <w:color w:val="3A3A3C"/>
                <w:sz w:val="16"/>
              </w:rPr>
              <w:t>2026-03-30</w:t>
            </w:r>
          </w:p>
        </w:tc>
        <w:tc>
          <w:tcPr>
            <w:tcW w:type="dxa" w:w="1116"/>
            <w:shd w:val="clear" w:color="auto" w:fill="F2F2F3"/>
          </w:tcPr>
          <w:p>
            <w:pPr>
              <w:spacing w:after="20" w:line="240" w:lineRule="auto"/>
              <w:jc w:val="left"/>
            </w:pPr>
            <w:r/>
            <w:r>
              <w:rPr>
                <w:color w:val="3A3A3C"/>
                <w:sz w:val="16"/>
              </w:rPr>
              <w:t>Weekly action review</w:t>
            </w:r>
          </w:p>
        </w:tc>
      </w:tr>
    </w:tbl>
    <w:p>
      <w:pPr>
        <w:spacing w:after="40"/>
      </w:pPr>
    </w:p>
    <w:p>
      <w:r>
        <w:rPr>
          <w:i w:val="0"/>
          <w:sz w:val="19"/>
        </w:rPr>
        <w:t>MP-003.4 — Designate an owner for each quality objective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Build the action plan for: Raise customer satisfaction on products and services</w:t>
            </w:r>
          </w:p>
        </w:tc>
        <w:tc>
          <w:tcPr>
            <w:tcW w:type="dxa" w:w="1948"/>
            <w:shd w:val="clear" w:color="auto" w:fill="FFFFFF"/>
          </w:tcPr>
          <w:p>
            <w:pPr>
              <w:spacing w:after="20" w:line="240" w:lineRule="auto"/>
              <w:jc w:val="left"/>
            </w:pPr>
            <w:r/>
            <w:r>
              <w:rPr>
                <w:color w:val="3A3A3C"/>
                <w:sz w:val="16"/>
              </w:rPr>
              <w:t>Leila Mansouri</w:t>
            </w:r>
          </w:p>
        </w:tc>
        <w:tc>
          <w:tcPr>
            <w:tcW w:type="dxa" w:w="1948"/>
            <w:shd w:val="clear" w:color="auto" w:fill="FFFFFF"/>
          </w:tcPr>
          <w:p>
            <w:pPr>
              <w:spacing w:after="20" w:line="240" w:lineRule="auto"/>
              <w:jc w:val="left"/>
            </w:pPr>
            <w:r/>
            <w:r>
              <w:rPr>
                <w:color w:val="3A3A3C"/>
                <w:sz w:val="16"/>
              </w:rPr>
              <w:t>2025-10-13</w:t>
            </w:r>
          </w:p>
        </w:tc>
        <w:tc>
          <w:tcPr>
            <w:tcW w:type="dxa" w:w="1948"/>
            <w:shd w:val="clear" w:color="auto" w:fill="FFFFFF"/>
          </w:tcPr>
          <w:p>
            <w:pPr>
              <w:spacing w:after="20" w:line="240" w:lineRule="auto"/>
              <w:jc w:val="left"/>
            </w:pPr>
            <w:r/>
            <w:r>
              <w:rPr>
                <w:color w:val="3A3A3C"/>
                <w:sz w:val="16"/>
              </w:rPr>
              <w:t>2025-11-03</w:t>
            </w:r>
          </w:p>
        </w:tc>
        <w:tc>
          <w:tcPr>
            <w:tcW w:type="dxa" w:w="1948"/>
            <w:shd w:val="clear" w:color="auto" w:fill="FFFFFF"/>
          </w:tcPr>
          <w:p>
            <w:pPr>
              <w:spacing w:after="20" w:line="240" w:lineRule="auto"/>
              <w:jc w:val="left"/>
            </w:pPr>
            <w:r/>
            <w:r>
              <w:rPr>
                <w:color w:val="3A3A3C"/>
                <w:sz w:val="16"/>
              </w:rPr>
              <w:t>Action plan approved</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Build the action plan for: Deliver products and services on time</w:t>
            </w:r>
          </w:p>
        </w:tc>
        <w:tc>
          <w:tcPr>
            <w:tcW w:type="dxa" w:w="1948"/>
            <w:shd w:val="clear" w:color="auto" w:fill="F2F2F3"/>
          </w:tcPr>
          <w:p>
            <w:pPr>
              <w:spacing w:after="20" w:line="240" w:lineRule="auto"/>
              <w:jc w:val="left"/>
            </w:pPr>
            <w:r/>
            <w:r>
              <w:rPr>
                <w:color w:val="3A3A3C"/>
                <w:sz w:val="16"/>
              </w:rPr>
              <w:t>Ines Garcia</w:t>
            </w:r>
          </w:p>
        </w:tc>
        <w:tc>
          <w:tcPr>
            <w:tcW w:type="dxa" w:w="1948"/>
            <w:shd w:val="clear" w:color="auto" w:fill="F2F2F3"/>
          </w:tcPr>
          <w:p>
            <w:pPr>
              <w:spacing w:after="20" w:line="240" w:lineRule="auto"/>
              <w:jc w:val="left"/>
            </w:pPr>
            <w:r/>
            <w:r>
              <w:rPr>
                <w:color w:val="3A3A3C"/>
                <w:sz w:val="16"/>
              </w:rPr>
              <w:t>2025-10-13</w:t>
            </w:r>
          </w:p>
        </w:tc>
        <w:tc>
          <w:tcPr>
            <w:tcW w:type="dxa" w:w="1948"/>
            <w:shd w:val="clear" w:color="auto" w:fill="F2F2F3"/>
          </w:tcPr>
          <w:p>
            <w:pPr>
              <w:spacing w:after="20" w:line="240" w:lineRule="auto"/>
              <w:jc w:val="left"/>
            </w:pPr>
            <w:r/>
            <w:r>
              <w:rPr>
                <w:color w:val="3A3A3C"/>
                <w:sz w:val="16"/>
              </w:rPr>
              <w:t>2025-11-10</w:t>
            </w:r>
          </w:p>
        </w:tc>
        <w:tc>
          <w:tcPr>
            <w:tcW w:type="dxa" w:w="1948"/>
            <w:shd w:val="clear" w:color="auto" w:fill="F2F2F3"/>
          </w:tcPr>
          <w:p>
            <w:pPr>
              <w:spacing w:after="20" w:line="240" w:lineRule="auto"/>
              <w:jc w:val="left"/>
            </w:pPr>
            <w:r/>
            <w:r>
              <w:rPr>
                <w:color w:val="3A3A3C"/>
                <w:sz w:val="16"/>
              </w:rPr>
              <w:t>Action plan approved</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Build the action plan for: Reduce the cost of poor quality</w:t>
            </w:r>
          </w:p>
        </w:tc>
        <w:tc>
          <w:tcPr>
            <w:tcW w:type="dxa" w:w="1948"/>
            <w:shd w:val="clear" w:color="auto" w:fill="FFFFFF"/>
          </w:tcPr>
          <w:p>
            <w:pPr>
              <w:spacing w:after="20" w:line="240" w:lineRule="auto"/>
              <w:jc w:val="left"/>
            </w:pPr>
            <w:r/>
            <w:r>
              <w:rPr>
                <w:color w:val="3A3A3C"/>
                <w:sz w:val="16"/>
              </w:rPr>
              <w:t>Leila Mansouri</w:t>
            </w:r>
          </w:p>
        </w:tc>
        <w:tc>
          <w:tcPr>
            <w:tcW w:type="dxa" w:w="1948"/>
            <w:shd w:val="clear" w:color="auto" w:fill="FFFFFF"/>
          </w:tcPr>
          <w:p>
            <w:pPr>
              <w:spacing w:after="20" w:line="240" w:lineRule="auto"/>
              <w:jc w:val="left"/>
            </w:pPr>
            <w:r/>
            <w:r>
              <w:rPr>
                <w:color w:val="3A3A3C"/>
                <w:sz w:val="16"/>
              </w:rPr>
              <w:t>2025-10-13</w:t>
            </w:r>
          </w:p>
        </w:tc>
        <w:tc>
          <w:tcPr>
            <w:tcW w:type="dxa" w:w="1948"/>
            <w:shd w:val="clear" w:color="auto" w:fill="FFFFFF"/>
          </w:tcPr>
          <w:p>
            <w:pPr>
              <w:spacing w:after="20" w:line="240" w:lineRule="auto"/>
              <w:jc w:val="left"/>
            </w:pPr>
            <w:r/>
            <w:r>
              <w:rPr>
                <w:color w:val="3A3A3C"/>
                <w:sz w:val="16"/>
              </w:rPr>
              <w:t>2025-11-17</w:t>
            </w:r>
          </w:p>
        </w:tc>
        <w:tc>
          <w:tcPr>
            <w:tcW w:type="dxa" w:w="1948"/>
            <w:shd w:val="clear" w:color="auto" w:fill="FFFFFF"/>
          </w:tcPr>
          <w:p>
            <w:pPr>
              <w:spacing w:after="20" w:line="240" w:lineRule="auto"/>
              <w:jc w:val="left"/>
            </w:pPr>
            <w:r/>
            <w:r>
              <w:rPr>
                <w:color w:val="3A3A3C"/>
                <w:sz w:val="16"/>
              </w:rPr>
              <w:t>Action plan approved</w:t>
            </w:r>
          </w:p>
        </w:tc>
      </w:tr>
      <w:tr>
        <w:tc>
          <w:tcPr>
            <w:tcW w:type="dxa" w:w="464"/>
            <w:shd w:val="clear" w:color="auto" w:fill="F2F2F3"/>
          </w:tcPr>
          <w:p>
            <w:pPr>
              <w:spacing w:after="20" w:line="240" w:lineRule="auto"/>
              <w:jc w:val="left"/>
            </w:pPr>
            <w:r/>
            <w:r>
              <w:rPr>
                <w:color w:val="3A3A3C"/>
                <w:sz w:val="16"/>
              </w:rPr>
              <w:t>4</w:t>
            </w:r>
          </w:p>
        </w:tc>
        <w:tc>
          <w:tcPr>
            <w:tcW w:type="dxa" w:w="1948"/>
            <w:shd w:val="clear" w:color="auto" w:fill="F2F2F3"/>
          </w:tcPr>
          <w:p>
            <w:pPr>
              <w:spacing w:after="20" w:line="240" w:lineRule="auto"/>
              <w:jc w:val="left"/>
            </w:pPr>
            <w:r/>
            <w:r>
              <w:rPr>
                <w:color w:val="3A3A3C"/>
                <w:sz w:val="16"/>
              </w:rPr>
              <w:t>Build the action plan for: Close corrective actions on time</w:t>
            </w:r>
          </w:p>
        </w:tc>
        <w:tc>
          <w:tcPr>
            <w:tcW w:type="dxa" w:w="1948"/>
            <w:shd w:val="clear" w:color="auto" w:fill="F2F2F3"/>
          </w:tcPr>
          <w:p>
            <w:pPr>
              <w:spacing w:after="20" w:line="240" w:lineRule="auto"/>
              <w:jc w:val="left"/>
            </w:pPr>
            <w:r/>
            <w:r>
              <w:rPr>
                <w:color w:val="3A3A3C"/>
                <w:sz w:val="16"/>
              </w:rPr>
              <w:t>Omar Haddad</w:t>
            </w:r>
          </w:p>
        </w:tc>
        <w:tc>
          <w:tcPr>
            <w:tcW w:type="dxa" w:w="1948"/>
            <w:shd w:val="clear" w:color="auto" w:fill="F2F2F3"/>
          </w:tcPr>
          <w:p>
            <w:pPr>
              <w:spacing w:after="20" w:line="240" w:lineRule="auto"/>
              <w:jc w:val="left"/>
            </w:pPr>
            <w:r/>
            <w:r>
              <w:rPr>
                <w:color w:val="3A3A3C"/>
                <w:sz w:val="16"/>
              </w:rPr>
              <w:t>2025-10-13</w:t>
            </w:r>
          </w:p>
        </w:tc>
        <w:tc>
          <w:tcPr>
            <w:tcW w:type="dxa" w:w="1948"/>
            <w:shd w:val="clear" w:color="auto" w:fill="F2F2F3"/>
          </w:tcPr>
          <w:p>
            <w:pPr>
              <w:spacing w:after="20" w:line="240" w:lineRule="auto"/>
              <w:jc w:val="left"/>
            </w:pPr>
            <w:r/>
            <w:r>
              <w:rPr>
                <w:color w:val="3A3A3C"/>
                <w:sz w:val="16"/>
              </w:rPr>
              <w:t>2025-11-24</w:t>
            </w:r>
          </w:p>
        </w:tc>
        <w:tc>
          <w:tcPr>
            <w:tcW w:type="dxa" w:w="1948"/>
            <w:shd w:val="clear" w:color="auto" w:fill="F2F2F3"/>
          </w:tcPr>
          <w:p>
            <w:pPr>
              <w:spacing w:after="20" w:line="240" w:lineRule="auto"/>
              <w:jc w:val="left"/>
            </w:pPr>
            <w:r/>
            <w:r>
              <w:rPr>
                <w:color w:val="3A3A3C"/>
                <w:sz w:val="16"/>
              </w:rPr>
              <w:t>Action plan approved</w:t>
            </w:r>
          </w:p>
        </w:tc>
      </w:tr>
    </w:tbl>
    <w:p>
      <w:pPr>
        <w:spacing w:after="40"/>
      </w:pPr>
    </w:p>
    <w:p>
      <w:r>
        <w:rPr>
          <w:i w:val="0"/>
          <w:sz w:val="19"/>
        </w:rPr>
        <w:t>MP-003.6 — Monitor progress of quality objectives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(Objectives); it is the KPI its owner reviews at each Monthly review.</w:t>
            </w:r>
          </w:p>
        </w:tc>
        <w:tc>
          <w:tcPr>
            <w:tcW w:type="dxa" w:w="2059"/>
            <w:shd w:val="clear" w:color="auto" w:fill="FFFFFF"/>
          </w:tcPr>
          <w:p>
            <w:pPr>
              <w:spacing w:after="20" w:line="240" w:lineRule="auto"/>
              <w:jc w:val="left"/>
            </w:pPr>
            <w:r/>
            <w:r>
              <w:rPr>
                <w:color w:val="3A3A3C"/>
                <w:sz w:val="16"/>
              </w:rPr>
              <w:t>80.4</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(Objectives); it is the KPI its owner reviews at each Monthly review.</w:t>
            </w:r>
          </w:p>
        </w:tc>
        <w:tc>
          <w:tcPr>
            <w:tcW w:type="dxa" w:w="2059"/>
            <w:shd w:val="clear" w:color="auto" w:fill="F2F2F3"/>
          </w:tcPr>
          <w:p>
            <w:pPr>
              <w:spacing w:after="20" w:line="240" w:lineRule="auto"/>
              <w:jc w:val="left"/>
            </w:pPr>
            <w:r/>
            <w:r>
              <w:rPr>
                <w:color w:val="3A3A3C"/>
                <w:sz w:val="16"/>
              </w:rPr>
              <w:t>90.4</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MP-003.10 — Translate quality policy commitments into objective statements · Objectives (become entries of the objectives register)</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24"/>
        <w:gridCol w:w="1969"/>
        <w:gridCol w:w="1115"/>
        <w:gridCol w:w="1115"/>
        <w:gridCol w:w="1115"/>
        <w:gridCol w:w="1115"/>
        <w:gridCol w:w="1115"/>
        <w:gridCol w:w="1115"/>
        <w:gridCol w:w="1115"/>
      </w:tblGrid>
      <w:tr>
        <w:trPr>
          <w:tblHeader w:val="true"/>
        </w:trPr>
        <w:tc>
          <w:tcPr>
            <w:tcW w:type="dxa" w:w="425"/>
            <w:shd w:val="clear" w:color="auto" w:fill="F8931D"/>
          </w:tcPr>
          <w:p>
            <w:pPr>
              <w:jc w:val="left"/>
            </w:pPr>
            <w:r>
              <w:rPr>
                <w:b/>
                <w:color w:val="FFFFFF"/>
                <w:sz w:val="16"/>
              </w:rPr>
              <w:t>#</w:t>
            </w:r>
          </w:p>
        </w:tc>
        <w:tc>
          <w:tcPr>
            <w:tcW w:type="dxa" w:w="1969"/>
            <w:shd w:val="clear" w:color="auto" w:fill="F8931D"/>
          </w:tcPr>
          <w:p>
            <w:pPr>
              <w:jc w:val="left"/>
            </w:pPr>
            <w:r>
              <w:rPr>
                <w:b/>
                <w:color w:val="FFFFFF"/>
                <w:sz w:val="16"/>
              </w:rPr>
              <w:t>Specific objective</w:t>
            </w:r>
          </w:p>
        </w:tc>
        <w:tc>
          <w:tcPr>
            <w:tcW w:type="dxa" w:w="1116"/>
            <w:shd w:val="clear" w:color="auto" w:fill="F8931D"/>
          </w:tcPr>
          <w:p>
            <w:pPr>
              <w:jc w:val="left"/>
            </w:pPr>
            <w:r>
              <w:rPr>
                <w:b/>
                <w:color w:val="FFFFFF"/>
                <w:sz w:val="16"/>
              </w:rPr>
              <w:t>Measure (KPI)</w:t>
            </w:r>
          </w:p>
        </w:tc>
        <w:tc>
          <w:tcPr>
            <w:tcW w:type="dxa" w:w="1116"/>
            <w:shd w:val="clear" w:color="auto" w:fill="F8931D"/>
          </w:tcPr>
          <w:p>
            <w:pPr>
              <w:jc w:val="left"/>
            </w:pPr>
            <w:r>
              <w:rPr>
                <w:b/>
                <w:color w:val="FFFFFF"/>
                <w:sz w:val="16"/>
              </w:rPr>
              <w:t>Baseline</w:t>
            </w:r>
          </w:p>
        </w:tc>
        <w:tc>
          <w:tcPr>
            <w:tcW w:type="dxa" w:w="1116"/>
            <w:shd w:val="clear" w:color="auto" w:fill="F8931D"/>
          </w:tcPr>
          <w:p>
            <w:pPr>
              <w:jc w:val="left"/>
            </w:pPr>
            <w:r>
              <w:rPr>
                <w:b/>
                <w:color w:val="FFFFFF"/>
                <w:sz w:val="16"/>
              </w:rPr>
              <w:t>Achievable target</w:t>
            </w:r>
          </w:p>
        </w:tc>
        <w:tc>
          <w:tcPr>
            <w:tcW w:type="dxa" w:w="1116"/>
            <w:shd w:val="clear" w:color="auto" w:fill="F8931D"/>
          </w:tcPr>
          <w:p>
            <w:pPr>
              <w:jc w:val="left"/>
            </w:pPr>
            <w:r>
              <w:rPr>
                <w:b/>
                <w:color w:val="FFFFFF"/>
                <w:sz w:val="16"/>
              </w:rPr>
              <w:t>Relevant to (policy commitment)</w:t>
            </w:r>
          </w:p>
        </w:tc>
        <w:tc>
          <w:tcPr>
            <w:tcW w:type="dxa" w:w="1116"/>
            <w:shd w:val="clear" w:color="auto" w:fill="F8931D"/>
          </w:tcPr>
          <w:p>
            <w:pPr>
              <w:jc w:val="left"/>
            </w:pPr>
            <w:r>
              <w:rPr>
                <w:b/>
                <w:color w:val="FFFFFF"/>
                <w:sz w:val="16"/>
              </w:rPr>
              <w:t>Owner</w:t>
            </w:r>
          </w:p>
        </w:tc>
        <w:tc>
          <w:tcPr>
            <w:tcW w:type="dxa" w:w="1116"/>
            <w:shd w:val="clear" w:color="auto" w:fill="F8931D"/>
          </w:tcPr>
          <w:p>
            <w:pPr>
              <w:jc w:val="left"/>
            </w:pPr>
            <w:r>
              <w:rPr>
                <w:b/>
                <w:color w:val="FFFFFF"/>
                <w:sz w:val="16"/>
              </w:rPr>
              <w:t>Time-bound deadline</w:t>
            </w:r>
          </w:p>
        </w:tc>
        <w:tc>
          <w:tcPr>
            <w:tcW w:type="dxa" w:w="1116"/>
            <w:shd w:val="clear" w:color="auto" w:fill="F8931D"/>
          </w:tcPr>
          <w:p>
            <w:pPr>
              <w:jc w:val="left"/>
            </w:pPr>
            <w:r>
              <w:rPr>
                <w:b/>
                <w:color w:val="FFFFFF"/>
                <w:sz w:val="16"/>
              </w:rPr>
              <w:t>Resources</w:t>
            </w:r>
          </w:p>
        </w:tc>
      </w:tr>
      <w:tr>
        <w:tc>
          <w:tcPr>
            <w:tcW w:type="dxa" w:w="425"/>
            <w:shd w:val="clear" w:color="auto" w:fill="FFFFFF"/>
          </w:tcPr>
          <w:p>
            <w:pPr>
              <w:spacing w:after="20" w:line="240" w:lineRule="auto"/>
              <w:jc w:val="left"/>
            </w:pPr>
            <w:r/>
            <w:r>
              <w:rPr>
                <w:color w:val="3A3A3C"/>
                <w:sz w:val="16"/>
              </w:rPr>
              <w:t>1</w:t>
            </w:r>
          </w:p>
        </w:tc>
        <w:tc>
          <w:tcPr>
            <w:tcW w:type="dxa" w:w="1969"/>
            <w:shd w:val="clear" w:color="auto" w:fill="FFFFFF"/>
          </w:tcPr>
          <w:p>
            <w:pPr>
              <w:spacing w:after="20" w:line="240" w:lineRule="auto"/>
              <w:jc w:val="left"/>
            </w:pPr>
            <w:r/>
            <w:r>
              <w:rPr>
                <w:color w:val="3A3A3C"/>
                <w:sz w:val="16"/>
              </w:rPr>
              <w:t>Reduce the cost of poor quality</w:t>
            </w:r>
          </w:p>
        </w:tc>
        <w:tc>
          <w:tcPr>
            <w:tcW w:type="dxa" w:w="1116"/>
            <w:shd w:val="clear" w:color="auto" w:fill="FFFFFF"/>
          </w:tcPr>
          <w:p>
            <w:pPr>
              <w:spacing w:after="20" w:line="240" w:lineRule="auto"/>
              <w:jc w:val="left"/>
            </w:pPr>
            <w:r/>
            <w:r>
              <w:rPr>
                <w:color w:val="3A3A3C"/>
                <w:sz w:val="16"/>
              </w:rPr>
              <w:t>Q-KPI-04 — Cost of poor quality</w:t>
            </w:r>
          </w:p>
        </w:tc>
        <w:tc>
          <w:tcPr>
            <w:tcW w:type="dxa" w:w="1116"/>
            <w:shd w:val="clear" w:color="auto" w:fill="FFFFFF"/>
          </w:tcPr>
          <w:p>
            <w:pPr>
              <w:spacing w:after="20" w:line="240" w:lineRule="auto"/>
              <w:jc w:val="left"/>
            </w:pPr>
            <w:r/>
            <w:r>
              <w:rPr>
                <w:color w:val="3A3A3C"/>
                <w:sz w:val="16"/>
              </w:rPr>
              <w:t>4.1%</w:t>
            </w:r>
          </w:p>
        </w:tc>
        <w:tc>
          <w:tcPr>
            <w:tcW w:type="dxa" w:w="1116"/>
            <w:shd w:val="clear" w:color="auto" w:fill="FFFFFF"/>
          </w:tcPr>
          <w:p>
            <w:pPr>
              <w:spacing w:after="20" w:line="240" w:lineRule="auto"/>
              <w:jc w:val="left"/>
            </w:pPr>
            <w:r/>
            <w:r>
              <w:rPr>
                <w:color w:val="3A3A3C"/>
                <w:sz w:val="16"/>
              </w:rPr>
              <w:t>&lt;= 2%</w:t>
            </w:r>
          </w:p>
        </w:tc>
        <w:tc>
          <w:tcPr>
            <w:tcW w:type="dxa" w:w="1116"/>
            <w:shd w:val="clear" w:color="auto" w:fill="FFFFFF"/>
          </w:tcPr>
          <w:p>
            <w:pPr>
              <w:spacing w:after="20" w:line="240" w:lineRule="auto"/>
              <w:jc w:val="left"/>
            </w:pPr>
            <w:r/>
            <w:r>
              <w:rPr>
                <w:color w:val="3A3A3C"/>
                <w:sz w:val="16"/>
              </w:rPr>
              <w:t>Continual improvement</w:t>
            </w:r>
          </w:p>
        </w:tc>
        <w:tc>
          <w:tcPr>
            <w:tcW w:type="dxa" w:w="1116"/>
            <w:shd w:val="clear" w:color="auto" w:fill="FFFFFF"/>
          </w:tcPr>
          <w:p>
            <w:pPr>
              <w:spacing w:after="20" w:line="240" w:lineRule="auto"/>
              <w:jc w:val="left"/>
            </w:pPr>
            <w:r/>
            <w:r>
              <w:rPr>
                <w:color w:val="3A3A3C"/>
                <w:sz w:val="16"/>
              </w:rPr>
              <w:t>Leila Mansouri</w:t>
            </w:r>
          </w:p>
        </w:tc>
        <w:tc>
          <w:tcPr>
            <w:tcW w:type="dxa" w:w="1116"/>
            <w:shd w:val="clear" w:color="auto" w:fill="FFFFFF"/>
          </w:tcPr>
          <w:p>
            <w:pPr>
              <w:spacing w:after="20" w:line="240" w:lineRule="auto"/>
              <w:jc w:val="left"/>
            </w:pPr>
            <w:r/>
            <w:r>
              <w:rPr>
                <w:color w:val="3A3A3C"/>
                <w:sz w:val="16"/>
              </w:rPr>
              <w:t>2026-09-26</w:t>
            </w:r>
          </w:p>
        </w:tc>
        <w:tc>
          <w:tcPr>
            <w:tcW w:type="dxa" w:w="1116"/>
            <w:shd w:val="clear" w:color="auto" w:fill="FFFFFF"/>
          </w:tcPr>
          <w:p>
            <w:pPr>
              <w:spacing w:after="20" w:line="240" w:lineRule="auto"/>
              <w:jc w:val="left"/>
            </w:pPr>
            <w:r/>
            <w:r>
              <w:rPr>
                <w:color w:val="3A3A3C"/>
                <w:sz w:val="16"/>
              </w:rPr>
              <w:t>Rework tracking in the NC register</w:t>
            </w:r>
          </w:p>
        </w:tc>
      </w:tr>
      <w:tr>
        <w:tc>
          <w:tcPr>
            <w:tcW w:type="dxa" w:w="425"/>
            <w:shd w:val="clear" w:color="auto" w:fill="F2F2F3"/>
          </w:tcPr>
          <w:p>
            <w:pPr>
              <w:spacing w:after="20" w:line="240" w:lineRule="auto"/>
              <w:jc w:val="left"/>
            </w:pPr>
            <w:r/>
            <w:r>
              <w:rPr>
                <w:color w:val="3A3A3C"/>
                <w:sz w:val="16"/>
              </w:rPr>
              <w:t>2</w:t>
            </w:r>
          </w:p>
        </w:tc>
        <w:tc>
          <w:tcPr>
            <w:tcW w:type="dxa" w:w="1969"/>
            <w:shd w:val="clear" w:color="auto" w:fill="F2F2F3"/>
          </w:tcPr>
          <w:p>
            <w:pPr>
              <w:spacing w:after="20" w:line="240" w:lineRule="auto"/>
              <w:jc w:val="left"/>
            </w:pPr>
            <w:r/>
            <w:r>
              <w:rPr>
                <w:color w:val="3A3A3C"/>
                <w:sz w:val="16"/>
              </w:rPr>
              <w:t>Close corrective actions on time</w:t>
            </w:r>
          </w:p>
        </w:tc>
        <w:tc>
          <w:tcPr>
            <w:tcW w:type="dxa" w:w="1116"/>
            <w:shd w:val="clear" w:color="auto" w:fill="F2F2F3"/>
          </w:tcPr>
          <w:p>
            <w:pPr>
              <w:spacing w:after="20" w:line="240" w:lineRule="auto"/>
              <w:jc w:val="left"/>
            </w:pPr>
            <w:r/>
            <w:r>
              <w:rPr>
                <w:color w:val="3A3A3C"/>
                <w:sz w:val="16"/>
              </w:rPr>
              <w:t>Q-KPI-05 — Corrective actions closed on time</w:t>
            </w:r>
          </w:p>
        </w:tc>
        <w:tc>
          <w:tcPr>
            <w:tcW w:type="dxa" w:w="1116"/>
            <w:shd w:val="clear" w:color="auto" w:fill="F2F2F3"/>
          </w:tcPr>
          <w:p>
            <w:pPr>
              <w:spacing w:after="20" w:line="240" w:lineRule="auto"/>
              <w:jc w:val="left"/>
            </w:pPr>
            <w:r/>
            <w:r>
              <w:rPr>
                <w:color w:val="3A3A3C"/>
                <w:sz w:val="16"/>
              </w:rPr>
              <w:t>70%</w:t>
            </w:r>
          </w:p>
        </w:tc>
        <w:tc>
          <w:tcPr>
            <w:tcW w:type="dxa" w:w="1116"/>
            <w:shd w:val="clear" w:color="auto" w:fill="F2F2F3"/>
          </w:tcPr>
          <w:p>
            <w:pPr>
              <w:spacing w:after="20" w:line="240" w:lineRule="auto"/>
              <w:jc w:val="left"/>
            </w:pPr>
            <w:r/>
            <w:r>
              <w:rPr>
                <w:color w:val="3A3A3C"/>
                <w:sz w:val="16"/>
              </w:rPr>
              <w:t>&gt;= 90%</w:t>
            </w:r>
          </w:p>
        </w:tc>
        <w:tc>
          <w:tcPr>
            <w:tcW w:type="dxa" w:w="1116"/>
            <w:shd w:val="clear" w:color="auto" w:fill="F2F2F3"/>
          </w:tcPr>
          <w:p>
            <w:pPr>
              <w:spacing w:after="20" w:line="240" w:lineRule="auto"/>
              <w:jc w:val="left"/>
            </w:pPr>
            <w:r/>
            <w:r>
              <w:rPr>
                <w:color w:val="3A3A3C"/>
                <w:sz w:val="16"/>
              </w:rPr>
              <w:t>Continual improvement</w:t>
            </w:r>
          </w:p>
        </w:tc>
        <w:tc>
          <w:tcPr>
            <w:tcW w:type="dxa" w:w="1116"/>
            <w:shd w:val="clear" w:color="auto" w:fill="F2F2F3"/>
          </w:tcPr>
          <w:p>
            <w:pPr>
              <w:spacing w:after="20" w:line="240" w:lineRule="auto"/>
              <w:jc w:val="left"/>
            </w:pPr>
            <w:r/>
            <w:r>
              <w:rPr>
                <w:color w:val="3A3A3C"/>
                <w:sz w:val="16"/>
              </w:rPr>
              <w:t>Omar Haddad</w:t>
            </w:r>
          </w:p>
        </w:tc>
        <w:tc>
          <w:tcPr>
            <w:tcW w:type="dxa" w:w="1116"/>
            <w:shd w:val="clear" w:color="auto" w:fill="F2F2F3"/>
          </w:tcPr>
          <w:p>
            <w:pPr>
              <w:spacing w:after="20" w:line="240" w:lineRule="auto"/>
              <w:jc w:val="left"/>
            </w:pPr>
            <w:r/>
            <w:r>
              <w:rPr>
                <w:color w:val="3A3A3C"/>
                <w:sz w:val="16"/>
              </w:rPr>
              <w:t>2026-03-30</w:t>
            </w:r>
          </w:p>
        </w:tc>
        <w:tc>
          <w:tcPr>
            <w:tcW w:type="dxa" w:w="1116"/>
            <w:shd w:val="clear" w:color="auto" w:fill="F2F2F3"/>
          </w:tcPr>
          <w:p>
            <w:pPr>
              <w:spacing w:after="20" w:line="240" w:lineRule="auto"/>
              <w:jc w:val="left"/>
            </w:pPr>
            <w:r/>
            <w:r>
              <w:rPr>
                <w:color w:val="3A3A3C"/>
                <w:sz w:val="16"/>
              </w:rPr>
              <w:t>Weekly action review</w:t>
            </w:r>
          </w:p>
        </w:tc>
      </w:tr>
    </w:tbl>
    <w:p>
      <w:pPr>
        <w:spacing w:after="40"/>
      </w:pPr>
    </w:p>
    <w:p>
      <w:pPr>
        <w:pStyle w:val="Heading3"/>
      </w:pPr>
      <w:r>
        <w:t>UMS002 (MP-004) — Process Architecture Mapping</w:t>
      </w:r>
    </w:p>
    <w:p>
      <w:r>
        <w:rPr>
          <w:i w:val="0"/>
          <w:sz w:val="22"/>
        </w:rPr>
        <w:t>Define architecture; identify core/support; map in BPMN; assign RACI. Owner: Process Excellence Manager. Tier 1. Requirements answered: ISO 9001 §4.4.</w:t>
      </w:r>
    </w:p>
    <w:p>
      <w:r>
        <w:rPr>
          <w:b/>
          <w:color w:val="3A3A3C"/>
          <w:sz w:val="20"/>
        </w:rPr>
        <w:t xml:space="preserve">Documents of this macro process: </w:t>
      </w:r>
      <w:r>
        <w:rPr>
          <w:i w:val="0"/>
          <w:sz w:val="20"/>
        </w:rPr>
        <w:t>HZ-UNI-QMS-PMAP (Process map and interactions); HZ-UNI-QMS-PSHEET-UMS002 (Macro process sheet — Process Architecture Mapping); HZ-UNI-QMS-RACSI (RACSI matrix).</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MP-004.1</w:t>
            </w:r>
          </w:p>
        </w:tc>
        <w:tc>
          <w:tcPr>
            <w:tcW w:type="dxa" w:w="2835"/>
            <w:shd w:val="clear" w:color="auto" w:fill="FFFFFF"/>
          </w:tcPr>
          <w:p>
            <w:pPr>
              <w:spacing w:after="20" w:line="240" w:lineRule="auto"/>
              <w:jc w:val="left"/>
            </w:pPr>
            <w:r/>
            <w:r>
              <w:rPr>
                <w:color w:val="3A3A3C"/>
                <w:sz w:val="17"/>
              </w:rPr>
              <w:t>Define the process architecture scope</w:t>
            </w:r>
          </w:p>
          <w:p>
            <w:pPr>
              <w:spacing w:after="20" w:line="240" w:lineRule="auto"/>
              <w:jc w:val="left"/>
            </w:pPr>
            <w:r>
              <w:rPr>
                <w:b/>
                <w:color w:val="3A3A3C"/>
                <w:sz w:val="17"/>
              </w:rPr>
              <w:t xml:space="preserve">Task: </w:t>
            </w:r>
            <w:r>
              <w:rPr>
                <w:color w:val="3A3A3C"/>
                <w:sz w:val="17"/>
              </w:rPr>
              <w:t>Plan and prepare process architecture</w:t>
            </w:r>
          </w:p>
          <w:p>
            <w:pPr>
              <w:spacing w:after="20" w:line="240" w:lineRule="auto"/>
              <w:jc w:val="left"/>
            </w:pPr>
            <w:r>
              <w:rPr>
                <w:color w:val="3A3A3C"/>
                <w:sz w:val="17"/>
              </w:rPr>
              <w:t>Define the process architecture scope — step 1 of 13 in UMS002 Process Architecture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MP-004.2</w:t>
            </w:r>
          </w:p>
        </w:tc>
        <w:tc>
          <w:tcPr>
            <w:tcW w:type="dxa" w:w="2835"/>
            <w:shd w:val="clear" w:color="auto" w:fill="F2F2F3"/>
          </w:tcPr>
          <w:p>
            <w:pPr>
              <w:spacing w:after="20" w:line="240" w:lineRule="auto"/>
              <w:jc w:val="left"/>
            </w:pPr>
            <w:r/>
            <w:r>
              <w:rPr>
                <w:color w:val="3A3A3C"/>
                <w:sz w:val="17"/>
              </w:rPr>
              <w:t>Identify core, support and management processes</w:t>
            </w:r>
          </w:p>
          <w:p>
            <w:pPr>
              <w:spacing w:after="20" w:line="240" w:lineRule="auto"/>
              <w:jc w:val="left"/>
            </w:pPr>
            <w:r>
              <w:rPr>
                <w:b/>
                <w:color w:val="3A3A3C"/>
                <w:sz w:val="17"/>
              </w:rPr>
              <w:t xml:space="preserve">Task: </w:t>
            </w:r>
            <w:r>
              <w:rPr>
                <w:color w:val="3A3A3C"/>
                <w:sz w:val="17"/>
              </w:rPr>
              <w:t>Plan and prepare process architecture</w:t>
            </w:r>
          </w:p>
          <w:p>
            <w:pPr>
              <w:spacing w:after="20" w:line="240" w:lineRule="auto"/>
              <w:jc w:val="left"/>
            </w:pPr>
            <w:r>
              <w:rPr>
                <w:color w:val="3A3A3C"/>
                <w:sz w:val="17"/>
              </w:rPr>
              <w:t>Identify core, support and management processes — step 2 of 13 in UMS002 Process Architecture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6 rows — see the table below</w:t>
            </w:r>
          </w:p>
        </w:tc>
      </w:tr>
      <w:tr>
        <w:tc>
          <w:tcPr>
            <w:tcW w:type="dxa" w:w="1077"/>
            <w:shd w:val="clear" w:color="auto" w:fill="FFFFFF"/>
          </w:tcPr>
          <w:p>
            <w:pPr>
              <w:spacing w:after="20" w:line="240" w:lineRule="auto"/>
              <w:jc w:val="left"/>
            </w:pPr>
            <w:r/>
            <w:r>
              <w:rPr>
                <w:color w:val="3A3A3C"/>
                <w:sz w:val="17"/>
              </w:rPr>
              <w:t>MP-004.3</w:t>
            </w:r>
          </w:p>
        </w:tc>
        <w:tc>
          <w:tcPr>
            <w:tcW w:type="dxa" w:w="2835"/>
            <w:shd w:val="clear" w:color="auto" w:fill="FFFFFF"/>
          </w:tcPr>
          <w:p>
            <w:pPr>
              <w:spacing w:after="20" w:line="240" w:lineRule="auto"/>
              <w:jc w:val="left"/>
            </w:pPr>
            <w:r/>
            <w:r>
              <w:rPr>
                <w:color w:val="3A3A3C"/>
                <w:sz w:val="17"/>
              </w:rPr>
              <w:t>Map each process in BPMN</w:t>
            </w:r>
          </w:p>
          <w:p>
            <w:pPr>
              <w:spacing w:after="20" w:line="240" w:lineRule="auto"/>
              <w:jc w:val="left"/>
            </w:pPr>
            <w:r>
              <w:rPr>
                <w:b/>
                <w:color w:val="3A3A3C"/>
                <w:sz w:val="17"/>
              </w:rPr>
              <w:t xml:space="preserve">Task: </w:t>
            </w:r>
            <w:r>
              <w:rPr>
                <w:color w:val="3A3A3C"/>
                <w:sz w:val="17"/>
              </w:rPr>
              <w:t>Plan and prepare process architecture</w:t>
            </w:r>
          </w:p>
          <w:p>
            <w:pPr>
              <w:spacing w:after="20" w:line="240" w:lineRule="auto"/>
              <w:jc w:val="left"/>
            </w:pPr>
            <w:r>
              <w:rPr>
                <w:color w:val="3A3A3C"/>
                <w:sz w:val="17"/>
              </w:rPr>
              <w:t>Map each process in BPMN — step 3 of 13 in UMS002 Process Architecture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MP-004.4</w:t>
            </w:r>
          </w:p>
        </w:tc>
        <w:tc>
          <w:tcPr>
            <w:tcW w:type="dxa" w:w="2835"/>
            <w:shd w:val="clear" w:color="auto" w:fill="F2F2F3"/>
          </w:tcPr>
          <w:p>
            <w:pPr>
              <w:spacing w:after="20" w:line="240" w:lineRule="auto"/>
              <w:jc w:val="left"/>
            </w:pPr>
            <w:r/>
            <w:r>
              <w:rPr>
                <w:color w:val="3A3A3C"/>
                <w:sz w:val="17"/>
              </w:rPr>
              <w:t>Assign RACSI roles to each process</w:t>
            </w:r>
          </w:p>
          <w:p>
            <w:pPr>
              <w:spacing w:after="20" w:line="240" w:lineRule="auto"/>
              <w:jc w:val="left"/>
            </w:pPr>
            <w:r>
              <w:rPr>
                <w:b/>
                <w:color w:val="3A3A3C"/>
                <w:sz w:val="17"/>
              </w:rPr>
              <w:t xml:space="preserve">Task: </w:t>
            </w:r>
            <w:r>
              <w:rPr>
                <w:color w:val="3A3A3C"/>
                <w:sz w:val="17"/>
              </w:rPr>
              <w:t>Execute process architecture activities</w:t>
            </w:r>
          </w:p>
          <w:p>
            <w:pPr>
              <w:spacing w:after="20" w:line="240" w:lineRule="auto"/>
              <w:jc w:val="left"/>
            </w:pPr>
            <w:r>
              <w:rPr>
                <w:color w:val="3A3A3C"/>
                <w:sz w:val="17"/>
              </w:rPr>
              <w:t>Assign RACSI roles to each process — step 4 of 13 in UMS002 Process Architecture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Assignment</w:t>
            </w:r>
          </w:p>
        </w:tc>
        <w:tc>
          <w:tcPr>
            <w:tcW w:type="dxa" w:w="4535"/>
            <w:shd w:val="clear" w:color="auto" w:fill="F2F2F3"/>
          </w:tcPr>
          <w:p>
            <w:pPr>
              <w:spacing w:after="20" w:line="240" w:lineRule="auto"/>
              <w:jc w:val="left"/>
            </w:pPr>
            <w:r/>
            <w:r>
              <w:rPr>
                <w:b/>
                <w:color w:val="3A3A3C"/>
                <w:sz w:val="17"/>
              </w:rPr>
              <w:t xml:space="preserve">Role: </w:t>
            </w:r>
            <w:r>
              <w:rPr>
                <w:color w:val="3A3A3C"/>
                <w:sz w:val="17"/>
              </w:rPr>
              <w:t>Process Excellence Manager</w:t>
            </w:r>
          </w:p>
          <w:p>
            <w:pPr>
              <w:spacing w:after="20" w:line="240" w:lineRule="auto"/>
              <w:jc w:val="left"/>
            </w:pPr>
            <w:r>
              <w:rPr>
                <w:b/>
                <w:color w:val="3A3A3C"/>
                <w:sz w:val="17"/>
              </w:rPr>
              <w:t xml:space="preserve">Person (from the OBS): </w:t>
            </w:r>
            <w:r>
              <w:rPr>
                <w:color w:val="3A3A3C"/>
                <w:sz w:val="17"/>
              </w:rPr>
              <w:t>Adam Rahmani</w:t>
            </w:r>
          </w:p>
          <w:p>
            <w:pPr>
              <w:spacing w:after="20" w:line="240" w:lineRule="auto"/>
              <w:jc w:val="left"/>
            </w:pPr>
            <w:r>
              <w:rPr>
                <w:b/>
                <w:color w:val="3A3A3C"/>
                <w:sz w:val="17"/>
              </w:rPr>
              <w:t xml:space="preserve">Organization units covered: </w:t>
            </w:r>
            <w:r>
              <w:rPr>
                <w:color w:val="3A3A3C"/>
                <w:sz w:val="17"/>
              </w:rPr>
              <w:t>Quality</w:t>
            </w:r>
          </w:p>
          <w:p>
            <w:pPr>
              <w:spacing w:after="20" w:line="240" w:lineRule="auto"/>
              <w:jc w:val="left"/>
            </w:pPr>
            <w:r>
              <w:rPr>
                <w:b/>
                <w:color w:val="3A3A3C"/>
                <w:sz w:val="17"/>
              </w:rPr>
              <w:t xml:space="preserve">RACSI of the macro process: </w:t>
            </w:r>
            <w:r>
              <w:rPr>
                <w:color w:val="3A3A3C"/>
                <w:sz w:val="17"/>
              </w:rPr>
              <w:t>R: Process Excellence Manager · A: IMS Manager · C: Risk Manager · S: Document Controller · I: Top Management</w:t>
            </w:r>
          </w:p>
        </w:tc>
      </w:tr>
      <w:tr>
        <w:tc>
          <w:tcPr>
            <w:tcW w:type="dxa" w:w="1077"/>
            <w:shd w:val="clear" w:color="auto" w:fill="FFFFFF"/>
          </w:tcPr>
          <w:p>
            <w:pPr>
              <w:spacing w:after="20" w:line="240" w:lineRule="auto"/>
              <w:jc w:val="left"/>
            </w:pPr>
            <w:r/>
            <w:r>
              <w:rPr>
                <w:color w:val="3A3A3C"/>
                <w:sz w:val="17"/>
              </w:rPr>
              <w:t>MP-004.5</w:t>
            </w:r>
          </w:p>
        </w:tc>
        <w:tc>
          <w:tcPr>
            <w:tcW w:type="dxa" w:w="2835"/>
            <w:shd w:val="clear" w:color="auto" w:fill="FFFFFF"/>
          </w:tcPr>
          <w:p>
            <w:pPr>
              <w:spacing w:after="20" w:line="240" w:lineRule="auto"/>
              <w:jc w:val="left"/>
            </w:pPr>
            <w:r/>
            <w:r>
              <w:rPr>
                <w:color w:val="3A3A3C"/>
                <w:sz w:val="17"/>
              </w:rPr>
              <w:t>Validate the process map with process owners</w:t>
            </w:r>
          </w:p>
          <w:p>
            <w:pPr>
              <w:spacing w:after="20" w:line="240" w:lineRule="auto"/>
              <w:jc w:val="left"/>
            </w:pPr>
            <w:r>
              <w:rPr>
                <w:b/>
                <w:color w:val="3A3A3C"/>
                <w:sz w:val="17"/>
              </w:rPr>
              <w:t xml:space="preserve">Task: </w:t>
            </w:r>
            <w:r>
              <w:rPr>
                <w:color w:val="3A3A3C"/>
                <w:sz w:val="17"/>
              </w:rPr>
              <w:t>Execute process architecture activities</w:t>
            </w:r>
          </w:p>
          <w:p>
            <w:pPr>
              <w:spacing w:after="20" w:line="240" w:lineRule="auto"/>
              <w:jc w:val="left"/>
            </w:pPr>
            <w:r>
              <w:rPr>
                <w:color w:val="3A3A3C"/>
                <w:sz w:val="17"/>
              </w:rPr>
              <w:t>Validate the process map with process owners — step 5 of 13 in UMS002 Process Architecture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Process Excellence Manager</w:t>
            </w:r>
          </w:p>
          <w:p>
            <w:pPr>
              <w:spacing w:after="20" w:line="240" w:lineRule="auto"/>
              <w:jc w:val="left"/>
            </w:pPr>
            <w:r>
              <w:rPr>
                <w:b/>
                <w:color w:val="3A3A3C"/>
                <w:sz w:val="17"/>
              </w:rPr>
              <w:t xml:space="preserve">Decision comment and conditions: </w:t>
            </w:r>
            <w:r>
              <w:rPr>
                <w:color w:val="3A3A3C"/>
                <w:sz w:val="17"/>
              </w:rPr>
              <w:t>Process map validated; publish version 1.0.</w:t>
            </w:r>
          </w:p>
        </w:tc>
      </w:tr>
      <w:tr>
        <w:tc>
          <w:tcPr>
            <w:tcW w:type="dxa" w:w="1077"/>
            <w:shd w:val="clear" w:color="auto" w:fill="F2F2F3"/>
          </w:tcPr>
          <w:p>
            <w:pPr>
              <w:spacing w:after="20" w:line="240" w:lineRule="auto"/>
              <w:jc w:val="left"/>
            </w:pPr>
            <w:r/>
            <w:r>
              <w:rPr>
                <w:color w:val="3A3A3C"/>
                <w:sz w:val="17"/>
              </w:rPr>
              <w:t>MP-004.6</w:t>
            </w:r>
          </w:p>
        </w:tc>
        <w:tc>
          <w:tcPr>
            <w:tcW w:type="dxa" w:w="2835"/>
            <w:shd w:val="clear" w:color="auto" w:fill="F2F2F3"/>
          </w:tcPr>
          <w:p>
            <w:pPr>
              <w:spacing w:after="20" w:line="240" w:lineRule="auto"/>
              <w:jc w:val="left"/>
            </w:pPr>
            <w:r/>
            <w:r>
              <w:rPr>
                <w:color w:val="3A3A3C"/>
                <w:sz w:val="17"/>
              </w:rPr>
              <w:t>Verify process map alignment with ISO 9001 §4.4</w:t>
            </w:r>
          </w:p>
          <w:p>
            <w:pPr>
              <w:spacing w:after="20" w:line="240" w:lineRule="auto"/>
              <w:jc w:val="left"/>
            </w:pPr>
            <w:r>
              <w:rPr>
                <w:b/>
                <w:color w:val="3A3A3C"/>
                <w:sz w:val="17"/>
              </w:rPr>
              <w:t xml:space="preserve">Task: </w:t>
            </w:r>
            <w:r>
              <w:rPr>
                <w:color w:val="3A3A3C"/>
                <w:sz w:val="17"/>
              </w:rPr>
              <w:t>Execute process architecture activities</w:t>
            </w:r>
          </w:p>
          <w:p>
            <w:pPr>
              <w:spacing w:after="20" w:line="240" w:lineRule="auto"/>
              <w:jc w:val="left"/>
            </w:pPr>
            <w:r>
              <w:rPr>
                <w:color w:val="3A3A3C"/>
                <w:sz w:val="17"/>
              </w:rPr>
              <w:t>Verify process map alignment with ISO 9001 §4.4 — step 6 of 13 in UMS002 Process Architecture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3.5</w:t>
            </w:r>
          </w:p>
          <w:p>
            <w:pPr>
              <w:spacing w:after="20" w:line="240" w:lineRule="auto"/>
              <w:jc w:val="left"/>
            </w:pPr>
            <w:r>
              <w:rPr>
                <w:b/>
                <w:color w:val="3A3A3C"/>
                <w:sz w:val="17"/>
              </w:rPr>
              <w:t xml:space="preserve">Conclusion: </w:t>
            </w:r>
            <w:r>
              <w:rPr>
                <w:color w:val="3A3A3C"/>
                <w:sz w:val="17"/>
              </w:rPr>
              <w:t>Process approach in place (weighted score 3.5). Complete KPIs and risk review for purchasing and HR before the mock audit.</w:t>
            </w:r>
          </w:p>
        </w:tc>
      </w:tr>
      <w:tr>
        <w:tc>
          <w:tcPr>
            <w:tcW w:type="dxa" w:w="1077"/>
            <w:shd w:val="clear" w:color="auto" w:fill="FFFFFF"/>
          </w:tcPr>
          <w:p>
            <w:pPr>
              <w:spacing w:after="20" w:line="240" w:lineRule="auto"/>
              <w:jc w:val="left"/>
            </w:pPr>
            <w:r/>
            <w:r>
              <w:rPr>
                <w:color w:val="3A3A3C"/>
                <w:sz w:val="17"/>
              </w:rPr>
              <w:t>MP-004.7</w:t>
            </w:r>
          </w:p>
        </w:tc>
        <w:tc>
          <w:tcPr>
            <w:tcW w:type="dxa" w:w="2835"/>
            <w:shd w:val="clear" w:color="auto" w:fill="FFFFFF"/>
          </w:tcPr>
          <w:p>
            <w:pPr>
              <w:spacing w:after="20" w:line="240" w:lineRule="auto"/>
              <w:jc w:val="left"/>
            </w:pPr>
            <w:r/>
            <w:r>
              <w:rPr>
                <w:color w:val="3A3A3C"/>
                <w:sz w:val="17"/>
              </w:rPr>
              <w:t>Publish the process map</w:t>
            </w:r>
          </w:p>
          <w:p>
            <w:pPr>
              <w:spacing w:after="20" w:line="240" w:lineRule="auto"/>
              <w:jc w:val="left"/>
            </w:pPr>
            <w:r>
              <w:rPr>
                <w:b/>
                <w:color w:val="3A3A3C"/>
                <w:sz w:val="17"/>
              </w:rPr>
              <w:t xml:space="preserve">Task: </w:t>
            </w:r>
            <w:r>
              <w:rPr>
                <w:color w:val="3A3A3C"/>
                <w:sz w:val="17"/>
              </w:rPr>
              <w:t>Verify, record and close process architecture</w:t>
            </w:r>
          </w:p>
          <w:p>
            <w:pPr>
              <w:spacing w:after="20" w:line="240" w:lineRule="auto"/>
              <w:jc w:val="left"/>
            </w:pPr>
            <w:r>
              <w:rPr>
                <w:color w:val="3A3A3C"/>
                <w:sz w:val="17"/>
              </w:rPr>
              <w:t>Publish the process map — step 7 of 13 in UMS002 Process Architecture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TPL-PMAP — Process map and interactions</w:t>
            </w:r>
          </w:p>
          <w:p>
            <w:pPr>
              <w:spacing w:after="20" w:line="240" w:lineRule="auto"/>
              <w:jc w:val="left"/>
            </w:pPr>
            <w:r>
              <w:rPr>
                <w:b/>
                <w:color w:val="3A3A3C"/>
                <w:sz w:val="17"/>
              </w:rPr>
              <w:t xml:space="preserve">Document reference: </w:t>
            </w:r>
            <w:r>
              <w:rPr>
                <w:color w:val="3A3A3C"/>
                <w:sz w:val="17"/>
              </w:rPr>
              <w:t>HZ-UNI-QMS-UMS002-07</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Architecture map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HZ-UNI-QMS-PMAP — Process map and interactions</w:t>
            </w:r>
          </w:p>
        </w:tc>
      </w:tr>
      <w:tr>
        <w:tc>
          <w:tcPr>
            <w:tcW w:type="dxa" w:w="1077"/>
            <w:shd w:val="clear" w:color="auto" w:fill="F2F2F3"/>
          </w:tcPr>
          <w:p>
            <w:pPr>
              <w:spacing w:after="20" w:line="240" w:lineRule="auto"/>
              <w:jc w:val="left"/>
            </w:pPr>
            <w:r/>
            <w:r>
              <w:rPr>
                <w:color w:val="3A3A3C"/>
                <w:sz w:val="17"/>
              </w:rPr>
              <w:t>MP-004.8</w:t>
            </w:r>
          </w:p>
        </w:tc>
        <w:tc>
          <w:tcPr>
            <w:tcW w:type="dxa" w:w="2835"/>
            <w:shd w:val="clear" w:color="auto" w:fill="F2F2F3"/>
          </w:tcPr>
          <w:p>
            <w:pPr>
              <w:spacing w:after="20" w:line="240" w:lineRule="auto"/>
              <w:jc w:val="left"/>
            </w:pPr>
            <w:r/>
            <w:r>
              <w:rPr>
                <w:color w:val="3A3A3C"/>
                <w:sz w:val="17"/>
              </w:rPr>
              <w:t>Review the process map</w:t>
            </w:r>
          </w:p>
          <w:p>
            <w:pPr>
              <w:spacing w:after="20" w:line="240" w:lineRule="auto"/>
              <w:jc w:val="left"/>
            </w:pPr>
            <w:r>
              <w:rPr>
                <w:b/>
                <w:color w:val="3A3A3C"/>
                <w:sz w:val="17"/>
              </w:rPr>
              <w:t xml:space="preserve">Task: </w:t>
            </w:r>
            <w:r>
              <w:rPr>
                <w:color w:val="3A3A3C"/>
                <w:sz w:val="17"/>
              </w:rPr>
              <w:t>Verify, record and close process architecture</w:t>
            </w:r>
          </w:p>
          <w:p>
            <w:pPr>
              <w:spacing w:after="20" w:line="240" w:lineRule="auto"/>
              <w:jc w:val="left"/>
            </w:pPr>
            <w:r>
              <w:rPr>
                <w:color w:val="3A3A3C"/>
                <w:sz w:val="17"/>
              </w:rPr>
              <w:t>Review the process map — step 8 of 13 in UMS002 Process Architecture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Review</w:t>
            </w:r>
          </w:p>
        </w:tc>
        <w:tc>
          <w:tcPr>
            <w:tcW w:type="dxa" w:w="4535"/>
            <w:shd w:val="clear" w:color="auto" w:fill="F2F2F3"/>
          </w:tcPr>
          <w:p>
            <w:pPr>
              <w:spacing w:after="20" w:line="240" w:lineRule="auto"/>
              <w:jc w:val="left"/>
            </w:pPr>
            <w:r/>
            <w:r>
              <w:rPr>
                <w:b/>
                <w:color w:val="3A3A3C"/>
                <w:sz w:val="17"/>
              </w:rPr>
              <w:t xml:space="preserve">Review frequency: </w:t>
            </w:r>
            <w:r>
              <w:rPr>
                <w:color w:val="3A3A3C"/>
                <w:sz w:val="17"/>
              </w:rPr>
              <w:t>Annual</w:t>
            </w:r>
          </w:p>
          <w:p>
            <w:pPr>
              <w:spacing w:after="20" w:line="240" w:lineRule="auto"/>
              <w:jc w:val="left"/>
            </w:pPr>
            <w:r>
              <w:rPr>
                <w:b/>
                <w:color w:val="3A3A3C"/>
                <w:sz w:val="17"/>
              </w:rPr>
              <w:t xml:space="preserve">Review date: </w:t>
            </w:r>
            <w:r>
              <w:rPr>
                <w:color w:val="3A3A3C"/>
                <w:sz w:val="17"/>
              </w:rPr>
              <w:t>2025-10-20</w:t>
            </w:r>
          </w:p>
          <w:p>
            <w:pPr>
              <w:spacing w:after="20" w:line="240" w:lineRule="auto"/>
              <w:jc w:val="left"/>
            </w:pPr>
            <w:r>
              <w:rPr>
                <w:b/>
                <w:color w:val="3A3A3C"/>
                <w:sz w:val="17"/>
              </w:rPr>
              <w:t xml:space="preserve">Next review: </w:t>
            </w:r>
            <w:r>
              <w:rPr>
                <w:color w:val="3A3A3C"/>
                <w:sz w:val="17"/>
              </w:rPr>
              <w:t>2026-10-20</w:t>
            </w:r>
          </w:p>
          <w:p>
            <w:pPr>
              <w:spacing w:after="20" w:line="240" w:lineRule="auto"/>
              <w:jc w:val="left"/>
            </w:pPr>
            <w:r>
              <w:rPr>
                <w:b/>
                <w:color w:val="3A3A3C"/>
                <w:sz w:val="17"/>
              </w:rPr>
              <w:t xml:space="preserve">Chaired by: </w:t>
            </w:r>
            <w:r>
              <w:rPr>
                <w:color w:val="3A3A3C"/>
                <w:sz w:val="17"/>
              </w:rPr>
              <w:t>Process Excellence Manager</w:t>
            </w:r>
          </w:p>
          <w:p>
            <w:pPr>
              <w:spacing w:after="20" w:line="240" w:lineRule="auto"/>
              <w:jc w:val="left"/>
            </w:pPr>
            <w:r>
              <w:rPr>
                <w:b/>
                <w:color w:val="3A3A3C"/>
                <w:sz w:val="17"/>
              </w:rPr>
              <w:t xml:space="preserve">Participants: </w:t>
            </w:r>
            <w:r>
              <w:rPr>
                <w:color w:val="3A3A3C"/>
                <w:sz w:val="17"/>
              </w:rPr>
              <w:t>Process Excellence Manager, 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MP-004.9</w:t>
            </w:r>
          </w:p>
        </w:tc>
        <w:tc>
          <w:tcPr>
            <w:tcW w:type="dxa" w:w="2835"/>
            <w:shd w:val="clear" w:color="auto" w:fill="FFFFFF"/>
          </w:tcPr>
          <w:p>
            <w:pPr>
              <w:spacing w:after="20" w:line="240" w:lineRule="auto"/>
              <w:jc w:val="left"/>
            </w:pPr>
            <w:r/>
            <w:r>
              <w:rPr>
                <w:color w:val="3A3A3C"/>
                <w:sz w:val="17"/>
              </w:rPr>
              <w:t>Create functions and decompose into process elements</w:t>
            </w:r>
          </w:p>
          <w:p>
            <w:pPr>
              <w:spacing w:after="20" w:line="240" w:lineRule="auto"/>
              <w:jc w:val="left"/>
            </w:pPr>
            <w:r>
              <w:rPr>
                <w:b/>
                <w:color w:val="3A3A3C"/>
                <w:sz w:val="17"/>
              </w:rPr>
              <w:t xml:space="preserve">Task: </w:t>
            </w:r>
            <w:r>
              <w:rPr>
                <w:color w:val="3A3A3C"/>
                <w:sz w:val="17"/>
              </w:rPr>
              <w:t>Model Process Element Hierarchy</w:t>
            </w:r>
          </w:p>
          <w:p>
            <w:pPr>
              <w:spacing w:after="20" w:line="240" w:lineRule="auto"/>
              <w:jc w:val="left"/>
            </w:pPr>
            <w:r>
              <w:rPr>
                <w:color w:val="3A3A3C"/>
                <w:sz w:val="17"/>
              </w:rPr>
              <w:t>Create functions and decompose into process elements — step 9 of 13 in UMS002 Process Architecture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Create functions and decompose into process elements carried out on core delivery process; Architecture map updated.</w:t>
            </w:r>
          </w:p>
          <w:p>
            <w:pPr>
              <w:spacing w:after="20" w:line="240" w:lineRule="auto"/>
              <w:jc w:val="left"/>
            </w:pPr>
            <w:r>
              <w:rPr>
                <w:b/>
                <w:color w:val="3A3A3C"/>
                <w:sz w:val="17"/>
              </w:rPr>
              <w:t xml:space="preserve">Records that prove it: </w:t>
            </w:r>
            <w:r>
              <w:rPr>
                <w:color w:val="3A3A3C"/>
                <w:sz w:val="17"/>
              </w:rPr>
              <w:t>HZ-UNI-QMS-PMAP — Process map and interactions; Update BPMN diagrams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MP-004.10</w:t>
            </w:r>
          </w:p>
        </w:tc>
        <w:tc>
          <w:tcPr>
            <w:tcW w:type="dxa" w:w="2835"/>
            <w:shd w:val="clear" w:color="auto" w:fill="F2F2F3"/>
          </w:tcPr>
          <w:p>
            <w:pPr>
              <w:spacing w:after="20" w:line="240" w:lineRule="auto"/>
              <w:jc w:val="left"/>
            </w:pPr>
            <w:r/>
            <w:r>
              <w:rPr>
                <w:color w:val="3A3A3C"/>
                <w:sz w:val="17"/>
              </w:rPr>
              <w:t>Flag lowest-level process elements as executable tasks</w:t>
            </w:r>
          </w:p>
          <w:p>
            <w:pPr>
              <w:spacing w:after="20" w:line="240" w:lineRule="auto"/>
              <w:jc w:val="left"/>
            </w:pPr>
            <w:r>
              <w:rPr>
                <w:b/>
                <w:color w:val="3A3A3C"/>
                <w:sz w:val="17"/>
              </w:rPr>
              <w:t xml:space="preserve">Task: </w:t>
            </w:r>
            <w:r>
              <w:rPr>
                <w:color w:val="3A3A3C"/>
                <w:sz w:val="17"/>
              </w:rPr>
              <w:t>Model Process Element Hierarchy</w:t>
            </w:r>
          </w:p>
          <w:p>
            <w:pPr>
              <w:spacing w:after="20" w:line="240" w:lineRule="auto"/>
              <w:jc w:val="left"/>
            </w:pPr>
            <w:r>
              <w:rPr>
                <w:color w:val="3A3A3C"/>
                <w:sz w:val="17"/>
              </w:rPr>
              <w:t>Flag lowest-level process elements as executable tasks — step 10 of 13 in UMS002 Process Architecture Mapping.</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Flag lowest-level process elements as executable tasks: done by the DynamicMS Engine; Architecture map available in the project.</w:t>
            </w:r>
          </w:p>
          <w:p>
            <w:pPr>
              <w:spacing w:after="20" w:line="240" w:lineRule="auto"/>
              <w:jc w:val="left"/>
            </w:pPr>
            <w:r>
              <w:rPr>
                <w:b/>
                <w:color w:val="3A3A3C"/>
                <w:sz w:val="17"/>
              </w:rPr>
              <w:t xml:space="preserve">Records produced: </w:t>
            </w:r>
            <w:r>
              <w:rPr>
                <w:color w:val="3A3A3C"/>
                <w:sz w:val="17"/>
              </w:rPr>
              <w:t>HZ-UNI-QMS-PMAP — Process map and interactions; HZ-UNI-QMS-RACSI — RACSI matrix; Update BPMN diagrams</w:t>
            </w:r>
          </w:p>
        </w:tc>
      </w:tr>
      <w:tr>
        <w:tc>
          <w:tcPr>
            <w:tcW w:type="dxa" w:w="1077"/>
            <w:shd w:val="clear" w:color="auto" w:fill="FFFFFF"/>
          </w:tcPr>
          <w:p>
            <w:pPr>
              <w:spacing w:after="20" w:line="240" w:lineRule="auto"/>
              <w:jc w:val="left"/>
            </w:pPr>
            <w:r/>
            <w:r>
              <w:rPr>
                <w:color w:val="3A3A3C"/>
                <w:sz w:val="17"/>
              </w:rPr>
              <w:t>MP-004.11</w:t>
            </w:r>
          </w:p>
        </w:tc>
        <w:tc>
          <w:tcPr>
            <w:tcW w:type="dxa" w:w="2835"/>
            <w:shd w:val="clear" w:color="auto" w:fill="FFFFFF"/>
          </w:tcPr>
          <w:p>
            <w:pPr>
              <w:spacing w:after="20" w:line="240" w:lineRule="auto"/>
              <w:jc w:val="left"/>
            </w:pPr>
            <w:r/>
            <w:r>
              <w:rPr>
                <w:color w:val="3A3A3C"/>
                <w:sz w:val="17"/>
              </w:rPr>
              <w:t>Generate process map for a function</w:t>
            </w:r>
          </w:p>
          <w:p>
            <w:pPr>
              <w:spacing w:after="20" w:line="240" w:lineRule="auto"/>
              <w:jc w:val="left"/>
            </w:pPr>
            <w:r>
              <w:rPr>
                <w:b/>
                <w:color w:val="3A3A3C"/>
                <w:sz w:val="17"/>
              </w:rPr>
              <w:t xml:space="preserve">Task: </w:t>
            </w:r>
            <w:r>
              <w:rPr>
                <w:color w:val="3A3A3C"/>
                <w:sz w:val="17"/>
              </w:rPr>
              <w:t>Model Process Element Hierarchy</w:t>
            </w:r>
          </w:p>
          <w:p>
            <w:pPr>
              <w:spacing w:after="20" w:line="240" w:lineRule="auto"/>
              <w:jc w:val="left"/>
            </w:pPr>
            <w:r>
              <w:rPr>
                <w:color w:val="3A3A3C"/>
                <w:sz w:val="17"/>
              </w:rPr>
              <w:t>Generate process map for a function — step 11 of 13 in UMS002 Process Architecture Mapping.</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Generate process map for a function: done by the DynamicMS Engine; Architecture map available in the project.</w:t>
            </w:r>
          </w:p>
          <w:p>
            <w:pPr>
              <w:spacing w:after="20" w:line="240" w:lineRule="auto"/>
              <w:jc w:val="left"/>
            </w:pPr>
            <w:r>
              <w:rPr>
                <w:b/>
                <w:color w:val="3A3A3C"/>
                <w:sz w:val="17"/>
              </w:rPr>
              <w:t xml:space="preserve">Records produced: </w:t>
            </w:r>
            <w:r>
              <w:rPr>
                <w:color w:val="3A3A3C"/>
                <w:sz w:val="17"/>
              </w:rPr>
              <w:t>HZ-UNI-QMS-PMAP — Process map and interactions; HZ-UNI-QMS-RACSI — RACSI matrix; Update BPMN diagrams</w:t>
            </w:r>
          </w:p>
        </w:tc>
      </w:tr>
      <w:tr>
        <w:tc>
          <w:tcPr>
            <w:tcW w:type="dxa" w:w="1077"/>
            <w:shd w:val="clear" w:color="auto" w:fill="F2F2F3"/>
          </w:tcPr>
          <w:p>
            <w:pPr>
              <w:spacing w:after="20" w:line="240" w:lineRule="auto"/>
              <w:jc w:val="left"/>
            </w:pPr>
            <w:r/>
            <w:r>
              <w:rPr>
                <w:color w:val="3A3A3C"/>
                <w:sz w:val="17"/>
              </w:rPr>
              <w:t>MP-004.12</w:t>
            </w:r>
          </w:p>
        </w:tc>
        <w:tc>
          <w:tcPr>
            <w:tcW w:type="dxa" w:w="2835"/>
            <w:shd w:val="clear" w:color="auto" w:fill="F2F2F3"/>
          </w:tcPr>
          <w:p>
            <w:pPr>
              <w:spacing w:after="20" w:line="240" w:lineRule="auto"/>
              <w:jc w:val="left"/>
            </w:pPr>
            <w:r/>
            <w:r>
              <w:rPr>
                <w:color w:val="3A3A3C"/>
                <w:sz w:val="17"/>
              </w:rPr>
              <w:t>Compile Macro Process Sheet</w:t>
            </w:r>
          </w:p>
          <w:p>
            <w:pPr>
              <w:spacing w:after="20" w:line="240" w:lineRule="auto"/>
              <w:jc w:val="left"/>
            </w:pPr>
            <w:r>
              <w:rPr>
                <w:b/>
                <w:color w:val="3A3A3C"/>
                <w:sz w:val="17"/>
              </w:rPr>
              <w:t xml:space="preserve">Task: </w:t>
            </w:r>
            <w:r>
              <w:rPr>
                <w:color w:val="3A3A3C"/>
                <w:sz w:val="17"/>
              </w:rPr>
              <w:t>Compile Macro Process Sheets</w:t>
            </w:r>
          </w:p>
          <w:p>
            <w:pPr>
              <w:spacing w:after="20" w:line="240" w:lineRule="auto"/>
              <w:jc w:val="left"/>
            </w:pPr>
            <w:r>
              <w:rPr>
                <w:color w:val="3A3A3C"/>
                <w:sz w:val="17"/>
              </w:rPr>
              <w:t>Compile Macro Process Sheet — step 12 of 13 in UMS002 Process Architecture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TPL-PMAP — Process map and interactions</w:t>
            </w:r>
          </w:p>
          <w:p>
            <w:pPr>
              <w:spacing w:after="20" w:line="240" w:lineRule="auto"/>
              <w:jc w:val="left"/>
            </w:pPr>
            <w:r>
              <w:rPr>
                <w:b/>
                <w:color w:val="3A3A3C"/>
                <w:sz w:val="17"/>
              </w:rPr>
              <w:t xml:space="preserve">Document reference: </w:t>
            </w:r>
            <w:r>
              <w:rPr>
                <w:color w:val="3A3A3C"/>
                <w:sz w:val="17"/>
              </w:rPr>
              <w:t>HZ-UNI-QMS-UMS002-12</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Architecture map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HZ-UNI-QMS-PMAP — Process map and interactions</w:t>
            </w:r>
          </w:p>
        </w:tc>
      </w:tr>
      <w:tr>
        <w:tc>
          <w:tcPr>
            <w:tcW w:type="dxa" w:w="1077"/>
            <w:shd w:val="clear" w:color="auto" w:fill="FFFFFF"/>
          </w:tcPr>
          <w:p>
            <w:pPr>
              <w:spacing w:after="20" w:line="240" w:lineRule="auto"/>
              <w:jc w:val="left"/>
            </w:pPr>
            <w:r/>
            <w:r>
              <w:rPr>
                <w:color w:val="3A3A3C"/>
                <w:sz w:val="17"/>
              </w:rPr>
              <w:t>MP-004.13</w:t>
            </w:r>
          </w:p>
        </w:tc>
        <w:tc>
          <w:tcPr>
            <w:tcW w:type="dxa" w:w="2835"/>
            <w:shd w:val="clear" w:color="auto" w:fill="FFFFFF"/>
          </w:tcPr>
          <w:p>
            <w:pPr>
              <w:spacing w:after="20" w:line="240" w:lineRule="auto"/>
              <w:jc w:val="left"/>
            </w:pPr>
            <w:r/>
            <w:r>
              <w:rPr>
                <w:color w:val="3A3A3C"/>
                <w:sz w:val="17"/>
              </w:rPr>
              <w:t>Group atomic sheets into composite sheet</w:t>
            </w:r>
          </w:p>
          <w:p>
            <w:pPr>
              <w:spacing w:after="20" w:line="240" w:lineRule="auto"/>
              <w:jc w:val="left"/>
            </w:pPr>
            <w:r>
              <w:rPr>
                <w:b/>
                <w:color w:val="3A3A3C"/>
                <w:sz w:val="17"/>
              </w:rPr>
              <w:t xml:space="preserve">Task: </w:t>
            </w:r>
            <w:r>
              <w:rPr>
                <w:color w:val="3A3A3C"/>
                <w:sz w:val="17"/>
              </w:rPr>
              <w:t>Compile Macro Process Sheets</w:t>
            </w:r>
          </w:p>
          <w:p>
            <w:pPr>
              <w:spacing w:after="20" w:line="240" w:lineRule="auto"/>
              <w:jc w:val="left"/>
            </w:pPr>
            <w:r>
              <w:rPr>
                <w:color w:val="3A3A3C"/>
                <w:sz w:val="17"/>
              </w:rPr>
              <w:t>Group atomic sheets into composite sheet — step 13 of 13 in UMS002 Process Architecture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Group atomic sheets into composite sheet carried out on core delivery process; Architecture map updated.</w:t>
            </w:r>
          </w:p>
          <w:p>
            <w:pPr>
              <w:spacing w:after="20" w:line="240" w:lineRule="auto"/>
              <w:jc w:val="left"/>
            </w:pPr>
            <w:r>
              <w:rPr>
                <w:b/>
                <w:color w:val="3A3A3C"/>
                <w:sz w:val="17"/>
              </w:rPr>
              <w:t xml:space="preserve">Records that prove it: </w:t>
            </w:r>
            <w:r>
              <w:rPr>
                <w:color w:val="3A3A3C"/>
                <w:sz w:val="17"/>
              </w:rPr>
              <w:t>HZ-UNI-QMS-PMAP — Process map and interactions; Update BPMN diagrams</w:t>
            </w:r>
          </w:p>
          <w:p>
            <w:pPr>
              <w:spacing w:after="20" w:line="240" w:lineRule="auto"/>
              <w:jc w:val="left"/>
            </w:pPr>
            <w:r>
              <w:rPr>
                <w:b/>
                <w:color w:val="3A3A3C"/>
                <w:sz w:val="17"/>
              </w:rPr>
              <w:t xml:space="preserve">Completion (%): </w:t>
            </w:r>
            <w:r>
              <w:rPr>
                <w:color w:val="3A3A3C"/>
                <w:sz w:val="17"/>
              </w:rPr>
              <w:t>100</w:t>
            </w:r>
          </w:p>
        </w:tc>
      </w:tr>
    </w:tbl>
    <w:p>
      <w:pPr>
        <w:spacing w:after="40"/>
      </w:pPr>
    </w:p>
    <w:p>
      <w:r>
        <w:rPr>
          <w:i w:val="0"/>
          <w:sz w:val="19"/>
        </w:rPr>
        <w:t>MP-004.1 — Define the process architecture scope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All activities of Horizon Universal Holdings in the Casablanca region</w:t>
            </w:r>
          </w:p>
        </w:tc>
        <w:tc>
          <w:tcPr>
            <w:tcW w:type="dxa" w:w="1700"/>
            <w:shd w:val="clear" w:color="auto" w:fill="FFFFFF"/>
          </w:tcPr>
          <w:p>
            <w:pPr>
              <w:spacing w:after="20" w:line="240" w:lineRule="auto"/>
              <w:jc w:val="left"/>
            </w:pPr>
            <w:r/>
            <w:r>
              <w:rPr>
                <w:color w:val="3A3A3C"/>
                <w:sz w:val="16"/>
              </w:rPr>
              <w:t>Scope statement</w:t>
            </w:r>
          </w:p>
        </w:tc>
        <w:tc>
          <w:tcPr>
            <w:tcW w:type="dxa" w:w="3000"/>
            <w:shd w:val="clear" w:color="auto" w:fill="FFFFFF"/>
          </w:tcPr>
          <w:p>
            <w:pPr>
              <w:spacing w:after="20" w:line="240" w:lineRule="auto"/>
              <w:jc w:val="left"/>
            </w:pPr>
            <w:r/>
            <w:r>
              <w:rPr>
                <w:color w:val="3A3A3C"/>
                <w:sz w:val="16"/>
              </w:rPr>
              <w:t>Same boundary as the management system scope (MP-001 step 8).</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Scope statement v1.0</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Three levels: macro process &gt; task &gt; step</w:t>
            </w:r>
          </w:p>
        </w:tc>
        <w:tc>
          <w:tcPr>
            <w:tcW w:type="dxa" w:w="1700"/>
            <w:shd w:val="clear" w:color="auto" w:fill="F2F2F3"/>
          </w:tcPr>
          <w:p>
            <w:pPr>
              <w:spacing w:after="20" w:line="240" w:lineRule="auto"/>
              <w:jc w:val="left"/>
            </w:pPr>
            <w:r/>
            <w:r>
              <w:rPr>
                <w:color w:val="3A3A3C"/>
                <w:sz w:val="16"/>
              </w:rPr>
              <w:t>Modeling rule</w:t>
            </w:r>
          </w:p>
        </w:tc>
        <w:tc>
          <w:tcPr>
            <w:tcW w:type="dxa" w:w="3000"/>
            <w:shd w:val="clear" w:color="auto" w:fill="F2F2F3"/>
          </w:tcPr>
          <w:p>
            <w:pPr>
              <w:spacing w:after="20" w:line="240" w:lineRule="auto"/>
              <w:jc w:val="left"/>
            </w:pPr>
            <w:r/>
            <w:r>
              <w:rPr>
                <w:color w:val="3A3A3C"/>
                <w:sz w:val="16"/>
              </w:rPr>
              <w:t>Steps are the lowest level and carry the forms and records.</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level definitions</w:t>
            </w:r>
          </w:p>
        </w:tc>
      </w:tr>
    </w:tbl>
    <w:p>
      <w:pPr>
        <w:spacing w:after="40"/>
      </w:pPr>
    </w:p>
    <w:p>
      <w:r>
        <w:rPr>
          <w:i w:val="0"/>
          <w:sz w:val="19"/>
        </w:rPr>
        <w:t>MP-004.2 — Identify core, support and management processes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Strategy and management review</w:t>
            </w:r>
          </w:p>
        </w:tc>
        <w:tc>
          <w:tcPr>
            <w:tcW w:type="dxa" w:w="1700"/>
            <w:shd w:val="clear" w:color="auto" w:fill="FFFFFF"/>
          </w:tcPr>
          <w:p>
            <w:pPr>
              <w:spacing w:after="20" w:line="240" w:lineRule="auto"/>
              <w:jc w:val="left"/>
            </w:pPr>
            <w:r/>
            <w:r>
              <w:rPr>
                <w:color w:val="3A3A3C"/>
                <w:sz w:val="16"/>
              </w:rPr>
              <w:t>Management process</w:t>
            </w:r>
          </w:p>
        </w:tc>
        <w:tc>
          <w:tcPr>
            <w:tcW w:type="dxa" w:w="3000"/>
            <w:shd w:val="clear" w:color="auto" w:fill="FFFFFF"/>
          </w:tcPr>
          <w:p>
            <w:pPr>
              <w:spacing w:after="20" w:line="240" w:lineRule="auto"/>
              <w:jc w:val="left"/>
            </w:pPr>
            <w:r/>
            <w:r>
              <w:rPr>
                <w:color w:val="3A3A3C"/>
                <w:sz w:val="16"/>
              </w:rPr>
              <w:t>Owner: Managing Director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Organization chart</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Sales and quotation</w:t>
            </w:r>
          </w:p>
        </w:tc>
        <w:tc>
          <w:tcPr>
            <w:tcW w:type="dxa" w:w="1700"/>
            <w:shd w:val="clear" w:color="auto" w:fill="F2F2F3"/>
          </w:tcPr>
          <w:p>
            <w:pPr>
              <w:spacing w:after="20" w:line="240" w:lineRule="auto"/>
              <w:jc w:val="left"/>
            </w:pPr>
            <w:r/>
            <w:r>
              <w:rPr>
                <w:color w:val="3A3A3C"/>
                <w:sz w:val="16"/>
              </w:rPr>
              <w:t>Core process</w:t>
            </w:r>
          </w:p>
        </w:tc>
        <w:tc>
          <w:tcPr>
            <w:tcW w:type="dxa" w:w="3000"/>
            <w:shd w:val="clear" w:color="auto" w:fill="F2F2F3"/>
          </w:tcPr>
          <w:p>
            <w:pPr>
              <w:spacing w:after="20" w:line="240" w:lineRule="auto"/>
              <w:jc w:val="left"/>
            </w:pPr>
            <w:r/>
            <w:r>
              <w:rPr>
                <w:color w:val="3A3A3C"/>
                <w:sz w:val="16"/>
              </w:rPr>
              <w:t>Owner: Operations Manager</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Organization chart</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Delivery of products and services</w:t>
            </w:r>
          </w:p>
        </w:tc>
        <w:tc>
          <w:tcPr>
            <w:tcW w:type="dxa" w:w="1700"/>
            <w:shd w:val="clear" w:color="auto" w:fill="FFFFFF"/>
          </w:tcPr>
          <w:p>
            <w:pPr>
              <w:spacing w:after="20" w:line="240" w:lineRule="auto"/>
              <w:jc w:val="left"/>
            </w:pPr>
            <w:r/>
            <w:r>
              <w:rPr>
                <w:color w:val="3A3A3C"/>
                <w:sz w:val="16"/>
              </w:rPr>
              <w:t>Core process</w:t>
            </w:r>
          </w:p>
        </w:tc>
        <w:tc>
          <w:tcPr>
            <w:tcW w:type="dxa" w:w="3000"/>
            <w:shd w:val="clear" w:color="auto" w:fill="FFFFFF"/>
          </w:tcPr>
          <w:p>
            <w:pPr>
              <w:spacing w:after="20" w:line="240" w:lineRule="auto"/>
              <w:jc w:val="left"/>
            </w:pPr>
            <w:r/>
            <w:r>
              <w:rPr>
                <w:color w:val="3A3A3C"/>
                <w:sz w:val="16"/>
              </w:rPr>
              <w:t>Owner: Operations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Job orders</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Purchasing and suppliers</w:t>
            </w:r>
          </w:p>
        </w:tc>
        <w:tc>
          <w:tcPr>
            <w:tcW w:type="dxa" w:w="1700"/>
            <w:shd w:val="clear" w:color="auto" w:fill="F2F2F3"/>
          </w:tcPr>
          <w:p>
            <w:pPr>
              <w:spacing w:after="20" w:line="240" w:lineRule="auto"/>
              <w:jc w:val="left"/>
            </w:pPr>
            <w:r/>
            <w:r>
              <w:rPr>
                <w:color w:val="3A3A3C"/>
                <w:sz w:val="16"/>
              </w:rPr>
              <w:t>Support process</w:t>
            </w:r>
          </w:p>
        </w:tc>
        <w:tc>
          <w:tcPr>
            <w:tcW w:type="dxa" w:w="3000"/>
            <w:shd w:val="clear" w:color="auto" w:fill="F2F2F3"/>
          </w:tcPr>
          <w:p>
            <w:pPr>
              <w:spacing w:after="20" w:line="240" w:lineRule="auto"/>
              <w:jc w:val="left"/>
            </w:pPr>
            <w:r/>
            <w:r>
              <w:rPr>
                <w:color w:val="3A3A3C"/>
                <w:sz w:val="16"/>
              </w:rPr>
              <w:t>Owner: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Purchase procedure</w:t>
            </w:r>
          </w:p>
        </w:tc>
      </w:tr>
      <w:tr>
        <w:tc>
          <w:tcPr>
            <w:tcW w:type="dxa" w:w="405"/>
            <w:shd w:val="clear" w:color="auto" w:fill="FFFFFF"/>
          </w:tcPr>
          <w:p>
            <w:pPr>
              <w:spacing w:after="20" w:line="240" w:lineRule="auto"/>
              <w:jc w:val="left"/>
            </w:pPr>
            <w:r/>
            <w:r>
              <w:rPr>
                <w:color w:val="3A3A3C"/>
                <w:sz w:val="16"/>
              </w:rPr>
              <w:t>5</w:t>
            </w:r>
          </w:p>
        </w:tc>
        <w:tc>
          <w:tcPr>
            <w:tcW w:type="dxa" w:w="1700"/>
            <w:shd w:val="clear" w:color="auto" w:fill="FFFFFF"/>
          </w:tcPr>
          <w:p>
            <w:pPr>
              <w:spacing w:after="20" w:line="240" w:lineRule="auto"/>
              <w:jc w:val="left"/>
            </w:pPr>
            <w:r/>
            <w:r>
              <w:rPr>
                <w:color w:val="3A3A3C"/>
                <w:sz w:val="16"/>
              </w:rPr>
              <w:t>People and competence</w:t>
            </w:r>
          </w:p>
        </w:tc>
        <w:tc>
          <w:tcPr>
            <w:tcW w:type="dxa" w:w="1700"/>
            <w:shd w:val="clear" w:color="auto" w:fill="FFFFFF"/>
          </w:tcPr>
          <w:p>
            <w:pPr>
              <w:spacing w:after="20" w:line="240" w:lineRule="auto"/>
              <w:jc w:val="left"/>
            </w:pPr>
            <w:r/>
            <w:r>
              <w:rPr>
                <w:color w:val="3A3A3C"/>
                <w:sz w:val="16"/>
              </w:rPr>
              <w:t>Support process</w:t>
            </w:r>
          </w:p>
        </w:tc>
        <w:tc>
          <w:tcPr>
            <w:tcW w:type="dxa" w:w="3000"/>
            <w:shd w:val="clear" w:color="auto" w:fill="FFFFFF"/>
          </w:tcPr>
          <w:p>
            <w:pPr>
              <w:spacing w:after="20" w:line="240" w:lineRule="auto"/>
              <w:jc w:val="left"/>
            </w:pPr>
            <w:r/>
            <w:r>
              <w:rPr>
                <w:color w:val="3A3A3C"/>
                <w:sz w:val="16"/>
              </w:rPr>
              <w:t>Owner: HR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Competence matrix</w:t>
            </w:r>
          </w:p>
        </w:tc>
      </w:tr>
      <w:tr>
        <w:tc>
          <w:tcPr>
            <w:tcW w:type="dxa" w:w="405"/>
            <w:shd w:val="clear" w:color="auto" w:fill="F2F2F3"/>
          </w:tcPr>
          <w:p>
            <w:pPr>
              <w:spacing w:after="20" w:line="240" w:lineRule="auto"/>
              <w:jc w:val="left"/>
            </w:pPr>
            <w:r/>
            <w:r>
              <w:rPr>
                <w:color w:val="3A3A3C"/>
                <w:sz w:val="16"/>
              </w:rPr>
              <w:t>6</w:t>
            </w:r>
          </w:p>
        </w:tc>
        <w:tc>
          <w:tcPr>
            <w:tcW w:type="dxa" w:w="1700"/>
            <w:shd w:val="clear" w:color="auto" w:fill="F2F2F3"/>
          </w:tcPr>
          <w:p>
            <w:pPr>
              <w:spacing w:after="20" w:line="240" w:lineRule="auto"/>
              <w:jc w:val="left"/>
            </w:pPr>
            <w:r/>
            <w:r>
              <w:rPr>
                <w:color w:val="3A3A3C"/>
                <w:sz w:val="16"/>
              </w:rPr>
              <w:t>Measurement, audit and improvement</w:t>
            </w:r>
          </w:p>
        </w:tc>
        <w:tc>
          <w:tcPr>
            <w:tcW w:type="dxa" w:w="1700"/>
            <w:shd w:val="clear" w:color="auto" w:fill="F2F2F3"/>
          </w:tcPr>
          <w:p>
            <w:pPr>
              <w:spacing w:after="20" w:line="240" w:lineRule="auto"/>
              <w:jc w:val="left"/>
            </w:pPr>
            <w:r/>
            <w:r>
              <w:rPr>
                <w:color w:val="3A3A3C"/>
                <w:sz w:val="16"/>
              </w:rPr>
              <w:t>Management process</w:t>
            </w:r>
          </w:p>
        </w:tc>
        <w:tc>
          <w:tcPr>
            <w:tcW w:type="dxa" w:w="3000"/>
            <w:shd w:val="clear" w:color="auto" w:fill="F2F2F3"/>
          </w:tcPr>
          <w:p>
            <w:pPr>
              <w:spacing w:after="20" w:line="240" w:lineRule="auto"/>
              <w:jc w:val="left"/>
            </w:pPr>
            <w:r/>
            <w:r>
              <w:rPr>
                <w:color w:val="3A3A3C"/>
                <w:sz w:val="16"/>
              </w:rPr>
              <w:t>Owner: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Audit programme</w:t>
            </w:r>
          </w:p>
        </w:tc>
      </w:tr>
    </w:tbl>
    <w:p>
      <w:pPr>
        <w:spacing w:after="40"/>
      </w:pPr>
    </w:p>
    <w:p>
      <w:r>
        <w:rPr>
          <w:i w:val="0"/>
          <w:sz w:val="19"/>
        </w:rPr>
        <w:t>MP-004.3 — Map each process in BPMN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Delivery of products and services: request → planning → intervention → signed job sheet → invoice</w:t>
            </w:r>
          </w:p>
        </w:tc>
        <w:tc>
          <w:tcPr>
            <w:tcW w:type="dxa" w:w="1700"/>
            <w:shd w:val="clear" w:color="auto" w:fill="FFFFFF"/>
          </w:tcPr>
          <w:p>
            <w:pPr>
              <w:spacing w:after="20" w:line="240" w:lineRule="auto"/>
              <w:jc w:val="left"/>
            </w:pPr>
            <w:r/>
            <w:r>
              <w:rPr>
                <w:color w:val="3A3A3C"/>
                <w:sz w:val="16"/>
              </w:rPr>
              <w:t>BPMN diagram</w:t>
            </w:r>
          </w:p>
        </w:tc>
        <w:tc>
          <w:tcPr>
            <w:tcW w:type="dxa" w:w="3000"/>
            <w:shd w:val="clear" w:color="auto" w:fill="FFFFFF"/>
          </w:tcPr>
          <w:p>
            <w:pPr>
              <w:spacing w:after="20" w:line="240" w:lineRule="auto"/>
              <w:jc w:val="left"/>
            </w:pPr>
            <w:r/>
            <w:r>
              <w:rPr>
                <w:color w:val="3A3A3C"/>
                <w:sz w:val="16"/>
              </w:rPr>
              <w:t>Two lanes (Operations, Customer); gateway "job sheet signed?" before invoicing.</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workshop with the technicians</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Sales and quotation: request → site visit → quote → second check → customer approval</w:t>
            </w:r>
          </w:p>
        </w:tc>
        <w:tc>
          <w:tcPr>
            <w:tcW w:type="dxa" w:w="1700"/>
            <w:shd w:val="clear" w:color="auto" w:fill="F2F2F3"/>
          </w:tcPr>
          <w:p>
            <w:pPr>
              <w:spacing w:after="20" w:line="240" w:lineRule="auto"/>
              <w:jc w:val="left"/>
            </w:pPr>
            <w:r/>
            <w:r>
              <w:rPr>
                <w:color w:val="3A3A3C"/>
                <w:sz w:val="16"/>
              </w:rPr>
              <w:t>BPMN diagram</w:t>
            </w:r>
          </w:p>
        </w:tc>
        <w:tc>
          <w:tcPr>
            <w:tcW w:type="dxa" w:w="3000"/>
            <w:shd w:val="clear" w:color="auto" w:fill="F2F2F3"/>
          </w:tcPr>
          <w:p>
            <w:pPr>
              <w:spacing w:after="20" w:line="240" w:lineRule="auto"/>
              <w:jc w:val="left"/>
            </w:pPr>
            <w:r/>
            <w:r>
              <w:rPr>
                <w:color w:val="3A3A3C"/>
                <w:sz w:val="16"/>
              </w:rPr>
              <w:t>Second check added to prevent quote errors.</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Quotation register</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Purchasing: need → order → reception check → stock</w:t>
            </w:r>
          </w:p>
        </w:tc>
        <w:tc>
          <w:tcPr>
            <w:tcW w:type="dxa" w:w="1700"/>
            <w:shd w:val="clear" w:color="auto" w:fill="FFFFFF"/>
          </w:tcPr>
          <w:p>
            <w:pPr>
              <w:spacing w:after="20" w:line="240" w:lineRule="auto"/>
              <w:jc w:val="left"/>
            </w:pPr>
            <w:r/>
            <w:r>
              <w:rPr>
                <w:color w:val="3A3A3C"/>
                <w:sz w:val="16"/>
              </w:rPr>
              <w:t>BPMN diagram</w:t>
            </w:r>
          </w:p>
        </w:tc>
        <w:tc>
          <w:tcPr>
            <w:tcW w:type="dxa" w:w="3000"/>
            <w:shd w:val="clear" w:color="auto" w:fill="FFFFFF"/>
          </w:tcPr>
          <w:p>
            <w:pPr>
              <w:spacing w:after="20" w:line="240" w:lineRule="auto"/>
              <w:jc w:val="left"/>
            </w:pPr>
            <w:r/>
            <w:r>
              <w:rPr>
                <w:color w:val="3A3A3C"/>
                <w:sz w:val="16"/>
              </w:rPr>
              <w:t>Reception check against the order.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Purchase orders</w:t>
            </w:r>
          </w:p>
        </w:tc>
      </w:tr>
    </w:tbl>
    <w:p>
      <w:pPr>
        <w:spacing w:after="40"/>
      </w:pPr>
    </w:p>
    <w:p>
      <w:r>
        <w:rPr>
          <w:i w:val="0"/>
          <w:sz w:val="19"/>
        </w:rPr>
        <w:t>MP-004.5 — Validate the process map with process owners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Every process has an owner</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RACSI matrix</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Inputs, outputs and interactions shown</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Process map v0.9</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Owners agree with their process description</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Validation meeting minutes</w:t>
            </w:r>
          </w:p>
        </w:tc>
      </w:tr>
    </w:tbl>
    <w:p>
      <w:pPr>
        <w:spacing w:after="40"/>
      </w:pPr>
    </w:p>
    <w:p>
      <w:r>
        <w:rPr>
          <w:i w:val="0"/>
          <w:sz w:val="19"/>
        </w:rPr>
        <w:t>MP-004.6 — Verify process map alignment with ISO 9001 §4.4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§4.4.1 a–b) Inputs, outputs, sequence and interaction determined</w:t>
            </w:r>
          </w:p>
        </w:tc>
        <w:tc>
          <w:tcPr>
            <w:tcW w:type="dxa" w:w="2059"/>
            <w:shd w:val="clear" w:color="auto" w:fill="FFFFFF"/>
          </w:tcPr>
          <w:p>
            <w:pPr>
              <w:spacing w:after="20" w:line="240" w:lineRule="auto"/>
              <w:jc w:val="left"/>
            </w:pPr>
            <w:r/>
            <w:r>
              <w:rPr>
                <w:color w:val="3A3A3C"/>
                <w:sz w:val="16"/>
              </w:rPr>
              <w:t>25</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All core processes modeled in BPMN.</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§4.4.1 c) Criteria, methods and KPIs</w:t>
            </w:r>
          </w:p>
        </w:tc>
        <w:tc>
          <w:tcPr>
            <w:tcW w:type="dxa" w:w="2059"/>
            <w:shd w:val="clear" w:color="auto" w:fill="F2F2F3"/>
          </w:tcPr>
          <w:p>
            <w:pPr>
              <w:spacing w:after="20" w:line="240" w:lineRule="auto"/>
              <w:jc w:val="left"/>
            </w:pPr>
            <w:r/>
            <w:r>
              <w:rPr>
                <w:color w:val="3A3A3C"/>
                <w:sz w:val="16"/>
              </w:rPr>
              <w:t>25</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KPIs defined for core processes; support processes to complete.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§4.4.1 d–e) Resources, responsibilities and authorities</w:t>
            </w:r>
          </w:p>
        </w:tc>
        <w:tc>
          <w:tcPr>
            <w:tcW w:type="dxa" w:w="2059"/>
            <w:shd w:val="clear" w:color="auto" w:fill="FFFFFF"/>
          </w:tcPr>
          <w:p>
            <w:pPr>
              <w:spacing w:after="20" w:line="240" w:lineRule="auto"/>
              <w:jc w:val="left"/>
            </w:pPr>
            <w:r/>
            <w:r>
              <w:rPr>
                <w:color w:val="3A3A3C"/>
                <w:sz w:val="16"/>
              </w:rPr>
              <w:t>25</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RACSI for every macro process.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§4.4.1 f) Risks and opportunities addressed</w:t>
            </w:r>
          </w:p>
        </w:tc>
        <w:tc>
          <w:tcPr>
            <w:tcW w:type="dxa" w:w="2059"/>
            <w:shd w:val="clear" w:color="auto" w:fill="F2F2F3"/>
          </w:tcPr>
          <w:p>
            <w:pPr>
              <w:spacing w:after="20" w:line="240" w:lineRule="auto"/>
              <w:jc w:val="left"/>
            </w:pPr>
            <w:r/>
            <w:r>
              <w:rPr>
                <w:color w:val="3A3A3C"/>
                <w:sz w:val="16"/>
              </w:rPr>
              <w:t>25</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Linked to the risk register; 2 processes without risk review.</w:t>
            </w:r>
          </w:p>
        </w:tc>
      </w:tr>
    </w:tbl>
    <w:p>
      <w:pPr>
        <w:spacing w:after="40"/>
      </w:pPr>
    </w:p>
    <w:p>
      <w:r>
        <w:rPr>
          <w:i w:val="0"/>
          <w:sz w:val="19"/>
        </w:rPr>
        <w:t>MP-004.8 — Review the process map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Scope</w:t>
            </w:r>
          </w:p>
        </w:tc>
        <w:tc>
          <w:tcPr>
            <w:tcW w:type="dxa" w:w="6297"/>
            <w:shd w:val="clear" w:color="auto" w:fill="FFFFFF"/>
          </w:tcPr>
          <w:p>
            <w:pPr>
              <w:spacing w:after="20" w:line="240" w:lineRule="auto"/>
              <w:jc w:val="left"/>
            </w:pPr>
            <w:r/>
            <w:r>
              <w:rPr>
                <w:color w:val="3A3A3C"/>
                <w:sz w:val="16"/>
              </w:rPr>
              <w:t>Scope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Strategy</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Process inventory</w:t>
            </w:r>
          </w:p>
        </w:tc>
        <w:tc>
          <w:tcPr>
            <w:tcW w:type="dxa" w:w="6297"/>
            <w:shd w:val="clear" w:color="auto" w:fill="FFFFFF"/>
          </w:tcPr>
          <w:p>
            <w:pPr>
              <w:spacing w:after="20" w:line="240" w:lineRule="auto"/>
              <w:jc w:val="left"/>
            </w:pPr>
            <w:r/>
            <w:r>
              <w:rPr>
                <w:color w:val="3A3A3C"/>
                <w:sz w:val="16"/>
              </w:rPr>
              <w:t>Gap found on BPMN diagrams.</w:t>
            </w:r>
          </w:p>
        </w:tc>
      </w:tr>
    </w:tbl>
    <w:p>
      <w:pPr>
        <w:spacing w:after="40"/>
      </w:pPr>
    </w:p>
    <w:p>
      <w:r>
        <w:rPr>
          <w:i w:val="0"/>
          <w:sz w:val="19"/>
        </w:rPr>
        <w:t>MP-004.8 — Review the process map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BPMN diagrams</w:t>
            </w:r>
          </w:p>
        </w:tc>
        <w:tc>
          <w:tcPr>
            <w:tcW w:type="dxa" w:w="3247"/>
            <w:shd w:val="clear" w:color="auto" w:fill="FFFFFF"/>
          </w:tcPr>
          <w:p>
            <w:pPr>
              <w:spacing w:after="20" w:line="240" w:lineRule="auto"/>
              <w:jc w:val="left"/>
            </w:pPr>
            <w:r/>
            <w:r>
              <w:rPr>
                <w:color w:val="3A3A3C"/>
                <w:sz w:val="16"/>
              </w:rPr>
              <w:t>Adam Rahmani</w:t>
            </w:r>
          </w:p>
        </w:tc>
        <w:tc>
          <w:tcPr>
            <w:tcW w:type="dxa" w:w="3247"/>
            <w:shd w:val="clear" w:color="auto" w:fill="FFFFFF"/>
          </w:tcPr>
          <w:p>
            <w:pPr>
              <w:spacing w:after="20" w:line="240" w:lineRule="auto"/>
              <w:jc w:val="left"/>
            </w:pPr>
            <w:r/>
            <w:r>
              <w:rPr>
                <w:color w:val="3A3A3C"/>
                <w:sz w:val="16"/>
              </w:rPr>
              <w:t>2025-11-19</w:t>
            </w:r>
          </w:p>
        </w:tc>
      </w:tr>
    </w:tbl>
    <w:p>
      <w:pPr>
        <w:spacing w:after="40"/>
      </w:pPr>
    </w:p>
    <w:p>
      <w:pPr>
        <w:pStyle w:val="Heading3"/>
      </w:pPr>
      <w:r>
        <w:t>UMS023 (MP-005) — SIPOC and Value Stream Mapping</w:t>
      </w:r>
    </w:p>
    <w:p>
      <w:r>
        <w:rPr>
          <w:i w:val="0"/>
          <w:sz w:val="22"/>
        </w:rPr>
        <w:t>Define SIPOC; map value stream; identify value-added steps; optimize flow. Owner: Process Excellence Manager. Tier 1. Requirements answered: ISO 9001 §4.4, §8.1.</w:t>
      </w:r>
    </w:p>
    <w:p>
      <w:r>
        <w:rPr>
          <w:b/>
          <w:color w:val="3A3A3C"/>
          <w:sz w:val="20"/>
        </w:rPr>
        <w:t xml:space="preserve">Documents of this macro process: </w:t>
      </w:r>
      <w:r>
        <w:rPr>
          <w:i w:val="0"/>
          <w:sz w:val="20"/>
        </w:rPr>
        <w:t>HZ-UNI-QMS-PSHEET-UMS023 (Macro process sheet — SIPOC and Value Stream Mapping).</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MP-005.1</w:t>
            </w:r>
          </w:p>
        </w:tc>
        <w:tc>
          <w:tcPr>
            <w:tcW w:type="dxa" w:w="2835"/>
            <w:shd w:val="clear" w:color="auto" w:fill="FFFFFF"/>
          </w:tcPr>
          <w:p>
            <w:pPr>
              <w:spacing w:after="20" w:line="240" w:lineRule="auto"/>
              <w:jc w:val="left"/>
            </w:pPr>
            <w:r/>
            <w:r>
              <w:rPr>
                <w:color w:val="3A3A3C"/>
                <w:sz w:val="17"/>
              </w:rPr>
              <w:t>Define SIPOC and value stream scope</w:t>
            </w:r>
          </w:p>
          <w:p>
            <w:pPr>
              <w:spacing w:after="20" w:line="240" w:lineRule="auto"/>
              <w:jc w:val="left"/>
            </w:pPr>
            <w:r>
              <w:rPr>
                <w:b/>
                <w:color w:val="3A3A3C"/>
                <w:sz w:val="17"/>
              </w:rPr>
              <w:t xml:space="preserve">Task: </w:t>
            </w:r>
            <w:r>
              <w:rPr>
                <w:color w:val="3A3A3C"/>
                <w:sz w:val="17"/>
              </w:rPr>
              <w:t>Plan and prepare SIPOC and value stream</w:t>
            </w:r>
          </w:p>
          <w:p>
            <w:pPr>
              <w:spacing w:after="20" w:line="240" w:lineRule="auto"/>
              <w:jc w:val="left"/>
            </w:pPr>
            <w:r>
              <w:rPr>
                <w:color w:val="3A3A3C"/>
                <w:sz w:val="17"/>
              </w:rPr>
              <w:t>Define SIPOC and value stream scope — step 1 of 14 in UMS023 SIPOC and Value Stream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MP-005.2</w:t>
            </w:r>
          </w:p>
        </w:tc>
        <w:tc>
          <w:tcPr>
            <w:tcW w:type="dxa" w:w="2835"/>
            <w:shd w:val="clear" w:color="auto" w:fill="F2F2F3"/>
          </w:tcPr>
          <w:p>
            <w:pPr>
              <w:spacing w:after="20" w:line="240" w:lineRule="auto"/>
              <w:jc w:val="left"/>
            </w:pPr>
            <w:r/>
            <w:r>
              <w:rPr>
                <w:color w:val="3A3A3C"/>
                <w:sz w:val="17"/>
              </w:rPr>
              <w:t>Define SIPOC method</w:t>
            </w:r>
          </w:p>
          <w:p>
            <w:pPr>
              <w:spacing w:after="20" w:line="240" w:lineRule="auto"/>
              <w:jc w:val="left"/>
            </w:pPr>
            <w:r>
              <w:rPr>
                <w:b/>
                <w:color w:val="3A3A3C"/>
                <w:sz w:val="17"/>
              </w:rPr>
              <w:t xml:space="preserve">Task: </w:t>
            </w:r>
            <w:r>
              <w:rPr>
                <w:color w:val="3A3A3C"/>
                <w:sz w:val="17"/>
              </w:rPr>
              <w:t>Plan and prepare SIPOC and value stream</w:t>
            </w:r>
          </w:p>
          <w:p>
            <w:pPr>
              <w:spacing w:after="20" w:line="240" w:lineRule="auto"/>
              <w:jc w:val="left"/>
            </w:pPr>
            <w:r>
              <w:rPr>
                <w:color w:val="3A3A3C"/>
                <w:sz w:val="17"/>
              </w:rPr>
              <w:t>Define SIPOC method — step 2 of 14 in UMS023 SIPOC and Value Stream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MP-005.3</w:t>
            </w:r>
          </w:p>
        </w:tc>
        <w:tc>
          <w:tcPr>
            <w:tcW w:type="dxa" w:w="2835"/>
            <w:shd w:val="clear" w:color="auto" w:fill="FFFFFF"/>
          </w:tcPr>
          <w:p>
            <w:pPr>
              <w:spacing w:after="20" w:line="240" w:lineRule="auto"/>
              <w:jc w:val="left"/>
            </w:pPr>
            <w:r/>
            <w:r>
              <w:rPr>
                <w:color w:val="3A3A3C"/>
                <w:sz w:val="17"/>
              </w:rPr>
              <w:t>Define SIPOC and value stream suppliers</w:t>
            </w:r>
          </w:p>
          <w:p>
            <w:pPr>
              <w:spacing w:after="20" w:line="240" w:lineRule="auto"/>
              <w:jc w:val="left"/>
            </w:pPr>
            <w:r>
              <w:rPr>
                <w:b/>
                <w:color w:val="3A3A3C"/>
                <w:sz w:val="17"/>
              </w:rPr>
              <w:t xml:space="preserve">Task: </w:t>
            </w:r>
            <w:r>
              <w:rPr>
                <w:color w:val="3A3A3C"/>
                <w:sz w:val="17"/>
              </w:rPr>
              <w:t>Plan and prepare SIPOC and value stream</w:t>
            </w:r>
          </w:p>
          <w:p>
            <w:pPr>
              <w:spacing w:after="20" w:line="240" w:lineRule="auto"/>
              <w:jc w:val="left"/>
            </w:pPr>
            <w:r>
              <w:rPr>
                <w:color w:val="3A3A3C"/>
                <w:sz w:val="17"/>
              </w:rPr>
              <w:t>Define SIPOC and value stream suppliers — step 3 of 14 in UMS023 SIPOC and Value Stream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MP-005.4</w:t>
            </w:r>
          </w:p>
        </w:tc>
        <w:tc>
          <w:tcPr>
            <w:tcW w:type="dxa" w:w="2835"/>
            <w:shd w:val="clear" w:color="auto" w:fill="F2F2F3"/>
          </w:tcPr>
          <w:p>
            <w:pPr>
              <w:spacing w:after="20" w:line="240" w:lineRule="auto"/>
              <w:jc w:val="left"/>
            </w:pPr>
            <w:r/>
            <w:r>
              <w:rPr>
                <w:color w:val="3A3A3C"/>
                <w:sz w:val="17"/>
              </w:rPr>
              <w:t>Define SIPOC and value stream inputs</w:t>
            </w:r>
          </w:p>
          <w:p>
            <w:pPr>
              <w:spacing w:after="20" w:line="240" w:lineRule="auto"/>
              <w:jc w:val="left"/>
            </w:pPr>
            <w:r>
              <w:rPr>
                <w:b/>
                <w:color w:val="3A3A3C"/>
                <w:sz w:val="17"/>
              </w:rPr>
              <w:t xml:space="preserve">Task: </w:t>
            </w:r>
            <w:r>
              <w:rPr>
                <w:color w:val="3A3A3C"/>
                <w:sz w:val="17"/>
              </w:rPr>
              <w:t>Plan and prepare SIPOC and value stream</w:t>
            </w:r>
          </w:p>
          <w:p>
            <w:pPr>
              <w:spacing w:after="20" w:line="240" w:lineRule="auto"/>
              <w:jc w:val="left"/>
            </w:pPr>
            <w:r>
              <w:rPr>
                <w:color w:val="3A3A3C"/>
                <w:sz w:val="17"/>
              </w:rPr>
              <w:t>Define SIPOC and value stream inputs — step 4 of 14 in UMS023 SIPOC and Value Stream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MP-005.5</w:t>
            </w:r>
          </w:p>
        </w:tc>
        <w:tc>
          <w:tcPr>
            <w:tcW w:type="dxa" w:w="2835"/>
            <w:shd w:val="clear" w:color="auto" w:fill="FFFFFF"/>
          </w:tcPr>
          <w:p>
            <w:pPr>
              <w:spacing w:after="20" w:line="240" w:lineRule="auto"/>
              <w:jc w:val="left"/>
            </w:pPr>
            <w:r/>
            <w:r>
              <w:rPr>
                <w:color w:val="3A3A3C"/>
                <w:sz w:val="17"/>
              </w:rPr>
              <w:t>Define SIPOC and value stream steps</w:t>
            </w:r>
          </w:p>
          <w:p>
            <w:pPr>
              <w:spacing w:after="20" w:line="240" w:lineRule="auto"/>
              <w:jc w:val="left"/>
            </w:pPr>
            <w:r>
              <w:rPr>
                <w:b/>
                <w:color w:val="3A3A3C"/>
                <w:sz w:val="17"/>
              </w:rPr>
              <w:t xml:space="preserve">Task: </w:t>
            </w:r>
            <w:r>
              <w:rPr>
                <w:color w:val="3A3A3C"/>
                <w:sz w:val="17"/>
              </w:rPr>
              <w:t>Execute SIPOC and value stream activities</w:t>
            </w:r>
          </w:p>
          <w:p>
            <w:pPr>
              <w:spacing w:after="20" w:line="240" w:lineRule="auto"/>
              <w:jc w:val="left"/>
            </w:pPr>
            <w:r>
              <w:rPr>
                <w:color w:val="3A3A3C"/>
                <w:sz w:val="17"/>
              </w:rPr>
              <w:t>Define SIPOC and value stream steps — step 5 of 14 in UMS023 SIPOC and Value Stream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MP-005.6</w:t>
            </w:r>
          </w:p>
        </w:tc>
        <w:tc>
          <w:tcPr>
            <w:tcW w:type="dxa" w:w="2835"/>
            <w:shd w:val="clear" w:color="auto" w:fill="F2F2F3"/>
          </w:tcPr>
          <w:p>
            <w:pPr>
              <w:spacing w:after="20" w:line="240" w:lineRule="auto"/>
              <w:jc w:val="left"/>
            </w:pPr>
            <w:r/>
            <w:r>
              <w:rPr>
                <w:color w:val="3A3A3C"/>
                <w:sz w:val="17"/>
              </w:rPr>
              <w:t>Define SIPOC and value stream outputs</w:t>
            </w:r>
          </w:p>
          <w:p>
            <w:pPr>
              <w:spacing w:after="20" w:line="240" w:lineRule="auto"/>
              <w:jc w:val="left"/>
            </w:pPr>
            <w:r>
              <w:rPr>
                <w:b/>
                <w:color w:val="3A3A3C"/>
                <w:sz w:val="17"/>
              </w:rPr>
              <w:t xml:space="preserve">Task: </w:t>
            </w:r>
            <w:r>
              <w:rPr>
                <w:color w:val="3A3A3C"/>
                <w:sz w:val="17"/>
              </w:rPr>
              <w:t>Execute SIPOC and value stream activities</w:t>
            </w:r>
          </w:p>
          <w:p>
            <w:pPr>
              <w:spacing w:after="20" w:line="240" w:lineRule="auto"/>
              <w:jc w:val="left"/>
            </w:pPr>
            <w:r>
              <w:rPr>
                <w:color w:val="3A3A3C"/>
                <w:sz w:val="17"/>
              </w:rPr>
              <w:t>Define SIPOC and value stream outputs — step 6 of 14 in UMS023 SIPOC and Value Stream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MP-005.7</w:t>
            </w:r>
          </w:p>
        </w:tc>
        <w:tc>
          <w:tcPr>
            <w:tcW w:type="dxa" w:w="2835"/>
            <w:shd w:val="clear" w:color="auto" w:fill="FFFFFF"/>
          </w:tcPr>
          <w:p>
            <w:pPr>
              <w:spacing w:after="20" w:line="240" w:lineRule="auto"/>
              <w:jc w:val="left"/>
            </w:pPr>
            <w:r/>
            <w:r>
              <w:rPr>
                <w:color w:val="3A3A3C"/>
                <w:sz w:val="17"/>
              </w:rPr>
              <w:t>Define SIPOC and value stream customers</w:t>
            </w:r>
          </w:p>
          <w:p>
            <w:pPr>
              <w:spacing w:after="20" w:line="240" w:lineRule="auto"/>
              <w:jc w:val="left"/>
            </w:pPr>
            <w:r>
              <w:rPr>
                <w:b/>
                <w:color w:val="3A3A3C"/>
                <w:sz w:val="17"/>
              </w:rPr>
              <w:t xml:space="preserve">Task: </w:t>
            </w:r>
            <w:r>
              <w:rPr>
                <w:color w:val="3A3A3C"/>
                <w:sz w:val="17"/>
              </w:rPr>
              <w:t>Execute SIPOC and value stream activities</w:t>
            </w:r>
          </w:p>
          <w:p>
            <w:pPr>
              <w:spacing w:after="20" w:line="240" w:lineRule="auto"/>
              <w:jc w:val="left"/>
            </w:pPr>
            <w:r>
              <w:rPr>
                <w:color w:val="3A3A3C"/>
                <w:sz w:val="17"/>
              </w:rPr>
              <w:t>Define SIPOC and value stream customers — step 7 of 14 in UMS023 SIPOC and Value Stream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MP-005.8</w:t>
            </w:r>
          </w:p>
        </w:tc>
        <w:tc>
          <w:tcPr>
            <w:tcW w:type="dxa" w:w="2835"/>
            <w:shd w:val="clear" w:color="auto" w:fill="F2F2F3"/>
          </w:tcPr>
          <w:p>
            <w:pPr>
              <w:spacing w:after="20" w:line="240" w:lineRule="auto"/>
              <w:jc w:val="left"/>
            </w:pPr>
            <w:r/>
            <w:r>
              <w:rPr>
                <w:color w:val="3A3A3C"/>
                <w:sz w:val="17"/>
              </w:rPr>
              <w:t>Map SIPOC and value stream</w:t>
            </w:r>
          </w:p>
          <w:p>
            <w:pPr>
              <w:spacing w:after="20" w:line="240" w:lineRule="auto"/>
              <w:jc w:val="left"/>
            </w:pPr>
            <w:r>
              <w:rPr>
                <w:b/>
                <w:color w:val="3A3A3C"/>
                <w:sz w:val="17"/>
              </w:rPr>
              <w:t xml:space="preserve">Task: </w:t>
            </w:r>
            <w:r>
              <w:rPr>
                <w:color w:val="3A3A3C"/>
                <w:sz w:val="17"/>
              </w:rPr>
              <w:t>Verify, record and close SIPOC and value stream</w:t>
            </w:r>
          </w:p>
          <w:p>
            <w:pPr>
              <w:spacing w:after="20" w:line="240" w:lineRule="auto"/>
              <w:jc w:val="left"/>
            </w:pPr>
            <w:r>
              <w:rPr>
                <w:color w:val="3A3A3C"/>
                <w:sz w:val="17"/>
              </w:rPr>
              <w:t>Map SIPOC and value stream — step 8 of 14 in UMS023 SIPOC and Value Stream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MP-005.9</w:t>
            </w:r>
          </w:p>
        </w:tc>
        <w:tc>
          <w:tcPr>
            <w:tcW w:type="dxa" w:w="2835"/>
            <w:shd w:val="clear" w:color="auto" w:fill="FFFFFF"/>
          </w:tcPr>
          <w:p>
            <w:pPr>
              <w:spacing w:after="20" w:line="240" w:lineRule="auto"/>
              <w:jc w:val="left"/>
            </w:pPr>
            <w:r/>
            <w:r>
              <w:rPr>
                <w:color w:val="3A3A3C"/>
                <w:sz w:val="17"/>
              </w:rPr>
              <w:t>Validate SIPOC and value stream</w:t>
            </w:r>
          </w:p>
          <w:p>
            <w:pPr>
              <w:spacing w:after="20" w:line="240" w:lineRule="auto"/>
              <w:jc w:val="left"/>
            </w:pPr>
            <w:r>
              <w:rPr>
                <w:b/>
                <w:color w:val="3A3A3C"/>
                <w:sz w:val="17"/>
              </w:rPr>
              <w:t xml:space="preserve">Task: </w:t>
            </w:r>
            <w:r>
              <w:rPr>
                <w:color w:val="3A3A3C"/>
                <w:sz w:val="17"/>
              </w:rPr>
              <w:t>Verify, record and close SIPOC and value stream</w:t>
            </w:r>
          </w:p>
          <w:p>
            <w:pPr>
              <w:spacing w:after="20" w:line="240" w:lineRule="auto"/>
              <w:jc w:val="left"/>
            </w:pPr>
            <w:r>
              <w:rPr>
                <w:color w:val="3A3A3C"/>
                <w:sz w:val="17"/>
              </w:rPr>
              <w:t>Validate SIPOC and value stream — step 9 of 14 in UMS023 SIPOC and Value Stream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Process Excellence Manager</w:t>
            </w:r>
          </w:p>
          <w:p>
            <w:pPr>
              <w:spacing w:after="20" w:line="240" w:lineRule="auto"/>
              <w:jc w:val="left"/>
            </w:pPr>
            <w:r>
              <w:rPr>
                <w:b/>
                <w:color w:val="3A3A3C"/>
                <w:sz w:val="17"/>
              </w:rPr>
              <w:t xml:space="preserve">Decision comment and conditions: </w:t>
            </w:r>
            <w:r>
              <w:rPr>
                <w:color w:val="3A3A3C"/>
                <w:sz w:val="17"/>
              </w:rPr>
              <w:t>SIPOC diagrams approved against ISO 9001; no blocking point.</w:t>
            </w:r>
          </w:p>
        </w:tc>
      </w:tr>
      <w:tr>
        <w:tc>
          <w:tcPr>
            <w:tcW w:type="dxa" w:w="1077"/>
            <w:shd w:val="clear" w:color="auto" w:fill="F2F2F3"/>
          </w:tcPr>
          <w:p>
            <w:pPr>
              <w:spacing w:after="20" w:line="240" w:lineRule="auto"/>
              <w:jc w:val="left"/>
            </w:pPr>
            <w:r/>
            <w:r>
              <w:rPr>
                <w:color w:val="3A3A3C"/>
                <w:sz w:val="17"/>
              </w:rPr>
              <w:t>MP-005.10</w:t>
            </w:r>
          </w:p>
        </w:tc>
        <w:tc>
          <w:tcPr>
            <w:tcW w:type="dxa" w:w="2835"/>
            <w:shd w:val="clear" w:color="auto" w:fill="F2F2F3"/>
          </w:tcPr>
          <w:p>
            <w:pPr>
              <w:spacing w:after="20" w:line="240" w:lineRule="auto"/>
              <w:jc w:val="left"/>
            </w:pPr>
            <w:r/>
            <w:r>
              <w:rPr>
                <w:color w:val="3A3A3C"/>
                <w:sz w:val="17"/>
              </w:rPr>
              <w:t>Publish SIPOC and value stream</w:t>
            </w:r>
          </w:p>
          <w:p>
            <w:pPr>
              <w:spacing w:after="20" w:line="240" w:lineRule="auto"/>
              <w:jc w:val="left"/>
            </w:pPr>
            <w:r>
              <w:rPr>
                <w:b/>
                <w:color w:val="3A3A3C"/>
                <w:sz w:val="17"/>
              </w:rPr>
              <w:t xml:space="preserve">Task: </w:t>
            </w:r>
            <w:r>
              <w:rPr>
                <w:color w:val="3A3A3C"/>
                <w:sz w:val="17"/>
              </w:rPr>
              <w:t>Verify, record and close SIPOC and value stream</w:t>
            </w:r>
          </w:p>
          <w:p>
            <w:pPr>
              <w:spacing w:after="20" w:line="240" w:lineRule="auto"/>
              <w:jc w:val="left"/>
            </w:pPr>
            <w:r>
              <w:rPr>
                <w:color w:val="3A3A3C"/>
                <w:sz w:val="17"/>
              </w:rPr>
              <w:t>Publish SIPOC and value stream — step 10 of 14 in UMS023 SIPOC and Value Stream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HZ-UNI-QMS-UMS023-10</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SIPOC diagrams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HZ-UNI-QMS-PSHEET-UMS023 — Macro process sheet — SIPOC and Value Stream Mapping</w:t>
            </w:r>
          </w:p>
        </w:tc>
      </w:tr>
      <w:tr>
        <w:tc>
          <w:tcPr>
            <w:tcW w:type="dxa" w:w="1077"/>
            <w:shd w:val="clear" w:color="auto" w:fill="FFFFFF"/>
          </w:tcPr>
          <w:p>
            <w:pPr>
              <w:spacing w:after="20" w:line="240" w:lineRule="auto"/>
              <w:jc w:val="left"/>
            </w:pPr>
            <w:r/>
            <w:r>
              <w:rPr>
                <w:color w:val="3A3A3C"/>
                <w:sz w:val="17"/>
              </w:rPr>
              <w:t>MP-005.11</w:t>
            </w:r>
          </w:p>
        </w:tc>
        <w:tc>
          <w:tcPr>
            <w:tcW w:type="dxa" w:w="2835"/>
            <w:shd w:val="clear" w:color="auto" w:fill="FFFFFF"/>
          </w:tcPr>
          <w:p>
            <w:pPr>
              <w:spacing w:after="20" w:line="240" w:lineRule="auto"/>
              <w:jc w:val="left"/>
            </w:pPr>
            <w:r/>
            <w:r>
              <w:rPr>
                <w:color w:val="3A3A3C"/>
                <w:sz w:val="17"/>
              </w:rPr>
              <w:t>Capture As-Is SIPOC where required</w:t>
            </w:r>
          </w:p>
          <w:p>
            <w:pPr>
              <w:spacing w:after="20" w:line="240" w:lineRule="auto"/>
              <w:jc w:val="left"/>
            </w:pPr>
            <w:r>
              <w:rPr>
                <w:b/>
                <w:color w:val="3A3A3C"/>
                <w:sz w:val="17"/>
              </w:rPr>
              <w:t xml:space="preserve">Task: </w:t>
            </w:r>
            <w:r>
              <w:rPr>
                <w:color w:val="3A3A3C"/>
                <w:sz w:val="17"/>
              </w:rPr>
              <w:t>Manage As-Is and To-Be SIPOC</w:t>
            </w:r>
          </w:p>
          <w:p>
            <w:pPr>
              <w:spacing w:after="20" w:line="240" w:lineRule="auto"/>
              <w:jc w:val="left"/>
            </w:pPr>
            <w:r>
              <w:rPr>
                <w:color w:val="3A3A3C"/>
                <w:sz w:val="17"/>
              </w:rPr>
              <w:t>Capture As-Is SIPOC where required — step 11 of 14 in UMS023 SIPOC and Value Stream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MP-005.12</w:t>
            </w:r>
          </w:p>
        </w:tc>
        <w:tc>
          <w:tcPr>
            <w:tcW w:type="dxa" w:w="2835"/>
            <w:shd w:val="clear" w:color="auto" w:fill="F2F2F3"/>
          </w:tcPr>
          <w:p>
            <w:pPr>
              <w:spacing w:after="20" w:line="240" w:lineRule="auto"/>
              <w:jc w:val="left"/>
            </w:pPr>
            <w:r/>
            <w:r>
              <w:rPr>
                <w:color w:val="3A3A3C"/>
                <w:sz w:val="17"/>
              </w:rPr>
              <w:t>Design SIPOC and value stream To-Be SIPOC</w:t>
            </w:r>
          </w:p>
          <w:p>
            <w:pPr>
              <w:spacing w:after="20" w:line="240" w:lineRule="auto"/>
              <w:jc w:val="left"/>
            </w:pPr>
            <w:r>
              <w:rPr>
                <w:b/>
                <w:color w:val="3A3A3C"/>
                <w:sz w:val="17"/>
              </w:rPr>
              <w:t xml:space="preserve">Task: </w:t>
            </w:r>
            <w:r>
              <w:rPr>
                <w:color w:val="3A3A3C"/>
                <w:sz w:val="17"/>
              </w:rPr>
              <w:t>Manage As-Is and To-Be SIPOC</w:t>
            </w:r>
          </w:p>
          <w:p>
            <w:pPr>
              <w:spacing w:after="20" w:line="240" w:lineRule="auto"/>
              <w:jc w:val="left"/>
            </w:pPr>
            <w:r>
              <w:rPr>
                <w:color w:val="3A3A3C"/>
                <w:sz w:val="17"/>
              </w:rPr>
              <w:t>Design SIPOC and value stream To-Be SIPOC — step 12 of 14 in UMS023 SIPOC and Value Stream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Step: Design SIPOC and value stream To-Be SIPOC. Inputs: Process scope; Requirements; Customer needs. Standards: ISO 9001. Organization: Horizon Universal Holdings (products and services).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SIPOC diagrams drafted with the assistant and reviewed by Process Excellence Manager: covers ISO 9001.</w:t>
            </w:r>
          </w:p>
        </w:tc>
      </w:tr>
      <w:tr>
        <w:tc>
          <w:tcPr>
            <w:tcW w:type="dxa" w:w="1077"/>
            <w:shd w:val="clear" w:color="auto" w:fill="FFFFFF"/>
          </w:tcPr>
          <w:p>
            <w:pPr>
              <w:spacing w:after="20" w:line="240" w:lineRule="auto"/>
              <w:jc w:val="left"/>
            </w:pPr>
            <w:r/>
            <w:r>
              <w:rPr>
                <w:color w:val="3A3A3C"/>
                <w:sz w:val="17"/>
              </w:rPr>
              <w:t>MP-005.13</w:t>
            </w:r>
          </w:p>
        </w:tc>
        <w:tc>
          <w:tcPr>
            <w:tcW w:type="dxa" w:w="2835"/>
            <w:shd w:val="clear" w:color="auto" w:fill="FFFFFF"/>
          </w:tcPr>
          <w:p>
            <w:pPr>
              <w:spacing w:after="20" w:line="240" w:lineRule="auto"/>
              <w:jc w:val="left"/>
            </w:pPr>
            <w:r/>
            <w:r>
              <w:rPr>
                <w:color w:val="3A3A3C"/>
                <w:sz w:val="17"/>
              </w:rPr>
              <w:t>Compare As-Is and To-Be SIPOC</w:t>
            </w:r>
          </w:p>
          <w:p>
            <w:pPr>
              <w:spacing w:after="20" w:line="240" w:lineRule="auto"/>
              <w:jc w:val="left"/>
            </w:pPr>
            <w:r>
              <w:rPr>
                <w:b/>
                <w:color w:val="3A3A3C"/>
                <w:sz w:val="17"/>
              </w:rPr>
              <w:t xml:space="preserve">Task: </w:t>
            </w:r>
            <w:r>
              <w:rPr>
                <w:color w:val="3A3A3C"/>
                <w:sz w:val="17"/>
              </w:rPr>
              <w:t>Manage As-Is and To-Be SIPOC</w:t>
            </w:r>
          </w:p>
          <w:p>
            <w:pPr>
              <w:spacing w:after="20" w:line="240" w:lineRule="auto"/>
              <w:jc w:val="left"/>
            </w:pPr>
            <w:r>
              <w:rPr>
                <w:color w:val="3A3A3C"/>
                <w:sz w:val="17"/>
              </w:rPr>
              <w:t>Compare As-Is and To-Be SIPOC — step 13 of 14 in UMS023 SIPOC and Value Stream Mapping.</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Compare As-Is and To-Be SIPOC: done by the DynamicMS Engine; SIPOC diagrams available in the project.</w:t>
            </w:r>
          </w:p>
          <w:p>
            <w:pPr>
              <w:spacing w:after="20" w:line="240" w:lineRule="auto"/>
              <w:jc w:val="left"/>
            </w:pPr>
            <w:r>
              <w:rPr>
                <w:b/>
                <w:color w:val="3A3A3C"/>
                <w:sz w:val="17"/>
              </w:rPr>
              <w:t xml:space="preserve">Records produced: </w:t>
            </w:r>
            <w:r>
              <w:rPr>
                <w:color w:val="3A3A3C"/>
                <w:sz w:val="17"/>
              </w:rPr>
              <w:t>HZ-UNI-QMS-PSHEET-UMS023 — Macro process sheet — SIPOC and Value Stream Mapping</w:t>
            </w:r>
          </w:p>
        </w:tc>
      </w:tr>
      <w:tr>
        <w:tc>
          <w:tcPr>
            <w:tcW w:type="dxa" w:w="1077"/>
            <w:shd w:val="clear" w:color="auto" w:fill="F2F2F3"/>
          </w:tcPr>
          <w:p>
            <w:pPr>
              <w:spacing w:after="20" w:line="240" w:lineRule="auto"/>
              <w:jc w:val="left"/>
            </w:pPr>
            <w:r/>
            <w:r>
              <w:rPr>
                <w:color w:val="3A3A3C"/>
                <w:sz w:val="17"/>
              </w:rPr>
              <w:t>MP-005.14</w:t>
            </w:r>
          </w:p>
        </w:tc>
        <w:tc>
          <w:tcPr>
            <w:tcW w:type="dxa" w:w="2835"/>
            <w:shd w:val="clear" w:color="auto" w:fill="F2F2F3"/>
          </w:tcPr>
          <w:p>
            <w:pPr>
              <w:spacing w:after="20" w:line="240" w:lineRule="auto"/>
              <w:jc w:val="left"/>
            </w:pPr>
            <w:r/>
            <w:r>
              <w:rPr>
                <w:color w:val="3A3A3C"/>
                <w:sz w:val="17"/>
              </w:rPr>
              <w:t>Approve and deploy To-Be version</w:t>
            </w:r>
          </w:p>
          <w:p>
            <w:pPr>
              <w:spacing w:after="20" w:line="240" w:lineRule="auto"/>
              <w:jc w:val="left"/>
            </w:pPr>
            <w:r>
              <w:rPr>
                <w:b/>
                <w:color w:val="3A3A3C"/>
                <w:sz w:val="17"/>
              </w:rPr>
              <w:t xml:space="preserve">Task: </w:t>
            </w:r>
            <w:r>
              <w:rPr>
                <w:color w:val="3A3A3C"/>
                <w:sz w:val="17"/>
              </w:rPr>
              <w:t>Manage As-Is and To-Be SIPOC</w:t>
            </w:r>
          </w:p>
          <w:p>
            <w:pPr>
              <w:spacing w:after="20" w:line="240" w:lineRule="auto"/>
              <w:jc w:val="left"/>
            </w:pPr>
            <w:r>
              <w:rPr>
                <w:color w:val="3A3A3C"/>
                <w:sz w:val="17"/>
              </w:rPr>
              <w:t>Approve and deploy To-Be version — step 14 of 14 in UMS023 SIPOC and Value Stream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Process Excellence Manager</w:t>
            </w:r>
          </w:p>
          <w:p>
            <w:pPr>
              <w:spacing w:after="20" w:line="240" w:lineRule="auto"/>
              <w:jc w:val="left"/>
            </w:pPr>
            <w:r>
              <w:rPr>
                <w:b/>
                <w:color w:val="3A3A3C"/>
                <w:sz w:val="17"/>
              </w:rPr>
              <w:t xml:space="preserve">Decision comment and conditions: </w:t>
            </w:r>
            <w:r>
              <w:rPr>
                <w:color w:val="3A3A3C"/>
                <w:sz w:val="17"/>
              </w:rPr>
              <w:t>SIPOC diagrams approved against ISO 9001; no blocking point.</w:t>
            </w:r>
          </w:p>
        </w:tc>
      </w:tr>
    </w:tbl>
    <w:p>
      <w:pPr>
        <w:spacing w:after="40"/>
      </w:pPr>
    </w:p>
    <w:p>
      <w:r>
        <w:rPr>
          <w:i w:val="0"/>
          <w:sz w:val="19"/>
        </w:rPr>
        <w:t>MP-005.1 — Define SIPOC and value stream scope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SIPOC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Oct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Value stream maps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Value stream maps;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Sep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Flow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Sep 2025</w:t>
            </w:r>
          </w:p>
        </w:tc>
      </w:tr>
    </w:tbl>
    <w:p>
      <w:pPr>
        <w:spacing w:after="40"/>
      </w:pPr>
    </w:p>
    <w:p>
      <w:r>
        <w:rPr>
          <w:i w:val="0"/>
          <w:sz w:val="19"/>
        </w:rPr>
        <w:t>MP-005.2 — Define SIPOC method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SIPOC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Sep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Value stream maps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Value stream maps;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Sep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Flow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Sep 2025</w:t>
            </w:r>
          </w:p>
        </w:tc>
      </w:tr>
    </w:tbl>
    <w:p>
      <w:pPr>
        <w:spacing w:after="40"/>
      </w:pPr>
    </w:p>
    <w:p>
      <w:r>
        <w:rPr>
          <w:i w:val="0"/>
          <w:sz w:val="19"/>
        </w:rPr>
        <w:t>MP-005.3 — Define SIPOC and value stream suppliers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Critical supplies supplier A (critical)</w:t>
            </w:r>
          </w:p>
        </w:tc>
        <w:tc>
          <w:tcPr>
            <w:tcW w:type="dxa" w:w="1700"/>
            <w:shd w:val="clear" w:color="auto" w:fill="FFFFFF"/>
          </w:tcPr>
          <w:p>
            <w:pPr>
              <w:spacing w:after="20" w:line="240" w:lineRule="auto"/>
              <w:jc w:val="left"/>
            </w:pPr>
            <w:r/>
            <w:r>
              <w:rPr>
                <w:color w:val="3A3A3C"/>
                <w:sz w:val="16"/>
              </w:rPr>
              <w:t>Supplier</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Sep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Critical supplies supplier B</w:t>
            </w:r>
          </w:p>
        </w:tc>
        <w:tc>
          <w:tcPr>
            <w:tcW w:type="dxa" w:w="1700"/>
            <w:shd w:val="clear" w:color="auto" w:fill="F2F2F3"/>
          </w:tcPr>
          <w:p>
            <w:pPr>
              <w:spacing w:after="20" w:line="240" w:lineRule="auto"/>
              <w:jc w:val="left"/>
            </w:pPr>
            <w:r/>
            <w:r>
              <w:rPr>
                <w:color w:val="3A3A3C"/>
                <w:sz w:val="16"/>
              </w:rPr>
              <w:t>Supplier</w:t>
            </w:r>
          </w:p>
        </w:tc>
        <w:tc>
          <w:tcPr>
            <w:tcW w:type="dxa" w:w="3000"/>
            <w:shd w:val="clear" w:color="auto" w:fill="F2F2F3"/>
          </w:tcPr>
          <w:p>
            <w:pPr>
              <w:spacing w:after="20" w:line="240" w:lineRule="auto"/>
              <w:jc w:val="left"/>
            </w:pPr>
            <w:r/>
            <w:r>
              <w:rPr>
                <w:color w:val="3A3A3C"/>
                <w:sz w:val="16"/>
              </w:rPr>
              <w:t>Affects Value stream maps;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Sep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Logistics provider</w:t>
            </w:r>
          </w:p>
        </w:tc>
        <w:tc>
          <w:tcPr>
            <w:tcW w:type="dxa" w:w="1700"/>
            <w:shd w:val="clear" w:color="auto" w:fill="FFFFFF"/>
          </w:tcPr>
          <w:p>
            <w:pPr>
              <w:spacing w:after="20" w:line="240" w:lineRule="auto"/>
              <w:jc w:val="left"/>
            </w:pPr>
            <w:r/>
            <w:r>
              <w:rPr>
                <w:color w:val="3A3A3C"/>
                <w:sz w:val="16"/>
              </w:rPr>
              <w:t>Supplier</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Sep 2025</w:t>
            </w:r>
          </w:p>
        </w:tc>
      </w:tr>
    </w:tbl>
    <w:p>
      <w:pPr>
        <w:spacing w:after="40"/>
      </w:pPr>
    </w:p>
    <w:p>
      <w:r>
        <w:rPr>
          <w:i w:val="0"/>
          <w:sz w:val="19"/>
        </w:rPr>
        <w:t>MP-005.4 — Define SIPOC and value stream inputs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SIPOC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Sep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Value stream maps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Value stream maps;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Aug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Flow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Aug 2025</w:t>
            </w:r>
          </w:p>
        </w:tc>
      </w:tr>
    </w:tbl>
    <w:p>
      <w:pPr>
        <w:spacing w:after="40"/>
      </w:pPr>
    </w:p>
    <w:p>
      <w:r>
        <w:rPr>
          <w:i w:val="0"/>
          <w:sz w:val="19"/>
        </w:rPr>
        <w:t>MP-005.5 — Define SIPOC and value stream steps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SIPOC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Regulatory watch bulletin, Aug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Value stream maps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Value stream maps;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evaluation file, Aug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Flow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Management review minutes, Aug 2025</w:t>
            </w:r>
          </w:p>
        </w:tc>
      </w:tr>
    </w:tbl>
    <w:p>
      <w:pPr>
        <w:spacing w:after="40"/>
      </w:pPr>
    </w:p>
    <w:p>
      <w:r>
        <w:rPr>
          <w:i w:val="0"/>
          <w:sz w:val="19"/>
        </w:rPr>
        <w:t>MP-005.6 — Define SIPOC and value stream outputs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SIPOC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Supplier evaluation file, Aug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Value stream maps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Value stream maps;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Management review minutes, Aug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Flow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Customer complaint log, Aug 2025</w:t>
            </w:r>
          </w:p>
        </w:tc>
      </w:tr>
    </w:tbl>
    <w:p>
      <w:pPr>
        <w:spacing w:after="40"/>
      </w:pPr>
    </w:p>
    <w:p>
      <w:r>
        <w:rPr>
          <w:i w:val="0"/>
          <w:sz w:val="19"/>
        </w:rPr>
        <w:t>MP-005.7 — Define SIPOC and value stream customers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SIPOC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Management review minutes, Aug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Value stream maps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Value stream maps;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Customer complaint log, Aug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Flow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Internal audit report, Jul 2025</w:t>
            </w:r>
          </w:p>
        </w:tc>
      </w:tr>
    </w:tbl>
    <w:p>
      <w:pPr>
        <w:spacing w:after="40"/>
      </w:pPr>
    </w:p>
    <w:p>
      <w:r>
        <w:rPr>
          <w:i w:val="0"/>
          <w:sz w:val="19"/>
        </w:rPr>
        <w:t>MP-005.8 — Map SIPOC and value stream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SIPOC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Aug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Value stream maps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Value stream maps;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Jul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Flow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Jul 2025</w:t>
            </w:r>
          </w:p>
        </w:tc>
      </w:tr>
    </w:tbl>
    <w:p>
      <w:pPr>
        <w:spacing w:after="40"/>
      </w:pPr>
    </w:p>
    <w:p>
      <w:r>
        <w:rPr>
          <w:i w:val="0"/>
          <w:sz w:val="19"/>
        </w:rPr>
        <w:t>MP-005.9 — Validate SIPOC and value stream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SIPOC diagrams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SIPOC diagrams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§4.4, §8.1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MP-005.11 — Capture As-Is SIPOC where required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SIPOC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Jul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Value stream maps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Value stream maps;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Jul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Flow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Jun 2025</w:t>
            </w:r>
          </w:p>
        </w:tc>
      </w:tr>
    </w:tbl>
    <w:p>
      <w:pPr>
        <w:spacing w:after="40"/>
      </w:pPr>
    </w:p>
    <w:p>
      <w:r>
        <w:rPr>
          <w:i w:val="0"/>
          <w:sz w:val="19"/>
        </w:rPr>
        <w:t>MP-005.14 — Approve and deploy To-Be version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SIPOC diagrams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SIPOC diagrams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§4.4, §8.1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UMS030 (MP-012) — Operational Risk and Opportunity Management</w:t>
      </w:r>
    </w:p>
    <w:p>
      <w:r>
        <w:rPr>
          <w:i w:val="0"/>
          <w:sz w:val="22"/>
        </w:rPr>
        <w:t>Identify risks/opportunities; assess and prioritize; define actions; monitor. Owner: Risk Manager. Tier 1. Requirements answered: ISO 9001 §6.1.</w:t>
      </w:r>
    </w:p>
    <w:p>
      <w:r>
        <w:rPr>
          <w:b/>
          <w:color w:val="3A3A3C"/>
          <w:sz w:val="20"/>
        </w:rPr>
        <w:t xml:space="preserve">Documents of this macro process: </w:t>
      </w:r>
      <w:r>
        <w:rPr>
          <w:i w:val="0"/>
          <w:sz w:val="20"/>
        </w:rPr>
        <w:t>HZ-UNI-QMS-PSHEET-UMS030 (Macro process sheet — Operational Risk and Opportunity Management); HZ-UNI-QMS-REG-RISK (Risks and opportunities register).</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MP-012.1</w:t>
            </w:r>
          </w:p>
        </w:tc>
        <w:tc>
          <w:tcPr>
            <w:tcW w:type="dxa" w:w="2835"/>
            <w:shd w:val="clear" w:color="auto" w:fill="FFFFFF"/>
          </w:tcPr>
          <w:p>
            <w:pPr>
              <w:spacing w:after="20" w:line="240" w:lineRule="auto"/>
              <w:jc w:val="left"/>
            </w:pPr>
            <w:r/>
            <w:r>
              <w:rPr>
                <w:color w:val="3A3A3C"/>
                <w:sz w:val="17"/>
              </w:rPr>
              <w:t>Identify operational risks and opportunities</w:t>
            </w:r>
          </w:p>
          <w:p>
            <w:pPr>
              <w:spacing w:after="20" w:line="240" w:lineRule="auto"/>
              <w:jc w:val="left"/>
            </w:pPr>
            <w:r>
              <w:rPr>
                <w:b/>
                <w:color w:val="3A3A3C"/>
                <w:sz w:val="17"/>
              </w:rPr>
              <w:t xml:space="preserve">Task: </w:t>
            </w:r>
            <w:r>
              <w:rPr>
                <w:color w:val="3A3A3C"/>
                <w:sz w:val="17"/>
              </w:rPr>
              <w:t>Plan and prepare operational risks and opportunities</w:t>
            </w:r>
          </w:p>
          <w:p>
            <w:pPr>
              <w:spacing w:after="20" w:line="240" w:lineRule="auto"/>
              <w:jc w:val="left"/>
            </w:pPr>
            <w:r>
              <w:rPr>
                <w:color w:val="3A3A3C"/>
                <w:sz w:val="17"/>
              </w:rPr>
              <w:t>Identify operational risks and opportunities — step 1 of 9 in UMS030 Operational Risk and Opportunity Management.</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2F2F3"/>
          </w:tcPr>
          <w:p>
            <w:pPr>
              <w:spacing w:after="20" w:line="240" w:lineRule="auto"/>
              <w:jc w:val="left"/>
            </w:pPr>
            <w:r/>
            <w:r>
              <w:rPr>
                <w:color w:val="3A3A3C"/>
                <w:sz w:val="17"/>
              </w:rPr>
              <w:t>MP-012.2</w:t>
            </w:r>
          </w:p>
        </w:tc>
        <w:tc>
          <w:tcPr>
            <w:tcW w:type="dxa" w:w="2835"/>
            <w:shd w:val="clear" w:color="auto" w:fill="F2F2F3"/>
          </w:tcPr>
          <w:p>
            <w:pPr>
              <w:spacing w:after="20" w:line="240" w:lineRule="auto"/>
              <w:jc w:val="left"/>
            </w:pPr>
            <w:r/>
            <w:r>
              <w:rPr>
                <w:color w:val="3A3A3C"/>
                <w:sz w:val="17"/>
              </w:rPr>
              <w:t>Identify operational risks and opportunities</w:t>
            </w:r>
          </w:p>
          <w:p>
            <w:pPr>
              <w:spacing w:after="20" w:line="240" w:lineRule="auto"/>
              <w:jc w:val="left"/>
            </w:pPr>
            <w:r>
              <w:rPr>
                <w:b/>
                <w:color w:val="3A3A3C"/>
                <w:sz w:val="17"/>
              </w:rPr>
              <w:t xml:space="preserve">Task: </w:t>
            </w:r>
            <w:r>
              <w:rPr>
                <w:color w:val="3A3A3C"/>
                <w:sz w:val="17"/>
              </w:rPr>
              <w:t>Plan and prepare operational risks and opportunities</w:t>
            </w:r>
          </w:p>
          <w:p>
            <w:pPr>
              <w:spacing w:after="20" w:line="240" w:lineRule="auto"/>
              <w:jc w:val="left"/>
            </w:pPr>
            <w:r>
              <w:rPr>
                <w:color w:val="3A3A3C"/>
                <w:sz w:val="17"/>
              </w:rPr>
              <w:t>Identify operational risks and opportunities — step 2 of 9 in UMS030 Operational Risk and Opportunity Management.</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MP-012.3</w:t>
            </w:r>
          </w:p>
        </w:tc>
        <w:tc>
          <w:tcPr>
            <w:tcW w:type="dxa" w:w="2835"/>
            <w:shd w:val="clear" w:color="auto" w:fill="FFFFFF"/>
          </w:tcPr>
          <w:p>
            <w:pPr>
              <w:spacing w:after="20" w:line="240" w:lineRule="auto"/>
              <w:jc w:val="left"/>
            </w:pPr>
            <w:r/>
            <w:r>
              <w:rPr>
                <w:color w:val="3A3A3C"/>
                <w:sz w:val="17"/>
              </w:rPr>
              <w:t>Assess operational risks and opportunities</w:t>
            </w:r>
          </w:p>
          <w:p>
            <w:pPr>
              <w:spacing w:after="20" w:line="240" w:lineRule="auto"/>
              <w:jc w:val="left"/>
            </w:pPr>
            <w:r>
              <w:rPr>
                <w:b/>
                <w:color w:val="3A3A3C"/>
                <w:sz w:val="17"/>
              </w:rPr>
              <w:t xml:space="preserve">Task: </w:t>
            </w:r>
            <w:r>
              <w:rPr>
                <w:color w:val="3A3A3C"/>
                <w:sz w:val="17"/>
              </w:rPr>
              <w:t>Plan and prepare operational risks and opportunities</w:t>
            </w:r>
          </w:p>
          <w:p>
            <w:pPr>
              <w:spacing w:after="20" w:line="240" w:lineRule="auto"/>
              <w:jc w:val="left"/>
            </w:pPr>
            <w:r>
              <w:rPr>
                <w:color w:val="3A3A3C"/>
                <w:sz w:val="17"/>
              </w:rPr>
              <w:t>Assess operational risks and opportunities — step 3 of 9 in UMS030 Operational Risk and Opportunity Management.</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4.8</w:t>
            </w:r>
          </w:p>
          <w:p>
            <w:pPr>
              <w:spacing w:after="20" w:line="240" w:lineRule="auto"/>
              <w:jc w:val="left"/>
            </w:pPr>
            <w:r>
              <w:rPr>
                <w:b/>
                <w:color w:val="3A3A3C"/>
                <w:sz w:val="17"/>
              </w:rPr>
              <w:t xml:space="preserve">Conclusion: </w:t>
            </w:r>
            <w:r>
              <w:rPr>
                <w:color w:val="3A3A3C"/>
                <w:sz w:val="17"/>
              </w:rPr>
              <w:t>Weighted score 4.8/5. Main gap: Use of an obsolete document version. Action recorded in the action plan.</w:t>
            </w:r>
          </w:p>
        </w:tc>
      </w:tr>
      <w:tr>
        <w:tc>
          <w:tcPr>
            <w:tcW w:type="dxa" w:w="1077"/>
            <w:shd w:val="clear" w:color="auto" w:fill="F2F2F3"/>
          </w:tcPr>
          <w:p>
            <w:pPr>
              <w:spacing w:after="20" w:line="240" w:lineRule="auto"/>
              <w:jc w:val="left"/>
            </w:pPr>
            <w:r/>
            <w:r>
              <w:rPr>
                <w:color w:val="3A3A3C"/>
                <w:sz w:val="17"/>
              </w:rPr>
              <w:t>MP-012.4</w:t>
            </w:r>
          </w:p>
        </w:tc>
        <w:tc>
          <w:tcPr>
            <w:tcW w:type="dxa" w:w="2835"/>
            <w:shd w:val="clear" w:color="auto" w:fill="F2F2F3"/>
          </w:tcPr>
          <w:p>
            <w:pPr>
              <w:spacing w:after="20" w:line="240" w:lineRule="auto"/>
              <w:jc w:val="left"/>
            </w:pPr>
            <w:r/>
            <w:r>
              <w:rPr>
                <w:color w:val="3A3A3C"/>
                <w:sz w:val="17"/>
              </w:rPr>
              <w:t>Define control actions</w:t>
            </w:r>
          </w:p>
          <w:p>
            <w:pPr>
              <w:spacing w:after="20" w:line="240" w:lineRule="auto"/>
              <w:jc w:val="left"/>
            </w:pPr>
            <w:r>
              <w:rPr>
                <w:b/>
                <w:color w:val="3A3A3C"/>
                <w:sz w:val="17"/>
              </w:rPr>
              <w:t xml:space="preserve">Task: </w:t>
            </w:r>
            <w:r>
              <w:rPr>
                <w:color w:val="3A3A3C"/>
                <w:sz w:val="17"/>
              </w:rPr>
              <w:t>Execute operational risks and opportunities activities</w:t>
            </w:r>
          </w:p>
          <w:p>
            <w:pPr>
              <w:spacing w:after="20" w:line="240" w:lineRule="auto"/>
              <w:jc w:val="left"/>
            </w:pPr>
            <w:r>
              <w:rPr>
                <w:color w:val="3A3A3C"/>
                <w:sz w:val="17"/>
              </w:rPr>
              <w:t>Define control actions — step 4 of 9 in UMS030 Operational Risk and Opportunity Management.</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MP-012.5</w:t>
            </w:r>
          </w:p>
        </w:tc>
        <w:tc>
          <w:tcPr>
            <w:tcW w:type="dxa" w:w="2835"/>
            <w:shd w:val="clear" w:color="auto" w:fill="FFFFFF"/>
          </w:tcPr>
          <w:p>
            <w:pPr>
              <w:spacing w:after="20" w:line="240" w:lineRule="auto"/>
              <w:jc w:val="left"/>
            </w:pPr>
            <w:r/>
            <w:r>
              <w:rPr>
                <w:color w:val="3A3A3C"/>
                <w:sz w:val="17"/>
              </w:rPr>
              <w:t>Define exploitation actions</w:t>
            </w:r>
          </w:p>
          <w:p>
            <w:pPr>
              <w:spacing w:after="20" w:line="240" w:lineRule="auto"/>
              <w:jc w:val="left"/>
            </w:pPr>
            <w:r>
              <w:rPr>
                <w:b/>
                <w:color w:val="3A3A3C"/>
                <w:sz w:val="17"/>
              </w:rPr>
              <w:t xml:space="preserve">Task: </w:t>
            </w:r>
            <w:r>
              <w:rPr>
                <w:color w:val="3A3A3C"/>
                <w:sz w:val="17"/>
              </w:rPr>
              <w:t>Execute operational risks and opportunities activities</w:t>
            </w:r>
          </w:p>
          <w:p>
            <w:pPr>
              <w:spacing w:after="20" w:line="240" w:lineRule="auto"/>
              <w:jc w:val="left"/>
            </w:pPr>
            <w:r>
              <w:rPr>
                <w:color w:val="3A3A3C"/>
                <w:sz w:val="17"/>
              </w:rPr>
              <w:t>Define exploitation actions — step 5 of 9 in UMS030 Operational Risk and Opportunity Management.</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MP-012.6</w:t>
            </w:r>
          </w:p>
        </w:tc>
        <w:tc>
          <w:tcPr>
            <w:tcW w:type="dxa" w:w="2835"/>
            <w:shd w:val="clear" w:color="auto" w:fill="F2F2F3"/>
          </w:tcPr>
          <w:p>
            <w:pPr>
              <w:spacing w:after="20" w:line="240" w:lineRule="auto"/>
              <w:jc w:val="left"/>
            </w:pPr>
            <w:r/>
            <w:r>
              <w:rPr>
                <w:color w:val="3A3A3C"/>
                <w:sz w:val="17"/>
              </w:rPr>
              <w:t>Designate owners of operational risks and opportunities</w:t>
            </w:r>
          </w:p>
          <w:p>
            <w:pPr>
              <w:spacing w:after="20" w:line="240" w:lineRule="auto"/>
              <w:jc w:val="left"/>
            </w:pPr>
            <w:r>
              <w:rPr>
                <w:b/>
                <w:color w:val="3A3A3C"/>
                <w:sz w:val="17"/>
              </w:rPr>
              <w:t xml:space="preserve">Task: </w:t>
            </w:r>
            <w:r>
              <w:rPr>
                <w:color w:val="3A3A3C"/>
                <w:sz w:val="17"/>
              </w:rPr>
              <w:t>Execute operational risks and opportunities activities</w:t>
            </w:r>
          </w:p>
          <w:p>
            <w:pPr>
              <w:spacing w:after="20" w:line="240" w:lineRule="auto"/>
              <w:jc w:val="left"/>
            </w:pPr>
            <w:r>
              <w:rPr>
                <w:color w:val="3A3A3C"/>
                <w:sz w:val="17"/>
              </w:rPr>
              <w:t>Designate owners of operational risks and opportunities — step 6 of 9 in UMS030 Operational Risk and Opportunity Management.</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MP-012.7</w:t>
            </w:r>
          </w:p>
        </w:tc>
        <w:tc>
          <w:tcPr>
            <w:tcW w:type="dxa" w:w="2835"/>
            <w:shd w:val="clear" w:color="auto" w:fill="FFFFFF"/>
          </w:tcPr>
          <w:p>
            <w:pPr>
              <w:spacing w:after="20" w:line="240" w:lineRule="auto"/>
              <w:jc w:val="left"/>
            </w:pPr>
            <w:r/>
            <w:r>
              <w:rPr>
                <w:color w:val="3A3A3C"/>
                <w:sz w:val="17"/>
              </w:rPr>
              <w:t>Monitor operational risks and opportunities</w:t>
            </w:r>
          </w:p>
          <w:p>
            <w:pPr>
              <w:spacing w:after="20" w:line="240" w:lineRule="auto"/>
              <w:jc w:val="left"/>
            </w:pPr>
            <w:r>
              <w:rPr>
                <w:b/>
                <w:color w:val="3A3A3C"/>
                <w:sz w:val="17"/>
              </w:rPr>
              <w:t xml:space="preserve">Task: </w:t>
            </w:r>
            <w:r>
              <w:rPr>
                <w:color w:val="3A3A3C"/>
                <w:sz w:val="17"/>
              </w:rPr>
              <w:t>Verify, record and close operational risks and opportunities</w:t>
            </w:r>
          </w:p>
          <w:p>
            <w:pPr>
              <w:spacing w:after="20" w:line="240" w:lineRule="auto"/>
              <w:jc w:val="left"/>
            </w:pPr>
            <w:r>
              <w:rPr>
                <w:color w:val="3A3A3C"/>
                <w:sz w:val="17"/>
              </w:rPr>
              <w:t>Monitor operational risks and opportunities — step 7 of 9 in UMS030 Operational Risk and Opportunity Management.</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MP-012.8</w:t>
            </w:r>
          </w:p>
        </w:tc>
        <w:tc>
          <w:tcPr>
            <w:tcW w:type="dxa" w:w="2835"/>
            <w:shd w:val="clear" w:color="auto" w:fill="F2F2F3"/>
          </w:tcPr>
          <w:p>
            <w:pPr>
              <w:spacing w:after="20" w:line="240" w:lineRule="auto"/>
              <w:jc w:val="left"/>
            </w:pPr>
            <w:r/>
            <w:r>
              <w:rPr>
                <w:color w:val="3A3A3C"/>
                <w:sz w:val="17"/>
              </w:rPr>
              <w:t>Report on operational risks and opportunities status</w:t>
            </w:r>
          </w:p>
          <w:p>
            <w:pPr>
              <w:spacing w:after="20" w:line="240" w:lineRule="auto"/>
              <w:jc w:val="left"/>
            </w:pPr>
            <w:r>
              <w:rPr>
                <w:b/>
                <w:color w:val="3A3A3C"/>
                <w:sz w:val="17"/>
              </w:rPr>
              <w:t xml:space="preserve">Task: </w:t>
            </w:r>
            <w:r>
              <w:rPr>
                <w:color w:val="3A3A3C"/>
                <w:sz w:val="17"/>
              </w:rPr>
              <w:t>Verify, record and close operational risks and opportunities</w:t>
            </w:r>
          </w:p>
          <w:p>
            <w:pPr>
              <w:spacing w:after="20" w:line="240" w:lineRule="auto"/>
              <w:jc w:val="left"/>
            </w:pPr>
            <w:r>
              <w:rPr>
                <w:color w:val="3A3A3C"/>
                <w:sz w:val="17"/>
              </w:rPr>
              <w:t>Report on operational risks and opportunities status — step 8 of 9 in UMS030 Operational Risk and Opportunity Management.</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MP-012.9</w:t>
            </w:r>
          </w:p>
        </w:tc>
        <w:tc>
          <w:tcPr>
            <w:tcW w:type="dxa" w:w="2835"/>
            <w:shd w:val="clear" w:color="auto" w:fill="FFFFFF"/>
          </w:tcPr>
          <w:p>
            <w:pPr>
              <w:spacing w:after="20" w:line="240" w:lineRule="auto"/>
              <w:jc w:val="left"/>
            </w:pPr>
            <w:r/>
            <w:r>
              <w:rPr>
                <w:color w:val="3A3A3C"/>
                <w:sz w:val="17"/>
              </w:rPr>
              <w:t>Update based on REX</w:t>
            </w:r>
          </w:p>
          <w:p>
            <w:pPr>
              <w:spacing w:after="20" w:line="240" w:lineRule="auto"/>
              <w:jc w:val="left"/>
            </w:pPr>
            <w:r>
              <w:rPr>
                <w:b/>
                <w:color w:val="3A3A3C"/>
                <w:sz w:val="17"/>
              </w:rPr>
              <w:t xml:space="preserve">Task: </w:t>
            </w:r>
            <w:r>
              <w:rPr>
                <w:color w:val="3A3A3C"/>
                <w:sz w:val="17"/>
              </w:rPr>
              <w:t>Verify, record and close operational risks and opportunities</w:t>
            </w:r>
          </w:p>
          <w:p>
            <w:pPr>
              <w:spacing w:after="20" w:line="240" w:lineRule="auto"/>
              <w:jc w:val="left"/>
            </w:pPr>
            <w:r>
              <w:rPr>
                <w:color w:val="3A3A3C"/>
                <w:sz w:val="17"/>
              </w:rPr>
              <w:t>Update based on REX — step 9 of 9 in UMS030 Operational Risk and Opportunity Management.</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Risk register updated: Use of an obsolete document version.</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HZ-UNI-QMS-REG-RISK — Risks and opportunities register; Monitor operational risks and opportunities</w:t>
            </w:r>
          </w:p>
        </w:tc>
      </w:tr>
    </w:tbl>
    <w:p>
      <w:pPr>
        <w:spacing w:after="40"/>
      </w:pPr>
    </w:p>
    <w:p>
      <w:r>
        <w:rPr>
          <w:i w:val="0"/>
          <w:sz w:val="19"/>
        </w:rPr>
        <w:t>MP-012.1 — Identify operational risks and opportunities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Use of an obsolete document version</w:t>
            </w:r>
          </w:p>
        </w:tc>
        <w:tc>
          <w:tcPr>
            <w:tcW w:type="dxa" w:w="1700"/>
            <w:shd w:val="clear" w:color="auto" w:fill="FFFFFF"/>
          </w:tcPr>
          <w:p>
            <w:pPr>
              <w:spacing w:after="20" w:line="240" w:lineRule="auto"/>
              <w:jc w:val="left"/>
            </w:pPr>
            <w:r/>
            <w:r>
              <w:rPr>
                <w:color w:val="3A3A3C"/>
                <w:sz w:val="16"/>
              </w:rPr>
              <w:t>Risk</w:t>
            </w:r>
          </w:p>
        </w:tc>
        <w:tc>
          <w:tcPr>
            <w:tcW w:type="dxa" w:w="3000"/>
            <w:shd w:val="clear" w:color="auto" w:fill="FFFFFF"/>
          </w:tcPr>
          <w:p>
            <w:pPr>
              <w:spacing w:after="20" w:line="240" w:lineRule="auto"/>
              <w:jc w:val="left"/>
            </w:pPr>
            <w:r/>
            <w:r>
              <w:rPr>
                <w:color w:val="3A3A3C"/>
                <w:sz w:val="16"/>
              </w:rPr>
              <w:t>Affects Risk register; followed by Risk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Oct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Unauthorized approval of governed documents</w:t>
            </w:r>
          </w:p>
        </w:tc>
        <w:tc>
          <w:tcPr>
            <w:tcW w:type="dxa" w:w="1700"/>
            <w:shd w:val="clear" w:color="auto" w:fill="F2F2F3"/>
          </w:tcPr>
          <w:p>
            <w:pPr>
              <w:spacing w:after="20" w:line="240" w:lineRule="auto"/>
              <w:jc w:val="left"/>
            </w:pPr>
            <w:r/>
            <w:r>
              <w:rPr>
                <w:color w:val="3A3A3C"/>
                <w:sz w:val="16"/>
              </w:rPr>
              <w:t>Risk</w:t>
            </w:r>
          </w:p>
        </w:tc>
        <w:tc>
          <w:tcPr>
            <w:tcW w:type="dxa" w:w="3000"/>
            <w:shd w:val="clear" w:color="auto" w:fill="F2F2F3"/>
          </w:tcPr>
          <w:p>
            <w:pPr>
              <w:spacing w:after="20" w:line="240" w:lineRule="auto"/>
              <w:jc w:val="left"/>
            </w:pPr>
            <w:r/>
            <w:r>
              <w:rPr>
                <w:color w:val="3A3A3C"/>
                <w:sz w:val="16"/>
              </w:rPr>
              <w:t>Affects Opportunity register; followed by Risk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Oct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Incomplete or inconsistent To-Be SIPOC published</w:t>
            </w:r>
          </w:p>
        </w:tc>
        <w:tc>
          <w:tcPr>
            <w:tcW w:type="dxa" w:w="1700"/>
            <w:shd w:val="clear" w:color="auto" w:fill="FFFFFF"/>
          </w:tcPr>
          <w:p>
            <w:pPr>
              <w:spacing w:after="20" w:line="240" w:lineRule="auto"/>
              <w:jc w:val="left"/>
            </w:pPr>
            <w:r/>
            <w:r>
              <w:rPr>
                <w:color w:val="3A3A3C"/>
                <w:sz w:val="16"/>
              </w:rPr>
              <w:t>Risk</w:t>
            </w:r>
          </w:p>
        </w:tc>
        <w:tc>
          <w:tcPr>
            <w:tcW w:type="dxa" w:w="3000"/>
            <w:shd w:val="clear" w:color="auto" w:fill="FFFFFF"/>
          </w:tcPr>
          <w:p>
            <w:pPr>
              <w:spacing w:after="20" w:line="240" w:lineRule="auto"/>
              <w:jc w:val="left"/>
            </w:pPr>
            <w:r/>
            <w:r>
              <w:rPr>
                <w:color w:val="3A3A3C"/>
                <w:sz w:val="16"/>
              </w:rPr>
              <w:t>Affects Risk register; followed by Risk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Sep 2025</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Late delivery to customer</w:t>
            </w:r>
          </w:p>
        </w:tc>
        <w:tc>
          <w:tcPr>
            <w:tcW w:type="dxa" w:w="1700"/>
            <w:shd w:val="clear" w:color="auto" w:fill="F2F2F3"/>
          </w:tcPr>
          <w:p>
            <w:pPr>
              <w:spacing w:after="20" w:line="240" w:lineRule="auto"/>
              <w:jc w:val="left"/>
            </w:pPr>
            <w:r/>
            <w:r>
              <w:rPr>
                <w:color w:val="3A3A3C"/>
                <w:sz w:val="16"/>
              </w:rPr>
              <w:t>Risk</w:t>
            </w:r>
          </w:p>
        </w:tc>
        <w:tc>
          <w:tcPr>
            <w:tcW w:type="dxa" w:w="3000"/>
            <w:shd w:val="clear" w:color="auto" w:fill="F2F2F3"/>
          </w:tcPr>
          <w:p>
            <w:pPr>
              <w:spacing w:after="20" w:line="240" w:lineRule="auto"/>
              <w:jc w:val="left"/>
            </w:pPr>
            <w:r/>
            <w:r>
              <w:rPr>
                <w:color w:val="3A3A3C"/>
                <w:sz w:val="16"/>
              </w:rPr>
              <w:t>Affects Opportunity register; followed by Risk Manager.</w:t>
            </w:r>
          </w:p>
        </w:tc>
        <w:tc>
          <w:tcPr>
            <w:tcW w:type="dxa" w:w="1700"/>
            <w:shd w:val="clear" w:color="auto" w:fill="F2F2F3"/>
          </w:tcPr>
          <w:p>
            <w:pPr>
              <w:spacing w:after="20" w:line="240" w:lineRule="auto"/>
              <w:jc w:val="left"/>
            </w:pPr>
            <w:r/>
            <w:r>
              <w:rPr>
                <w:color w:val="3A3A3C"/>
                <w:sz w:val="16"/>
              </w:rPr>
              <w:t>Low</w:t>
            </w:r>
          </w:p>
        </w:tc>
        <w:tc>
          <w:tcPr>
            <w:tcW w:type="dxa" w:w="1700"/>
            <w:shd w:val="clear" w:color="auto" w:fill="F2F2F3"/>
          </w:tcPr>
          <w:p>
            <w:pPr>
              <w:spacing w:after="20" w:line="240" w:lineRule="auto"/>
              <w:jc w:val="left"/>
            </w:pPr>
            <w:r/>
            <w:r>
              <w:rPr>
                <w:color w:val="3A3A3C"/>
                <w:sz w:val="16"/>
              </w:rPr>
              <w:t>Interview with the process owner, Sep 2025</w:t>
            </w:r>
          </w:p>
        </w:tc>
      </w:tr>
    </w:tbl>
    <w:p>
      <w:pPr>
        <w:spacing w:after="40"/>
      </w:pPr>
    </w:p>
    <w:p>
      <w:r>
        <w:rPr>
          <w:i w:val="0"/>
          <w:sz w:val="19"/>
        </w:rPr>
        <w:t>MP-012.2 — Identify operational risks and opportunities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Digitize products and services records to cut cycle time</w:t>
            </w:r>
          </w:p>
        </w:tc>
        <w:tc>
          <w:tcPr>
            <w:tcW w:type="dxa" w:w="1700"/>
            <w:shd w:val="clear" w:color="auto" w:fill="FFFFFF"/>
          </w:tcPr>
          <w:p>
            <w:pPr>
              <w:spacing w:after="20" w:line="240" w:lineRule="auto"/>
              <w:jc w:val="left"/>
            </w:pPr>
            <w:r/>
            <w:r>
              <w:rPr>
                <w:color w:val="3A3A3C"/>
                <w:sz w:val="16"/>
              </w:rPr>
              <w:t>Opportunity</w:t>
            </w:r>
          </w:p>
        </w:tc>
        <w:tc>
          <w:tcPr>
            <w:tcW w:type="dxa" w:w="3000"/>
            <w:shd w:val="clear" w:color="auto" w:fill="FFFFFF"/>
          </w:tcPr>
          <w:p>
            <w:pPr>
              <w:spacing w:after="20" w:line="240" w:lineRule="auto"/>
              <w:jc w:val="left"/>
            </w:pPr>
            <w:r/>
            <w:r>
              <w:rPr>
                <w:color w:val="3A3A3C"/>
                <w:sz w:val="16"/>
              </w:rPr>
              <w:t>Affects Risk register; followed by Risk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Oct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Extend certification to win products and services tenders</w:t>
            </w:r>
          </w:p>
        </w:tc>
        <w:tc>
          <w:tcPr>
            <w:tcW w:type="dxa" w:w="1700"/>
            <w:shd w:val="clear" w:color="auto" w:fill="F2F2F3"/>
          </w:tcPr>
          <w:p>
            <w:pPr>
              <w:spacing w:after="20" w:line="240" w:lineRule="auto"/>
              <w:jc w:val="left"/>
            </w:pPr>
            <w:r/>
            <w:r>
              <w:rPr>
                <w:color w:val="3A3A3C"/>
                <w:sz w:val="16"/>
              </w:rPr>
              <w:t>Opportunity</w:t>
            </w:r>
          </w:p>
        </w:tc>
        <w:tc>
          <w:tcPr>
            <w:tcW w:type="dxa" w:w="3000"/>
            <w:shd w:val="clear" w:color="auto" w:fill="F2F2F3"/>
          </w:tcPr>
          <w:p>
            <w:pPr>
              <w:spacing w:after="20" w:line="240" w:lineRule="auto"/>
              <w:jc w:val="left"/>
            </w:pPr>
            <w:r/>
            <w:r>
              <w:rPr>
                <w:color w:val="3A3A3C"/>
                <w:sz w:val="16"/>
              </w:rPr>
              <w:t>Affects Opportunity register; followed by Risk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Sep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Supplier development programme for products and services</w:t>
            </w:r>
          </w:p>
        </w:tc>
        <w:tc>
          <w:tcPr>
            <w:tcW w:type="dxa" w:w="1700"/>
            <w:shd w:val="clear" w:color="auto" w:fill="FFFFFF"/>
          </w:tcPr>
          <w:p>
            <w:pPr>
              <w:spacing w:after="20" w:line="240" w:lineRule="auto"/>
              <w:jc w:val="left"/>
            </w:pPr>
            <w:r/>
            <w:r>
              <w:rPr>
                <w:color w:val="3A3A3C"/>
                <w:sz w:val="16"/>
              </w:rPr>
              <w:t>Opportunity</w:t>
            </w:r>
          </w:p>
        </w:tc>
        <w:tc>
          <w:tcPr>
            <w:tcW w:type="dxa" w:w="3000"/>
            <w:shd w:val="clear" w:color="auto" w:fill="FFFFFF"/>
          </w:tcPr>
          <w:p>
            <w:pPr>
              <w:spacing w:after="20" w:line="240" w:lineRule="auto"/>
              <w:jc w:val="left"/>
            </w:pPr>
            <w:r/>
            <w:r>
              <w:rPr>
                <w:color w:val="3A3A3C"/>
                <w:sz w:val="16"/>
              </w:rPr>
              <w:t>Affects Risk register; followed by Risk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Sep 2025</w:t>
            </w:r>
          </w:p>
        </w:tc>
      </w:tr>
    </w:tbl>
    <w:p>
      <w:pPr>
        <w:spacing w:after="40"/>
      </w:pPr>
    </w:p>
    <w:p>
      <w:r>
        <w:rPr>
          <w:i w:val="0"/>
          <w:sz w:val="19"/>
        </w:rPr>
        <w:t>MP-012.3 — Assess operational risks and opportunities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Risk register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Risk register reviewed on 2025-10-20;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§6.1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§6.1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Opportunity register</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Opportunity register.</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MP-012.4 — Define control actions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Risk register</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Risk register; followed by Risk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Sep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Opportunity register</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Opportunity register; followed by Risk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Sep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Action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Risk register; followed by Risk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Aug 2025</w:t>
            </w:r>
          </w:p>
        </w:tc>
      </w:tr>
    </w:tbl>
    <w:p>
      <w:pPr>
        <w:spacing w:after="40"/>
      </w:pPr>
    </w:p>
    <w:p>
      <w:r>
        <w:rPr>
          <w:i w:val="0"/>
          <w:sz w:val="19"/>
        </w:rPr>
        <w:t>MP-012.5 — Define exploitation actions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Risk register</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Risk register; followed by Risk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Regulatory watch bulletin, Sep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Opportunity register</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Opportunity register; followed by Risk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evaluation file, Aug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Action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Risk register; followed by Risk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Management review minutes, Aug 2025</w:t>
            </w:r>
          </w:p>
        </w:tc>
      </w:tr>
    </w:tbl>
    <w:p>
      <w:pPr>
        <w:spacing w:after="40"/>
      </w:pPr>
    </w:p>
    <w:p>
      <w:r>
        <w:rPr>
          <w:i w:val="0"/>
          <w:sz w:val="19"/>
        </w:rPr>
        <w:t>MP-012.6 — Designate owners of operational risks and opportunities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Monitor operational risks and opportunities</w:t>
            </w:r>
          </w:p>
        </w:tc>
        <w:tc>
          <w:tcPr>
            <w:tcW w:type="dxa" w:w="1948"/>
            <w:shd w:val="clear" w:color="auto" w:fill="FFFFFF"/>
          </w:tcPr>
          <w:p>
            <w:pPr>
              <w:spacing w:after="20" w:line="240" w:lineRule="auto"/>
              <w:jc w:val="left"/>
            </w:pPr>
            <w:r/>
            <w:r>
              <w:rPr>
                <w:color w:val="3A3A3C"/>
                <w:sz w:val="16"/>
              </w:rPr>
              <w:t>Nadia Chraibi</w:t>
            </w:r>
          </w:p>
        </w:tc>
        <w:tc>
          <w:tcPr>
            <w:tcW w:type="dxa" w:w="1948"/>
            <w:shd w:val="clear" w:color="auto" w:fill="FFFFFF"/>
          </w:tcPr>
          <w:p>
            <w:pPr>
              <w:spacing w:after="20" w:line="240" w:lineRule="auto"/>
              <w:jc w:val="left"/>
            </w:pPr>
            <w:r/>
            <w:r>
              <w:rPr>
                <w:color w:val="3A3A3C"/>
                <w:sz w:val="16"/>
              </w:rPr>
              <w:t>2025-10-30</w:t>
            </w:r>
          </w:p>
        </w:tc>
        <w:tc>
          <w:tcPr>
            <w:tcW w:type="dxa" w:w="1948"/>
            <w:shd w:val="clear" w:color="auto" w:fill="FFFFFF"/>
          </w:tcPr>
          <w:p>
            <w:pPr>
              <w:spacing w:after="20" w:line="240" w:lineRule="auto"/>
              <w:jc w:val="left"/>
            </w:pPr>
            <w:r/>
            <w:r>
              <w:rPr>
                <w:color w:val="3A3A3C"/>
                <w:sz w:val="16"/>
              </w:rPr>
              <w:t>2025-11-13</w:t>
            </w:r>
          </w:p>
        </w:tc>
        <w:tc>
          <w:tcPr>
            <w:tcW w:type="dxa" w:w="1948"/>
            <w:shd w:val="clear" w:color="auto" w:fill="FFFFFF"/>
          </w:tcPr>
          <w:p>
            <w:pPr>
              <w:spacing w:after="20" w:line="240" w:lineRule="auto"/>
              <w:jc w:val="left"/>
            </w:pPr>
            <w:r/>
            <w:r>
              <w:rPr>
                <w:color w:val="3A3A3C"/>
                <w:sz w:val="16"/>
              </w:rPr>
              <w:t>Risk register</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Report on operational risks and opportunities status</w:t>
            </w:r>
          </w:p>
        </w:tc>
        <w:tc>
          <w:tcPr>
            <w:tcW w:type="dxa" w:w="1948"/>
            <w:shd w:val="clear" w:color="auto" w:fill="F2F2F3"/>
          </w:tcPr>
          <w:p>
            <w:pPr>
              <w:spacing w:after="20" w:line="240" w:lineRule="auto"/>
              <w:jc w:val="left"/>
            </w:pPr>
            <w:r/>
            <w:r>
              <w:rPr>
                <w:color w:val="3A3A3C"/>
                <w:sz w:val="16"/>
              </w:rPr>
              <w:t>Nadia Chraibi</w:t>
            </w:r>
          </w:p>
        </w:tc>
        <w:tc>
          <w:tcPr>
            <w:tcW w:type="dxa" w:w="1948"/>
            <w:shd w:val="clear" w:color="auto" w:fill="F2F2F3"/>
          </w:tcPr>
          <w:p>
            <w:pPr>
              <w:spacing w:after="20" w:line="240" w:lineRule="auto"/>
              <w:jc w:val="left"/>
            </w:pPr>
            <w:r/>
            <w:r>
              <w:rPr>
                <w:color w:val="3A3A3C"/>
                <w:sz w:val="16"/>
              </w:rPr>
              <w:t>2025-11-04</w:t>
            </w:r>
          </w:p>
        </w:tc>
        <w:tc>
          <w:tcPr>
            <w:tcW w:type="dxa" w:w="1948"/>
            <w:shd w:val="clear" w:color="auto" w:fill="F2F2F3"/>
          </w:tcPr>
          <w:p>
            <w:pPr>
              <w:spacing w:after="20" w:line="240" w:lineRule="auto"/>
              <w:jc w:val="left"/>
            </w:pPr>
            <w:r/>
            <w:r>
              <w:rPr>
                <w:color w:val="3A3A3C"/>
                <w:sz w:val="16"/>
              </w:rPr>
              <w:t>2025-11-23</w:t>
            </w:r>
          </w:p>
        </w:tc>
        <w:tc>
          <w:tcPr>
            <w:tcW w:type="dxa" w:w="1948"/>
            <w:shd w:val="clear" w:color="auto" w:fill="F2F2F3"/>
          </w:tcPr>
          <w:p>
            <w:pPr>
              <w:spacing w:after="20" w:line="240" w:lineRule="auto"/>
              <w:jc w:val="left"/>
            </w:pPr>
            <w:r/>
            <w:r>
              <w:rPr>
                <w:color w:val="3A3A3C"/>
                <w:sz w:val="16"/>
              </w:rPr>
              <w:t>Opportunity register</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Update based on REX</w:t>
            </w:r>
          </w:p>
        </w:tc>
        <w:tc>
          <w:tcPr>
            <w:tcW w:type="dxa" w:w="1948"/>
            <w:shd w:val="clear" w:color="auto" w:fill="FFFFFF"/>
          </w:tcPr>
          <w:p>
            <w:pPr>
              <w:spacing w:after="20" w:line="240" w:lineRule="auto"/>
              <w:jc w:val="left"/>
            </w:pPr>
            <w:r/>
            <w:r>
              <w:rPr>
                <w:color w:val="3A3A3C"/>
                <w:sz w:val="16"/>
              </w:rPr>
              <w:t>Nadia Chraibi</w:t>
            </w:r>
          </w:p>
        </w:tc>
        <w:tc>
          <w:tcPr>
            <w:tcW w:type="dxa" w:w="1948"/>
            <w:shd w:val="clear" w:color="auto" w:fill="FFFFFF"/>
          </w:tcPr>
          <w:p>
            <w:pPr>
              <w:spacing w:after="20" w:line="240" w:lineRule="auto"/>
              <w:jc w:val="left"/>
            </w:pPr>
            <w:r/>
            <w:r>
              <w:rPr>
                <w:color w:val="3A3A3C"/>
                <w:sz w:val="16"/>
              </w:rPr>
              <w:t>2025-11-09</w:t>
            </w:r>
          </w:p>
        </w:tc>
        <w:tc>
          <w:tcPr>
            <w:tcW w:type="dxa" w:w="1948"/>
            <w:shd w:val="clear" w:color="auto" w:fill="FFFFFF"/>
          </w:tcPr>
          <w:p>
            <w:pPr>
              <w:spacing w:after="20" w:line="240" w:lineRule="auto"/>
              <w:jc w:val="left"/>
            </w:pPr>
            <w:r/>
            <w:r>
              <w:rPr>
                <w:color w:val="3A3A3C"/>
                <w:sz w:val="16"/>
              </w:rPr>
              <w:t>2025-12-03</w:t>
            </w:r>
          </w:p>
        </w:tc>
        <w:tc>
          <w:tcPr>
            <w:tcW w:type="dxa" w:w="1948"/>
            <w:shd w:val="clear" w:color="auto" w:fill="FFFFFF"/>
          </w:tcPr>
          <w:p>
            <w:pPr>
              <w:spacing w:after="20" w:line="240" w:lineRule="auto"/>
              <w:jc w:val="left"/>
            </w:pPr>
            <w:r/>
            <w:r>
              <w:rPr>
                <w:color w:val="3A3A3C"/>
                <w:sz w:val="16"/>
              </w:rPr>
              <w:t>Risk register</w:t>
            </w:r>
          </w:p>
        </w:tc>
      </w:tr>
    </w:tbl>
    <w:p>
      <w:pPr>
        <w:spacing w:after="40"/>
      </w:pPr>
    </w:p>
    <w:p>
      <w:r>
        <w:rPr>
          <w:i w:val="0"/>
          <w:sz w:val="19"/>
        </w:rPr>
        <w:t>MP-012.7 — Monitor operational risks and opportunities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(Risk register); it is the KPI its owner reviews at each Monthly review.</w:t>
            </w:r>
          </w:p>
        </w:tc>
        <w:tc>
          <w:tcPr>
            <w:tcW w:type="dxa" w:w="2059"/>
            <w:shd w:val="clear" w:color="auto" w:fill="FFFFFF"/>
          </w:tcPr>
          <w:p>
            <w:pPr>
              <w:spacing w:after="20" w:line="240" w:lineRule="auto"/>
              <w:jc w:val="left"/>
            </w:pPr>
            <w:r/>
            <w:r>
              <w:rPr>
                <w:color w:val="3A3A3C"/>
                <w:sz w:val="16"/>
              </w:rPr>
              <w:t>80.4</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(Risk register); it is the KPI its owner reviews at each Monthly review.</w:t>
            </w:r>
          </w:p>
        </w:tc>
        <w:tc>
          <w:tcPr>
            <w:tcW w:type="dxa" w:w="2059"/>
            <w:shd w:val="clear" w:color="auto" w:fill="F2F2F3"/>
          </w:tcPr>
          <w:p>
            <w:pPr>
              <w:spacing w:after="20" w:line="240" w:lineRule="auto"/>
              <w:jc w:val="left"/>
            </w:pPr>
            <w:r/>
            <w:r>
              <w:rPr>
                <w:color w:val="3A3A3C"/>
                <w:sz w:val="16"/>
              </w:rPr>
              <w:t>90.4</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MP-012.8 — Report on operational risks and opportunities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Process owners</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2025-10-27</w:t>
            </w:r>
          </w:p>
        </w:tc>
        <w:tc>
          <w:tcPr>
            <w:tcW w:type="dxa" w:w="3000"/>
            <w:shd w:val="clear" w:color="auto" w:fill="FFFFFF"/>
          </w:tcPr>
          <w:p>
            <w:pPr>
              <w:spacing w:after="20" w:line="240" w:lineRule="auto"/>
              <w:jc w:val="left"/>
            </w:pPr>
            <w:r/>
            <w:r>
              <w:rPr>
                <w:color w:val="3A3A3C"/>
                <w:sz w:val="16"/>
              </w:rPr>
              <w:t>Risk register: what changes for you and what to do by 2025-11-10.</w:t>
            </w:r>
          </w:p>
        </w:tc>
        <w:tc>
          <w:tcPr>
            <w:tcW w:type="dxa" w:w="1700"/>
            <w:shd w:val="clear" w:color="auto" w:fill="FFFFFF"/>
          </w:tcPr>
          <w:p>
            <w:pPr>
              <w:spacing w:after="20" w:line="240" w:lineRule="auto"/>
              <w:jc w:val="left"/>
            </w:pPr>
            <w:r/>
            <w:r>
              <w:rPr>
                <w:color w:val="3A3A3C"/>
                <w:sz w:val="16"/>
              </w:rPr>
              <w:t>Risk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Top mgmt</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2025-10-29</w:t>
            </w:r>
          </w:p>
        </w:tc>
        <w:tc>
          <w:tcPr>
            <w:tcW w:type="dxa" w:w="3000"/>
            <w:shd w:val="clear" w:color="auto" w:fill="F2F2F3"/>
          </w:tcPr>
          <w:p>
            <w:pPr>
              <w:spacing w:after="20" w:line="240" w:lineRule="auto"/>
              <w:jc w:val="left"/>
            </w:pPr>
            <w:r/>
            <w:r>
              <w:rPr>
                <w:color w:val="3A3A3C"/>
                <w:sz w:val="16"/>
              </w:rPr>
              <w:t>Opportunity register: what changes for you and what to do by 2025-11-10.</w:t>
            </w:r>
          </w:p>
        </w:tc>
        <w:tc>
          <w:tcPr>
            <w:tcW w:type="dxa" w:w="1700"/>
            <w:shd w:val="clear" w:color="auto" w:fill="F2F2F3"/>
          </w:tcPr>
          <w:p>
            <w:pPr>
              <w:spacing w:after="20" w:line="240" w:lineRule="auto"/>
              <w:jc w:val="left"/>
            </w:pPr>
            <w:r/>
            <w:r>
              <w:rPr>
                <w:color w:val="3A3A3C"/>
                <w:sz w:val="16"/>
              </w:rPr>
              <w:t>Risk Manager</w:t>
            </w:r>
          </w:p>
        </w:tc>
      </w:tr>
    </w:tbl>
    <w:p>
      <w:pPr>
        <w:spacing w:after="40"/>
      </w:pPr>
    </w:p>
    <w:p>
      <w:pPr>
        <w:pStyle w:val="Heading3"/>
      </w:pPr>
      <w:r>
        <w:t>UMS044 (MP-027) — Unified Requirements Harmonization</w:t>
      </w:r>
    </w:p>
    <w:p>
      <w:r>
        <w:rPr>
          <w:i w:val="0"/>
          <w:sz w:val="22"/>
        </w:rPr>
        <w:t>Collect requirements; detect gaps; harmonize; publish and update. Owner: Compliance Officer. Tier 1. Requirements answered: ISO Harmonized Structure (Annex SL).</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MP-027.1</w:t>
            </w:r>
          </w:p>
        </w:tc>
        <w:tc>
          <w:tcPr>
            <w:tcW w:type="dxa" w:w="2835"/>
            <w:shd w:val="clear" w:color="auto" w:fill="FFFFFF"/>
          </w:tcPr>
          <w:p>
            <w:pPr>
              <w:spacing w:after="20" w:line="240" w:lineRule="auto"/>
              <w:jc w:val="left"/>
            </w:pPr>
            <w:r/>
            <w:r>
              <w:rPr>
                <w:color w:val="3A3A3C"/>
                <w:sz w:val="17"/>
              </w:rPr>
              <w:t>Collect harmonized requirements</w:t>
            </w:r>
          </w:p>
          <w:p>
            <w:pPr>
              <w:spacing w:after="20" w:line="240" w:lineRule="auto"/>
              <w:jc w:val="left"/>
            </w:pPr>
            <w:r>
              <w:rPr>
                <w:b/>
                <w:color w:val="3A3A3C"/>
                <w:sz w:val="17"/>
              </w:rPr>
              <w:t xml:space="preserve">Task: </w:t>
            </w:r>
            <w:r>
              <w:rPr>
                <w:color w:val="3A3A3C"/>
                <w:sz w:val="17"/>
              </w:rPr>
              <w:t>Plan and prepare harmonized requirements</w:t>
            </w:r>
          </w:p>
          <w:p>
            <w:pPr>
              <w:spacing w:after="20" w:line="240" w:lineRule="auto"/>
              <w:jc w:val="left"/>
            </w:pPr>
            <w:r>
              <w:rPr>
                <w:color w:val="3A3A3C"/>
                <w:sz w:val="17"/>
              </w:rPr>
              <w:t>Collect harmonized requirements — step 1 of 9 in UMS044 Unified Requirements Harmonization.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MP-027.2</w:t>
            </w:r>
          </w:p>
        </w:tc>
        <w:tc>
          <w:tcPr>
            <w:tcW w:type="dxa" w:w="2835"/>
            <w:shd w:val="clear" w:color="auto" w:fill="F2F2F3"/>
          </w:tcPr>
          <w:p>
            <w:pPr>
              <w:spacing w:after="20" w:line="240" w:lineRule="auto"/>
              <w:jc w:val="left"/>
            </w:pPr>
            <w:r/>
            <w:r>
              <w:rPr>
                <w:color w:val="3A3A3C"/>
                <w:sz w:val="17"/>
              </w:rPr>
              <w:t>Categorize and label harmonized requirements</w:t>
            </w:r>
          </w:p>
          <w:p>
            <w:pPr>
              <w:spacing w:after="20" w:line="240" w:lineRule="auto"/>
              <w:jc w:val="left"/>
            </w:pPr>
            <w:r>
              <w:rPr>
                <w:b/>
                <w:color w:val="3A3A3C"/>
                <w:sz w:val="17"/>
              </w:rPr>
              <w:t xml:space="preserve">Task: </w:t>
            </w:r>
            <w:r>
              <w:rPr>
                <w:color w:val="3A3A3C"/>
                <w:sz w:val="17"/>
              </w:rPr>
              <w:t>Plan and prepare harmonized requirements</w:t>
            </w:r>
          </w:p>
          <w:p>
            <w:pPr>
              <w:spacing w:after="20" w:line="240" w:lineRule="auto"/>
              <w:jc w:val="left"/>
            </w:pPr>
            <w:r>
              <w:rPr>
                <w:color w:val="3A3A3C"/>
                <w:sz w:val="17"/>
              </w:rPr>
              <w:t>Categorize and label harmonized requirements — step 2 of 9 in UMS044 Unified Requirements Harmonization.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Categorize and label harmonized requirements carried out on core delivery process; Harmonized reference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MP-027.3</w:t>
            </w:r>
          </w:p>
        </w:tc>
        <w:tc>
          <w:tcPr>
            <w:tcW w:type="dxa" w:w="2835"/>
            <w:shd w:val="clear" w:color="auto" w:fill="FFFFFF"/>
          </w:tcPr>
          <w:p>
            <w:pPr>
              <w:spacing w:after="20" w:line="240" w:lineRule="auto"/>
              <w:jc w:val="left"/>
            </w:pPr>
            <w:r/>
            <w:r>
              <w:rPr>
                <w:color w:val="3A3A3C"/>
                <w:sz w:val="17"/>
              </w:rPr>
              <w:t>Detect harmonized requirements gaps</w:t>
            </w:r>
          </w:p>
          <w:p>
            <w:pPr>
              <w:spacing w:after="20" w:line="240" w:lineRule="auto"/>
              <w:jc w:val="left"/>
            </w:pPr>
            <w:r>
              <w:rPr>
                <w:b/>
                <w:color w:val="3A3A3C"/>
                <w:sz w:val="17"/>
              </w:rPr>
              <w:t xml:space="preserve">Task: </w:t>
            </w:r>
            <w:r>
              <w:rPr>
                <w:color w:val="3A3A3C"/>
                <w:sz w:val="17"/>
              </w:rPr>
              <w:t>Plan and prepare harmonized requirements</w:t>
            </w:r>
          </w:p>
          <w:p>
            <w:pPr>
              <w:spacing w:after="20" w:line="240" w:lineRule="auto"/>
              <w:jc w:val="left"/>
            </w:pPr>
            <w:r>
              <w:rPr>
                <w:color w:val="3A3A3C"/>
                <w:sz w:val="17"/>
              </w:rPr>
              <w:t>Detect harmonized requirements gaps — step 3 of 9 in UMS044 Unified Requirements Harmonization.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MP-027.4</w:t>
            </w:r>
          </w:p>
        </w:tc>
        <w:tc>
          <w:tcPr>
            <w:tcW w:type="dxa" w:w="2835"/>
            <w:shd w:val="clear" w:color="auto" w:fill="F2F2F3"/>
          </w:tcPr>
          <w:p>
            <w:pPr>
              <w:spacing w:after="20" w:line="240" w:lineRule="auto"/>
              <w:jc w:val="left"/>
            </w:pPr>
            <w:r/>
            <w:r>
              <w:rPr>
                <w:color w:val="3A3A3C"/>
                <w:sz w:val="17"/>
              </w:rPr>
              <w:t>Conduct harmonized requirements workshops</w:t>
            </w:r>
          </w:p>
          <w:p>
            <w:pPr>
              <w:spacing w:after="20" w:line="240" w:lineRule="auto"/>
              <w:jc w:val="left"/>
            </w:pPr>
            <w:r>
              <w:rPr>
                <w:b/>
                <w:color w:val="3A3A3C"/>
                <w:sz w:val="17"/>
              </w:rPr>
              <w:t xml:space="preserve">Task: </w:t>
            </w:r>
            <w:r>
              <w:rPr>
                <w:color w:val="3A3A3C"/>
                <w:sz w:val="17"/>
              </w:rPr>
              <w:t>Execute harmonized requirements activities</w:t>
            </w:r>
          </w:p>
          <w:p>
            <w:pPr>
              <w:spacing w:after="20" w:line="240" w:lineRule="auto"/>
              <w:jc w:val="left"/>
            </w:pPr>
            <w:r>
              <w:rPr>
                <w:color w:val="3A3A3C"/>
                <w:sz w:val="17"/>
              </w:rPr>
              <w:t>Conduct harmonized requirements workshops — step 4 of 9 in UMS044 Unified Requirements Harmonization.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Conduct harmonized requirements workshops carried out on core delivery process; Harmonized reference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MP-027.5</w:t>
            </w:r>
          </w:p>
        </w:tc>
        <w:tc>
          <w:tcPr>
            <w:tcW w:type="dxa" w:w="2835"/>
            <w:shd w:val="clear" w:color="auto" w:fill="FFFFFF"/>
          </w:tcPr>
          <w:p>
            <w:pPr>
              <w:spacing w:after="20" w:line="240" w:lineRule="auto"/>
              <w:jc w:val="left"/>
            </w:pPr>
            <w:r/>
            <w:r>
              <w:rPr>
                <w:color w:val="3A3A3C"/>
                <w:sz w:val="17"/>
              </w:rPr>
              <w:t>Establish harmonized requirements reference</w:t>
            </w:r>
          </w:p>
          <w:p>
            <w:pPr>
              <w:spacing w:after="20" w:line="240" w:lineRule="auto"/>
              <w:jc w:val="left"/>
            </w:pPr>
            <w:r>
              <w:rPr>
                <w:b/>
                <w:color w:val="3A3A3C"/>
                <w:sz w:val="17"/>
              </w:rPr>
              <w:t xml:space="preserve">Task: </w:t>
            </w:r>
            <w:r>
              <w:rPr>
                <w:color w:val="3A3A3C"/>
                <w:sz w:val="17"/>
              </w:rPr>
              <w:t>Execute harmonized requirements activities</w:t>
            </w:r>
          </w:p>
          <w:p>
            <w:pPr>
              <w:spacing w:after="20" w:line="240" w:lineRule="auto"/>
              <w:jc w:val="left"/>
            </w:pPr>
            <w:r>
              <w:rPr>
                <w:color w:val="3A3A3C"/>
                <w:sz w:val="17"/>
              </w:rPr>
              <w:t>Establish harmonized requirements reference — step 5 of 9 in UMS044 Unified Requirements Harmonization.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Establish harmonized requirements reference carried out on core delivery process; Harmonized reference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MP-027.6</w:t>
            </w:r>
          </w:p>
        </w:tc>
        <w:tc>
          <w:tcPr>
            <w:tcW w:type="dxa" w:w="2835"/>
            <w:shd w:val="clear" w:color="auto" w:fill="F2F2F3"/>
          </w:tcPr>
          <w:p>
            <w:pPr>
              <w:spacing w:after="20" w:line="240" w:lineRule="auto"/>
              <w:jc w:val="left"/>
            </w:pPr>
            <w:r/>
            <w:r>
              <w:rPr>
                <w:color w:val="3A3A3C"/>
                <w:sz w:val="17"/>
              </w:rPr>
              <w:t>Obtain harmonized requirements approval</w:t>
            </w:r>
          </w:p>
          <w:p>
            <w:pPr>
              <w:spacing w:after="20" w:line="240" w:lineRule="auto"/>
              <w:jc w:val="left"/>
            </w:pPr>
            <w:r>
              <w:rPr>
                <w:b/>
                <w:color w:val="3A3A3C"/>
                <w:sz w:val="17"/>
              </w:rPr>
              <w:t xml:space="preserve">Task: </w:t>
            </w:r>
            <w:r>
              <w:rPr>
                <w:color w:val="3A3A3C"/>
                <w:sz w:val="17"/>
              </w:rPr>
              <w:t>Execute harmonized requirements activities</w:t>
            </w:r>
          </w:p>
          <w:p>
            <w:pPr>
              <w:spacing w:after="20" w:line="240" w:lineRule="auto"/>
              <w:jc w:val="left"/>
            </w:pPr>
            <w:r>
              <w:rPr>
                <w:color w:val="3A3A3C"/>
                <w:sz w:val="17"/>
              </w:rPr>
              <w:t>Obtain harmonized requirements approval — step 6 of 9 in UMS044 Unified Requirements Harmonization.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Compliance Officer</w:t>
            </w:r>
          </w:p>
          <w:p>
            <w:pPr>
              <w:spacing w:after="20" w:line="240" w:lineRule="auto"/>
              <w:jc w:val="left"/>
            </w:pPr>
            <w:r>
              <w:rPr>
                <w:b/>
                <w:color w:val="3A3A3C"/>
                <w:sz w:val="17"/>
              </w:rPr>
              <w:t xml:space="preserve">Decision comment and conditions: </w:t>
            </w:r>
            <w:r>
              <w:rPr>
                <w:color w:val="3A3A3C"/>
                <w:sz w:val="17"/>
              </w:rPr>
              <w:t>Harmonized reference approved against ISO 9001; no blocking point.</w:t>
            </w:r>
          </w:p>
        </w:tc>
      </w:tr>
      <w:tr>
        <w:tc>
          <w:tcPr>
            <w:tcW w:type="dxa" w:w="1077"/>
            <w:shd w:val="clear" w:color="auto" w:fill="FFFFFF"/>
          </w:tcPr>
          <w:p>
            <w:pPr>
              <w:spacing w:after="20" w:line="240" w:lineRule="auto"/>
              <w:jc w:val="left"/>
            </w:pPr>
            <w:r/>
            <w:r>
              <w:rPr>
                <w:color w:val="3A3A3C"/>
                <w:sz w:val="17"/>
              </w:rPr>
              <w:t>MP-027.7</w:t>
            </w:r>
          </w:p>
        </w:tc>
        <w:tc>
          <w:tcPr>
            <w:tcW w:type="dxa" w:w="2835"/>
            <w:shd w:val="clear" w:color="auto" w:fill="FFFFFF"/>
          </w:tcPr>
          <w:p>
            <w:pPr>
              <w:spacing w:after="20" w:line="240" w:lineRule="auto"/>
              <w:jc w:val="left"/>
            </w:pPr>
            <w:r/>
            <w:r>
              <w:rPr>
                <w:color w:val="3A3A3C"/>
                <w:sz w:val="17"/>
              </w:rPr>
              <w:t>Publish harmonized requirements</w:t>
            </w:r>
          </w:p>
          <w:p>
            <w:pPr>
              <w:spacing w:after="20" w:line="240" w:lineRule="auto"/>
              <w:jc w:val="left"/>
            </w:pPr>
            <w:r>
              <w:rPr>
                <w:b/>
                <w:color w:val="3A3A3C"/>
                <w:sz w:val="17"/>
              </w:rPr>
              <w:t xml:space="preserve">Task: </w:t>
            </w:r>
            <w:r>
              <w:rPr>
                <w:color w:val="3A3A3C"/>
                <w:sz w:val="17"/>
              </w:rPr>
              <w:t>Verify, record and close harmonized requirements</w:t>
            </w:r>
          </w:p>
          <w:p>
            <w:pPr>
              <w:spacing w:after="20" w:line="240" w:lineRule="auto"/>
              <w:jc w:val="left"/>
            </w:pPr>
            <w:r>
              <w:rPr>
                <w:color w:val="3A3A3C"/>
                <w:sz w:val="17"/>
              </w:rPr>
              <w:t>Publish harmonized requirements — step 7 of 9 in UMS044 Unified Requirements Harmonization.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HZ-UNI-QMS-UMS044-07</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Harmonized reference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HZ-UNI-QMS-PROC-01 — Procedure — Context To Strategy</w:t>
            </w:r>
          </w:p>
        </w:tc>
      </w:tr>
      <w:tr>
        <w:tc>
          <w:tcPr>
            <w:tcW w:type="dxa" w:w="1077"/>
            <w:shd w:val="clear" w:color="auto" w:fill="F2F2F3"/>
          </w:tcPr>
          <w:p>
            <w:pPr>
              <w:spacing w:after="20" w:line="240" w:lineRule="auto"/>
              <w:jc w:val="left"/>
            </w:pPr>
            <w:r/>
            <w:r>
              <w:rPr>
                <w:color w:val="3A3A3C"/>
                <w:sz w:val="17"/>
              </w:rPr>
              <w:t>MP-027.8</w:t>
            </w:r>
          </w:p>
        </w:tc>
        <w:tc>
          <w:tcPr>
            <w:tcW w:type="dxa" w:w="2835"/>
            <w:shd w:val="clear" w:color="auto" w:fill="F2F2F3"/>
          </w:tcPr>
          <w:p>
            <w:pPr>
              <w:spacing w:after="20" w:line="240" w:lineRule="auto"/>
              <w:jc w:val="left"/>
            </w:pPr>
            <w:r/>
            <w:r>
              <w:rPr>
                <w:color w:val="3A3A3C"/>
                <w:sz w:val="17"/>
              </w:rPr>
              <w:t>Maintain harmonized requirements log</w:t>
            </w:r>
          </w:p>
          <w:p>
            <w:pPr>
              <w:spacing w:after="20" w:line="240" w:lineRule="auto"/>
              <w:jc w:val="left"/>
            </w:pPr>
            <w:r>
              <w:rPr>
                <w:b/>
                <w:color w:val="3A3A3C"/>
                <w:sz w:val="17"/>
              </w:rPr>
              <w:t xml:space="preserve">Task: </w:t>
            </w:r>
            <w:r>
              <w:rPr>
                <w:color w:val="3A3A3C"/>
                <w:sz w:val="17"/>
              </w:rPr>
              <w:t>Verify, record and close harmonized requirements</w:t>
            </w:r>
          </w:p>
          <w:p>
            <w:pPr>
              <w:spacing w:after="20" w:line="240" w:lineRule="auto"/>
              <w:jc w:val="left"/>
            </w:pPr>
            <w:r>
              <w:rPr>
                <w:color w:val="3A3A3C"/>
                <w:sz w:val="17"/>
              </w:rPr>
              <w:t>Maintain harmonized requirements log — step 8 of 9 in UMS044 Unified Requirements Harmonization.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HZ-UNI-QMS-UMS044-08</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Harmonized reference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HZ-UNI-QMS-PROC-01 — Procedure — Context To Strategy</w:t>
            </w:r>
          </w:p>
        </w:tc>
      </w:tr>
      <w:tr>
        <w:tc>
          <w:tcPr>
            <w:tcW w:type="dxa" w:w="1077"/>
            <w:shd w:val="clear" w:color="auto" w:fill="FFFFFF"/>
          </w:tcPr>
          <w:p>
            <w:pPr>
              <w:spacing w:after="20" w:line="240" w:lineRule="auto"/>
              <w:jc w:val="left"/>
            </w:pPr>
            <w:r/>
            <w:r>
              <w:rPr>
                <w:color w:val="3A3A3C"/>
                <w:sz w:val="17"/>
              </w:rPr>
              <w:t>MP-027.9</w:t>
            </w:r>
          </w:p>
        </w:tc>
        <w:tc>
          <w:tcPr>
            <w:tcW w:type="dxa" w:w="2835"/>
            <w:shd w:val="clear" w:color="auto" w:fill="FFFFFF"/>
          </w:tcPr>
          <w:p>
            <w:pPr>
              <w:spacing w:after="20" w:line="240" w:lineRule="auto"/>
              <w:jc w:val="left"/>
            </w:pPr>
            <w:r/>
            <w:r>
              <w:rPr>
                <w:color w:val="3A3A3C"/>
                <w:sz w:val="17"/>
              </w:rPr>
              <w:t>Update harmonized requirements</w:t>
            </w:r>
          </w:p>
          <w:p>
            <w:pPr>
              <w:spacing w:after="20" w:line="240" w:lineRule="auto"/>
              <w:jc w:val="left"/>
            </w:pPr>
            <w:r>
              <w:rPr>
                <w:b/>
                <w:color w:val="3A3A3C"/>
                <w:sz w:val="17"/>
              </w:rPr>
              <w:t xml:space="preserve">Task: </w:t>
            </w:r>
            <w:r>
              <w:rPr>
                <w:color w:val="3A3A3C"/>
                <w:sz w:val="17"/>
              </w:rPr>
              <w:t>Verify, record and close harmonized requirements</w:t>
            </w:r>
          </w:p>
          <w:p>
            <w:pPr>
              <w:spacing w:after="20" w:line="240" w:lineRule="auto"/>
              <w:jc w:val="left"/>
            </w:pPr>
            <w:r>
              <w:rPr>
                <w:color w:val="3A3A3C"/>
                <w:sz w:val="17"/>
              </w:rPr>
              <w:t>Update harmonized requirements — step 9 of 9 in UMS044 Unified Requirements Harmonization.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Harmonized reference updated: specification not met.</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w:t>
            </w:r>
          </w:p>
        </w:tc>
      </w:tr>
    </w:tbl>
    <w:p>
      <w:pPr>
        <w:spacing w:after="40"/>
      </w:pPr>
    </w:p>
    <w:p>
      <w:r>
        <w:rPr>
          <w:i w:val="0"/>
          <w:sz w:val="19"/>
        </w:rPr>
        <w:t>MP-027.1 — Collect harmonized requirements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Harmonized reference</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Harmonized reference;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Oct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Gap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Gap analysis;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Oct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Approval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Harmonized reference;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Sep 2025</w:t>
            </w:r>
          </w:p>
        </w:tc>
      </w:tr>
    </w:tbl>
    <w:p>
      <w:pPr>
        <w:spacing w:after="40"/>
      </w:pPr>
    </w:p>
    <w:p>
      <w:r>
        <w:rPr>
          <w:i w:val="0"/>
          <w:sz w:val="19"/>
        </w:rPr>
        <w:t>MP-027.3 — Detect harmonized requirements gaps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Harmonized reference</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Harmonized reference;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Sep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Gap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Gap analysis;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Sep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Approval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Harmonized reference;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Sep 2025</w:t>
            </w:r>
          </w:p>
        </w:tc>
      </w:tr>
    </w:tbl>
    <w:p>
      <w:pPr>
        <w:spacing w:after="40"/>
      </w:pPr>
    </w:p>
    <w:p>
      <w:r>
        <w:rPr>
          <w:i w:val="0"/>
          <w:sz w:val="19"/>
        </w:rPr>
        <w:t>MP-027.6 — Obtain harmonized requirements approval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Harmonized reference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Harmonized reference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Harmonized Structure (Annex SL)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GRC005 (MP-028) — Regulatory and Compliance Obligations Mapping</w:t>
      </w:r>
    </w:p>
    <w:p>
      <w:r>
        <w:rPr>
          <w:i w:val="0"/>
          <w:sz w:val="22"/>
        </w:rPr>
        <w:t>Maintain legal register; identify obligations; link to controls; monitor changes. Owner: Compliance Officer. Tier 1. Requirements answered: ISO 9001 §4.2, ISO 14001 §6.1.3, ISO 45001 §6.1.3.</w:t>
      </w:r>
    </w:p>
    <w:p>
      <w:r>
        <w:rPr>
          <w:b/>
          <w:color w:val="3A3A3C"/>
          <w:sz w:val="20"/>
        </w:rPr>
        <w:t xml:space="preserve">Documents of this macro process: </w:t>
      </w:r>
      <w:r>
        <w:rPr>
          <w:i w:val="0"/>
          <w:sz w:val="20"/>
        </w:rPr>
        <w:t>HZ-UNI-QMS-LEGAL (Compliance obligations register).</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MP-028.1</w:t>
            </w:r>
          </w:p>
        </w:tc>
        <w:tc>
          <w:tcPr>
            <w:tcW w:type="dxa" w:w="2835"/>
            <w:shd w:val="clear" w:color="auto" w:fill="FFFFFF"/>
          </w:tcPr>
          <w:p>
            <w:pPr>
              <w:spacing w:after="20" w:line="240" w:lineRule="auto"/>
              <w:jc w:val="left"/>
            </w:pPr>
            <w:r/>
            <w:r>
              <w:rPr>
                <w:color w:val="3A3A3C"/>
                <w:sz w:val="17"/>
              </w:rPr>
              <w:t>Maintain legal register</w:t>
            </w:r>
          </w:p>
          <w:p>
            <w:pPr>
              <w:spacing w:after="20" w:line="240" w:lineRule="auto"/>
              <w:jc w:val="left"/>
            </w:pPr>
            <w:r>
              <w:rPr>
                <w:b/>
                <w:color w:val="3A3A3C"/>
                <w:sz w:val="17"/>
              </w:rPr>
              <w:t xml:space="preserve">Task: </w:t>
            </w:r>
            <w:r>
              <w:rPr>
                <w:color w:val="3A3A3C"/>
                <w:sz w:val="17"/>
              </w:rPr>
              <w:t>Plan and prepare compliance obligations</w:t>
            </w:r>
          </w:p>
          <w:p>
            <w:pPr>
              <w:spacing w:after="20" w:line="240" w:lineRule="auto"/>
              <w:jc w:val="left"/>
            </w:pPr>
            <w:r>
              <w:rPr>
                <w:color w:val="3A3A3C"/>
                <w:sz w:val="17"/>
              </w:rPr>
              <w:t>Maintain legal register — step 1 of 10 in GRC005 Regulatory and Compliance Obligations Mapping.</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TPL-LEGAL — Compliance obligations register</w:t>
            </w:r>
          </w:p>
          <w:p>
            <w:pPr>
              <w:spacing w:after="20" w:line="240" w:lineRule="auto"/>
              <w:jc w:val="left"/>
            </w:pPr>
            <w:r>
              <w:rPr>
                <w:b/>
                <w:color w:val="3A3A3C"/>
                <w:sz w:val="17"/>
              </w:rPr>
              <w:t xml:space="preserve">Document reference: </w:t>
            </w:r>
            <w:r>
              <w:rPr>
                <w:color w:val="3A3A3C"/>
                <w:sz w:val="17"/>
              </w:rPr>
              <w:t>HZ-UNI-QMS-GRC005-01</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Legal register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HZ-UNI-QMS-LEGAL — Compliance obligations register</w:t>
            </w:r>
          </w:p>
        </w:tc>
      </w:tr>
      <w:tr>
        <w:tc>
          <w:tcPr>
            <w:tcW w:type="dxa" w:w="1077"/>
            <w:shd w:val="clear" w:color="auto" w:fill="F2F2F3"/>
          </w:tcPr>
          <w:p>
            <w:pPr>
              <w:spacing w:after="20" w:line="240" w:lineRule="auto"/>
              <w:jc w:val="left"/>
            </w:pPr>
            <w:r/>
            <w:r>
              <w:rPr>
                <w:color w:val="3A3A3C"/>
                <w:sz w:val="17"/>
              </w:rPr>
              <w:t>MP-028.2</w:t>
            </w:r>
          </w:p>
        </w:tc>
        <w:tc>
          <w:tcPr>
            <w:tcW w:type="dxa" w:w="2835"/>
            <w:shd w:val="clear" w:color="auto" w:fill="F2F2F3"/>
          </w:tcPr>
          <w:p>
            <w:pPr>
              <w:spacing w:after="20" w:line="240" w:lineRule="auto"/>
              <w:jc w:val="left"/>
            </w:pPr>
            <w:r/>
            <w:r>
              <w:rPr>
                <w:color w:val="3A3A3C"/>
                <w:sz w:val="17"/>
              </w:rPr>
              <w:t>Identify compliance obligations</w:t>
            </w:r>
          </w:p>
          <w:p>
            <w:pPr>
              <w:spacing w:after="20" w:line="240" w:lineRule="auto"/>
              <w:jc w:val="left"/>
            </w:pPr>
            <w:r>
              <w:rPr>
                <w:b/>
                <w:color w:val="3A3A3C"/>
                <w:sz w:val="17"/>
              </w:rPr>
              <w:t xml:space="preserve">Task: </w:t>
            </w:r>
            <w:r>
              <w:rPr>
                <w:color w:val="3A3A3C"/>
                <w:sz w:val="17"/>
              </w:rPr>
              <w:t>Plan and prepare compliance obligations</w:t>
            </w:r>
          </w:p>
          <w:p>
            <w:pPr>
              <w:spacing w:after="20" w:line="240" w:lineRule="auto"/>
              <w:jc w:val="left"/>
            </w:pPr>
            <w:r>
              <w:rPr>
                <w:color w:val="3A3A3C"/>
                <w:sz w:val="17"/>
              </w:rPr>
              <w:t>Identify compliance obligations — step 2 of 10 in GRC005 Regulatory and Compliance Obligations Mapping.</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1 row — see the table below</w:t>
            </w:r>
          </w:p>
        </w:tc>
      </w:tr>
      <w:tr>
        <w:tc>
          <w:tcPr>
            <w:tcW w:type="dxa" w:w="1077"/>
            <w:shd w:val="clear" w:color="auto" w:fill="FFFFFF"/>
          </w:tcPr>
          <w:p>
            <w:pPr>
              <w:spacing w:after="20" w:line="240" w:lineRule="auto"/>
              <w:jc w:val="left"/>
            </w:pPr>
            <w:r/>
            <w:r>
              <w:rPr>
                <w:color w:val="3A3A3C"/>
                <w:sz w:val="17"/>
              </w:rPr>
              <w:t>MP-028.3</w:t>
            </w:r>
          </w:p>
        </w:tc>
        <w:tc>
          <w:tcPr>
            <w:tcW w:type="dxa" w:w="2835"/>
            <w:shd w:val="clear" w:color="auto" w:fill="FFFFFF"/>
          </w:tcPr>
          <w:p>
            <w:pPr>
              <w:spacing w:after="20" w:line="240" w:lineRule="auto"/>
              <w:jc w:val="left"/>
            </w:pPr>
            <w:r/>
            <w:r>
              <w:rPr>
                <w:color w:val="3A3A3C"/>
                <w:sz w:val="17"/>
              </w:rPr>
              <w:t>Link compliance obligations to policies/controls</w:t>
            </w:r>
          </w:p>
          <w:p>
            <w:pPr>
              <w:spacing w:after="20" w:line="240" w:lineRule="auto"/>
              <w:jc w:val="left"/>
            </w:pPr>
            <w:r>
              <w:rPr>
                <w:b/>
                <w:color w:val="3A3A3C"/>
                <w:sz w:val="17"/>
              </w:rPr>
              <w:t xml:space="preserve">Task: </w:t>
            </w:r>
            <w:r>
              <w:rPr>
                <w:color w:val="3A3A3C"/>
                <w:sz w:val="17"/>
              </w:rPr>
              <w:t>Plan and prepare compliance obligations</w:t>
            </w:r>
          </w:p>
          <w:p>
            <w:pPr>
              <w:spacing w:after="20" w:line="240" w:lineRule="auto"/>
              <w:jc w:val="left"/>
            </w:pPr>
            <w:r>
              <w:rPr>
                <w:color w:val="3A3A3C"/>
                <w:sz w:val="17"/>
              </w:rPr>
              <w:t>Link compliance obligations to policies/controls — step 3 of 10 in GRC005 Regulatory and Compliance Obligations Mapping.</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Link compliance obligations to policies/controls carried out on core delivery process; Legal register updated.</w:t>
            </w:r>
          </w:p>
          <w:p>
            <w:pPr>
              <w:spacing w:after="20" w:line="240" w:lineRule="auto"/>
              <w:jc w:val="left"/>
            </w:pPr>
            <w:r>
              <w:rPr>
                <w:b/>
                <w:color w:val="3A3A3C"/>
                <w:sz w:val="17"/>
              </w:rPr>
              <w:t xml:space="preserve">Records that prove it: </w:t>
            </w:r>
            <w:r>
              <w:rPr>
                <w:color w:val="3A3A3C"/>
                <w:sz w:val="17"/>
              </w:rPr>
              <w:t>HZ-UNI-QMS-LEGAL — Compliance obligations register; OB-S1 — ISO 9001; OB-L01 — Consumer protection law</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MP-028.4</w:t>
            </w:r>
          </w:p>
        </w:tc>
        <w:tc>
          <w:tcPr>
            <w:tcW w:type="dxa" w:w="2835"/>
            <w:shd w:val="clear" w:color="auto" w:fill="F2F2F3"/>
          </w:tcPr>
          <w:p>
            <w:pPr>
              <w:spacing w:after="20" w:line="240" w:lineRule="auto"/>
              <w:jc w:val="left"/>
            </w:pPr>
            <w:r/>
            <w:r>
              <w:rPr>
                <w:color w:val="3A3A3C"/>
                <w:sz w:val="17"/>
              </w:rPr>
              <w:t>Monitor compliance obligations changes</w:t>
            </w:r>
          </w:p>
          <w:p>
            <w:pPr>
              <w:spacing w:after="20" w:line="240" w:lineRule="auto"/>
              <w:jc w:val="left"/>
            </w:pPr>
            <w:r>
              <w:rPr>
                <w:b/>
                <w:color w:val="3A3A3C"/>
                <w:sz w:val="17"/>
              </w:rPr>
              <w:t xml:space="preserve">Task: </w:t>
            </w:r>
            <w:r>
              <w:rPr>
                <w:color w:val="3A3A3C"/>
                <w:sz w:val="17"/>
              </w:rPr>
              <w:t>Plan and prepare compliance obligations</w:t>
            </w:r>
          </w:p>
          <w:p>
            <w:pPr>
              <w:spacing w:after="20" w:line="240" w:lineRule="auto"/>
              <w:jc w:val="left"/>
            </w:pPr>
            <w:r>
              <w:rPr>
                <w:color w:val="3A3A3C"/>
                <w:sz w:val="17"/>
              </w:rPr>
              <w:t>Monitor compliance obligations changes — step 4 of 10 in GRC005 Regulatory and Compliance Obligations Mapping.</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MP-028.5</w:t>
            </w:r>
          </w:p>
        </w:tc>
        <w:tc>
          <w:tcPr>
            <w:tcW w:type="dxa" w:w="2835"/>
            <w:shd w:val="clear" w:color="auto" w:fill="FFFFFF"/>
          </w:tcPr>
          <w:p>
            <w:pPr>
              <w:spacing w:after="20" w:line="240" w:lineRule="auto"/>
              <w:jc w:val="left"/>
            </w:pPr>
            <w:r/>
            <w:r>
              <w:rPr>
                <w:color w:val="3A3A3C"/>
                <w:sz w:val="17"/>
              </w:rPr>
              <w:t>Assess compliance obligations impact</w:t>
            </w:r>
          </w:p>
          <w:p>
            <w:pPr>
              <w:spacing w:after="20" w:line="240" w:lineRule="auto"/>
              <w:jc w:val="left"/>
            </w:pPr>
            <w:r>
              <w:rPr>
                <w:b/>
                <w:color w:val="3A3A3C"/>
                <w:sz w:val="17"/>
              </w:rPr>
              <w:t xml:space="preserve">Task: </w:t>
            </w:r>
            <w:r>
              <w:rPr>
                <w:color w:val="3A3A3C"/>
                <w:sz w:val="17"/>
              </w:rPr>
              <w:t>Execute compliance obligations activities</w:t>
            </w:r>
          </w:p>
          <w:p>
            <w:pPr>
              <w:spacing w:after="20" w:line="240" w:lineRule="auto"/>
              <w:jc w:val="left"/>
            </w:pPr>
            <w:r>
              <w:rPr>
                <w:color w:val="3A3A3C"/>
                <w:sz w:val="17"/>
              </w:rPr>
              <w:t>Assess compliance obligations impact — step 5 of 10 in GRC005 Regulatory and Compliance Obligations Mapping.</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3.7</w:t>
            </w:r>
          </w:p>
          <w:p>
            <w:pPr>
              <w:spacing w:after="20" w:line="240" w:lineRule="auto"/>
              <w:jc w:val="left"/>
            </w:pPr>
            <w:r>
              <w:rPr>
                <w:b/>
                <w:color w:val="3A3A3C"/>
                <w:sz w:val="17"/>
              </w:rPr>
              <w:t xml:space="preserve">Conclusion: </w:t>
            </w:r>
            <w:r>
              <w:rPr>
                <w:color w:val="3A3A3C"/>
                <w:sz w:val="17"/>
              </w:rPr>
              <w:t>Weighted score 3.7/5. Main gap: late delivery to customer. Action recorded in the action plan.</w:t>
            </w:r>
          </w:p>
        </w:tc>
      </w:tr>
      <w:tr>
        <w:tc>
          <w:tcPr>
            <w:tcW w:type="dxa" w:w="1077"/>
            <w:shd w:val="clear" w:color="auto" w:fill="F2F2F3"/>
          </w:tcPr>
          <w:p>
            <w:pPr>
              <w:spacing w:after="20" w:line="240" w:lineRule="auto"/>
              <w:jc w:val="left"/>
            </w:pPr>
            <w:r/>
            <w:r>
              <w:rPr>
                <w:color w:val="3A3A3C"/>
                <w:sz w:val="17"/>
              </w:rPr>
              <w:t>MP-028.6</w:t>
            </w:r>
          </w:p>
        </w:tc>
        <w:tc>
          <w:tcPr>
            <w:tcW w:type="dxa" w:w="2835"/>
            <w:shd w:val="clear" w:color="auto" w:fill="F2F2F3"/>
          </w:tcPr>
          <w:p>
            <w:pPr>
              <w:spacing w:after="20" w:line="240" w:lineRule="auto"/>
              <w:jc w:val="left"/>
            </w:pPr>
            <w:r/>
            <w:r>
              <w:rPr>
                <w:color w:val="3A3A3C"/>
                <w:sz w:val="17"/>
              </w:rPr>
              <w:t>Validate compliance obligations</w:t>
            </w:r>
          </w:p>
          <w:p>
            <w:pPr>
              <w:spacing w:after="20" w:line="240" w:lineRule="auto"/>
              <w:jc w:val="left"/>
            </w:pPr>
            <w:r>
              <w:rPr>
                <w:b/>
                <w:color w:val="3A3A3C"/>
                <w:sz w:val="17"/>
              </w:rPr>
              <w:t xml:space="preserve">Task: </w:t>
            </w:r>
            <w:r>
              <w:rPr>
                <w:color w:val="3A3A3C"/>
                <w:sz w:val="17"/>
              </w:rPr>
              <w:t>Execute compliance obligations activities</w:t>
            </w:r>
          </w:p>
          <w:p>
            <w:pPr>
              <w:spacing w:after="20" w:line="240" w:lineRule="auto"/>
              <w:jc w:val="left"/>
            </w:pPr>
            <w:r>
              <w:rPr>
                <w:color w:val="3A3A3C"/>
                <w:sz w:val="17"/>
              </w:rPr>
              <w:t>Validate compliance obligations — step 6 of 10 in GRC005 Regulatory and Compliance Obligations Mapping.</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Hold</w:t>
            </w:r>
          </w:p>
          <w:p>
            <w:pPr>
              <w:spacing w:after="20" w:line="240" w:lineRule="auto"/>
              <w:jc w:val="left"/>
            </w:pPr>
            <w:r>
              <w:rPr>
                <w:b/>
                <w:color w:val="3A3A3C"/>
                <w:sz w:val="17"/>
              </w:rPr>
              <w:t xml:space="preserve">Approver (Accountable): </w:t>
            </w:r>
            <w:r>
              <w:rPr>
                <w:color w:val="3A3A3C"/>
                <w:sz w:val="17"/>
              </w:rPr>
              <w:t>Compliance Officer</w:t>
            </w:r>
          </w:p>
          <w:p>
            <w:pPr>
              <w:spacing w:after="20" w:line="240" w:lineRule="auto"/>
              <w:jc w:val="left"/>
            </w:pPr>
            <w:r>
              <w:rPr>
                <w:b/>
                <w:color w:val="3A3A3C"/>
                <w:sz w:val="17"/>
              </w:rPr>
              <w:t xml:space="preserve">Decision comment and conditions: </w:t>
            </w:r>
            <w:r>
              <w:rPr>
                <w:color w:val="3A3A3C"/>
                <w:sz w:val="17"/>
              </w:rPr>
              <w:t>Hold until Compliance obligations is complete; review in two weeks.</w:t>
            </w:r>
          </w:p>
        </w:tc>
      </w:tr>
      <w:tr>
        <w:tc>
          <w:tcPr>
            <w:tcW w:type="dxa" w:w="1077"/>
            <w:shd w:val="clear" w:color="auto" w:fill="FFFFFF"/>
          </w:tcPr>
          <w:p>
            <w:pPr>
              <w:spacing w:after="20" w:line="240" w:lineRule="auto"/>
              <w:jc w:val="left"/>
            </w:pPr>
            <w:r/>
            <w:r>
              <w:rPr>
                <w:color w:val="3A3A3C"/>
                <w:sz w:val="17"/>
              </w:rPr>
              <w:t>MP-028.7</w:t>
            </w:r>
          </w:p>
        </w:tc>
        <w:tc>
          <w:tcPr>
            <w:tcW w:type="dxa" w:w="2835"/>
            <w:shd w:val="clear" w:color="auto" w:fill="FFFFFF"/>
          </w:tcPr>
          <w:p>
            <w:pPr>
              <w:spacing w:after="20" w:line="240" w:lineRule="auto"/>
              <w:jc w:val="left"/>
            </w:pPr>
            <w:r/>
            <w:r>
              <w:rPr>
                <w:color w:val="3A3A3C"/>
                <w:sz w:val="17"/>
              </w:rPr>
              <w:t>Adjust compliance obligations policies</w:t>
            </w:r>
          </w:p>
          <w:p>
            <w:pPr>
              <w:spacing w:after="20" w:line="240" w:lineRule="auto"/>
              <w:jc w:val="left"/>
            </w:pPr>
            <w:r>
              <w:rPr>
                <w:b/>
                <w:color w:val="3A3A3C"/>
                <w:sz w:val="17"/>
              </w:rPr>
              <w:t xml:space="preserve">Task: </w:t>
            </w:r>
            <w:r>
              <w:rPr>
                <w:color w:val="3A3A3C"/>
                <w:sz w:val="17"/>
              </w:rPr>
              <w:t>Execute compliance obligations activities</w:t>
            </w:r>
          </w:p>
          <w:p>
            <w:pPr>
              <w:spacing w:after="20" w:line="240" w:lineRule="auto"/>
              <w:jc w:val="left"/>
            </w:pPr>
            <w:r>
              <w:rPr>
                <w:color w:val="3A3A3C"/>
                <w:sz w:val="17"/>
              </w:rPr>
              <w:t>Adjust compliance obligations policies — step 7 of 10 in GRC005 Regulatory and Compliance Obligations Mapping.</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Legal register updated: Use of an obsolete document version.</w:t>
            </w:r>
          </w:p>
          <w:p>
            <w:pPr>
              <w:spacing w:after="20" w:line="240" w:lineRule="auto"/>
              <w:jc w:val="left"/>
            </w:pPr>
            <w:r>
              <w:rPr>
                <w:b/>
                <w:color w:val="3A3A3C"/>
                <w:sz w:val="17"/>
              </w:rPr>
              <w:t xml:space="preserve">Reason: </w:t>
            </w:r>
            <w:r>
              <w:rPr>
                <w:color w:val="3A3A3C"/>
                <w:sz w:val="17"/>
              </w:rPr>
              <w:t>Change in regulation</w:t>
            </w:r>
          </w:p>
          <w:p>
            <w:pPr>
              <w:spacing w:after="20" w:line="240" w:lineRule="auto"/>
              <w:jc w:val="left"/>
            </w:pPr>
            <w:r>
              <w:rPr>
                <w:b/>
                <w:color w:val="3A3A3C"/>
                <w:sz w:val="17"/>
              </w:rPr>
              <w:t xml:space="preserve">Documents or records updated: </w:t>
            </w:r>
            <w:r>
              <w:rPr>
                <w:color w:val="3A3A3C"/>
                <w:sz w:val="17"/>
              </w:rPr>
              <w:t>HZ-UNI-QMS-LEGAL — Compliance obligations register; OB-S1 — ISO 9001; OB-L01 — Consumer protection law</w:t>
            </w:r>
          </w:p>
        </w:tc>
      </w:tr>
      <w:tr>
        <w:tc>
          <w:tcPr>
            <w:tcW w:type="dxa" w:w="1077"/>
            <w:shd w:val="clear" w:color="auto" w:fill="F2F2F3"/>
          </w:tcPr>
          <w:p>
            <w:pPr>
              <w:spacing w:after="20" w:line="240" w:lineRule="auto"/>
              <w:jc w:val="left"/>
            </w:pPr>
            <w:r/>
            <w:r>
              <w:rPr>
                <w:color w:val="3A3A3C"/>
                <w:sz w:val="17"/>
              </w:rPr>
              <w:t>MP-028.8</w:t>
            </w:r>
          </w:p>
        </w:tc>
        <w:tc>
          <w:tcPr>
            <w:tcW w:type="dxa" w:w="2835"/>
            <w:shd w:val="clear" w:color="auto" w:fill="F2F2F3"/>
          </w:tcPr>
          <w:p>
            <w:pPr>
              <w:spacing w:after="20" w:line="240" w:lineRule="auto"/>
              <w:jc w:val="left"/>
            </w:pPr>
            <w:r/>
            <w:r>
              <w:rPr>
                <w:color w:val="3A3A3C"/>
                <w:sz w:val="17"/>
              </w:rPr>
              <w:t>Submit compliance obligations declarations</w:t>
            </w:r>
          </w:p>
          <w:p>
            <w:pPr>
              <w:spacing w:after="20" w:line="240" w:lineRule="auto"/>
              <w:jc w:val="left"/>
            </w:pPr>
            <w:r>
              <w:rPr>
                <w:b/>
                <w:color w:val="3A3A3C"/>
                <w:sz w:val="17"/>
              </w:rPr>
              <w:t xml:space="preserve">Task: </w:t>
            </w:r>
            <w:r>
              <w:rPr>
                <w:color w:val="3A3A3C"/>
                <w:sz w:val="17"/>
              </w:rPr>
              <w:t>Verify, record and close compliance obligations</w:t>
            </w:r>
          </w:p>
          <w:p>
            <w:pPr>
              <w:spacing w:after="20" w:line="240" w:lineRule="auto"/>
              <w:jc w:val="left"/>
            </w:pPr>
            <w:r>
              <w:rPr>
                <w:color w:val="3A3A3C"/>
                <w:sz w:val="17"/>
              </w:rPr>
              <w:t>Submit compliance obligations declarations — step 8 of 10 in GRC005 Regulatory and Compliance Obligations Mapping.</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Submit compliance obligations declarations carried out on core delivery process; Legal register updated.</w:t>
            </w:r>
          </w:p>
          <w:p>
            <w:pPr>
              <w:spacing w:after="20" w:line="240" w:lineRule="auto"/>
              <w:jc w:val="left"/>
            </w:pPr>
            <w:r>
              <w:rPr>
                <w:b/>
                <w:color w:val="3A3A3C"/>
                <w:sz w:val="17"/>
              </w:rPr>
              <w:t xml:space="preserve">Records that prove it: </w:t>
            </w:r>
            <w:r>
              <w:rPr>
                <w:color w:val="3A3A3C"/>
                <w:sz w:val="17"/>
              </w:rPr>
              <w:t>HZ-UNI-QMS-LEGAL — Compliance obligations register; OB-S1 — ISO 9001; OB-L01 — Consumer protection law</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MP-028.9</w:t>
            </w:r>
          </w:p>
        </w:tc>
        <w:tc>
          <w:tcPr>
            <w:tcW w:type="dxa" w:w="2835"/>
            <w:shd w:val="clear" w:color="auto" w:fill="FFFFFF"/>
          </w:tcPr>
          <w:p>
            <w:pPr>
              <w:spacing w:after="20" w:line="240" w:lineRule="auto"/>
              <w:jc w:val="left"/>
            </w:pPr>
            <w:r/>
            <w:r>
              <w:rPr>
                <w:color w:val="3A3A3C"/>
                <w:sz w:val="17"/>
              </w:rPr>
              <w:t>Manage compliance obligations inspections</w:t>
            </w:r>
          </w:p>
          <w:p>
            <w:pPr>
              <w:spacing w:after="20" w:line="240" w:lineRule="auto"/>
              <w:jc w:val="left"/>
            </w:pPr>
            <w:r>
              <w:rPr>
                <w:b/>
                <w:color w:val="3A3A3C"/>
                <w:sz w:val="17"/>
              </w:rPr>
              <w:t xml:space="preserve">Task: </w:t>
            </w:r>
            <w:r>
              <w:rPr>
                <w:color w:val="3A3A3C"/>
                <w:sz w:val="17"/>
              </w:rPr>
              <w:t>Verify, record and close compliance obligations</w:t>
            </w:r>
          </w:p>
          <w:p>
            <w:pPr>
              <w:spacing w:after="20" w:line="240" w:lineRule="auto"/>
              <w:jc w:val="left"/>
            </w:pPr>
            <w:r>
              <w:rPr>
                <w:color w:val="3A3A3C"/>
                <w:sz w:val="17"/>
              </w:rPr>
              <w:t>Manage compliance obligations inspections — step 9 of 10 in GRC005 Regulatory and Compliance Obligations Mapping.</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Manage compliance obligations inspections carried out on core delivery process; Legal register updated.</w:t>
            </w:r>
          </w:p>
          <w:p>
            <w:pPr>
              <w:spacing w:after="20" w:line="240" w:lineRule="auto"/>
              <w:jc w:val="left"/>
            </w:pPr>
            <w:r>
              <w:rPr>
                <w:b/>
                <w:color w:val="3A3A3C"/>
                <w:sz w:val="17"/>
              </w:rPr>
              <w:t xml:space="preserve">Records that prove it: </w:t>
            </w:r>
            <w:r>
              <w:rPr>
                <w:color w:val="3A3A3C"/>
                <w:sz w:val="17"/>
              </w:rPr>
              <w:t>HZ-UNI-QMS-LEGAL — Compliance obligations register; OB-S1 — ISO 9001; OB-L01 — Consumer protection law</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MP-028.10</w:t>
            </w:r>
          </w:p>
        </w:tc>
        <w:tc>
          <w:tcPr>
            <w:tcW w:type="dxa" w:w="2835"/>
            <w:shd w:val="clear" w:color="auto" w:fill="F2F2F3"/>
          </w:tcPr>
          <w:p>
            <w:pPr>
              <w:spacing w:after="20" w:line="240" w:lineRule="auto"/>
              <w:jc w:val="left"/>
            </w:pPr>
            <w:r/>
            <w:r>
              <w:rPr>
                <w:color w:val="3A3A3C"/>
                <w:sz w:val="17"/>
              </w:rPr>
              <w:t>Report compliance obligations</w:t>
            </w:r>
          </w:p>
          <w:p>
            <w:pPr>
              <w:spacing w:after="20" w:line="240" w:lineRule="auto"/>
              <w:jc w:val="left"/>
            </w:pPr>
            <w:r>
              <w:rPr>
                <w:b/>
                <w:color w:val="3A3A3C"/>
                <w:sz w:val="17"/>
              </w:rPr>
              <w:t xml:space="preserve">Task: </w:t>
            </w:r>
            <w:r>
              <w:rPr>
                <w:color w:val="3A3A3C"/>
                <w:sz w:val="17"/>
              </w:rPr>
              <w:t>Verify, record and close compliance obligations</w:t>
            </w:r>
          </w:p>
          <w:p>
            <w:pPr>
              <w:spacing w:after="20" w:line="240" w:lineRule="auto"/>
              <w:jc w:val="left"/>
            </w:pPr>
            <w:r>
              <w:rPr>
                <w:color w:val="3A3A3C"/>
                <w:sz w:val="17"/>
              </w:rPr>
              <w:t>Report compliance obligations — step 10 of 10 in GRC005 Regulatory and Compliance Obligations Mapping.</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MP-028.2 — Identify compliance obligations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ISO 9001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Legal register;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Oct 2025</w:t>
            </w:r>
          </w:p>
        </w:tc>
      </w:tr>
    </w:tbl>
    <w:p>
      <w:pPr>
        <w:spacing w:after="40"/>
      </w:pPr>
    </w:p>
    <w:p>
      <w:r>
        <w:rPr>
          <w:i w:val="0"/>
          <w:sz w:val="19"/>
        </w:rPr>
        <w:t>MP-028.4 — Monitor compliance obligations changes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KPI-08 — Obligations mapped to process elements</w:t>
            </w:r>
          </w:p>
        </w:tc>
        <w:tc>
          <w:tcPr>
            <w:tcW w:type="dxa" w:w="3634"/>
            <w:shd w:val="clear" w:color="auto" w:fill="FFFFFF"/>
          </w:tcPr>
          <w:p>
            <w:pPr>
              <w:spacing w:after="20" w:line="240" w:lineRule="auto"/>
              <w:jc w:val="left"/>
            </w:pPr>
            <w:r/>
            <w:r>
              <w:rPr>
                <w:color w:val="3A3A3C"/>
                <w:sz w:val="16"/>
              </w:rPr>
              <w:t>Obligations mapped to process elements measures the result of this macro process (Legal register); it is the KPI its owner reviews at each Monthly review.</w:t>
            </w:r>
          </w:p>
        </w:tc>
        <w:tc>
          <w:tcPr>
            <w:tcW w:type="dxa" w:w="2059"/>
            <w:shd w:val="clear" w:color="auto" w:fill="FFFFFF"/>
          </w:tcPr>
          <w:p>
            <w:pPr>
              <w:spacing w:after="20" w:line="240" w:lineRule="auto"/>
              <w:jc w:val="left"/>
            </w:pPr>
            <w:r/>
            <w:r>
              <w:rPr>
                <w:color w:val="3A3A3C"/>
                <w:sz w:val="16"/>
              </w:rPr>
              <w:t>96.5</w:t>
            </w:r>
          </w:p>
        </w:tc>
        <w:tc>
          <w:tcPr>
            <w:tcW w:type="dxa" w:w="2059"/>
            <w:shd w:val="clear" w:color="auto" w:fill="FFFFFF"/>
          </w:tcPr>
          <w:p>
            <w:pPr>
              <w:spacing w:after="20" w:line="240" w:lineRule="auto"/>
              <w:jc w:val="left"/>
            </w:pPr>
            <w:r/>
            <w:r>
              <w:rPr>
                <w:color w:val="3A3A3C"/>
                <w:sz w:val="16"/>
              </w:rPr>
              <w:t>100%</w:t>
            </w:r>
          </w:p>
        </w:tc>
      </w:tr>
    </w:tbl>
    <w:p>
      <w:pPr>
        <w:spacing w:after="40"/>
      </w:pPr>
    </w:p>
    <w:p>
      <w:r>
        <w:rPr>
          <w:i w:val="0"/>
          <w:sz w:val="19"/>
        </w:rPr>
        <w:t>MP-028.5 — Assess compliance obligations impact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Legal register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Legal register reviewed on 2025-11-01;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§4.2, ISO 14001 §6.1.3, ISO 45001 §6.1.3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§4.2, ISO 14001 §6.1.3, ISO 45001 §6.1.3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Compliance obligations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Compliance obligations.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KPI-08 used as the measure.</w:t>
            </w:r>
          </w:p>
        </w:tc>
      </w:tr>
    </w:tbl>
    <w:p>
      <w:pPr>
        <w:spacing w:after="40"/>
      </w:pPr>
    </w:p>
    <w:p>
      <w:r>
        <w:rPr>
          <w:i w:val="0"/>
          <w:sz w:val="19"/>
        </w:rPr>
        <w:t>MP-028.6 — Validate compliance obligations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Legal register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Legal register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§4.2, ISO 14001 §6.1.3, ISO 45001 §6.1.3 met</w:t>
            </w:r>
          </w:p>
        </w:tc>
        <w:tc>
          <w:tcPr>
            <w:tcW w:type="dxa" w:w="3247"/>
            <w:shd w:val="clear" w:color="auto" w:fill="F2F2F3"/>
          </w:tcPr>
          <w:p>
            <w:pPr>
              <w:spacing w:after="20" w:line="240" w:lineRule="auto"/>
              <w:jc w:val="left"/>
            </w:pPr>
            <w:r/>
            <w:r>
              <w:rPr>
                <w:color w:val="3A3A3C"/>
                <w:sz w:val="16"/>
              </w:rPr>
              <w:t>Partly</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MP-028.10 — Report compliance obligations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2025-11-05</w:t>
            </w:r>
          </w:p>
        </w:tc>
        <w:tc>
          <w:tcPr>
            <w:tcW w:type="dxa" w:w="3000"/>
            <w:shd w:val="clear" w:color="auto" w:fill="FFFFFF"/>
          </w:tcPr>
          <w:p>
            <w:pPr>
              <w:spacing w:after="20" w:line="240" w:lineRule="auto"/>
              <w:jc w:val="left"/>
            </w:pPr>
            <w:r/>
            <w:r>
              <w:rPr>
                <w:color w:val="3A3A3C"/>
                <w:sz w:val="16"/>
              </w:rPr>
              <w:t>Legal register: what changes for you and what to do by 2025-11-19.</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Regulators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2025-11-07</w:t>
            </w:r>
          </w:p>
        </w:tc>
        <w:tc>
          <w:tcPr>
            <w:tcW w:type="dxa" w:w="3000"/>
            <w:shd w:val="clear" w:color="auto" w:fill="F2F2F3"/>
          </w:tcPr>
          <w:p>
            <w:pPr>
              <w:spacing w:after="20" w:line="240" w:lineRule="auto"/>
              <w:jc w:val="left"/>
            </w:pPr>
            <w:r/>
            <w:r>
              <w:rPr>
                <w:color w:val="3A3A3C"/>
                <w:sz w:val="16"/>
              </w:rPr>
              <w:t>Compliance obligations: what changes for you and what to do by 2025-11-19.</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pPr>
        <w:pStyle w:val="Heading3"/>
      </w:pPr>
      <w:r>
        <w:t>GRC001 (MP-036) — Policy and Procedure Governance</w:t>
      </w:r>
    </w:p>
    <w:p>
      <w:r>
        <w:rPr>
          <w:i w:val="0"/>
          <w:sz w:val="22"/>
        </w:rPr>
        <w:t>Define policy lifecycle; identify gaps; validate and approve; publish and renew. Owner: IMS Manager. Tier 1. Requirements answered: ISO 9001 §5.2, §7.5.</w:t>
      </w:r>
    </w:p>
    <w:p>
      <w:r>
        <w:rPr>
          <w:b/>
          <w:color w:val="3A3A3C"/>
          <w:sz w:val="20"/>
        </w:rPr>
        <w:t xml:space="preserve">Documents of this macro process: </w:t>
      </w:r>
      <w:r>
        <w:rPr>
          <w:i w:val="0"/>
          <w:sz w:val="20"/>
        </w:rPr>
        <w:t>HZ-UNI-QMS-CHANGE (Control of changes record); HZ-UNI-QMS-MAN (Management system manual).</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MP-036.1</w:t>
            </w:r>
          </w:p>
        </w:tc>
        <w:tc>
          <w:tcPr>
            <w:tcW w:type="dxa" w:w="2835"/>
            <w:shd w:val="clear" w:color="auto" w:fill="FFFFFF"/>
          </w:tcPr>
          <w:p>
            <w:pPr>
              <w:spacing w:after="20" w:line="240" w:lineRule="auto"/>
              <w:jc w:val="left"/>
            </w:pPr>
            <w:r/>
            <w:r>
              <w:rPr>
                <w:color w:val="3A3A3C"/>
                <w:sz w:val="17"/>
              </w:rPr>
              <w:t>Define policies and procedures lifecycle</w:t>
            </w:r>
          </w:p>
          <w:p>
            <w:pPr>
              <w:spacing w:after="20" w:line="240" w:lineRule="auto"/>
              <w:jc w:val="left"/>
            </w:pPr>
            <w:r>
              <w:rPr>
                <w:b/>
                <w:color w:val="3A3A3C"/>
                <w:sz w:val="17"/>
              </w:rPr>
              <w:t xml:space="preserve">Task: </w:t>
            </w:r>
            <w:r>
              <w:rPr>
                <w:color w:val="3A3A3C"/>
                <w:sz w:val="17"/>
              </w:rPr>
              <w:t>Plan and prepare policies and procedures</w:t>
            </w:r>
          </w:p>
          <w:p>
            <w:pPr>
              <w:spacing w:after="20" w:line="240" w:lineRule="auto"/>
              <w:jc w:val="left"/>
            </w:pPr>
            <w:r>
              <w:rPr>
                <w:color w:val="3A3A3C"/>
                <w:sz w:val="17"/>
              </w:rPr>
              <w:t>Define policies and procedures lifecycle — step 1 of 11 in GRC001 Policy and Procedure Governance.</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MP-036.2</w:t>
            </w:r>
          </w:p>
        </w:tc>
        <w:tc>
          <w:tcPr>
            <w:tcW w:type="dxa" w:w="2835"/>
            <w:shd w:val="clear" w:color="auto" w:fill="F2F2F3"/>
          </w:tcPr>
          <w:p>
            <w:pPr>
              <w:spacing w:after="20" w:line="240" w:lineRule="auto"/>
              <w:jc w:val="left"/>
            </w:pPr>
            <w:r/>
            <w:r>
              <w:rPr>
                <w:color w:val="3A3A3C"/>
                <w:sz w:val="17"/>
              </w:rPr>
              <w:t>Identify policies and procedures gaps</w:t>
            </w:r>
          </w:p>
          <w:p>
            <w:pPr>
              <w:spacing w:after="20" w:line="240" w:lineRule="auto"/>
              <w:jc w:val="left"/>
            </w:pPr>
            <w:r>
              <w:rPr>
                <w:b/>
                <w:color w:val="3A3A3C"/>
                <w:sz w:val="17"/>
              </w:rPr>
              <w:t xml:space="preserve">Task: </w:t>
            </w:r>
            <w:r>
              <w:rPr>
                <w:color w:val="3A3A3C"/>
                <w:sz w:val="17"/>
              </w:rPr>
              <w:t>Plan and prepare policies and procedures</w:t>
            </w:r>
          </w:p>
          <w:p>
            <w:pPr>
              <w:spacing w:after="20" w:line="240" w:lineRule="auto"/>
              <w:jc w:val="left"/>
            </w:pPr>
            <w:r>
              <w:rPr>
                <w:color w:val="3A3A3C"/>
                <w:sz w:val="17"/>
              </w:rPr>
              <w:t>Identify policies and procedures gaps — step 2 of 11 in GRC001 Policy and Procedure Governance.</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MP-036.3</w:t>
            </w:r>
          </w:p>
        </w:tc>
        <w:tc>
          <w:tcPr>
            <w:tcW w:type="dxa" w:w="2835"/>
            <w:shd w:val="clear" w:color="auto" w:fill="FFFFFF"/>
          </w:tcPr>
          <w:p>
            <w:pPr>
              <w:spacing w:after="20" w:line="240" w:lineRule="auto"/>
              <w:jc w:val="left"/>
            </w:pPr>
            <w:r/>
            <w:r>
              <w:rPr>
                <w:color w:val="3A3A3C"/>
                <w:sz w:val="17"/>
              </w:rPr>
              <w:t>Draft policies and procedures</w:t>
            </w:r>
          </w:p>
          <w:p>
            <w:pPr>
              <w:spacing w:after="20" w:line="240" w:lineRule="auto"/>
              <w:jc w:val="left"/>
            </w:pPr>
            <w:r>
              <w:rPr>
                <w:b/>
                <w:color w:val="3A3A3C"/>
                <w:sz w:val="17"/>
              </w:rPr>
              <w:t xml:space="preserve">Task: </w:t>
            </w:r>
            <w:r>
              <w:rPr>
                <w:color w:val="3A3A3C"/>
                <w:sz w:val="17"/>
              </w:rPr>
              <w:t>Plan and prepare policies and procedures</w:t>
            </w:r>
          </w:p>
          <w:p>
            <w:pPr>
              <w:spacing w:after="20" w:line="240" w:lineRule="auto"/>
              <w:jc w:val="left"/>
            </w:pPr>
            <w:r>
              <w:rPr>
                <w:color w:val="3A3A3C"/>
                <w:sz w:val="17"/>
              </w:rPr>
              <w:t>Draft policies and procedures — step 3 of 11 in GRC001 Policy and Procedure Governance.</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TPL-MAN — Management system manual</w:t>
            </w:r>
          </w:p>
          <w:p>
            <w:pPr>
              <w:spacing w:after="20" w:line="240" w:lineRule="auto"/>
              <w:jc w:val="left"/>
            </w:pPr>
            <w:r>
              <w:rPr>
                <w:b/>
                <w:color w:val="3A3A3C"/>
                <w:sz w:val="17"/>
              </w:rPr>
              <w:t xml:space="preserve">Document reference: </w:t>
            </w:r>
            <w:r>
              <w:rPr>
                <w:color w:val="3A3A3C"/>
                <w:sz w:val="17"/>
              </w:rPr>
              <w:t>HZ-UNI-QMS-GRC001-03</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Policies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HZ-UNI-QMS-MAN — Management system manual</w:t>
            </w:r>
          </w:p>
        </w:tc>
      </w:tr>
      <w:tr>
        <w:tc>
          <w:tcPr>
            <w:tcW w:type="dxa" w:w="1077"/>
            <w:shd w:val="clear" w:color="auto" w:fill="F2F2F3"/>
          </w:tcPr>
          <w:p>
            <w:pPr>
              <w:spacing w:after="20" w:line="240" w:lineRule="auto"/>
              <w:jc w:val="left"/>
            </w:pPr>
            <w:r/>
            <w:r>
              <w:rPr>
                <w:color w:val="3A3A3C"/>
                <w:sz w:val="17"/>
              </w:rPr>
              <w:t>MP-036.4</w:t>
            </w:r>
          </w:p>
        </w:tc>
        <w:tc>
          <w:tcPr>
            <w:tcW w:type="dxa" w:w="2835"/>
            <w:shd w:val="clear" w:color="auto" w:fill="F2F2F3"/>
          </w:tcPr>
          <w:p>
            <w:pPr>
              <w:spacing w:after="20" w:line="240" w:lineRule="auto"/>
              <w:jc w:val="left"/>
            </w:pPr>
            <w:r/>
            <w:r>
              <w:rPr>
                <w:color w:val="3A3A3C"/>
                <w:sz w:val="17"/>
              </w:rPr>
              <w:t>Align policies and procedures</w:t>
            </w:r>
          </w:p>
          <w:p>
            <w:pPr>
              <w:spacing w:after="20" w:line="240" w:lineRule="auto"/>
              <w:jc w:val="left"/>
            </w:pPr>
            <w:r>
              <w:rPr>
                <w:b/>
                <w:color w:val="3A3A3C"/>
                <w:sz w:val="17"/>
              </w:rPr>
              <w:t xml:space="preserve">Task: </w:t>
            </w:r>
            <w:r>
              <w:rPr>
                <w:color w:val="3A3A3C"/>
                <w:sz w:val="17"/>
              </w:rPr>
              <w:t>Plan and prepare policies and procedures</w:t>
            </w:r>
          </w:p>
          <w:p>
            <w:pPr>
              <w:spacing w:after="20" w:line="240" w:lineRule="auto"/>
              <w:jc w:val="left"/>
            </w:pPr>
            <w:r>
              <w:rPr>
                <w:color w:val="3A3A3C"/>
                <w:sz w:val="17"/>
              </w:rPr>
              <w:t>Align policies and procedures — step 4 of 11 in GRC001 Policy and Procedure Governance.</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Align policies and procedures carried out on core delivery process; Policies updated.</w:t>
            </w:r>
          </w:p>
          <w:p>
            <w:pPr>
              <w:spacing w:after="20" w:line="240" w:lineRule="auto"/>
              <w:jc w:val="left"/>
            </w:pPr>
            <w:r>
              <w:rPr>
                <w:b/>
                <w:color w:val="3A3A3C"/>
                <w:sz w:val="17"/>
              </w:rPr>
              <w:t xml:space="preserve">Records that prove it: </w:t>
            </w:r>
            <w:r>
              <w:rPr>
                <w:color w:val="3A3A3C"/>
                <w:sz w:val="17"/>
              </w:rPr>
              <w:t>HZ-UNI-QMS-MAN — Management system manual; CHG-01 — New quotation template with second check; CHG-02 — Replace the job sheet with a tablet form</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MP-036.5</w:t>
            </w:r>
          </w:p>
        </w:tc>
        <w:tc>
          <w:tcPr>
            <w:tcW w:type="dxa" w:w="2835"/>
            <w:shd w:val="clear" w:color="auto" w:fill="FFFFFF"/>
          </w:tcPr>
          <w:p>
            <w:pPr>
              <w:spacing w:after="20" w:line="240" w:lineRule="auto"/>
              <w:jc w:val="left"/>
            </w:pPr>
            <w:r/>
            <w:r>
              <w:rPr>
                <w:color w:val="3A3A3C"/>
                <w:sz w:val="17"/>
              </w:rPr>
              <w:t>Submit policies and procedures</w:t>
            </w:r>
          </w:p>
          <w:p>
            <w:pPr>
              <w:spacing w:after="20" w:line="240" w:lineRule="auto"/>
              <w:jc w:val="left"/>
            </w:pPr>
            <w:r>
              <w:rPr>
                <w:b/>
                <w:color w:val="3A3A3C"/>
                <w:sz w:val="17"/>
              </w:rPr>
              <w:t xml:space="preserve">Task: </w:t>
            </w:r>
            <w:r>
              <w:rPr>
                <w:color w:val="3A3A3C"/>
                <w:sz w:val="17"/>
              </w:rPr>
              <w:t>Execute policies and procedures activities</w:t>
            </w:r>
          </w:p>
          <w:p>
            <w:pPr>
              <w:spacing w:after="20" w:line="240" w:lineRule="auto"/>
              <w:jc w:val="left"/>
            </w:pPr>
            <w:r>
              <w:rPr>
                <w:color w:val="3A3A3C"/>
                <w:sz w:val="17"/>
              </w:rPr>
              <w:t>Submit policies and procedures — step 5 of 11 in GRC001 Policy and Procedure Governance.</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Submit policies and procedures carried out on core delivery process; Policies updated.</w:t>
            </w:r>
          </w:p>
          <w:p>
            <w:pPr>
              <w:spacing w:after="20" w:line="240" w:lineRule="auto"/>
              <w:jc w:val="left"/>
            </w:pPr>
            <w:r>
              <w:rPr>
                <w:b/>
                <w:color w:val="3A3A3C"/>
                <w:sz w:val="17"/>
              </w:rPr>
              <w:t xml:space="preserve">Records that prove it: </w:t>
            </w:r>
            <w:r>
              <w:rPr>
                <w:color w:val="3A3A3C"/>
                <w:sz w:val="17"/>
              </w:rPr>
              <w:t>HZ-UNI-QMS-MAN — Management system manual; CHG-01 — New quotation template with second check; CHG-02 — Replace the job sheet with a tablet form</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MP-036.6</w:t>
            </w:r>
          </w:p>
        </w:tc>
        <w:tc>
          <w:tcPr>
            <w:tcW w:type="dxa" w:w="2835"/>
            <w:shd w:val="clear" w:color="auto" w:fill="F2F2F3"/>
          </w:tcPr>
          <w:p>
            <w:pPr>
              <w:spacing w:after="20" w:line="240" w:lineRule="auto"/>
              <w:jc w:val="left"/>
            </w:pPr>
            <w:r/>
            <w:r>
              <w:rPr>
                <w:color w:val="3A3A3C"/>
                <w:sz w:val="17"/>
              </w:rPr>
              <w:t>Validate policies and procedures</w:t>
            </w:r>
          </w:p>
          <w:p>
            <w:pPr>
              <w:spacing w:after="20" w:line="240" w:lineRule="auto"/>
              <w:jc w:val="left"/>
            </w:pPr>
            <w:r>
              <w:rPr>
                <w:b/>
                <w:color w:val="3A3A3C"/>
                <w:sz w:val="17"/>
              </w:rPr>
              <w:t xml:space="preserve">Task: </w:t>
            </w:r>
            <w:r>
              <w:rPr>
                <w:color w:val="3A3A3C"/>
                <w:sz w:val="17"/>
              </w:rPr>
              <w:t>Execute policies and procedures activities</w:t>
            </w:r>
          </w:p>
          <w:p>
            <w:pPr>
              <w:spacing w:after="20" w:line="240" w:lineRule="auto"/>
              <w:jc w:val="left"/>
            </w:pPr>
            <w:r>
              <w:rPr>
                <w:color w:val="3A3A3C"/>
                <w:sz w:val="17"/>
              </w:rPr>
              <w:t>Validate policies and procedures — step 6 of 11 in GRC001 Policy and Procedure Governance.</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IMS Manager</w:t>
            </w:r>
          </w:p>
          <w:p>
            <w:pPr>
              <w:spacing w:after="20" w:line="240" w:lineRule="auto"/>
              <w:jc w:val="left"/>
            </w:pPr>
            <w:r>
              <w:rPr>
                <w:b/>
                <w:color w:val="3A3A3C"/>
                <w:sz w:val="17"/>
              </w:rPr>
              <w:t xml:space="preserve">Decision comment and conditions: </w:t>
            </w:r>
            <w:r>
              <w:rPr>
                <w:color w:val="3A3A3C"/>
                <w:sz w:val="17"/>
              </w:rPr>
              <w:t>Policies approved against ISO 9001; no blocking point.</w:t>
            </w:r>
          </w:p>
        </w:tc>
      </w:tr>
      <w:tr>
        <w:tc>
          <w:tcPr>
            <w:tcW w:type="dxa" w:w="1077"/>
            <w:shd w:val="clear" w:color="auto" w:fill="FFFFFF"/>
          </w:tcPr>
          <w:p>
            <w:pPr>
              <w:spacing w:after="20" w:line="240" w:lineRule="auto"/>
              <w:jc w:val="left"/>
            </w:pPr>
            <w:r/>
            <w:r>
              <w:rPr>
                <w:color w:val="3A3A3C"/>
                <w:sz w:val="17"/>
              </w:rPr>
              <w:t>MP-036.7</w:t>
            </w:r>
          </w:p>
        </w:tc>
        <w:tc>
          <w:tcPr>
            <w:tcW w:type="dxa" w:w="2835"/>
            <w:shd w:val="clear" w:color="auto" w:fill="FFFFFF"/>
          </w:tcPr>
          <w:p>
            <w:pPr>
              <w:spacing w:after="20" w:line="240" w:lineRule="auto"/>
              <w:jc w:val="left"/>
            </w:pPr>
            <w:r/>
            <w:r>
              <w:rPr>
                <w:color w:val="3A3A3C"/>
                <w:sz w:val="17"/>
              </w:rPr>
              <w:t>Approve policies and procedures</w:t>
            </w:r>
          </w:p>
          <w:p>
            <w:pPr>
              <w:spacing w:after="20" w:line="240" w:lineRule="auto"/>
              <w:jc w:val="left"/>
            </w:pPr>
            <w:r>
              <w:rPr>
                <w:b/>
                <w:color w:val="3A3A3C"/>
                <w:sz w:val="17"/>
              </w:rPr>
              <w:t xml:space="preserve">Task: </w:t>
            </w:r>
            <w:r>
              <w:rPr>
                <w:color w:val="3A3A3C"/>
                <w:sz w:val="17"/>
              </w:rPr>
              <w:t>Execute policies and procedures activities</w:t>
            </w:r>
          </w:p>
          <w:p>
            <w:pPr>
              <w:spacing w:after="20" w:line="240" w:lineRule="auto"/>
              <w:jc w:val="left"/>
            </w:pPr>
            <w:r>
              <w:rPr>
                <w:color w:val="3A3A3C"/>
                <w:sz w:val="17"/>
              </w:rPr>
              <w:t>Approve policies and procedures — step 7 of 11 in GRC001 Policy and Procedure Governance.</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IMS Manager</w:t>
            </w:r>
          </w:p>
          <w:p>
            <w:pPr>
              <w:spacing w:after="20" w:line="240" w:lineRule="auto"/>
              <w:jc w:val="left"/>
            </w:pPr>
            <w:r>
              <w:rPr>
                <w:b/>
                <w:color w:val="3A3A3C"/>
                <w:sz w:val="17"/>
              </w:rPr>
              <w:t xml:space="preserve">Decision comment and conditions: </w:t>
            </w:r>
            <w:r>
              <w:rPr>
                <w:color w:val="3A3A3C"/>
                <w:sz w:val="17"/>
              </w:rPr>
              <w:t>Policies approved against ISO 9001; no blocking point.</w:t>
            </w:r>
          </w:p>
        </w:tc>
      </w:tr>
      <w:tr>
        <w:tc>
          <w:tcPr>
            <w:tcW w:type="dxa" w:w="1077"/>
            <w:shd w:val="clear" w:color="auto" w:fill="F2F2F3"/>
          </w:tcPr>
          <w:p>
            <w:pPr>
              <w:spacing w:after="20" w:line="240" w:lineRule="auto"/>
              <w:jc w:val="left"/>
            </w:pPr>
            <w:r/>
            <w:r>
              <w:rPr>
                <w:color w:val="3A3A3C"/>
                <w:sz w:val="17"/>
              </w:rPr>
              <w:t>MP-036.8</w:t>
            </w:r>
          </w:p>
        </w:tc>
        <w:tc>
          <w:tcPr>
            <w:tcW w:type="dxa" w:w="2835"/>
            <w:shd w:val="clear" w:color="auto" w:fill="F2F2F3"/>
          </w:tcPr>
          <w:p>
            <w:pPr>
              <w:spacing w:after="20" w:line="240" w:lineRule="auto"/>
              <w:jc w:val="left"/>
            </w:pPr>
            <w:r/>
            <w:r>
              <w:rPr>
                <w:color w:val="3A3A3C"/>
                <w:sz w:val="17"/>
              </w:rPr>
              <w:t>Publish policies and procedures</w:t>
            </w:r>
          </w:p>
          <w:p>
            <w:pPr>
              <w:spacing w:after="20" w:line="240" w:lineRule="auto"/>
              <w:jc w:val="left"/>
            </w:pPr>
            <w:r>
              <w:rPr>
                <w:b/>
                <w:color w:val="3A3A3C"/>
                <w:sz w:val="17"/>
              </w:rPr>
              <w:t xml:space="preserve">Task: </w:t>
            </w:r>
            <w:r>
              <w:rPr>
                <w:color w:val="3A3A3C"/>
                <w:sz w:val="17"/>
              </w:rPr>
              <w:t>Execute policies and procedures activities</w:t>
            </w:r>
          </w:p>
          <w:p>
            <w:pPr>
              <w:spacing w:after="20" w:line="240" w:lineRule="auto"/>
              <w:jc w:val="left"/>
            </w:pPr>
            <w:r>
              <w:rPr>
                <w:color w:val="3A3A3C"/>
                <w:sz w:val="17"/>
              </w:rPr>
              <w:t>Publish policies and procedures — step 8 of 11 in GRC001 Policy and Procedure Governance.</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TPL-MAN — Management system manual</w:t>
            </w:r>
          </w:p>
          <w:p>
            <w:pPr>
              <w:spacing w:after="20" w:line="240" w:lineRule="auto"/>
              <w:jc w:val="left"/>
            </w:pPr>
            <w:r>
              <w:rPr>
                <w:b/>
                <w:color w:val="3A3A3C"/>
                <w:sz w:val="17"/>
              </w:rPr>
              <w:t xml:space="preserve">Document reference: </w:t>
            </w:r>
            <w:r>
              <w:rPr>
                <w:color w:val="3A3A3C"/>
                <w:sz w:val="17"/>
              </w:rPr>
              <w:t>HZ-UNI-QMS-GRC001-08</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Policies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HZ-UNI-QMS-MAN — Management system manual</w:t>
            </w:r>
          </w:p>
        </w:tc>
      </w:tr>
      <w:tr>
        <w:tc>
          <w:tcPr>
            <w:tcW w:type="dxa" w:w="1077"/>
            <w:shd w:val="clear" w:color="auto" w:fill="FFFFFF"/>
          </w:tcPr>
          <w:p>
            <w:pPr>
              <w:spacing w:after="20" w:line="240" w:lineRule="auto"/>
              <w:jc w:val="left"/>
            </w:pPr>
            <w:r/>
            <w:r>
              <w:rPr>
                <w:color w:val="3A3A3C"/>
                <w:sz w:val="17"/>
              </w:rPr>
              <w:t>MP-036.9</w:t>
            </w:r>
          </w:p>
        </w:tc>
        <w:tc>
          <w:tcPr>
            <w:tcW w:type="dxa" w:w="2835"/>
            <w:shd w:val="clear" w:color="auto" w:fill="FFFFFF"/>
          </w:tcPr>
          <w:p>
            <w:pPr>
              <w:spacing w:after="20" w:line="240" w:lineRule="auto"/>
              <w:jc w:val="left"/>
            </w:pPr>
            <w:r/>
            <w:r>
              <w:rPr>
                <w:color w:val="3A3A3C"/>
                <w:sz w:val="17"/>
              </w:rPr>
              <w:t>Notify owners of policies and procedures</w:t>
            </w:r>
          </w:p>
          <w:p>
            <w:pPr>
              <w:spacing w:after="20" w:line="240" w:lineRule="auto"/>
              <w:jc w:val="left"/>
            </w:pPr>
            <w:r>
              <w:rPr>
                <w:b/>
                <w:color w:val="3A3A3C"/>
                <w:sz w:val="17"/>
              </w:rPr>
              <w:t xml:space="preserve">Task: </w:t>
            </w:r>
            <w:r>
              <w:rPr>
                <w:color w:val="3A3A3C"/>
                <w:sz w:val="17"/>
              </w:rPr>
              <w:t>Verify, record and close policies and procedures</w:t>
            </w:r>
          </w:p>
          <w:p>
            <w:pPr>
              <w:spacing w:after="20" w:line="240" w:lineRule="auto"/>
              <w:jc w:val="left"/>
            </w:pPr>
            <w:r>
              <w:rPr>
                <w:color w:val="3A3A3C"/>
                <w:sz w:val="17"/>
              </w:rPr>
              <w:t>Notify owners of policies and procedures — step 9 of 11 in GRC001 Policy and Procedure Governance.</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MP-036.10</w:t>
            </w:r>
          </w:p>
        </w:tc>
        <w:tc>
          <w:tcPr>
            <w:tcW w:type="dxa" w:w="2835"/>
            <w:shd w:val="clear" w:color="auto" w:fill="F2F2F3"/>
          </w:tcPr>
          <w:p>
            <w:pPr>
              <w:spacing w:after="20" w:line="240" w:lineRule="auto"/>
              <w:jc w:val="left"/>
            </w:pPr>
            <w:r/>
            <w:r>
              <w:rPr>
                <w:color w:val="3A3A3C"/>
                <w:sz w:val="17"/>
              </w:rPr>
              <w:t>Schedule policies and procedures renewal</w:t>
            </w:r>
          </w:p>
          <w:p>
            <w:pPr>
              <w:spacing w:after="20" w:line="240" w:lineRule="auto"/>
              <w:jc w:val="left"/>
            </w:pPr>
            <w:r>
              <w:rPr>
                <w:b/>
                <w:color w:val="3A3A3C"/>
                <w:sz w:val="17"/>
              </w:rPr>
              <w:t xml:space="preserve">Task: </w:t>
            </w:r>
            <w:r>
              <w:rPr>
                <w:color w:val="3A3A3C"/>
                <w:sz w:val="17"/>
              </w:rPr>
              <w:t>Verify, record and close policies and procedures</w:t>
            </w:r>
          </w:p>
          <w:p>
            <w:pPr>
              <w:spacing w:after="20" w:line="240" w:lineRule="auto"/>
              <w:jc w:val="left"/>
            </w:pPr>
            <w:r>
              <w:rPr>
                <w:color w:val="3A3A3C"/>
                <w:sz w:val="17"/>
              </w:rPr>
              <w:t>Schedule policies and procedures renewal — step 10 of 11 in GRC001 Policy and Procedure Governance.</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MP-036.11</w:t>
            </w:r>
          </w:p>
        </w:tc>
        <w:tc>
          <w:tcPr>
            <w:tcW w:type="dxa" w:w="2835"/>
            <w:shd w:val="clear" w:color="auto" w:fill="FFFFFF"/>
          </w:tcPr>
          <w:p>
            <w:pPr>
              <w:spacing w:after="20" w:line="240" w:lineRule="auto"/>
              <w:jc w:val="left"/>
            </w:pPr>
            <w:r/>
            <w:r>
              <w:rPr>
                <w:color w:val="3A3A3C"/>
                <w:sz w:val="17"/>
              </w:rPr>
              <w:t>Retire policies and procedures</w:t>
            </w:r>
          </w:p>
          <w:p>
            <w:pPr>
              <w:spacing w:after="20" w:line="240" w:lineRule="auto"/>
              <w:jc w:val="left"/>
            </w:pPr>
            <w:r>
              <w:rPr>
                <w:b/>
                <w:color w:val="3A3A3C"/>
                <w:sz w:val="17"/>
              </w:rPr>
              <w:t xml:space="preserve">Task: </w:t>
            </w:r>
            <w:r>
              <w:rPr>
                <w:color w:val="3A3A3C"/>
                <w:sz w:val="17"/>
              </w:rPr>
              <w:t>Verify, record and close policies and procedures</w:t>
            </w:r>
          </w:p>
          <w:p>
            <w:pPr>
              <w:spacing w:after="20" w:line="240" w:lineRule="auto"/>
              <w:jc w:val="left"/>
            </w:pPr>
            <w:r>
              <w:rPr>
                <w:color w:val="3A3A3C"/>
                <w:sz w:val="17"/>
              </w:rPr>
              <w:t>Retire policies and procedures — step 11 of 11 in GRC001 Policy and Procedure Governance.</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Closure</w:t>
            </w:r>
          </w:p>
        </w:tc>
        <w:tc>
          <w:tcPr>
            <w:tcW w:type="dxa" w:w="4535"/>
            <w:shd w:val="clear" w:color="auto" w:fill="FFFFFF"/>
          </w:tcPr>
          <w:p>
            <w:pPr>
              <w:spacing w:after="20" w:line="240" w:lineRule="auto"/>
              <w:jc w:val="left"/>
            </w:pPr>
            <w:r/>
            <w:r>
              <w:rPr>
                <w:b/>
                <w:color w:val="3A3A3C"/>
                <w:sz w:val="17"/>
              </w:rPr>
              <w:t xml:space="preserve">Closure evidence: </w:t>
            </w:r>
            <w:r>
              <w:rPr>
                <w:color w:val="3A3A3C"/>
                <w:sz w:val="17"/>
              </w:rPr>
              <w:t>Policies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HZ-UNI-QMS-MAN — Management system manual; CHG-01 — New quotation template with second check; CHG-02 — Replace the job sheet with a tablet form; Retire policies and procedures</w:t>
            </w:r>
          </w:p>
          <w:p>
            <w:pPr>
              <w:spacing w:after="20" w:line="240" w:lineRule="auto"/>
              <w:jc w:val="left"/>
            </w:pPr>
            <w:r>
              <w:rPr>
                <w:b/>
                <w:color w:val="3A3A3C"/>
                <w:sz w:val="17"/>
              </w:rPr>
              <w:t xml:space="preserve">Closure date: </w:t>
            </w:r>
            <w:r>
              <w:rPr>
                <w:color w:val="3A3A3C"/>
                <w:sz w:val="17"/>
              </w:rPr>
              <w:t>2025-11-08</w:t>
            </w:r>
          </w:p>
        </w:tc>
      </w:tr>
    </w:tbl>
    <w:p>
      <w:pPr>
        <w:spacing w:after="40"/>
      </w:pPr>
    </w:p>
    <w:p>
      <w:r>
        <w:rPr>
          <w:i w:val="0"/>
          <w:sz w:val="19"/>
        </w:rPr>
        <w:t>MP-036.1 — Define policies and procedures lifecycle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Policies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Policies; followed by IMS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Oct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Procedures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Procedures; followed by IMS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Oct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Approval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Policies; followed by IMS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Oct 2025</w:t>
            </w:r>
          </w:p>
        </w:tc>
      </w:tr>
    </w:tbl>
    <w:p>
      <w:pPr>
        <w:spacing w:after="40"/>
      </w:pPr>
    </w:p>
    <w:p>
      <w:r>
        <w:rPr>
          <w:i w:val="0"/>
          <w:sz w:val="19"/>
        </w:rPr>
        <w:t>MP-036.2 — Identify policies and procedures gaps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Policies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Policies; followed by IMS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Oct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Procedures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Procedures; followed by IMS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Oct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Approval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Policies; followed by IMS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Sep 2025</w:t>
            </w:r>
          </w:p>
        </w:tc>
      </w:tr>
    </w:tbl>
    <w:p>
      <w:pPr>
        <w:spacing w:after="40"/>
      </w:pPr>
    </w:p>
    <w:p>
      <w:r>
        <w:rPr>
          <w:i w:val="0"/>
          <w:sz w:val="19"/>
        </w:rPr>
        <w:t>MP-036.6 — Validate policies and procedures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Policies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Policies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§5.2, §7.5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MP-036.7 — Approve policies and procedures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Policies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Policies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§5.2, §7.5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MP-036.9 — Notify owners of policies and procedures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Board</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2025-11-07</w:t>
            </w:r>
          </w:p>
        </w:tc>
        <w:tc>
          <w:tcPr>
            <w:tcW w:type="dxa" w:w="3000"/>
            <w:shd w:val="clear" w:color="auto" w:fill="FFFFFF"/>
          </w:tcPr>
          <w:p>
            <w:pPr>
              <w:spacing w:after="20" w:line="240" w:lineRule="auto"/>
              <w:jc w:val="left"/>
            </w:pPr>
            <w:r/>
            <w:r>
              <w:rPr>
                <w:color w:val="3A3A3C"/>
                <w:sz w:val="16"/>
              </w:rPr>
              <w:t>Policies: what changes for you and what to do by 2025-11-21.</w:t>
            </w:r>
          </w:p>
        </w:tc>
        <w:tc>
          <w:tcPr>
            <w:tcW w:type="dxa" w:w="1700"/>
            <w:shd w:val="clear" w:color="auto" w:fill="FFFFFF"/>
          </w:tcPr>
          <w:p>
            <w:pPr>
              <w:spacing w:after="20" w:line="240" w:lineRule="auto"/>
              <w:jc w:val="left"/>
            </w:pPr>
            <w:r/>
            <w:r>
              <w:rPr>
                <w:color w:val="3A3A3C"/>
                <w:sz w:val="16"/>
              </w:rPr>
              <w:t>IMS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All employees</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2025-11-09</w:t>
            </w:r>
          </w:p>
        </w:tc>
        <w:tc>
          <w:tcPr>
            <w:tcW w:type="dxa" w:w="3000"/>
            <w:shd w:val="clear" w:color="auto" w:fill="F2F2F3"/>
          </w:tcPr>
          <w:p>
            <w:pPr>
              <w:spacing w:after="20" w:line="240" w:lineRule="auto"/>
              <w:jc w:val="left"/>
            </w:pPr>
            <w:r/>
            <w:r>
              <w:rPr>
                <w:color w:val="3A3A3C"/>
                <w:sz w:val="16"/>
              </w:rPr>
              <w:t>Procedures: what changes for you and what to do by 2025-11-21.</w:t>
            </w:r>
          </w:p>
        </w:tc>
        <w:tc>
          <w:tcPr>
            <w:tcW w:type="dxa" w:w="1700"/>
            <w:shd w:val="clear" w:color="auto" w:fill="F2F2F3"/>
          </w:tcPr>
          <w:p>
            <w:pPr>
              <w:spacing w:after="20" w:line="240" w:lineRule="auto"/>
              <w:jc w:val="left"/>
            </w:pPr>
            <w:r/>
            <w:r>
              <w:rPr>
                <w:color w:val="3A3A3C"/>
                <w:sz w:val="16"/>
              </w:rPr>
              <w:t>IMS Manager</w:t>
            </w:r>
          </w:p>
        </w:tc>
      </w:tr>
    </w:tbl>
    <w:p>
      <w:pPr>
        <w:spacing w:after="40"/>
      </w:pPr>
    </w:p>
    <w:p>
      <w:r>
        <w:rPr>
          <w:i w:val="0"/>
          <w:sz w:val="19"/>
        </w:rPr>
        <w:t>MP-036.10 — Schedule policies and procedures renewal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Retire policies and procedures</w:t>
            </w:r>
          </w:p>
        </w:tc>
        <w:tc>
          <w:tcPr>
            <w:tcW w:type="dxa" w:w="1948"/>
            <w:shd w:val="clear" w:color="auto" w:fill="FFFFFF"/>
          </w:tcPr>
          <w:p>
            <w:pPr>
              <w:spacing w:after="20" w:line="240" w:lineRule="auto"/>
              <w:jc w:val="left"/>
            </w:pPr>
            <w:r/>
            <w:r>
              <w:rPr>
                <w:color w:val="3A3A3C"/>
                <w:sz w:val="16"/>
              </w:rPr>
              <w:t>Omar Haddad</w:t>
            </w:r>
          </w:p>
        </w:tc>
        <w:tc>
          <w:tcPr>
            <w:tcW w:type="dxa" w:w="1948"/>
            <w:shd w:val="clear" w:color="auto" w:fill="FFFFFF"/>
          </w:tcPr>
          <w:p>
            <w:pPr>
              <w:spacing w:after="20" w:line="240" w:lineRule="auto"/>
              <w:jc w:val="left"/>
            </w:pPr>
            <w:r/>
            <w:r>
              <w:rPr>
                <w:color w:val="3A3A3C"/>
                <w:sz w:val="16"/>
              </w:rPr>
              <w:t>2025-11-07</w:t>
            </w:r>
          </w:p>
        </w:tc>
        <w:tc>
          <w:tcPr>
            <w:tcW w:type="dxa" w:w="1948"/>
            <w:shd w:val="clear" w:color="auto" w:fill="FFFFFF"/>
          </w:tcPr>
          <w:p>
            <w:pPr>
              <w:spacing w:after="20" w:line="240" w:lineRule="auto"/>
              <w:jc w:val="left"/>
            </w:pPr>
            <w:r/>
            <w:r>
              <w:rPr>
                <w:color w:val="3A3A3C"/>
                <w:sz w:val="16"/>
              </w:rPr>
              <w:t>2025-11-21</w:t>
            </w:r>
          </w:p>
        </w:tc>
        <w:tc>
          <w:tcPr>
            <w:tcW w:type="dxa" w:w="1948"/>
            <w:shd w:val="clear" w:color="auto" w:fill="FFFFFF"/>
          </w:tcPr>
          <w:p>
            <w:pPr>
              <w:spacing w:after="20" w:line="240" w:lineRule="auto"/>
              <w:jc w:val="left"/>
            </w:pPr>
            <w:r/>
            <w:r>
              <w:rPr>
                <w:color w:val="3A3A3C"/>
                <w:sz w:val="16"/>
              </w:rPr>
              <w:t>Policies</w:t>
            </w:r>
          </w:p>
        </w:tc>
      </w:tr>
    </w:tbl>
    <w:p>
      <w:pPr>
        <w:spacing w:after="40"/>
      </w:pPr>
    </w:p>
    <w:p>
      <w:pPr>
        <w:pStyle w:val="Heading3"/>
      </w:pPr>
      <w:r>
        <w:t>GRC002 (MP-037) — Enterprise Risk Universe and Assessment</w:t>
      </w:r>
    </w:p>
    <w:p>
      <w:r>
        <w:rPr>
          <w:i w:val="0"/>
          <w:sz w:val="22"/>
        </w:rPr>
        <w:t>Define risk taxonomy; identify scenarios; assess probability/impact; publish heatmap. Owner: Risk Manager. Tier 1. Requirements answered: ISO 9001 §6.1, ISO 31000.</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MP-037.1</w:t>
            </w:r>
          </w:p>
        </w:tc>
        <w:tc>
          <w:tcPr>
            <w:tcW w:type="dxa" w:w="2835"/>
            <w:shd w:val="clear" w:color="auto" w:fill="FFFFFF"/>
          </w:tcPr>
          <w:p>
            <w:pPr>
              <w:spacing w:after="20" w:line="240" w:lineRule="auto"/>
              <w:jc w:val="left"/>
            </w:pPr>
            <w:r/>
            <w:r>
              <w:rPr>
                <w:color w:val="3A3A3C"/>
                <w:sz w:val="17"/>
              </w:rPr>
              <w:t>Define enterprise risk register taxonomy</w:t>
            </w:r>
          </w:p>
          <w:p>
            <w:pPr>
              <w:spacing w:after="20" w:line="240" w:lineRule="auto"/>
              <w:jc w:val="left"/>
            </w:pPr>
            <w:r>
              <w:rPr>
                <w:b/>
                <w:color w:val="3A3A3C"/>
                <w:sz w:val="17"/>
              </w:rPr>
              <w:t xml:space="preserve">Task: </w:t>
            </w:r>
            <w:r>
              <w:rPr>
                <w:color w:val="3A3A3C"/>
                <w:sz w:val="17"/>
              </w:rPr>
              <w:t>Plan and prepare enterprise risk register</w:t>
            </w:r>
          </w:p>
          <w:p>
            <w:pPr>
              <w:spacing w:after="20" w:line="240" w:lineRule="auto"/>
              <w:jc w:val="left"/>
            </w:pPr>
            <w:r>
              <w:rPr>
                <w:color w:val="3A3A3C"/>
                <w:sz w:val="17"/>
              </w:rPr>
              <w:t>Define enterprise risk register taxonomy — step 1 of 9 in GRC002 Enterprise Risk Universe and Assessment.</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MP-037.2</w:t>
            </w:r>
          </w:p>
        </w:tc>
        <w:tc>
          <w:tcPr>
            <w:tcW w:type="dxa" w:w="2835"/>
            <w:shd w:val="clear" w:color="auto" w:fill="F2F2F3"/>
          </w:tcPr>
          <w:p>
            <w:pPr>
              <w:spacing w:after="20" w:line="240" w:lineRule="auto"/>
              <w:jc w:val="left"/>
            </w:pPr>
            <w:r/>
            <w:r>
              <w:rPr>
                <w:color w:val="3A3A3C"/>
                <w:sz w:val="17"/>
              </w:rPr>
              <w:t>Identify enterprise risk register scenarios</w:t>
            </w:r>
          </w:p>
          <w:p>
            <w:pPr>
              <w:spacing w:after="20" w:line="240" w:lineRule="auto"/>
              <w:jc w:val="left"/>
            </w:pPr>
            <w:r>
              <w:rPr>
                <w:b/>
                <w:color w:val="3A3A3C"/>
                <w:sz w:val="17"/>
              </w:rPr>
              <w:t xml:space="preserve">Task: </w:t>
            </w:r>
            <w:r>
              <w:rPr>
                <w:color w:val="3A3A3C"/>
                <w:sz w:val="17"/>
              </w:rPr>
              <w:t>Plan and prepare enterprise risk register</w:t>
            </w:r>
          </w:p>
          <w:p>
            <w:pPr>
              <w:spacing w:after="20" w:line="240" w:lineRule="auto"/>
              <w:jc w:val="left"/>
            </w:pPr>
            <w:r>
              <w:rPr>
                <w:color w:val="3A3A3C"/>
                <w:sz w:val="17"/>
              </w:rPr>
              <w:t>Identify enterprise risk register scenarios — step 2 of 9 in GRC002 Enterprise Risk Universe and Assessment.</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FFFFF"/>
          </w:tcPr>
          <w:p>
            <w:pPr>
              <w:spacing w:after="20" w:line="240" w:lineRule="auto"/>
              <w:jc w:val="left"/>
            </w:pPr>
            <w:r/>
            <w:r>
              <w:rPr>
                <w:color w:val="3A3A3C"/>
                <w:sz w:val="17"/>
              </w:rPr>
              <w:t>MP-037.3</w:t>
            </w:r>
          </w:p>
        </w:tc>
        <w:tc>
          <w:tcPr>
            <w:tcW w:type="dxa" w:w="2835"/>
            <w:shd w:val="clear" w:color="auto" w:fill="FFFFFF"/>
          </w:tcPr>
          <w:p>
            <w:pPr>
              <w:spacing w:after="20" w:line="240" w:lineRule="auto"/>
              <w:jc w:val="left"/>
            </w:pPr>
            <w:r/>
            <w:r>
              <w:rPr>
                <w:color w:val="3A3A3C"/>
                <w:sz w:val="17"/>
              </w:rPr>
              <w:t>Assess enterprise risk register probability/impact</w:t>
            </w:r>
          </w:p>
          <w:p>
            <w:pPr>
              <w:spacing w:after="20" w:line="240" w:lineRule="auto"/>
              <w:jc w:val="left"/>
            </w:pPr>
            <w:r>
              <w:rPr>
                <w:b/>
                <w:color w:val="3A3A3C"/>
                <w:sz w:val="17"/>
              </w:rPr>
              <w:t xml:space="preserve">Task: </w:t>
            </w:r>
            <w:r>
              <w:rPr>
                <w:color w:val="3A3A3C"/>
                <w:sz w:val="17"/>
              </w:rPr>
              <w:t>Plan and prepare enterprise risk register</w:t>
            </w:r>
          </w:p>
          <w:p>
            <w:pPr>
              <w:spacing w:after="20" w:line="240" w:lineRule="auto"/>
              <w:jc w:val="left"/>
            </w:pPr>
            <w:r>
              <w:rPr>
                <w:color w:val="3A3A3C"/>
                <w:sz w:val="17"/>
              </w:rPr>
              <w:t>Assess enterprise risk register probability/impact — step 3 of 9 in GRC002 Enterprise Risk Universe and Assessment.</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4.3</w:t>
            </w:r>
          </w:p>
          <w:p>
            <w:pPr>
              <w:spacing w:after="20" w:line="240" w:lineRule="auto"/>
              <w:jc w:val="left"/>
            </w:pPr>
            <w:r>
              <w:rPr>
                <w:b/>
                <w:color w:val="3A3A3C"/>
                <w:sz w:val="17"/>
              </w:rPr>
              <w:t xml:space="preserve">Conclusion: </w:t>
            </w:r>
            <w:r>
              <w:rPr>
                <w:color w:val="3A3A3C"/>
                <w:sz w:val="17"/>
              </w:rPr>
              <w:t>Weighted score 4.3/5. Main gap: Unauthorized approval of governed documents. Action recorded in the action plan.</w:t>
            </w:r>
          </w:p>
        </w:tc>
      </w:tr>
      <w:tr>
        <w:tc>
          <w:tcPr>
            <w:tcW w:type="dxa" w:w="1077"/>
            <w:shd w:val="clear" w:color="auto" w:fill="F2F2F3"/>
          </w:tcPr>
          <w:p>
            <w:pPr>
              <w:spacing w:after="20" w:line="240" w:lineRule="auto"/>
              <w:jc w:val="left"/>
            </w:pPr>
            <w:r/>
            <w:r>
              <w:rPr>
                <w:color w:val="3A3A3C"/>
                <w:sz w:val="17"/>
              </w:rPr>
              <w:t>MP-037.4</w:t>
            </w:r>
          </w:p>
        </w:tc>
        <w:tc>
          <w:tcPr>
            <w:tcW w:type="dxa" w:w="2835"/>
            <w:shd w:val="clear" w:color="auto" w:fill="F2F2F3"/>
          </w:tcPr>
          <w:p>
            <w:pPr>
              <w:spacing w:after="20" w:line="240" w:lineRule="auto"/>
              <w:jc w:val="left"/>
            </w:pPr>
            <w:r/>
            <w:r>
              <w:rPr>
                <w:color w:val="3A3A3C"/>
                <w:sz w:val="17"/>
              </w:rPr>
              <w:t>Calculate enterprise risk register scores</w:t>
            </w:r>
          </w:p>
          <w:p>
            <w:pPr>
              <w:spacing w:after="20" w:line="240" w:lineRule="auto"/>
              <w:jc w:val="left"/>
            </w:pPr>
            <w:r>
              <w:rPr>
                <w:b/>
                <w:color w:val="3A3A3C"/>
                <w:sz w:val="17"/>
              </w:rPr>
              <w:t xml:space="preserve">Task: </w:t>
            </w:r>
            <w:r>
              <w:rPr>
                <w:color w:val="3A3A3C"/>
                <w:sz w:val="17"/>
              </w:rPr>
              <w:t>Execute enterprise risk register activities</w:t>
            </w:r>
          </w:p>
          <w:p>
            <w:pPr>
              <w:spacing w:after="20" w:line="240" w:lineRule="auto"/>
              <w:jc w:val="left"/>
            </w:pPr>
            <w:r>
              <w:rPr>
                <w:color w:val="3A3A3C"/>
                <w:sz w:val="17"/>
              </w:rPr>
              <w:t>Calculate enterprise risk register scores — step 4 of 9 in GRC002 Enterprise Risk Universe and Assessment.</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Calculate enterprise risk register scores: done by the DynamicMS Engine; Risk taxonomy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MP-037.5</w:t>
            </w:r>
          </w:p>
        </w:tc>
        <w:tc>
          <w:tcPr>
            <w:tcW w:type="dxa" w:w="2835"/>
            <w:shd w:val="clear" w:color="auto" w:fill="FFFFFF"/>
          </w:tcPr>
          <w:p>
            <w:pPr>
              <w:spacing w:after="20" w:line="240" w:lineRule="auto"/>
              <w:jc w:val="left"/>
            </w:pPr>
            <w:r/>
            <w:r>
              <w:rPr>
                <w:color w:val="3A3A3C"/>
                <w:sz w:val="17"/>
              </w:rPr>
              <w:t>Designate owners of enterprise risk register</w:t>
            </w:r>
          </w:p>
          <w:p>
            <w:pPr>
              <w:spacing w:after="20" w:line="240" w:lineRule="auto"/>
              <w:jc w:val="left"/>
            </w:pPr>
            <w:r>
              <w:rPr>
                <w:b/>
                <w:color w:val="3A3A3C"/>
                <w:sz w:val="17"/>
              </w:rPr>
              <w:t xml:space="preserve">Task: </w:t>
            </w:r>
            <w:r>
              <w:rPr>
                <w:color w:val="3A3A3C"/>
                <w:sz w:val="17"/>
              </w:rPr>
              <w:t>Execute enterprise risk register activities</w:t>
            </w:r>
          </w:p>
          <w:p>
            <w:pPr>
              <w:spacing w:after="20" w:line="240" w:lineRule="auto"/>
              <w:jc w:val="left"/>
            </w:pPr>
            <w:r>
              <w:rPr>
                <w:color w:val="3A3A3C"/>
                <w:sz w:val="17"/>
              </w:rPr>
              <w:t>Designate owners of enterprise risk register — step 5 of 9 in GRC002 Enterprise Risk Universe and Assessment.</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MP-037.6</w:t>
            </w:r>
          </w:p>
        </w:tc>
        <w:tc>
          <w:tcPr>
            <w:tcW w:type="dxa" w:w="2835"/>
            <w:shd w:val="clear" w:color="auto" w:fill="F2F2F3"/>
          </w:tcPr>
          <w:p>
            <w:pPr>
              <w:spacing w:after="20" w:line="240" w:lineRule="auto"/>
              <w:jc w:val="left"/>
            </w:pPr>
            <w:r/>
            <w:r>
              <w:rPr>
                <w:color w:val="3A3A3C"/>
                <w:sz w:val="17"/>
              </w:rPr>
              <w:t>Link enterprise risk register to controls</w:t>
            </w:r>
          </w:p>
          <w:p>
            <w:pPr>
              <w:spacing w:after="20" w:line="240" w:lineRule="auto"/>
              <w:jc w:val="left"/>
            </w:pPr>
            <w:r>
              <w:rPr>
                <w:b/>
                <w:color w:val="3A3A3C"/>
                <w:sz w:val="17"/>
              </w:rPr>
              <w:t xml:space="preserve">Task: </w:t>
            </w:r>
            <w:r>
              <w:rPr>
                <w:color w:val="3A3A3C"/>
                <w:sz w:val="17"/>
              </w:rPr>
              <w:t>Execute enterprise risk register activities</w:t>
            </w:r>
          </w:p>
          <w:p>
            <w:pPr>
              <w:spacing w:after="20" w:line="240" w:lineRule="auto"/>
              <w:jc w:val="left"/>
            </w:pPr>
            <w:r>
              <w:rPr>
                <w:color w:val="3A3A3C"/>
                <w:sz w:val="17"/>
              </w:rPr>
              <w:t>Link enterprise risk register to controls — step 6 of 9 in GRC002 Enterprise Risk Universe and Assessment.</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Link enterprise risk register to controls carried out on core delivery process; Risk taxonomy updated.</w:t>
            </w:r>
          </w:p>
          <w:p>
            <w:pPr>
              <w:spacing w:after="20" w:line="240" w:lineRule="auto"/>
              <w:jc w:val="left"/>
            </w:pPr>
            <w:r>
              <w:rPr>
                <w:b/>
                <w:color w:val="3A3A3C"/>
                <w:sz w:val="17"/>
              </w:rPr>
              <w:t xml:space="preserve">Records that prove it: </w:t>
            </w:r>
            <w:r>
              <w:rPr>
                <w:color w:val="3A3A3C"/>
                <w:sz w:val="17"/>
              </w:rPr>
              <w:t>Link enterprise risk register to controls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MP-037.7</w:t>
            </w:r>
          </w:p>
        </w:tc>
        <w:tc>
          <w:tcPr>
            <w:tcW w:type="dxa" w:w="2835"/>
            <w:shd w:val="clear" w:color="auto" w:fill="FFFFFF"/>
          </w:tcPr>
          <w:p>
            <w:pPr>
              <w:spacing w:after="20" w:line="240" w:lineRule="auto"/>
              <w:jc w:val="left"/>
            </w:pPr>
            <w:r/>
            <w:r>
              <w:rPr>
                <w:color w:val="3A3A3C"/>
                <w:sz w:val="17"/>
              </w:rPr>
              <w:t>Calculate enterprise risk register residual</w:t>
            </w:r>
          </w:p>
          <w:p>
            <w:pPr>
              <w:spacing w:after="20" w:line="240" w:lineRule="auto"/>
              <w:jc w:val="left"/>
            </w:pPr>
            <w:r>
              <w:rPr>
                <w:b/>
                <w:color w:val="3A3A3C"/>
                <w:sz w:val="17"/>
              </w:rPr>
              <w:t xml:space="preserve">Task: </w:t>
            </w:r>
            <w:r>
              <w:rPr>
                <w:color w:val="3A3A3C"/>
                <w:sz w:val="17"/>
              </w:rPr>
              <w:t>Verify, record and close enterprise risk register</w:t>
            </w:r>
          </w:p>
          <w:p>
            <w:pPr>
              <w:spacing w:after="20" w:line="240" w:lineRule="auto"/>
              <w:jc w:val="left"/>
            </w:pPr>
            <w:r>
              <w:rPr>
                <w:color w:val="3A3A3C"/>
                <w:sz w:val="17"/>
              </w:rPr>
              <w:t>Calculate enterprise risk register residual — step 7 of 9 in GRC002 Enterprise Risk Universe and Assessment.</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Calculate enterprise risk register residual: done by the DynamicMS Engine; Risk taxonomy available in the project.</w:t>
            </w:r>
          </w:p>
          <w:p>
            <w:pPr>
              <w:spacing w:after="20" w:line="240" w:lineRule="auto"/>
              <w:jc w:val="left"/>
            </w:pPr>
            <w:r>
              <w:rPr>
                <w:b/>
                <w:color w:val="3A3A3C"/>
                <w:sz w:val="17"/>
              </w:rPr>
              <w:t xml:space="preserve">Records produced: </w:t>
            </w:r>
            <w:r>
              <w:rPr>
                <w:color w:val="3A3A3C"/>
                <w:sz w:val="17"/>
              </w:rPr>
              <w:t>Link enterprise risk register to controls</w:t>
            </w:r>
          </w:p>
        </w:tc>
      </w:tr>
      <w:tr>
        <w:tc>
          <w:tcPr>
            <w:tcW w:type="dxa" w:w="1077"/>
            <w:shd w:val="clear" w:color="auto" w:fill="F2F2F3"/>
          </w:tcPr>
          <w:p>
            <w:pPr>
              <w:spacing w:after="20" w:line="240" w:lineRule="auto"/>
              <w:jc w:val="left"/>
            </w:pPr>
            <w:r/>
            <w:r>
              <w:rPr>
                <w:color w:val="3A3A3C"/>
                <w:sz w:val="17"/>
              </w:rPr>
              <w:t>MP-037.8</w:t>
            </w:r>
          </w:p>
        </w:tc>
        <w:tc>
          <w:tcPr>
            <w:tcW w:type="dxa" w:w="2835"/>
            <w:shd w:val="clear" w:color="auto" w:fill="F2F2F3"/>
          </w:tcPr>
          <w:p>
            <w:pPr>
              <w:spacing w:after="20" w:line="240" w:lineRule="auto"/>
              <w:jc w:val="left"/>
            </w:pPr>
            <w:r/>
            <w:r>
              <w:rPr>
                <w:color w:val="3A3A3C"/>
                <w:sz w:val="17"/>
              </w:rPr>
              <w:t>Validate enterprise risk register</w:t>
            </w:r>
          </w:p>
          <w:p>
            <w:pPr>
              <w:spacing w:after="20" w:line="240" w:lineRule="auto"/>
              <w:jc w:val="left"/>
            </w:pPr>
            <w:r>
              <w:rPr>
                <w:b/>
                <w:color w:val="3A3A3C"/>
                <w:sz w:val="17"/>
              </w:rPr>
              <w:t xml:space="preserve">Task: </w:t>
            </w:r>
            <w:r>
              <w:rPr>
                <w:color w:val="3A3A3C"/>
                <w:sz w:val="17"/>
              </w:rPr>
              <w:t>Verify, record and close enterprise risk register</w:t>
            </w:r>
          </w:p>
          <w:p>
            <w:pPr>
              <w:spacing w:after="20" w:line="240" w:lineRule="auto"/>
              <w:jc w:val="left"/>
            </w:pPr>
            <w:r>
              <w:rPr>
                <w:color w:val="3A3A3C"/>
                <w:sz w:val="17"/>
              </w:rPr>
              <w:t>Validate enterprise risk register — step 8 of 9 in GRC002 Enterprise Risk Universe and Assessment.</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Risk Manager</w:t>
            </w:r>
          </w:p>
          <w:p>
            <w:pPr>
              <w:spacing w:after="20" w:line="240" w:lineRule="auto"/>
              <w:jc w:val="left"/>
            </w:pPr>
            <w:r>
              <w:rPr>
                <w:b/>
                <w:color w:val="3A3A3C"/>
                <w:sz w:val="17"/>
              </w:rPr>
              <w:t xml:space="preserve">Decision comment and conditions: </w:t>
            </w:r>
            <w:r>
              <w:rPr>
                <w:color w:val="3A3A3C"/>
                <w:sz w:val="17"/>
              </w:rPr>
              <w:t>Risk taxonomy approved against ISO 9001; no blocking point.</w:t>
            </w:r>
          </w:p>
        </w:tc>
      </w:tr>
      <w:tr>
        <w:tc>
          <w:tcPr>
            <w:tcW w:type="dxa" w:w="1077"/>
            <w:shd w:val="clear" w:color="auto" w:fill="FFFFFF"/>
          </w:tcPr>
          <w:p>
            <w:pPr>
              <w:spacing w:after="20" w:line="240" w:lineRule="auto"/>
              <w:jc w:val="left"/>
            </w:pPr>
            <w:r/>
            <w:r>
              <w:rPr>
                <w:color w:val="3A3A3C"/>
                <w:sz w:val="17"/>
              </w:rPr>
              <w:t>MP-037.9</w:t>
            </w:r>
          </w:p>
        </w:tc>
        <w:tc>
          <w:tcPr>
            <w:tcW w:type="dxa" w:w="2835"/>
            <w:shd w:val="clear" w:color="auto" w:fill="FFFFFF"/>
          </w:tcPr>
          <w:p>
            <w:pPr>
              <w:spacing w:after="20" w:line="240" w:lineRule="auto"/>
              <w:jc w:val="left"/>
            </w:pPr>
            <w:r/>
            <w:r>
              <w:rPr>
                <w:color w:val="3A3A3C"/>
                <w:sz w:val="17"/>
              </w:rPr>
              <w:t>Publish enterprise risk register heatmap</w:t>
            </w:r>
          </w:p>
          <w:p>
            <w:pPr>
              <w:spacing w:after="20" w:line="240" w:lineRule="auto"/>
              <w:jc w:val="left"/>
            </w:pPr>
            <w:r>
              <w:rPr>
                <w:b/>
                <w:color w:val="3A3A3C"/>
                <w:sz w:val="17"/>
              </w:rPr>
              <w:t xml:space="preserve">Task: </w:t>
            </w:r>
            <w:r>
              <w:rPr>
                <w:color w:val="3A3A3C"/>
                <w:sz w:val="17"/>
              </w:rPr>
              <w:t>Verify, record and close enterprise risk register</w:t>
            </w:r>
          </w:p>
          <w:p>
            <w:pPr>
              <w:spacing w:after="20" w:line="240" w:lineRule="auto"/>
              <w:jc w:val="left"/>
            </w:pPr>
            <w:r>
              <w:rPr>
                <w:color w:val="3A3A3C"/>
                <w:sz w:val="17"/>
              </w:rPr>
              <w:t>Publish enterprise risk register heatmap — step 9 of 9 in GRC002 Enterprise Risk Universe and Assessment.</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HZ-UNI-QMS-GRC002-09</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Risk taxonomy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HZ-UNI-QMS-PROC-01 — Procedure — Context To Strategy</w:t>
            </w:r>
          </w:p>
        </w:tc>
      </w:tr>
    </w:tbl>
    <w:p>
      <w:pPr>
        <w:spacing w:after="40"/>
      </w:pPr>
    </w:p>
    <w:p>
      <w:r>
        <w:rPr>
          <w:i w:val="0"/>
          <w:sz w:val="19"/>
        </w:rPr>
        <w:t>MP-037.1 — Define enterprise risk register taxonomy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Risk taxonomy</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Risk taxonomy; followed by Risk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Oct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Risk register</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Risk register; followed by Risk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Oct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Risk scores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Risk taxonomy; followed by Risk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Oct 2025</w:t>
            </w:r>
          </w:p>
        </w:tc>
      </w:tr>
    </w:tbl>
    <w:p>
      <w:pPr>
        <w:spacing w:after="40"/>
      </w:pPr>
    </w:p>
    <w:p>
      <w:r>
        <w:rPr>
          <w:i w:val="0"/>
          <w:sz w:val="19"/>
        </w:rPr>
        <w:t>MP-037.2 — Identify enterprise risk register scenarios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Use of an obsolete document version</w:t>
            </w:r>
          </w:p>
        </w:tc>
        <w:tc>
          <w:tcPr>
            <w:tcW w:type="dxa" w:w="1700"/>
            <w:shd w:val="clear" w:color="auto" w:fill="FFFFFF"/>
          </w:tcPr>
          <w:p>
            <w:pPr>
              <w:spacing w:after="20" w:line="240" w:lineRule="auto"/>
              <w:jc w:val="left"/>
            </w:pPr>
            <w:r/>
            <w:r>
              <w:rPr>
                <w:color w:val="3A3A3C"/>
                <w:sz w:val="16"/>
              </w:rPr>
              <w:t>External issue</w:t>
            </w:r>
          </w:p>
        </w:tc>
        <w:tc>
          <w:tcPr>
            <w:tcW w:type="dxa" w:w="3000"/>
            <w:shd w:val="clear" w:color="auto" w:fill="FFFFFF"/>
          </w:tcPr>
          <w:p>
            <w:pPr>
              <w:spacing w:after="20" w:line="240" w:lineRule="auto"/>
              <w:jc w:val="left"/>
            </w:pPr>
            <w:r/>
            <w:r>
              <w:rPr>
                <w:color w:val="3A3A3C"/>
                <w:sz w:val="16"/>
              </w:rPr>
              <w:t>Affects Risk taxonomy; followed by Risk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Oct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Unauthorized approval of governed documents</w:t>
            </w:r>
          </w:p>
        </w:tc>
        <w:tc>
          <w:tcPr>
            <w:tcW w:type="dxa" w:w="1700"/>
            <w:shd w:val="clear" w:color="auto" w:fill="F2F2F3"/>
          </w:tcPr>
          <w:p>
            <w:pPr>
              <w:spacing w:after="20" w:line="240" w:lineRule="auto"/>
              <w:jc w:val="left"/>
            </w:pPr>
            <w:r/>
            <w:r>
              <w:rPr>
                <w:color w:val="3A3A3C"/>
                <w:sz w:val="16"/>
              </w:rPr>
              <w:t>External issue</w:t>
            </w:r>
          </w:p>
        </w:tc>
        <w:tc>
          <w:tcPr>
            <w:tcW w:type="dxa" w:w="3000"/>
            <w:shd w:val="clear" w:color="auto" w:fill="F2F2F3"/>
          </w:tcPr>
          <w:p>
            <w:pPr>
              <w:spacing w:after="20" w:line="240" w:lineRule="auto"/>
              <w:jc w:val="left"/>
            </w:pPr>
            <w:r/>
            <w:r>
              <w:rPr>
                <w:color w:val="3A3A3C"/>
                <w:sz w:val="16"/>
              </w:rPr>
              <w:t>Affects Risk register; followed by Risk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Oct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Incomplete or inconsistent To-Be SIPOC published</w:t>
            </w:r>
          </w:p>
        </w:tc>
        <w:tc>
          <w:tcPr>
            <w:tcW w:type="dxa" w:w="1700"/>
            <w:shd w:val="clear" w:color="auto" w:fill="FFFFFF"/>
          </w:tcPr>
          <w:p>
            <w:pPr>
              <w:spacing w:after="20" w:line="240" w:lineRule="auto"/>
              <w:jc w:val="left"/>
            </w:pPr>
            <w:r/>
            <w:r>
              <w:rPr>
                <w:color w:val="3A3A3C"/>
                <w:sz w:val="16"/>
              </w:rPr>
              <w:t>External issue</w:t>
            </w:r>
          </w:p>
        </w:tc>
        <w:tc>
          <w:tcPr>
            <w:tcW w:type="dxa" w:w="3000"/>
            <w:shd w:val="clear" w:color="auto" w:fill="FFFFFF"/>
          </w:tcPr>
          <w:p>
            <w:pPr>
              <w:spacing w:after="20" w:line="240" w:lineRule="auto"/>
              <w:jc w:val="left"/>
            </w:pPr>
            <w:r/>
            <w:r>
              <w:rPr>
                <w:color w:val="3A3A3C"/>
                <w:sz w:val="16"/>
              </w:rPr>
              <w:t>Affects Risk taxonomy; followed by Risk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Sep 2025</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Revision of ISO 9001</w:t>
            </w:r>
          </w:p>
        </w:tc>
        <w:tc>
          <w:tcPr>
            <w:tcW w:type="dxa" w:w="1700"/>
            <w:shd w:val="clear" w:color="auto" w:fill="F2F2F3"/>
          </w:tcPr>
          <w:p>
            <w:pPr>
              <w:spacing w:after="20" w:line="240" w:lineRule="auto"/>
              <w:jc w:val="left"/>
            </w:pPr>
            <w:r/>
            <w:r>
              <w:rPr>
                <w:color w:val="3A3A3C"/>
                <w:sz w:val="16"/>
              </w:rPr>
              <w:t>Requirement</w:t>
            </w:r>
          </w:p>
        </w:tc>
        <w:tc>
          <w:tcPr>
            <w:tcW w:type="dxa" w:w="3000"/>
            <w:shd w:val="clear" w:color="auto" w:fill="F2F2F3"/>
          </w:tcPr>
          <w:p>
            <w:pPr>
              <w:spacing w:after="20" w:line="240" w:lineRule="auto"/>
              <w:jc w:val="left"/>
            </w:pPr>
            <w:r/>
            <w:r>
              <w:rPr>
                <w:color w:val="3A3A3C"/>
                <w:sz w:val="16"/>
              </w:rPr>
              <w:t>Affects Risk register; followed by Risk Manager.</w:t>
            </w:r>
          </w:p>
        </w:tc>
        <w:tc>
          <w:tcPr>
            <w:tcW w:type="dxa" w:w="1700"/>
            <w:shd w:val="clear" w:color="auto" w:fill="F2F2F3"/>
          </w:tcPr>
          <w:p>
            <w:pPr>
              <w:spacing w:after="20" w:line="240" w:lineRule="auto"/>
              <w:jc w:val="left"/>
            </w:pPr>
            <w:r/>
            <w:r>
              <w:rPr>
                <w:color w:val="3A3A3C"/>
                <w:sz w:val="16"/>
              </w:rPr>
              <w:t>Low</w:t>
            </w:r>
          </w:p>
        </w:tc>
        <w:tc>
          <w:tcPr>
            <w:tcW w:type="dxa" w:w="1700"/>
            <w:shd w:val="clear" w:color="auto" w:fill="F2F2F3"/>
          </w:tcPr>
          <w:p>
            <w:pPr>
              <w:spacing w:after="20" w:line="240" w:lineRule="auto"/>
              <w:jc w:val="left"/>
            </w:pPr>
            <w:r/>
            <w:r>
              <w:rPr>
                <w:color w:val="3A3A3C"/>
                <w:sz w:val="16"/>
              </w:rPr>
              <w:t>Regulatory watch bulletin, Sep 2025</w:t>
            </w:r>
          </w:p>
        </w:tc>
      </w:tr>
    </w:tbl>
    <w:p>
      <w:pPr>
        <w:spacing w:after="40"/>
      </w:pPr>
    </w:p>
    <w:p>
      <w:r>
        <w:rPr>
          <w:i w:val="0"/>
          <w:sz w:val="19"/>
        </w:rPr>
        <w:t>MP-037.3 — Assess enterprise risk register probability/impact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Risk taxonomy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Risk taxonomy reviewed on 2025-11-06;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§6.1, ISO 31000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§6.1, ISO 31000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Risk register</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Risk register.</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KPI-06 used as the measure.</w:t>
            </w:r>
          </w:p>
        </w:tc>
      </w:tr>
    </w:tbl>
    <w:p>
      <w:pPr>
        <w:spacing w:after="40"/>
      </w:pPr>
    </w:p>
    <w:p>
      <w:r>
        <w:rPr>
          <w:i w:val="0"/>
          <w:sz w:val="19"/>
        </w:rPr>
        <w:t>MP-037.5 — Designate owners of enterprise risk register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Link enterprise risk register to controls</w:t>
            </w:r>
          </w:p>
        </w:tc>
        <w:tc>
          <w:tcPr>
            <w:tcW w:type="dxa" w:w="1948"/>
            <w:shd w:val="clear" w:color="auto" w:fill="FFFFFF"/>
          </w:tcPr>
          <w:p>
            <w:pPr>
              <w:spacing w:after="20" w:line="240" w:lineRule="auto"/>
              <w:jc w:val="left"/>
            </w:pPr>
            <w:r/>
            <w:r>
              <w:rPr>
                <w:color w:val="3A3A3C"/>
                <w:sz w:val="16"/>
              </w:rPr>
              <w:t>Nadia Chraibi</w:t>
            </w:r>
          </w:p>
        </w:tc>
        <w:tc>
          <w:tcPr>
            <w:tcW w:type="dxa" w:w="1948"/>
            <w:shd w:val="clear" w:color="auto" w:fill="FFFFFF"/>
          </w:tcPr>
          <w:p>
            <w:pPr>
              <w:spacing w:after="20" w:line="240" w:lineRule="auto"/>
              <w:jc w:val="left"/>
            </w:pPr>
            <w:r/>
            <w:r>
              <w:rPr>
                <w:color w:val="3A3A3C"/>
                <w:sz w:val="16"/>
              </w:rPr>
              <w:t>2025-11-13</w:t>
            </w:r>
          </w:p>
        </w:tc>
        <w:tc>
          <w:tcPr>
            <w:tcW w:type="dxa" w:w="1948"/>
            <w:shd w:val="clear" w:color="auto" w:fill="FFFFFF"/>
          </w:tcPr>
          <w:p>
            <w:pPr>
              <w:spacing w:after="20" w:line="240" w:lineRule="auto"/>
              <w:jc w:val="left"/>
            </w:pPr>
            <w:r/>
            <w:r>
              <w:rPr>
                <w:color w:val="3A3A3C"/>
                <w:sz w:val="16"/>
              </w:rPr>
              <w:t>2025-11-27</w:t>
            </w:r>
          </w:p>
        </w:tc>
        <w:tc>
          <w:tcPr>
            <w:tcW w:type="dxa" w:w="1948"/>
            <w:shd w:val="clear" w:color="auto" w:fill="FFFFFF"/>
          </w:tcPr>
          <w:p>
            <w:pPr>
              <w:spacing w:after="20" w:line="240" w:lineRule="auto"/>
              <w:jc w:val="left"/>
            </w:pPr>
            <w:r/>
            <w:r>
              <w:rPr>
                <w:color w:val="3A3A3C"/>
                <w:sz w:val="16"/>
              </w:rPr>
              <w:t>Risk taxonomy</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Calculate enterprise risk register residual</w:t>
            </w:r>
          </w:p>
        </w:tc>
        <w:tc>
          <w:tcPr>
            <w:tcW w:type="dxa" w:w="1948"/>
            <w:shd w:val="clear" w:color="auto" w:fill="F2F2F3"/>
          </w:tcPr>
          <w:p>
            <w:pPr>
              <w:spacing w:after="20" w:line="240" w:lineRule="auto"/>
              <w:jc w:val="left"/>
            </w:pPr>
            <w:r/>
            <w:r>
              <w:rPr>
                <w:color w:val="3A3A3C"/>
                <w:sz w:val="16"/>
              </w:rPr>
              <w:t>Nadia Chraibi</w:t>
            </w:r>
          </w:p>
        </w:tc>
        <w:tc>
          <w:tcPr>
            <w:tcW w:type="dxa" w:w="1948"/>
            <w:shd w:val="clear" w:color="auto" w:fill="F2F2F3"/>
          </w:tcPr>
          <w:p>
            <w:pPr>
              <w:spacing w:after="20" w:line="240" w:lineRule="auto"/>
              <w:jc w:val="left"/>
            </w:pPr>
            <w:r/>
            <w:r>
              <w:rPr>
                <w:color w:val="3A3A3C"/>
                <w:sz w:val="16"/>
              </w:rPr>
              <w:t>2025-11-18</w:t>
            </w:r>
          </w:p>
        </w:tc>
        <w:tc>
          <w:tcPr>
            <w:tcW w:type="dxa" w:w="1948"/>
            <w:shd w:val="clear" w:color="auto" w:fill="F2F2F3"/>
          </w:tcPr>
          <w:p>
            <w:pPr>
              <w:spacing w:after="20" w:line="240" w:lineRule="auto"/>
              <w:jc w:val="left"/>
            </w:pPr>
            <w:r/>
            <w:r>
              <w:rPr>
                <w:color w:val="3A3A3C"/>
                <w:sz w:val="16"/>
              </w:rPr>
              <w:t>2025-12-07</w:t>
            </w:r>
          </w:p>
        </w:tc>
        <w:tc>
          <w:tcPr>
            <w:tcW w:type="dxa" w:w="1948"/>
            <w:shd w:val="clear" w:color="auto" w:fill="F2F2F3"/>
          </w:tcPr>
          <w:p>
            <w:pPr>
              <w:spacing w:after="20" w:line="240" w:lineRule="auto"/>
              <w:jc w:val="left"/>
            </w:pPr>
            <w:r/>
            <w:r>
              <w:rPr>
                <w:color w:val="3A3A3C"/>
                <w:sz w:val="16"/>
              </w:rPr>
              <w:t>Risk register</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Validate enterprise risk register</w:t>
            </w:r>
          </w:p>
        </w:tc>
        <w:tc>
          <w:tcPr>
            <w:tcW w:type="dxa" w:w="1948"/>
            <w:shd w:val="clear" w:color="auto" w:fill="FFFFFF"/>
          </w:tcPr>
          <w:p>
            <w:pPr>
              <w:spacing w:after="20" w:line="240" w:lineRule="auto"/>
              <w:jc w:val="left"/>
            </w:pPr>
            <w:r/>
            <w:r>
              <w:rPr>
                <w:color w:val="3A3A3C"/>
                <w:sz w:val="16"/>
              </w:rPr>
              <w:t>Nadia Chraibi</w:t>
            </w:r>
          </w:p>
        </w:tc>
        <w:tc>
          <w:tcPr>
            <w:tcW w:type="dxa" w:w="1948"/>
            <w:shd w:val="clear" w:color="auto" w:fill="FFFFFF"/>
          </w:tcPr>
          <w:p>
            <w:pPr>
              <w:spacing w:after="20" w:line="240" w:lineRule="auto"/>
              <w:jc w:val="left"/>
            </w:pPr>
            <w:r/>
            <w:r>
              <w:rPr>
                <w:color w:val="3A3A3C"/>
                <w:sz w:val="16"/>
              </w:rPr>
              <w:t>2025-11-23</w:t>
            </w:r>
          </w:p>
        </w:tc>
        <w:tc>
          <w:tcPr>
            <w:tcW w:type="dxa" w:w="1948"/>
            <w:shd w:val="clear" w:color="auto" w:fill="FFFFFF"/>
          </w:tcPr>
          <w:p>
            <w:pPr>
              <w:spacing w:after="20" w:line="240" w:lineRule="auto"/>
              <w:jc w:val="left"/>
            </w:pPr>
            <w:r/>
            <w:r>
              <w:rPr>
                <w:color w:val="3A3A3C"/>
                <w:sz w:val="16"/>
              </w:rPr>
              <w:t>2025-12-17</w:t>
            </w:r>
          </w:p>
        </w:tc>
        <w:tc>
          <w:tcPr>
            <w:tcW w:type="dxa" w:w="1948"/>
            <w:shd w:val="clear" w:color="auto" w:fill="FFFFFF"/>
          </w:tcPr>
          <w:p>
            <w:pPr>
              <w:spacing w:after="20" w:line="240" w:lineRule="auto"/>
              <w:jc w:val="left"/>
            </w:pPr>
            <w:r/>
            <w:r>
              <w:rPr>
                <w:color w:val="3A3A3C"/>
                <w:sz w:val="16"/>
              </w:rPr>
              <w:t>Risk taxonomy</w:t>
            </w:r>
          </w:p>
        </w:tc>
      </w:tr>
    </w:tbl>
    <w:p>
      <w:pPr>
        <w:spacing w:after="40"/>
      </w:pPr>
    </w:p>
    <w:p>
      <w:r>
        <w:rPr>
          <w:i w:val="0"/>
          <w:sz w:val="19"/>
        </w:rPr>
        <w:t>MP-037.8 — Validate enterprise risk register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Risk taxonomy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taxonomy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§6.1, ISO 31000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GRC003 (MP-038) — Risk Treatment and Mitigation Planning</w:t>
      </w:r>
    </w:p>
    <w:p>
      <w:r>
        <w:rPr>
          <w:i w:val="0"/>
          <w:sz w:val="22"/>
        </w:rPr>
        <w:t>Evaluate treatment options; design plans; implement and monitor; document acceptance. Owner: Risk Manager. Tier 1. Requirements answered: ISO 9001 §6.1.2.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MP-038.1</w:t>
            </w:r>
          </w:p>
        </w:tc>
        <w:tc>
          <w:tcPr>
            <w:tcW w:type="dxa" w:w="2835"/>
            <w:shd w:val="clear" w:color="auto" w:fill="FFFFFF"/>
          </w:tcPr>
          <w:p>
            <w:pPr>
              <w:spacing w:after="20" w:line="240" w:lineRule="auto"/>
              <w:jc w:val="left"/>
            </w:pPr>
            <w:r/>
            <w:r>
              <w:rPr>
                <w:color w:val="3A3A3C"/>
                <w:sz w:val="17"/>
              </w:rPr>
              <w:t>Evaluate risk treatment plan options</w:t>
            </w:r>
          </w:p>
          <w:p>
            <w:pPr>
              <w:spacing w:after="20" w:line="240" w:lineRule="auto"/>
              <w:jc w:val="left"/>
            </w:pPr>
            <w:r>
              <w:rPr>
                <w:b/>
                <w:color w:val="3A3A3C"/>
                <w:sz w:val="17"/>
              </w:rPr>
              <w:t xml:space="preserve">Task: </w:t>
            </w:r>
            <w:r>
              <w:rPr>
                <w:color w:val="3A3A3C"/>
                <w:sz w:val="17"/>
              </w:rPr>
              <w:t>Plan and prepare risk treatment plan</w:t>
            </w:r>
          </w:p>
          <w:p>
            <w:pPr>
              <w:spacing w:after="20" w:line="240" w:lineRule="auto"/>
              <w:jc w:val="left"/>
            </w:pPr>
            <w:r>
              <w:rPr>
                <w:color w:val="3A3A3C"/>
                <w:sz w:val="17"/>
              </w:rPr>
              <w:t>Evaluate risk treatment plan options — step 1 of 8 in GRC003 Risk Treatment and Mitigation Planning.</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4.5</w:t>
            </w:r>
          </w:p>
          <w:p>
            <w:pPr>
              <w:spacing w:after="20" w:line="240" w:lineRule="auto"/>
              <w:jc w:val="left"/>
            </w:pPr>
            <w:r>
              <w:rPr>
                <w:b/>
                <w:color w:val="3A3A3C"/>
                <w:sz w:val="17"/>
              </w:rPr>
              <w:t xml:space="preserve">Conclusion: </w:t>
            </w:r>
            <w:r>
              <w:rPr>
                <w:color w:val="3A3A3C"/>
                <w:sz w:val="17"/>
              </w:rPr>
              <w:t>Weighted score 4.5/5. Main gap: Unauthorized approval of governed documents. Action recorded in the action plan.</w:t>
            </w:r>
          </w:p>
        </w:tc>
      </w:tr>
      <w:tr>
        <w:tc>
          <w:tcPr>
            <w:tcW w:type="dxa" w:w="1077"/>
            <w:shd w:val="clear" w:color="auto" w:fill="F2F2F3"/>
          </w:tcPr>
          <w:p>
            <w:pPr>
              <w:spacing w:after="20" w:line="240" w:lineRule="auto"/>
              <w:jc w:val="left"/>
            </w:pPr>
            <w:r/>
            <w:r>
              <w:rPr>
                <w:color w:val="3A3A3C"/>
                <w:sz w:val="17"/>
              </w:rPr>
              <w:t>MP-038.2</w:t>
            </w:r>
          </w:p>
        </w:tc>
        <w:tc>
          <w:tcPr>
            <w:tcW w:type="dxa" w:w="2835"/>
            <w:shd w:val="clear" w:color="auto" w:fill="F2F2F3"/>
          </w:tcPr>
          <w:p>
            <w:pPr>
              <w:spacing w:after="20" w:line="240" w:lineRule="auto"/>
              <w:jc w:val="left"/>
            </w:pPr>
            <w:r/>
            <w:r>
              <w:rPr>
                <w:color w:val="3A3A3C"/>
                <w:sz w:val="17"/>
              </w:rPr>
              <w:t>Design risk treatment plan</w:t>
            </w:r>
          </w:p>
          <w:p>
            <w:pPr>
              <w:spacing w:after="20" w:line="240" w:lineRule="auto"/>
              <w:jc w:val="left"/>
            </w:pPr>
            <w:r>
              <w:rPr>
                <w:b/>
                <w:color w:val="3A3A3C"/>
                <w:sz w:val="17"/>
              </w:rPr>
              <w:t xml:space="preserve">Task: </w:t>
            </w:r>
            <w:r>
              <w:rPr>
                <w:color w:val="3A3A3C"/>
                <w:sz w:val="17"/>
              </w:rPr>
              <w:t>Plan and prepare risk treatment plan</w:t>
            </w:r>
          </w:p>
          <w:p>
            <w:pPr>
              <w:spacing w:after="20" w:line="240" w:lineRule="auto"/>
              <w:jc w:val="left"/>
            </w:pPr>
            <w:r>
              <w:rPr>
                <w:color w:val="3A3A3C"/>
                <w:sz w:val="17"/>
              </w:rPr>
              <w:t>Design risk treatment plan — step 2 of 8 in GRC003 Risk Treatment and Mitigation Planning.</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MP-038.3</w:t>
            </w:r>
          </w:p>
        </w:tc>
        <w:tc>
          <w:tcPr>
            <w:tcW w:type="dxa" w:w="2835"/>
            <w:shd w:val="clear" w:color="auto" w:fill="FFFFFF"/>
          </w:tcPr>
          <w:p>
            <w:pPr>
              <w:spacing w:after="20" w:line="240" w:lineRule="auto"/>
              <w:jc w:val="left"/>
            </w:pPr>
            <w:r/>
            <w:r>
              <w:rPr>
                <w:color w:val="3A3A3C"/>
                <w:sz w:val="17"/>
              </w:rPr>
              <w:t>Allocate risk treatment plan budget</w:t>
            </w:r>
          </w:p>
          <w:p>
            <w:pPr>
              <w:spacing w:after="20" w:line="240" w:lineRule="auto"/>
              <w:jc w:val="left"/>
            </w:pPr>
            <w:r>
              <w:rPr>
                <w:b/>
                <w:color w:val="3A3A3C"/>
                <w:sz w:val="17"/>
              </w:rPr>
              <w:t xml:space="preserve">Task: </w:t>
            </w:r>
            <w:r>
              <w:rPr>
                <w:color w:val="3A3A3C"/>
                <w:sz w:val="17"/>
              </w:rPr>
              <w:t>Plan and prepare risk treatment plan</w:t>
            </w:r>
          </w:p>
          <w:p>
            <w:pPr>
              <w:spacing w:after="20" w:line="240" w:lineRule="auto"/>
              <w:jc w:val="left"/>
            </w:pPr>
            <w:r>
              <w:rPr>
                <w:color w:val="3A3A3C"/>
                <w:sz w:val="17"/>
              </w:rPr>
              <w:t>Allocate risk treatment plan budget — step 3 of 8 in GRC003 Risk Treatment and Mitigation Planning.</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Assignment</w:t>
            </w:r>
          </w:p>
        </w:tc>
        <w:tc>
          <w:tcPr>
            <w:tcW w:type="dxa" w:w="4535"/>
            <w:shd w:val="clear" w:color="auto" w:fill="FFFFFF"/>
          </w:tcPr>
          <w:p>
            <w:pPr>
              <w:spacing w:after="20" w:line="240" w:lineRule="auto"/>
              <w:jc w:val="left"/>
            </w:pPr>
            <w:r/>
            <w:r>
              <w:rPr>
                <w:b/>
                <w:color w:val="3A3A3C"/>
                <w:sz w:val="17"/>
              </w:rPr>
              <w:t xml:space="preserve">Role: </w:t>
            </w:r>
            <w:r>
              <w:rPr>
                <w:color w:val="3A3A3C"/>
                <w:sz w:val="17"/>
              </w:rPr>
              <w:t>Risk Manager</w:t>
            </w:r>
          </w:p>
          <w:p>
            <w:pPr>
              <w:spacing w:after="20" w:line="240" w:lineRule="auto"/>
              <w:jc w:val="left"/>
            </w:pPr>
            <w:r>
              <w:rPr>
                <w:b/>
                <w:color w:val="3A3A3C"/>
                <w:sz w:val="17"/>
              </w:rPr>
              <w:t xml:space="preserve">Person (from the OBS): </w:t>
            </w:r>
            <w:r>
              <w:rPr>
                <w:color w:val="3A3A3C"/>
                <w:sz w:val="17"/>
              </w:rPr>
              <w:t>Nadia Chraibi</w:t>
            </w:r>
          </w:p>
          <w:p>
            <w:pPr>
              <w:spacing w:after="20" w:line="240" w:lineRule="auto"/>
              <w:jc w:val="left"/>
            </w:pPr>
            <w:r>
              <w:rPr>
                <w:b/>
                <w:color w:val="3A3A3C"/>
                <w:sz w:val="17"/>
              </w:rPr>
              <w:t xml:space="preserve">Organization units covered: </w:t>
            </w:r>
            <w:r>
              <w:rPr>
                <w:color w:val="3A3A3C"/>
                <w:sz w:val="17"/>
              </w:rPr>
              <w:t>Finance</w:t>
            </w:r>
          </w:p>
          <w:p>
            <w:pPr>
              <w:spacing w:after="20" w:line="240" w:lineRule="auto"/>
              <w:jc w:val="left"/>
            </w:pPr>
            <w:r>
              <w:rPr>
                <w:b/>
                <w:color w:val="3A3A3C"/>
                <w:sz w:val="17"/>
              </w:rPr>
              <w:t xml:space="preserve">RACSI of the macro process: </w:t>
            </w:r>
            <w:r>
              <w:rPr>
                <w:color w:val="3A3A3C"/>
                <w:sz w:val="17"/>
              </w:rPr>
              <w:t>R: Risk Manager · A: IMS Manager · C: Risk Manager · S: Document Controller · I: Top Management</w:t>
            </w:r>
          </w:p>
        </w:tc>
      </w:tr>
      <w:tr>
        <w:tc>
          <w:tcPr>
            <w:tcW w:type="dxa" w:w="1077"/>
            <w:shd w:val="clear" w:color="auto" w:fill="F2F2F3"/>
          </w:tcPr>
          <w:p>
            <w:pPr>
              <w:spacing w:after="20" w:line="240" w:lineRule="auto"/>
              <w:jc w:val="left"/>
            </w:pPr>
            <w:r/>
            <w:r>
              <w:rPr>
                <w:color w:val="3A3A3C"/>
                <w:sz w:val="17"/>
              </w:rPr>
              <w:t>MP-038.4</w:t>
            </w:r>
          </w:p>
        </w:tc>
        <w:tc>
          <w:tcPr>
            <w:tcW w:type="dxa" w:w="2835"/>
            <w:shd w:val="clear" w:color="auto" w:fill="F2F2F3"/>
          </w:tcPr>
          <w:p>
            <w:pPr>
              <w:spacing w:after="20" w:line="240" w:lineRule="auto"/>
              <w:jc w:val="left"/>
            </w:pPr>
            <w:r/>
            <w:r>
              <w:rPr>
                <w:color w:val="3A3A3C"/>
                <w:sz w:val="17"/>
              </w:rPr>
              <w:t>Implement risk treatment plan</w:t>
            </w:r>
          </w:p>
          <w:p>
            <w:pPr>
              <w:spacing w:after="20" w:line="240" w:lineRule="auto"/>
              <w:jc w:val="left"/>
            </w:pPr>
            <w:r>
              <w:rPr>
                <w:b/>
                <w:color w:val="3A3A3C"/>
                <w:sz w:val="17"/>
              </w:rPr>
              <w:t xml:space="preserve">Task: </w:t>
            </w:r>
            <w:r>
              <w:rPr>
                <w:color w:val="3A3A3C"/>
                <w:sz w:val="17"/>
              </w:rPr>
              <w:t>Execute risk treatment plan activities</w:t>
            </w:r>
          </w:p>
          <w:p>
            <w:pPr>
              <w:spacing w:after="20" w:line="240" w:lineRule="auto"/>
              <w:jc w:val="left"/>
            </w:pPr>
            <w:r>
              <w:rPr>
                <w:color w:val="3A3A3C"/>
                <w:sz w:val="17"/>
              </w:rPr>
              <w:t>Implement risk treatment plan — step 4 of 8 in GRC003 Risk Treatment and Mitigation Planning.</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MP-038.5</w:t>
            </w:r>
          </w:p>
        </w:tc>
        <w:tc>
          <w:tcPr>
            <w:tcW w:type="dxa" w:w="2835"/>
            <w:shd w:val="clear" w:color="auto" w:fill="FFFFFF"/>
          </w:tcPr>
          <w:p>
            <w:pPr>
              <w:spacing w:after="20" w:line="240" w:lineRule="auto"/>
              <w:jc w:val="left"/>
            </w:pPr>
            <w:r/>
            <w:r>
              <w:rPr>
                <w:color w:val="3A3A3C"/>
                <w:sz w:val="17"/>
              </w:rPr>
              <w:t>Monitor risk treatment plan</w:t>
            </w:r>
          </w:p>
          <w:p>
            <w:pPr>
              <w:spacing w:after="20" w:line="240" w:lineRule="auto"/>
              <w:jc w:val="left"/>
            </w:pPr>
            <w:r>
              <w:rPr>
                <w:b/>
                <w:color w:val="3A3A3C"/>
                <w:sz w:val="17"/>
              </w:rPr>
              <w:t xml:space="preserve">Task: </w:t>
            </w:r>
            <w:r>
              <w:rPr>
                <w:color w:val="3A3A3C"/>
                <w:sz w:val="17"/>
              </w:rPr>
              <w:t>Execute risk treatment plan activities</w:t>
            </w:r>
          </w:p>
          <w:p>
            <w:pPr>
              <w:spacing w:after="20" w:line="240" w:lineRule="auto"/>
              <w:jc w:val="left"/>
            </w:pPr>
            <w:r>
              <w:rPr>
                <w:color w:val="3A3A3C"/>
                <w:sz w:val="17"/>
              </w:rPr>
              <w:t>Monitor risk treatment plan — step 5 of 8 in GRC003 Risk Treatment and Mitigation Planning.</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2F2F3"/>
          </w:tcPr>
          <w:p>
            <w:pPr>
              <w:spacing w:after="20" w:line="240" w:lineRule="auto"/>
              <w:jc w:val="left"/>
            </w:pPr>
            <w:r/>
            <w:r>
              <w:rPr>
                <w:color w:val="3A3A3C"/>
                <w:sz w:val="17"/>
              </w:rPr>
              <w:t>MP-038.6</w:t>
            </w:r>
          </w:p>
        </w:tc>
        <w:tc>
          <w:tcPr>
            <w:tcW w:type="dxa" w:w="2835"/>
            <w:shd w:val="clear" w:color="auto" w:fill="F2F2F3"/>
          </w:tcPr>
          <w:p>
            <w:pPr>
              <w:spacing w:after="20" w:line="240" w:lineRule="auto"/>
              <w:jc w:val="left"/>
            </w:pPr>
            <w:r/>
            <w:r>
              <w:rPr>
                <w:color w:val="3A3A3C"/>
                <w:sz w:val="17"/>
              </w:rPr>
              <w:t>Reassess risk treatment plan</w:t>
            </w:r>
          </w:p>
          <w:p>
            <w:pPr>
              <w:spacing w:after="20" w:line="240" w:lineRule="auto"/>
              <w:jc w:val="left"/>
            </w:pPr>
            <w:r>
              <w:rPr>
                <w:b/>
                <w:color w:val="3A3A3C"/>
                <w:sz w:val="17"/>
              </w:rPr>
              <w:t xml:space="preserve">Task: </w:t>
            </w:r>
            <w:r>
              <w:rPr>
                <w:color w:val="3A3A3C"/>
                <w:sz w:val="17"/>
              </w:rPr>
              <w:t>Execute risk treatment plan activities</w:t>
            </w:r>
          </w:p>
          <w:p>
            <w:pPr>
              <w:spacing w:after="20" w:line="240" w:lineRule="auto"/>
              <w:jc w:val="left"/>
            </w:pPr>
            <w:r>
              <w:rPr>
                <w:color w:val="3A3A3C"/>
                <w:sz w:val="17"/>
              </w:rPr>
              <w:t>Reassess risk treatment plan — step 6 of 8 in GRC003 Risk Treatment and Mitigation Planning.</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Reassess risk treatment plan carried out on core delivery process; Treatment plans updated.</w:t>
            </w:r>
          </w:p>
          <w:p>
            <w:pPr>
              <w:spacing w:after="20" w:line="240" w:lineRule="auto"/>
              <w:jc w:val="left"/>
            </w:pPr>
            <w:r>
              <w:rPr>
                <w:b/>
                <w:color w:val="3A3A3C"/>
                <w:sz w:val="17"/>
              </w:rPr>
              <w:t xml:space="preserve">Records that prove it: </w:t>
            </w:r>
            <w:r>
              <w:rPr>
                <w:color w:val="3A3A3C"/>
                <w:sz w:val="17"/>
              </w:rPr>
              <w:t>Treat risk: Use of an obsolete document version</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MP-038.7</w:t>
            </w:r>
          </w:p>
        </w:tc>
        <w:tc>
          <w:tcPr>
            <w:tcW w:type="dxa" w:w="2835"/>
            <w:shd w:val="clear" w:color="auto" w:fill="FFFFFF"/>
          </w:tcPr>
          <w:p>
            <w:pPr>
              <w:spacing w:after="20" w:line="240" w:lineRule="auto"/>
              <w:jc w:val="left"/>
            </w:pPr>
            <w:r/>
            <w:r>
              <w:rPr>
                <w:color w:val="3A3A3C"/>
                <w:sz w:val="17"/>
              </w:rPr>
              <w:t>Escalate risk treatment plan issues</w:t>
            </w:r>
          </w:p>
          <w:p>
            <w:pPr>
              <w:spacing w:after="20" w:line="240" w:lineRule="auto"/>
              <w:jc w:val="left"/>
            </w:pPr>
            <w:r>
              <w:rPr>
                <w:b/>
                <w:color w:val="3A3A3C"/>
                <w:sz w:val="17"/>
              </w:rPr>
              <w:t xml:space="preserve">Task: </w:t>
            </w:r>
            <w:r>
              <w:rPr>
                <w:color w:val="3A3A3C"/>
                <w:sz w:val="17"/>
              </w:rPr>
              <w:t>Verify, record and close risk treatment plan</w:t>
            </w:r>
          </w:p>
          <w:p>
            <w:pPr>
              <w:spacing w:after="20" w:line="240" w:lineRule="auto"/>
              <w:jc w:val="left"/>
            </w:pPr>
            <w:r>
              <w:rPr>
                <w:color w:val="3A3A3C"/>
                <w:sz w:val="17"/>
              </w:rPr>
              <w:t>Escalate risk treatment plan issues — step 7 of 8 in GRC003 Risk Treatment and Mitigation Planning.</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Escalation</w:t>
            </w:r>
          </w:p>
        </w:tc>
        <w:tc>
          <w:tcPr>
            <w:tcW w:type="dxa" w:w="4535"/>
            <w:shd w:val="clear" w:color="auto" w:fill="FFFFFF"/>
          </w:tcPr>
          <w:p>
            <w:pPr>
              <w:spacing w:after="20" w:line="240" w:lineRule="auto"/>
              <w:jc w:val="left"/>
            </w:pPr>
            <w:r/>
            <w:r>
              <w:rPr>
                <w:b/>
                <w:color w:val="3A3A3C"/>
                <w:sz w:val="17"/>
              </w:rPr>
              <w:t xml:space="preserve">Escalated to: </w:t>
            </w:r>
            <w:r>
              <w:rPr>
                <w:color w:val="3A3A3C"/>
                <w:sz w:val="17"/>
              </w:rPr>
              <w:t>Top Management</w:t>
            </w:r>
          </w:p>
          <w:p>
            <w:pPr>
              <w:spacing w:after="20" w:line="240" w:lineRule="auto"/>
              <w:jc w:val="left"/>
            </w:pPr>
            <w:r>
              <w:rPr>
                <w:b/>
                <w:color w:val="3A3A3C"/>
                <w:sz w:val="17"/>
              </w:rPr>
              <w:t xml:space="preserve">Reason: </w:t>
            </w:r>
            <w:r>
              <w:rPr>
                <w:color w:val="3A3A3C"/>
                <w:sz w:val="17"/>
              </w:rPr>
              <w:t>Treatment plans is late beyond tolerance; a decision on resources is needed.</w:t>
            </w:r>
          </w:p>
        </w:tc>
      </w:tr>
      <w:tr>
        <w:tc>
          <w:tcPr>
            <w:tcW w:type="dxa" w:w="1077"/>
            <w:shd w:val="clear" w:color="auto" w:fill="F2F2F3"/>
          </w:tcPr>
          <w:p>
            <w:pPr>
              <w:spacing w:after="20" w:line="240" w:lineRule="auto"/>
              <w:jc w:val="left"/>
            </w:pPr>
            <w:r/>
            <w:r>
              <w:rPr>
                <w:color w:val="3A3A3C"/>
                <w:sz w:val="17"/>
              </w:rPr>
              <w:t>MP-038.8</w:t>
            </w:r>
          </w:p>
        </w:tc>
        <w:tc>
          <w:tcPr>
            <w:tcW w:type="dxa" w:w="2835"/>
            <w:shd w:val="clear" w:color="auto" w:fill="F2F2F3"/>
          </w:tcPr>
          <w:p>
            <w:pPr>
              <w:spacing w:after="20" w:line="240" w:lineRule="auto"/>
              <w:jc w:val="left"/>
            </w:pPr>
            <w:r/>
            <w:r>
              <w:rPr>
                <w:color w:val="3A3A3C"/>
                <w:sz w:val="17"/>
              </w:rPr>
              <w:t>Document risk treatment plan acceptance</w:t>
            </w:r>
          </w:p>
          <w:p>
            <w:pPr>
              <w:spacing w:after="20" w:line="240" w:lineRule="auto"/>
              <w:jc w:val="left"/>
            </w:pPr>
            <w:r>
              <w:rPr>
                <w:b/>
                <w:color w:val="3A3A3C"/>
                <w:sz w:val="17"/>
              </w:rPr>
              <w:t xml:space="preserve">Task: </w:t>
            </w:r>
            <w:r>
              <w:rPr>
                <w:color w:val="3A3A3C"/>
                <w:sz w:val="17"/>
              </w:rPr>
              <w:t>Verify, record and close risk treatment plan</w:t>
            </w:r>
          </w:p>
          <w:p>
            <w:pPr>
              <w:spacing w:after="20" w:line="240" w:lineRule="auto"/>
              <w:jc w:val="left"/>
            </w:pPr>
            <w:r>
              <w:rPr>
                <w:color w:val="3A3A3C"/>
                <w:sz w:val="17"/>
              </w:rPr>
              <w:t>Document risk treatment plan acceptance — step 8 of 8 in GRC003 Risk Treatment and Mitigation Planning.</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HZ-UNI-QMS-GRC003-08</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Treatment plans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HZ-UNI-QMS-PROC-01 — Procedure — Context To Strategy</w:t>
            </w:r>
          </w:p>
        </w:tc>
      </w:tr>
    </w:tbl>
    <w:p>
      <w:pPr>
        <w:spacing w:after="40"/>
      </w:pPr>
    </w:p>
    <w:p>
      <w:r>
        <w:rPr>
          <w:i w:val="0"/>
          <w:sz w:val="19"/>
        </w:rPr>
        <w:t>MP-038.1 — Evaluate risk treatment plan options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Treatment plans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Treatment plans reviewed on 2025-11-05;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§6.1.2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§6.1.2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Budget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Budget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MP-038.2 — Design risk treatment plan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Allocate risk treatment plan budget</w:t>
            </w:r>
          </w:p>
        </w:tc>
        <w:tc>
          <w:tcPr>
            <w:tcW w:type="dxa" w:w="1948"/>
            <w:shd w:val="clear" w:color="auto" w:fill="FFFFFF"/>
          </w:tcPr>
          <w:p>
            <w:pPr>
              <w:spacing w:after="20" w:line="240" w:lineRule="auto"/>
              <w:jc w:val="left"/>
            </w:pPr>
            <w:r/>
            <w:r>
              <w:rPr>
                <w:color w:val="3A3A3C"/>
                <w:sz w:val="16"/>
              </w:rPr>
              <w:t>Nadia Chraibi</w:t>
            </w:r>
          </w:p>
        </w:tc>
        <w:tc>
          <w:tcPr>
            <w:tcW w:type="dxa" w:w="1948"/>
            <w:shd w:val="clear" w:color="auto" w:fill="FFFFFF"/>
          </w:tcPr>
          <w:p>
            <w:pPr>
              <w:spacing w:after="20" w:line="240" w:lineRule="auto"/>
              <w:jc w:val="left"/>
            </w:pPr>
            <w:r/>
            <w:r>
              <w:rPr>
                <w:color w:val="3A3A3C"/>
                <w:sz w:val="16"/>
              </w:rPr>
              <w:t>2025-11-12</w:t>
            </w:r>
          </w:p>
        </w:tc>
        <w:tc>
          <w:tcPr>
            <w:tcW w:type="dxa" w:w="1948"/>
            <w:shd w:val="clear" w:color="auto" w:fill="FFFFFF"/>
          </w:tcPr>
          <w:p>
            <w:pPr>
              <w:spacing w:after="20" w:line="240" w:lineRule="auto"/>
              <w:jc w:val="left"/>
            </w:pPr>
            <w:r/>
            <w:r>
              <w:rPr>
                <w:color w:val="3A3A3C"/>
                <w:sz w:val="16"/>
              </w:rPr>
              <w:t>2025-11-26</w:t>
            </w:r>
          </w:p>
        </w:tc>
        <w:tc>
          <w:tcPr>
            <w:tcW w:type="dxa" w:w="1948"/>
            <w:shd w:val="clear" w:color="auto" w:fill="FFFFFF"/>
          </w:tcPr>
          <w:p>
            <w:pPr>
              <w:spacing w:after="20" w:line="240" w:lineRule="auto"/>
              <w:jc w:val="left"/>
            </w:pPr>
            <w:r/>
            <w:r>
              <w:rPr>
                <w:color w:val="3A3A3C"/>
                <w:sz w:val="16"/>
              </w:rPr>
              <w:t>Treatment plans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Implement risk treatment plan</w:t>
            </w:r>
          </w:p>
        </w:tc>
        <w:tc>
          <w:tcPr>
            <w:tcW w:type="dxa" w:w="1948"/>
            <w:shd w:val="clear" w:color="auto" w:fill="F2F2F3"/>
          </w:tcPr>
          <w:p>
            <w:pPr>
              <w:spacing w:after="20" w:line="240" w:lineRule="auto"/>
              <w:jc w:val="left"/>
            </w:pPr>
            <w:r/>
            <w:r>
              <w:rPr>
                <w:color w:val="3A3A3C"/>
                <w:sz w:val="16"/>
              </w:rPr>
              <w:t>Nadia Chraibi</w:t>
            </w:r>
          </w:p>
        </w:tc>
        <w:tc>
          <w:tcPr>
            <w:tcW w:type="dxa" w:w="1948"/>
            <w:shd w:val="clear" w:color="auto" w:fill="F2F2F3"/>
          </w:tcPr>
          <w:p>
            <w:pPr>
              <w:spacing w:after="20" w:line="240" w:lineRule="auto"/>
              <w:jc w:val="left"/>
            </w:pPr>
            <w:r/>
            <w:r>
              <w:rPr>
                <w:color w:val="3A3A3C"/>
                <w:sz w:val="16"/>
              </w:rPr>
              <w:t>2025-11-17</w:t>
            </w:r>
          </w:p>
        </w:tc>
        <w:tc>
          <w:tcPr>
            <w:tcW w:type="dxa" w:w="1948"/>
            <w:shd w:val="clear" w:color="auto" w:fill="F2F2F3"/>
          </w:tcPr>
          <w:p>
            <w:pPr>
              <w:spacing w:after="20" w:line="240" w:lineRule="auto"/>
              <w:jc w:val="left"/>
            </w:pPr>
            <w:r/>
            <w:r>
              <w:rPr>
                <w:color w:val="3A3A3C"/>
                <w:sz w:val="16"/>
              </w:rPr>
              <w:t>2025-12-06</w:t>
            </w:r>
          </w:p>
        </w:tc>
        <w:tc>
          <w:tcPr>
            <w:tcW w:type="dxa" w:w="1948"/>
            <w:shd w:val="clear" w:color="auto" w:fill="F2F2F3"/>
          </w:tcPr>
          <w:p>
            <w:pPr>
              <w:spacing w:after="20" w:line="240" w:lineRule="auto"/>
              <w:jc w:val="left"/>
            </w:pPr>
            <w:r/>
            <w:r>
              <w:rPr>
                <w:color w:val="3A3A3C"/>
                <w:sz w:val="16"/>
              </w:rPr>
              <w:t>Budget 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Monitor risk treatment plan</w:t>
            </w:r>
          </w:p>
        </w:tc>
        <w:tc>
          <w:tcPr>
            <w:tcW w:type="dxa" w:w="1948"/>
            <w:shd w:val="clear" w:color="auto" w:fill="FFFFFF"/>
          </w:tcPr>
          <w:p>
            <w:pPr>
              <w:spacing w:after="20" w:line="240" w:lineRule="auto"/>
              <w:jc w:val="left"/>
            </w:pPr>
            <w:r/>
            <w:r>
              <w:rPr>
                <w:color w:val="3A3A3C"/>
                <w:sz w:val="16"/>
              </w:rPr>
              <w:t>Nadia Chraibi</w:t>
            </w:r>
          </w:p>
        </w:tc>
        <w:tc>
          <w:tcPr>
            <w:tcW w:type="dxa" w:w="1948"/>
            <w:shd w:val="clear" w:color="auto" w:fill="FFFFFF"/>
          </w:tcPr>
          <w:p>
            <w:pPr>
              <w:spacing w:after="20" w:line="240" w:lineRule="auto"/>
              <w:jc w:val="left"/>
            </w:pPr>
            <w:r/>
            <w:r>
              <w:rPr>
                <w:color w:val="3A3A3C"/>
                <w:sz w:val="16"/>
              </w:rPr>
              <w:t>2025-11-22</w:t>
            </w:r>
          </w:p>
        </w:tc>
        <w:tc>
          <w:tcPr>
            <w:tcW w:type="dxa" w:w="1948"/>
            <w:shd w:val="clear" w:color="auto" w:fill="FFFFFF"/>
          </w:tcPr>
          <w:p>
            <w:pPr>
              <w:spacing w:after="20" w:line="240" w:lineRule="auto"/>
              <w:jc w:val="left"/>
            </w:pPr>
            <w:r/>
            <w:r>
              <w:rPr>
                <w:color w:val="3A3A3C"/>
                <w:sz w:val="16"/>
              </w:rPr>
              <w:t>2025-12-16</w:t>
            </w:r>
          </w:p>
        </w:tc>
        <w:tc>
          <w:tcPr>
            <w:tcW w:type="dxa" w:w="1948"/>
            <w:shd w:val="clear" w:color="auto" w:fill="FFFFFF"/>
          </w:tcPr>
          <w:p>
            <w:pPr>
              <w:spacing w:after="20" w:line="240" w:lineRule="auto"/>
              <w:jc w:val="left"/>
            </w:pPr>
            <w:r/>
            <w:r>
              <w:rPr>
                <w:color w:val="3A3A3C"/>
                <w:sz w:val="16"/>
              </w:rPr>
              <w:t>Treatment plans</w:t>
            </w:r>
          </w:p>
        </w:tc>
      </w:tr>
    </w:tbl>
    <w:p>
      <w:pPr>
        <w:spacing w:after="40"/>
      </w:pPr>
    </w:p>
    <w:p>
      <w:r>
        <w:rPr>
          <w:i w:val="0"/>
          <w:sz w:val="19"/>
        </w:rPr>
        <w:t>MP-038.4 — Implement risk treatment plan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Implement risk treatment plan</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Treatment plans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Risk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MP-038.5 — Monitor risk treatment plan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(Treatment plans); it is the KPI its owner reviews at each Monthly review.</w:t>
            </w:r>
          </w:p>
        </w:tc>
        <w:tc>
          <w:tcPr>
            <w:tcW w:type="dxa" w:w="2059"/>
            <w:shd w:val="clear" w:color="auto" w:fill="FFFFFF"/>
          </w:tcPr>
          <w:p>
            <w:pPr>
              <w:spacing w:after="20" w:line="240" w:lineRule="auto"/>
              <w:jc w:val="left"/>
            </w:pPr>
            <w:r/>
            <w:r>
              <w:rPr>
                <w:color w:val="3A3A3C"/>
                <w:sz w:val="16"/>
              </w:rPr>
              <w:t>80.4</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(Treatment plans); it is the KPI its owner reviews at each Monthly review.</w:t>
            </w:r>
          </w:p>
        </w:tc>
        <w:tc>
          <w:tcPr>
            <w:tcW w:type="dxa" w:w="2059"/>
            <w:shd w:val="clear" w:color="auto" w:fill="F2F2F3"/>
          </w:tcPr>
          <w:p>
            <w:pPr>
              <w:spacing w:after="20" w:line="240" w:lineRule="auto"/>
              <w:jc w:val="left"/>
            </w:pPr>
            <w:r/>
            <w:r>
              <w:rPr>
                <w:color w:val="3A3A3C"/>
                <w:sz w:val="16"/>
              </w:rPr>
              <w:t>90.4</w:t>
            </w:r>
          </w:p>
        </w:tc>
        <w:tc>
          <w:tcPr>
            <w:tcW w:type="dxa" w:w="2059"/>
            <w:shd w:val="clear" w:color="auto" w:fill="F2F2F3"/>
          </w:tcPr>
          <w:p>
            <w:pPr>
              <w:spacing w:after="20" w:line="240" w:lineRule="auto"/>
              <w:jc w:val="left"/>
            </w:pPr>
            <w:r/>
            <w:r>
              <w:rPr>
                <w:color w:val="3A3A3C"/>
                <w:sz w:val="16"/>
              </w:rPr>
              <w:t>&gt;= 95%</w:t>
            </w:r>
          </w:p>
        </w:tc>
      </w:tr>
    </w:tbl>
    <w:p>
      <w:pPr>
        <w:spacing w:after="40"/>
      </w:pPr>
    </w:p>
    <w:p>
      <w:pPr>
        <w:pStyle w:val="Heading3"/>
      </w:pPr>
      <w:r>
        <w:t>DMS034 (MP-095) — Industry-Specific Compliance Pack Management</w:t>
      </w:r>
    </w:p>
    <w:p>
      <w:r>
        <w:rPr>
          <w:i w:val="0"/>
          <w:sz w:val="22"/>
        </w:rPr>
        <w:t>Provide pre-built packs; support IATF/ISO 13485/AS9100/FSSC/GMP; rapid deployment. Owner: Compliance Officer. Tier 5.</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MP-095.1</w:t>
            </w:r>
          </w:p>
        </w:tc>
        <w:tc>
          <w:tcPr>
            <w:tcW w:type="dxa" w:w="2835"/>
            <w:shd w:val="clear" w:color="auto" w:fill="FFFFFF"/>
          </w:tcPr>
          <w:p>
            <w:pPr>
              <w:spacing w:after="20" w:line="240" w:lineRule="auto"/>
              <w:jc w:val="left"/>
            </w:pPr>
            <w:r/>
            <w:r>
              <w:rPr>
                <w:color w:val="3A3A3C"/>
                <w:sz w:val="17"/>
              </w:rPr>
              <w:t>Define compliance pack</w:t>
            </w:r>
          </w:p>
          <w:p>
            <w:pPr>
              <w:spacing w:after="20" w:line="240" w:lineRule="auto"/>
              <w:jc w:val="left"/>
            </w:pPr>
            <w:r>
              <w:rPr>
                <w:b/>
                <w:color w:val="3A3A3C"/>
                <w:sz w:val="17"/>
              </w:rPr>
              <w:t xml:space="preserve">Task: </w:t>
            </w:r>
            <w:r>
              <w:rPr>
                <w:color w:val="3A3A3C"/>
                <w:sz w:val="17"/>
              </w:rPr>
              <w:t>Plan and prepare compliance pack</w:t>
            </w:r>
          </w:p>
          <w:p>
            <w:pPr>
              <w:spacing w:after="20" w:line="240" w:lineRule="auto"/>
              <w:jc w:val="left"/>
            </w:pPr>
            <w:r>
              <w:rPr>
                <w:color w:val="3A3A3C"/>
                <w:sz w:val="17"/>
              </w:rPr>
              <w:t>Define compliance pack — step 1 of 10 in DMS034 Industry-Specific Compliance Pack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MP-095.2</w:t>
            </w:r>
          </w:p>
        </w:tc>
        <w:tc>
          <w:tcPr>
            <w:tcW w:type="dxa" w:w="2835"/>
            <w:shd w:val="clear" w:color="auto" w:fill="F2F2F3"/>
          </w:tcPr>
          <w:p>
            <w:pPr>
              <w:spacing w:after="20" w:line="240" w:lineRule="auto"/>
              <w:jc w:val="left"/>
            </w:pPr>
            <w:r/>
            <w:r>
              <w:rPr>
                <w:color w:val="3A3A3C"/>
                <w:sz w:val="17"/>
              </w:rPr>
              <w:t>Build compliance pack workflows</w:t>
            </w:r>
          </w:p>
          <w:p>
            <w:pPr>
              <w:spacing w:after="20" w:line="240" w:lineRule="auto"/>
              <w:jc w:val="left"/>
            </w:pPr>
            <w:r>
              <w:rPr>
                <w:b/>
                <w:color w:val="3A3A3C"/>
                <w:sz w:val="17"/>
              </w:rPr>
              <w:t xml:space="preserve">Task: </w:t>
            </w:r>
            <w:r>
              <w:rPr>
                <w:color w:val="3A3A3C"/>
                <w:sz w:val="17"/>
              </w:rPr>
              <w:t>Plan and prepare compliance pack</w:t>
            </w:r>
          </w:p>
          <w:p>
            <w:pPr>
              <w:spacing w:after="20" w:line="240" w:lineRule="auto"/>
              <w:jc w:val="left"/>
            </w:pPr>
            <w:r>
              <w:rPr>
                <w:color w:val="3A3A3C"/>
                <w:sz w:val="17"/>
              </w:rPr>
              <w:t>Build compliance pack workflows — step 2 of 10 in DMS034 Industry-Specific Compliance Pack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Build compliance pack workflows carried out on core delivery process; Compliance packs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MP-095.3</w:t>
            </w:r>
          </w:p>
        </w:tc>
        <w:tc>
          <w:tcPr>
            <w:tcW w:type="dxa" w:w="2835"/>
            <w:shd w:val="clear" w:color="auto" w:fill="FFFFFF"/>
          </w:tcPr>
          <w:p>
            <w:pPr>
              <w:spacing w:after="20" w:line="240" w:lineRule="auto"/>
              <w:jc w:val="left"/>
            </w:pPr>
            <w:r/>
            <w:r>
              <w:rPr>
                <w:color w:val="3A3A3C"/>
                <w:sz w:val="17"/>
              </w:rPr>
              <w:t>Provide compliance pack checklists</w:t>
            </w:r>
          </w:p>
          <w:p>
            <w:pPr>
              <w:spacing w:after="20" w:line="240" w:lineRule="auto"/>
              <w:jc w:val="left"/>
            </w:pPr>
            <w:r>
              <w:rPr>
                <w:b/>
                <w:color w:val="3A3A3C"/>
                <w:sz w:val="17"/>
              </w:rPr>
              <w:t xml:space="preserve">Task: </w:t>
            </w:r>
            <w:r>
              <w:rPr>
                <w:color w:val="3A3A3C"/>
                <w:sz w:val="17"/>
              </w:rPr>
              <w:t>Plan and prepare compliance pack</w:t>
            </w:r>
          </w:p>
          <w:p>
            <w:pPr>
              <w:spacing w:after="20" w:line="240" w:lineRule="auto"/>
              <w:jc w:val="left"/>
            </w:pPr>
            <w:r>
              <w:rPr>
                <w:color w:val="3A3A3C"/>
                <w:sz w:val="17"/>
              </w:rPr>
              <w:t>Provide compliance pack checklists — step 3 of 10 in DMS034 Industry-Specific Compliance Pack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MP-095.4</w:t>
            </w:r>
          </w:p>
        </w:tc>
        <w:tc>
          <w:tcPr>
            <w:tcW w:type="dxa" w:w="2835"/>
            <w:shd w:val="clear" w:color="auto" w:fill="F2F2F3"/>
          </w:tcPr>
          <w:p>
            <w:pPr>
              <w:spacing w:after="20" w:line="240" w:lineRule="auto"/>
              <w:jc w:val="left"/>
            </w:pPr>
            <w:r/>
            <w:r>
              <w:rPr>
                <w:color w:val="3A3A3C"/>
                <w:sz w:val="17"/>
              </w:rPr>
              <w:t>Pre-load sector standards into the pack</w:t>
            </w:r>
          </w:p>
          <w:p>
            <w:pPr>
              <w:spacing w:after="20" w:line="240" w:lineRule="auto"/>
              <w:jc w:val="left"/>
            </w:pPr>
            <w:r>
              <w:rPr>
                <w:b/>
                <w:color w:val="3A3A3C"/>
                <w:sz w:val="17"/>
              </w:rPr>
              <w:t xml:space="preserve">Task: </w:t>
            </w:r>
            <w:r>
              <w:rPr>
                <w:color w:val="3A3A3C"/>
                <w:sz w:val="17"/>
              </w:rPr>
              <w:t>Plan and prepare compliance pack</w:t>
            </w:r>
          </w:p>
          <w:p>
            <w:pPr>
              <w:spacing w:after="20" w:line="240" w:lineRule="auto"/>
              <w:jc w:val="left"/>
            </w:pPr>
            <w:r>
              <w:rPr>
                <w:color w:val="3A3A3C"/>
                <w:sz w:val="17"/>
              </w:rPr>
              <w:t>Pre-load sector standards into the pack — step 4 of 10 in DMS034 Industry-Specific Compliance Pack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Pre-load sector standards into the pack carried out on core delivery process; Compliance packs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MP-095.5</w:t>
            </w:r>
          </w:p>
        </w:tc>
        <w:tc>
          <w:tcPr>
            <w:tcW w:type="dxa" w:w="2835"/>
            <w:shd w:val="clear" w:color="auto" w:fill="FFFFFF"/>
          </w:tcPr>
          <w:p>
            <w:pPr>
              <w:spacing w:after="20" w:line="240" w:lineRule="auto"/>
              <w:jc w:val="left"/>
            </w:pPr>
            <w:r/>
            <w:r>
              <w:rPr>
                <w:color w:val="3A3A3C"/>
                <w:sz w:val="17"/>
              </w:rPr>
              <w:t>Configure compliance pack KPIs</w:t>
            </w:r>
          </w:p>
          <w:p>
            <w:pPr>
              <w:spacing w:after="20" w:line="240" w:lineRule="auto"/>
              <w:jc w:val="left"/>
            </w:pPr>
            <w:r>
              <w:rPr>
                <w:b/>
                <w:color w:val="3A3A3C"/>
                <w:sz w:val="17"/>
              </w:rPr>
              <w:t xml:space="preserve">Task: </w:t>
            </w:r>
            <w:r>
              <w:rPr>
                <w:color w:val="3A3A3C"/>
                <w:sz w:val="17"/>
              </w:rPr>
              <w:t>Execute compliance pack activities</w:t>
            </w:r>
          </w:p>
          <w:p>
            <w:pPr>
              <w:spacing w:after="20" w:line="240" w:lineRule="auto"/>
              <w:jc w:val="left"/>
            </w:pPr>
            <w:r>
              <w:rPr>
                <w:color w:val="3A3A3C"/>
                <w:sz w:val="17"/>
              </w:rPr>
              <w:t>Configure compliance pack KPIs — step 5 of 10 in DMS034 Industry-Specific Compliance Pack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MP-095.6</w:t>
            </w:r>
          </w:p>
        </w:tc>
        <w:tc>
          <w:tcPr>
            <w:tcW w:type="dxa" w:w="2835"/>
            <w:shd w:val="clear" w:color="auto" w:fill="F2F2F3"/>
          </w:tcPr>
          <w:p>
            <w:pPr>
              <w:spacing w:after="20" w:line="240" w:lineRule="auto"/>
              <w:jc w:val="left"/>
            </w:pPr>
            <w:r/>
            <w:r>
              <w:rPr>
                <w:color w:val="3A3A3C"/>
                <w:sz w:val="17"/>
              </w:rPr>
              <w:t>Provide compliance pack templates</w:t>
            </w:r>
          </w:p>
          <w:p>
            <w:pPr>
              <w:spacing w:after="20" w:line="240" w:lineRule="auto"/>
              <w:jc w:val="left"/>
            </w:pPr>
            <w:r>
              <w:rPr>
                <w:b/>
                <w:color w:val="3A3A3C"/>
                <w:sz w:val="17"/>
              </w:rPr>
              <w:t xml:space="preserve">Task: </w:t>
            </w:r>
            <w:r>
              <w:rPr>
                <w:color w:val="3A3A3C"/>
                <w:sz w:val="17"/>
              </w:rPr>
              <w:t>Execute compliance pack activities</w:t>
            </w:r>
          </w:p>
          <w:p>
            <w:pPr>
              <w:spacing w:after="20" w:line="240" w:lineRule="auto"/>
              <w:jc w:val="left"/>
            </w:pPr>
            <w:r>
              <w:rPr>
                <w:color w:val="3A3A3C"/>
                <w:sz w:val="17"/>
              </w:rPr>
              <w:t>Provide compliance pack templates — step 6 of 10 in DMS034 Industry-Specific Compliance Pack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MP-095.7</w:t>
            </w:r>
          </w:p>
        </w:tc>
        <w:tc>
          <w:tcPr>
            <w:tcW w:type="dxa" w:w="2835"/>
            <w:shd w:val="clear" w:color="auto" w:fill="FFFFFF"/>
          </w:tcPr>
          <w:p>
            <w:pPr>
              <w:spacing w:after="20" w:line="240" w:lineRule="auto"/>
              <w:jc w:val="left"/>
            </w:pPr>
            <w:r/>
            <w:r>
              <w:rPr>
                <w:color w:val="3A3A3C"/>
                <w:sz w:val="17"/>
              </w:rPr>
              <w:t>Validate compliance pack with experts</w:t>
            </w:r>
          </w:p>
          <w:p>
            <w:pPr>
              <w:spacing w:after="20" w:line="240" w:lineRule="auto"/>
              <w:jc w:val="left"/>
            </w:pPr>
            <w:r>
              <w:rPr>
                <w:b/>
                <w:color w:val="3A3A3C"/>
                <w:sz w:val="17"/>
              </w:rPr>
              <w:t xml:space="preserve">Task: </w:t>
            </w:r>
            <w:r>
              <w:rPr>
                <w:color w:val="3A3A3C"/>
                <w:sz w:val="17"/>
              </w:rPr>
              <w:t>Execute compliance pack activities</w:t>
            </w:r>
          </w:p>
          <w:p>
            <w:pPr>
              <w:spacing w:after="20" w:line="240" w:lineRule="auto"/>
              <w:jc w:val="left"/>
            </w:pPr>
            <w:r>
              <w:rPr>
                <w:color w:val="3A3A3C"/>
                <w:sz w:val="17"/>
              </w:rPr>
              <w:t>Validate compliance pack with experts — step 7 of 10 in DMS034 Industry-Specific Compliance Pack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Compliance Officer</w:t>
            </w:r>
          </w:p>
          <w:p>
            <w:pPr>
              <w:spacing w:after="20" w:line="240" w:lineRule="auto"/>
              <w:jc w:val="left"/>
            </w:pPr>
            <w:r>
              <w:rPr>
                <w:b/>
                <w:color w:val="3A3A3C"/>
                <w:sz w:val="17"/>
              </w:rPr>
              <w:t xml:space="preserve">Decision comment and conditions: </w:t>
            </w:r>
            <w:r>
              <w:rPr>
                <w:color w:val="3A3A3C"/>
                <w:sz w:val="17"/>
              </w:rPr>
              <w:t>Compliance packs approved against ISO 9001; no blocking point.</w:t>
            </w:r>
          </w:p>
        </w:tc>
      </w:tr>
      <w:tr>
        <w:tc>
          <w:tcPr>
            <w:tcW w:type="dxa" w:w="1077"/>
            <w:shd w:val="clear" w:color="auto" w:fill="F2F2F3"/>
          </w:tcPr>
          <w:p>
            <w:pPr>
              <w:spacing w:after="20" w:line="240" w:lineRule="auto"/>
              <w:jc w:val="left"/>
            </w:pPr>
            <w:r/>
            <w:r>
              <w:rPr>
                <w:color w:val="3A3A3C"/>
                <w:sz w:val="17"/>
              </w:rPr>
              <w:t>MP-095.8</w:t>
            </w:r>
          </w:p>
        </w:tc>
        <w:tc>
          <w:tcPr>
            <w:tcW w:type="dxa" w:w="2835"/>
            <w:shd w:val="clear" w:color="auto" w:fill="F2F2F3"/>
          </w:tcPr>
          <w:p>
            <w:pPr>
              <w:spacing w:after="20" w:line="240" w:lineRule="auto"/>
              <w:jc w:val="left"/>
            </w:pPr>
            <w:r/>
            <w:r>
              <w:rPr>
                <w:color w:val="3A3A3C"/>
                <w:sz w:val="17"/>
              </w:rPr>
              <w:t>Deploy compliance pack</w:t>
            </w:r>
          </w:p>
          <w:p>
            <w:pPr>
              <w:spacing w:after="20" w:line="240" w:lineRule="auto"/>
              <w:jc w:val="left"/>
            </w:pPr>
            <w:r>
              <w:rPr>
                <w:b/>
                <w:color w:val="3A3A3C"/>
                <w:sz w:val="17"/>
              </w:rPr>
              <w:t xml:space="preserve">Task: </w:t>
            </w:r>
            <w:r>
              <w:rPr>
                <w:color w:val="3A3A3C"/>
                <w:sz w:val="17"/>
              </w:rPr>
              <w:t>Verify, record and close compliance pack</w:t>
            </w:r>
          </w:p>
          <w:p>
            <w:pPr>
              <w:spacing w:after="20" w:line="240" w:lineRule="auto"/>
              <w:jc w:val="left"/>
            </w:pPr>
            <w:r>
              <w:rPr>
                <w:color w:val="3A3A3C"/>
                <w:sz w:val="17"/>
              </w:rPr>
              <w:t>Deploy compliance pack — step 8 of 10 in DMS034 Industry-Specific Compliance Pack Management.</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Deploy compliance pack: done by the DynamicMS Engine; Compliance packs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MP-095.9</w:t>
            </w:r>
          </w:p>
        </w:tc>
        <w:tc>
          <w:tcPr>
            <w:tcW w:type="dxa" w:w="2835"/>
            <w:shd w:val="clear" w:color="auto" w:fill="FFFFFF"/>
          </w:tcPr>
          <w:p>
            <w:pPr>
              <w:spacing w:after="20" w:line="240" w:lineRule="auto"/>
              <w:jc w:val="left"/>
            </w:pPr>
            <w:r/>
            <w:r>
              <w:rPr>
                <w:color w:val="3A3A3C"/>
                <w:sz w:val="17"/>
              </w:rPr>
              <w:t>Update compliance pack on revisions</w:t>
            </w:r>
          </w:p>
          <w:p>
            <w:pPr>
              <w:spacing w:after="20" w:line="240" w:lineRule="auto"/>
              <w:jc w:val="left"/>
            </w:pPr>
            <w:r>
              <w:rPr>
                <w:b/>
                <w:color w:val="3A3A3C"/>
                <w:sz w:val="17"/>
              </w:rPr>
              <w:t xml:space="preserve">Task: </w:t>
            </w:r>
            <w:r>
              <w:rPr>
                <w:color w:val="3A3A3C"/>
                <w:sz w:val="17"/>
              </w:rPr>
              <w:t>Verify, record and close compliance pack</w:t>
            </w:r>
          </w:p>
          <w:p>
            <w:pPr>
              <w:spacing w:after="20" w:line="240" w:lineRule="auto"/>
              <w:jc w:val="left"/>
            </w:pPr>
            <w:r>
              <w:rPr>
                <w:color w:val="3A3A3C"/>
                <w:sz w:val="17"/>
              </w:rPr>
              <w:t>Update compliance pack on revisions — step 9 of 10 in DMS034 Industry-Specific Compliance Pack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Compliance packs updated: specification not met.</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2F2F3"/>
          </w:tcPr>
          <w:p>
            <w:pPr>
              <w:spacing w:after="20" w:line="240" w:lineRule="auto"/>
              <w:jc w:val="left"/>
            </w:pPr>
            <w:r/>
            <w:r>
              <w:rPr>
                <w:color w:val="3A3A3C"/>
                <w:sz w:val="17"/>
              </w:rPr>
              <w:t>MP-095.10</w:t>
            </w:r>
          </w:p>
        </w:tc>
        <w:tc>
          <w:tcPr>
            <w:tcW w:type="dxa" w:w="2835"/>
            <w:shd w:val="clear" w:color="auto" w:fill="F2F2F3"/>
          </w:tcPr>
          <w:p>
            <w:pPr>
              <w:spacing w:after="20" w:line="240" w:lineRule="auto"/>
              <w:jc w:val="left"/>
            </w:pPr>
            <w:r/>
            <w:r>
              <w:rPr>
                <w:color w:val="3A3A3C"/>
                <w:sz w:val="17"/>
              </w:rPr>
              <w:t>Report compliance pack usage</w:t>
            </w:r>
          </w:p>
          <w:p>
            <w:pPr>
              <w:spacing w:after="20" w:line="240" w:lineRule="auto"/>
              <w:jc w:val="left"/>
            </w:pPr>
            <w:r>
              <w:rPr>
                <w:b/>
                <w:color w:val="3A3A3C"/>
                <w:sz w:val="17"/>
              </w:rPr>
              <w:t xml:space="preserve">Task: </w:t>
            </w:r>
            <w:r>
              <w:rPr>
                <w:color w:val="3A3A3C"/>
                <w:sz w:val="17"/>
              </w:rPr>
              <w:t>Verify, record and close compliance pack</w:t>
            </w:r>
          </w:p>
          <w:p>
            <w:pPr>
              <w:spacing w:after="20" w:line="240" w:lineRule="auto"/>
              <w:jc w:val="left"/>
            </w:pPr>
            <w:r>
              <w:rPr>
                <w:color w:val="3A3A3C"/>
                <w:sz w:val="17"/>
              </w:rPr>
              <w:t>Report compliance pack usage — step 10 of 10 in DMS034 Industry-Specific Compliance Pack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MP-095.1 — Define compliance pack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Compliance packs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Compliance packs;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Oct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Pre-configured workflows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Pre-configured workflows;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Oct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Standards libraries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Compliance packs;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Oct 2025</w:t>
            </w:r>
          </w:p>
        </w:tc>
      </w:tr>
    </w:tbl>
    <w:p>
      <w:pPr>
        <w:spacing w:after="40"/>
      </w:pPr>
    </w:p>
    <w:p>
      <w:r>
        <w:rPr>
          <w:i w:val="0"/>
          <w:sz w:val="19"/>
        </w:rPr>
        <w:t>MP-095.3 — Provide compliance pack checklists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Provide compliance pack checklists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Compliance packs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Compliance Officer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MP-095.5 — Configure compliance pack KPIs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compliance pack KPIs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Compliance packs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Compliance Officer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MP-095.6 — Provide compliance pack templates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Provide compliance pack templates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Compliance packs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Compliance Officer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MP-095.7 — Validate compliance pack with experts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Compliance packs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Compliance packs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MP-095.10 — Report compliance pack usage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Tenant organizations</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2025-11-18</w:t>
            </w:r>
          </w:p>
        </w:tc>
        <w:tc>
          <w:tcPr>
            <w:tcW w:type="dxa" w:w="3000"/>
            <w:shd w:val="clear" w:color="auto" w:fill="FFFFFF"/>
          </w:tcPr>
          <w:p>
            <w:pPr>
              <w:spacing w:after="20" w:line="240" w:lineRule="auto"/>
              <w:jc w:val="left"/>
            </w:pPr>
            <w:r/>
            <w:r>
              <w:rPr>
                <w:color w:val="3A3A3C"/>
                <w:sz w:val="16"/>
              </w:rPr>
              <w:t>Compliance packs: what changes for you and what to do by 2025-12-02.</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Quality mgrs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2025-11-20</w:t>
            </w:r>
          </w:p>
        </w:tc>
        <w:tc>
          <w:tcPr>
            <w:tcW w:type="dxa" w:w="3000"/>
            <w:shd w:val="clear" w:color="auto" w:fill="F2F2F3"/>
          </w:tcPr>
          <w:p>
            <w:pPr>
              <w:spacing w:after="20" w:line="240" w:lineRule="auto"/>
              <w:jc w:val="left"/>
            </w:pPr>
            <w:r/>
            <w:r>
              <w:rPr>
                <w:color w:val="3A3A3C"/>
                <w:sz w:val="16"/>
              </w:rPr>
              <w:t>Pre-configured workflows: what changes for you and what to do by 2025-12-02.</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pPr>
        <w:pStyle w:val="Heading3"/>
      </w:pPr>
      <w:r>
        <w:t>DMS044 (MP-105) — Compliance Calendar and Obligation Scheduler</w:t>
      </w:r>
    </w:p>
    <w:p>
      <w:r>
        <w:rPr>
          <w:i w:val="0"/>
          <w:sz w:val="22"/>
        </w:rPr>
        <w:t>Centralize obligations; schedule tasks/deadlines; send reminders; track status. Owner: Compliance Officer. Tier 5. Requirements answered: ISO 9001 §4.2, §6.1.</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MP-105.1</w:t>
            </w:r>
          </w:p>
        </w:tc>
        <w:tc>
          <w:tcPr>
            <w:tcW w:type="dxa" w:w="2835"/>
            <w:shd w:val="clear" w:color="auto" w:fill="FFFFFF"/>
          </w:tcPr>
          <w:p>
            <w:pPr>
              <w:spacing w:after="20" w:line="240" w:lineRule="auto"/>
              <w:jc w:val="left"/>
            </w:pPr>
            <w:r/>
            <w:r>
              <w:rPr>
                <w:color w:val="3A3A3C"/>
                <w:sz w:val="17"/>
              </w:rPr>
              <w:t>Aggregate compliance calendar obligations</w:t>
            </w:r>
          </w:p>
          <w:p>
            <w:pPr>
              <w:spacing w:after="20" w:line="240" w:lineRule="auto"/>
              <w:jc w:val="left"/>
            </w:pPr>
            <w:r>
              <w:rPr>
                <w:b/>
                <w:color w:val="3A3A3C"/>
                <w:sz w:val="17"/>
              </w:rPr>
              <w:t xml:space="preserve">Task: </w:t>
            </w:r>
            <w:r>
              <w:rPr>
                <w:color w:val="3A3A3C"/>
                <w:sz w:val="17"/>
              </w:rPr>
              <w:t>Plan and prepare compliance calendar</w:t>
            </w:r>
          </w:p>
          <w:p>
            <w:pPr>
              <w:spacing w:after="20" w:line="240" w:lineRule="auto"/>
              <w:jc w:val="left"/>
            </w:pPr>
            <w:r>
              <w:rPr>
                <w:color w:val="3A3A3C"/>
                <w:sz w:val="17"/>
              </w:rPr>
              <w:t>Aggregate compliance calendar obligations — step 1 of 10 in DMS044 Compliance Calendar and Obligation Scheduler.</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Aggregate compliance calendar obligations: done by the DynamicMS Engine; Compliance calendar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MP-105.2</w:t>
            </w:r>
          </w:p>
        </w:tc>
        <w:tc>
          <w:tcPr>
            <w:tcW w:type="dxa" w:w="2835"/>
            <w:shd w:val="clear" w:color="auto" w:fill="F2F2F3"/>
          </w:tcPr>
          <w:p>
            <w:pPr>
              <w:spacing w:after="20" w:line="240" w:lineRule="auto"/>
              <w:jc w:val="left"/>
            </w:pPr>
            <w:r/>
            <w:r>
              <w:rPr>
                <w:color w:val="3A3A3C"/>
                <w:sz w:val="17"/>
              </w:rPr>
              <w:t>Define compliance calendar recurrence</w:t>
            </w:r>
          </w:p>
          <w:p>
            <w:pPr>
              <w:spacing w:after="20" w:line="240" w:lineRule="auto"/>
              <w:jc w:val="left"/>
            </w:pPr>
            <w:r>
              <w:rPr>
                <w:b/>
                <w:color w:val="3A3A3C"/>
                <w:sz w:val="17"/>
              </w:rPr>
              <w:t xml:space="preserve">Task: </w:t>
            </w:r>
            <w:r>
              <w:rPr>
                <w:color w:val="3A3A3C"/>
                <w:sz w:val="17"/>
              </w:rPr>
              <w:t>Plan and prepare compliance calendar</w:t>
            </w:r>
          </w:p>
          <w:p>
            <w:pPr>
              <w:spacing w:after="20" w:line="240" w:lineRule="auto"/>
              <w:jc w:val="left"/>
            </w:pPr>
            <w:r>
              <w:rPr>
                <w:color w:val="3A3A3C"/>
                <w:sz w:val="17"/>
              </w:rPr>
              <w:t>Define compliance calendar recurrence — step 2 of 10 in DMS044 Compliance Calendar and Obligation Scheduler.</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MP-105.3</w:t>
            </w:r>
          </w:p>
        </w:tc>
        <w:tc>
          <w:tcPr>
            <w:tcW w:type="dxa" w:w="2835"/>
            <w:shd w:val="clear" w:color="auto" w:fill="FFFFFF"/>
          </w:tcPr>
          <w:p>
            <w:pPr>
              <w:spacing w:after="20" w:line="240" w:lineRule="auto"/>
              <w:jc w:val="left"/>
            </w:pPr>
            <w:r/>
            <w:r>
              <w:rPr>
                <w:color w:val="3A3A3C"/>
                <w:sz w:val="17"/>
              </w:rPr>
              <w:t>Assign compliance calendar owners</w:t>
            </w:r>
          </w:p>
          <w:p>
            <w:pPr>
              <w:spacing w:after="20" w:line="240" w:lineRule="auto"/>
              <w:jc w:val="left"/>
            </w:pPr>
            <w:r>
              <w:rPr>
                <w:b/>
                <w:color w:val="3A3A3C"/>
                <w:sz w:val="17"/>
              </w:rPr>
              <w:t xml:space="preserve">Task: </w:t>
            </w:r>
            <w:r>
              <w:rPr>
                <w:color w:val="3A3A3C"/>
                <w:sz w:val="17"/>
              </w:rPr>
              <w:t>Plan and prepare compliance calendar</w:t>
            </w:r>
          </w:p>
          <w:p>
            <w:pPr>
              <w:spacing w:after="20" w:line="240" w:lineRule="auto"/>
              <w:jc w:val="left"/>
            </w:pPr>
            <w:r>
              <w:rPr>
                <w:color w:val="3A3A3C"/>
                <w:sz w:val="17"/>
              </w:rPr>
              <w:t>Assign compliance calendar owners — step 3 of 10 in DMS044 Compliance Calendar and Obligation Scheduler.</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Assignment</w:t>
            </w:r>
          </w:p>
        </w:tc>
        <w:tc>
          <w:tcPr>
            <w:tcW w:type="dxa" w:w="4535"/>
            <w:shd w:val="clear" w:color="auto" w:fill="FFFFFF"/>
          </w:tcPr>
          <w:p>
            <w:pPr>
              <w:spacing w:after="20" w:line="240" w:lineRule="auto"/>
              <w:jc w:val="left"/>
            </w:pPr>
            <w:r/>
            <w:r>
              <w:rPr>
                <w:b/>
                <w:color w:val="3A3A3C"/>
                <w:sz w:val="17"/>
              </w:rPr>
              <w:t xml:space="preserve">Role: </w:t>
            </w:r>
            <w:r>
              <w:rPr>
                <w:color w:val="3A3A3C"/>
                <w:sz w:val="17"/>
              </w:rPr>
              <w:t>Compliance Officer</w:t>
            </w:r>
          </w:p>
          <w:p>
            <w:pPr>
              <w:spacing w:after="20" w:line="240" w:lineRule="auto"/>
              <w:jc w:val="left"/>
            </w:pPr>
            <w:r>
              <w:rPr>
                <w:b/>
                <w:color w:val="3A3A3C"/>
                <w:sz w:val="17"/>
              </w:rPr>
              <w:t xml:space="preserve">Person (from the OBS): </w:t>
            </w:r>
            <w:r>
              <w:rPr>
                <w:color w:val="3A3A3C"/>
                <w:sz w:val="17"/>
              </w:rPr>
              <w:t>Hugo Lefevre</w:t>
            </w:r>
          </w:p>
          <w:p>
            <w:pPr>
              <w:spacing w:after="20" w:line="240" w:lineRule="auto"/>
              <w:jc w:val="left"/>
            </w:pPr>
            <w:r>
              <w:rPr>
                <w:b/>
                <w:color w:val="3A3A3C"/>
                <w:sz w:val="17"/>
              </w:rPr>
              <w:t xml:space="preserve">Organization units covered: </w:t>
            </w:r>
            <w:r>
              <w:rPr>
                <w:color w:val="3A3A3C"/>
                <w:sz w:val="17"/>
              </w:rPr>
              <w:t>Finance</w:t>
            </w:r>
          </w:p>
          <w:p>
            <w:pPr>
              <w:spacing w:after="20" w:line="240" w:lineRule="auto"/>
              <w:jc w:val="left"/>
            </w:pPr>
            <w:r>
              <w:rPr>
                <w:b/>
                <w:color w:val="3A3A3C"/>
                <w:sz w:val="17"/>
              </w:rPr>
              <w:t xml:space="preserve">RACSI of the macro process: </w:t>
            </w:r>
            <w:r>
              <w:rPr>
                <w:color w:val="3A3A3C"/>
                <w:sz w:val="17"/>
              </w:rPr>
              <w:t>R: Compliance Officer · A: IMS Manager · C: Risk Manager · S: Document Controller · I: Top Management</w:t>
            </w:r>
          </w:p>
        </w:tc>
      </w:tr>
      <w:tr>
        <w:tc>
          <w:tcPr>
            <w:tcW w:type="dxa" w:w="1077"/>
            <w:shd w:val="clear" w:color="auto" w:fill="F2F2F3"/>
          </w:tcPr>
          <w:p>
            <w:pPr>
              <w:spacing w:after="20" w:line="240" w:lineRule="auto"/>
              <w:jc w:val="left"/>
            </w:pPr>
            <w:r/>
            <w:r>
              <w:rPr>
                <w:color w:val="3A3A3C"/>
                <w:sz w:val="17"/>
              </w:rPr>
              <w:t>MP-105.4</w:t>
            </w:r>
          </w:p>
        </w:tc>
        <w:tc>
          <w:tcPr>
            <w:tcW w:type="dxa" w:w="2835"/>
            <w:shd w:val="clear" w:color="auto" w:fill="F2F2F3"/>
          </w:tcPr>
          <w:p>
            <w:pPr>
              <w:spacing w:after="20" w:line="240" w:lineRule="auto"/>
              <w:jc w:val="left"/>
            </w:pPr>
            <w:r/>
            <w:r>
              <w:rPr>
                <w:color w:val="3A3A3C"/>
                <w:sz w:val="17"/>
              </w:rPr>
              <w:t>Schedule compliance calendar reminders</w:t>
            </w:r>
          </w:p>
          <w:p>
            <w:pPr>
              <w:spacing w:after="20" w:line="240" w:lineRule="auto"/>
              <w:jc w:val="left"/>
            </w:pPr>
            <w:r>
              <w:rPr>
                <w:b/>
                <w:color w:val="3A3A3C"/>
                <w:sz w:val="17"/>
              </w:rPr>
              <w:t xml:space="preserve">Task: </w:t>
            </w:r>
            <w:r>
              <w:rPr>
                <w:color w:val="3A3A3C"/>
                <w:sz w:val="17"/>
              </w:rPr>
              <w:t>Plan and prepare compliance calendar</w:t>
            </w:r>
          </w:p>
          <w:p>
            <w:pPr>
              <w:spacing w:after="20" w:line="240" w:lineRule="auto"/>
              <w:jc w:val="left"/>
            </w:pPr>
            <w:r>
              <w:rPr>
                <w:color w:val="3A3A3C"/>
                <w:sz w:val="17"/>
              </w:rPr>
              <w:t>Schedule compliance calendar reminders — step 4 of 10 in DMS044 Compliance Calendar and Obligation Scheduler.</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MP-105.5</w:t>
            </w:r>
          </w:p>
        </w:tc>
        <w:tc>
          <w:tcPr>
            <w:tcW w:type="dxa" w:w="2835"/>
            <w:shd w:val="clear" w:color="auto" w:fill="FFFFFF"/>
          </w:tcPr>
          <w:p>
            <w:pPr>
              <w:spacing w:after="20" w:line="240" w:lineRule="auto"/>
              <w:jc w:val="left"/>
            </w:pPr>
            <w:r/>
            <w:r>
              <w:rPr>
                <w:color w:val="3A3A3C"/>
                <w:sz w:val="17"/>
              </w:rPr>
              <w:t>Integrate task management</w:t>
            </w:r>
          </w:p>
          <w:p>
            <w:pPr>
              <w:spacing w:after="20" w:line="240" w:lineRule="auto"/>
              <w:jc w:val="left"/>
            </w:pPr>
            <w:r>
              <w:rPr>
                <w:b/>
                <w:color w:val="3A3A3C"/>
                <w:sz w:val="17"/>
              </w:rPr>
              <w:t xml:space="preserve">Task: </w:t>
            </w:r>
            <w:r>
              <w:rPr>
                <w:color w:val="3A3A3C"/>
                <w:sz w:val="17"/>
              </w:rPr>
              <w:t>Execute compliance calendar activities</w:t>
            </w:r>
          </w:p>
          <w:p>
            <w:pPr>
              <w:spacing w:after="20" w:line="240" w:lineRule="auto"/>
              <w:jc w:val="left"/>
            </w:pPr>
            <w:r>
              <w:rPr>
                <w:color w:val="3A3A3C"/>
                <w:sz w:val="17"/>
              </w:rPr>
              <w:t>Integrate task management — step 5 of 10 in DMS044 Compliance Calendar and Obligation Scheduler.</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MP-105.6</w:t>
            </w:r>
          </w:p>
        </w:tc>
        <w:tc>
          <w:tcPr>
            <w:tcW w:type="dxa" w:w="2835"/>
            <w:shd w:val="clear" w:color="auto" w:fill="F2F2F3"/>
          </w:tcPr>
          <w:p>
            <w:pPr>
              <w:spacing w:after="20" w:line="240" w:lineRule="auto"/>
              <w:jc w:val="left"/>
            </w:pPr>
            <w:r/>
            <w:r>
              <w:rPr>
                <w:color w:val="3A3A3C"/>
                <w:sz w:val="17"/>
              </w:rPr>
              <w:t>Track compliance calendar status</w:t>
            </w:r>
          </w:p>
          <w:p>
            <w:pPr>
              <w:spacing w:after="20" w:line="240" w:lineRule="auto"/>
              <w:jc w:val="left"/>
            </w:pPr>
            <w:r>
              <w:rPr>
                <w:b/>
                <w:color w:val="3A3A3C"/>
                <w:sz w:val="17"/>
              </w:rPr>
              <w:t xml:space="preserve">Task: </w:t>
            </w:r>
            <w:r>
              <w:rPr>
                <w:color w:val="3A3A3C"/>
                <w:sz w:val="17"/>
              </w:rPr>
              <w:t>Execute compliance calendar activities</w:t>
            </w:r>
          </w:p>
          <w:p>
            <w:pPr>
              <w:spacing w:after="20" w:line="240" w:lineRule="auto"/>
              <w:jc w:val="left"/>
            </w:pPr>
            <w:r>
              <w:rPr>
                <w:color w:val="3A3A3C"/>
                <w:sz w:val="17"/>
              </w:rPr>
              <w:t>Track compliance calendar status — step 6 of 10 in DMS044 Compliance Calendar and Obligation Scheduler.</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MP-105.7</w:t>
            </w:r>
          </w:p>
        </w:tc>
        <w:tc>
          <w:tcPr>
            <w:tcW w:type="dxa" w:w="2835"/>
            <w:shd w:val="clear" w:color="auto" w:fill="FFFFFF"/>
          </w:tcPr>
          <w:p>
            <w:pPr>
              <w:spacing w:after="20" w:line="240" w:lineRule="auto"/>
              <w:jc w:val="left"/>
            </w:pPr>
            <w:r/>
            <w:r>
              <w:rPr>
                <w:color w:val="3A3A3C"/>
                <w:sz w:val="17"/>
              </w:rPr>
              <w:t>Provide compliance calendar dashboard</w:t>
            </w:r>
          </w:p>
          <w:p>
            <w:pPr>
              <w:spacing w:after="20" w:line="240" w:lineRule="auto"/>
              <w:jc w:val="left"/>
            </w:pPr>
            <w:r>
              <w:rPr>
                <w:b/>
                <w:color w:val="3A3A3C"/>
                <w:sz w:val="17"/>
              </w:rPr>
              <w:t xml:space="preserve">Task: </w:t>
            </w:r>
            <w:r>
              <w:rPr>
                <w:color w:val="3A3A3C"/>
                <w:sz w:val="17"/>
              </w:rPr>
              <w:t>Execute compliance calendar activities</w:t>
            </w:r>
          </w:p>
          <w:p>
            <w:pPr>
              <w:spacing w:after="20" w:line="240" w:lineRule="auto"/>
              <w:jc w:val="left"/>
            </w:pPr>
            <w:r>
              <w:rPr>
                <w:color w:val="3A3A3C"/>
                <w:sz w:val="17"/>
              </w:rPr>
              <w:t>Provide compliance calendar dashboard — step 7 of 10 in DMS044 Compliance Calendar and Obligation Scheduler.</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MP-105.8</w:t>
            </w:r>
          </w:p>
        </w:tc>
        <w:tc>
          <w:tcPr>
            <w:tcW w:type="dxa" w:w="2835"/>
            <w:shd w:val="clear" w:color="auto" w:fill="F2F2F3"/>
          </w:tcPr>
          <w:p>
            <w:pPr>
              <w:spacing w:after="20" w:line="240" w:lineRule="auto"/>
              <w:jc w:val="left"/>
            </w:pPr>
            <w:r/>
            <w:r>
              <w:rPr>
                <w:color w:val="3A3A3C"/>
                <w:sz w:val="17"/>
              </w:rPr>
              <w:t>Alert compliance calendar on deadlines</w:t>
            </w:r>
          </w:p>
          <w:p>
            <w:pPr>
              <w:spacing w:after="20" w:line="240" w:lineRule="auto"/>
              <w:jc w:val="left"/>
            </w:pPr>
            <w:r>
              <w:rPr>
                <w:b/>
                <w:color w:val="3A3A3C"/>
                <w:sz w:val="17"/>
              </w:rPr>
              <w:t xml:space="preserve">Task: </w:t>
            </w:r>
            <w:r>
              <w:rPr>
                <w:color w:val="3A3A3C"/>
                <w:sz w:val="17"/>
              </w:rPr>
              <w:t>Verify, record and close compliance calendar</w:t>
            </w:r>
          </w:p>
          <w:p>
            <w:pPr>
              <w:spacing w:after="20" w:line="240" w:lineRule="auto"/>
              <w:jc w:val="left"/>
            </w:pPr>
            <w:r>
              <w:rPr>
                <w:color w:val="3A3A3C"/>
                <w:sz w:val="17"/>
              </w:rPr>
              <w:t>Alert compliance calendar on deadlines — step 8 of 10 in DMS044 Compliance Calendar and Obligation Scheduler.</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MP-105.9</w:t>
            </w:r>
          </w:p>
        </w:tc>
        <w:tc>
          <w:tcPr>
            <w:tcW w:type="dxa" w:w="2835"/>
            <w:shd w:val="clear" w:color="auto" w:fill="FFFFFF"/>
          </w:tcPr>
          <w:p>
            <w:pPr>
              <w:spacing w:after="20" w:line="240" w:lineRule="auto"/>
              <w:jc w:val="left"/>
            </w:pPr>
            <w:r/>
            <w:r>
              <w:rPr>
                <w:color w:val="3A3A3C"/>
                <w:sz w:val="17"/>
              </w:rPr>
              <w:t>Report compliance calendar metrics</w:t>
            </w:r>
          </w:p>
          <w:p>
            <w:pPr>
              <w:spacing w:after="20" w:line="240" w:lineRule="auto"/>
              <w:jc w:val="left"/>
            </w:pPr>
            <w:r>
              <w:rPr>
                <w:b/>
                <w:color w:val="3A3A3C"/>
                <w:sz w:val="17"/>
              </w:rPr>
              <w:t xml:space="preserve">Task: </w:t>
            </w:r>
            <w:r>
              <w:rPr>
                <w:color w:val="3A3A3C"/>
                <w:sz w:val="17"/>
              </w:rPr>
              <w:t>Verify, record and close compliance calendar</w:t>
            </w:r>
          </w:p>
          <w:p>
            <w:pPr>
              <w:spacing w:after="20" w:line="240" w:lineRule="auto"/>
              <w:jc w:val="left"/>
            </w:pPr>
            <w:r>
              <w:rPr>
                <w:color w:val="3A3A3C"/>
                <w:sz w:val="17"/>
              </w:rPr>
              <w:t>Report compliance calendar metrics — step 9 of 10 in DMS044 Compliance Calendar and Obligation Scheduler.</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MP-105.10</w:t>
            </w:r>
          </w:p>
        </w:tc>
        <w:tc>
          <w:tcPr>
            <w:tcW w:type="dxa" w:w="2835"/>
            <w:shd w:val="clear" w:color="auto" w:fill="F2F2F3"/>
          </w:tcPr>
          <w:p>
            <w:pPr>
              <w:spacing w:after="20" w:line="240" w:lineRule="auto"/>
              <w:jc w:val="left"/>
            </w:pPr>
            <w:r/>
            <w:r>
              <w:rPr>
                <w:color w:val="3A3A3C"/>
                <w:sz w:val="17"/>
              </w:rPr>
              <w:t>Update compliance calendar</w:t>
            </w:r>
          </w:p>
          <w:p>
            <w:pPr>
              <w:spacing w:after="20" w:line="240" w:lineRule="auto"/>
              <w:jc w:val="left"/>
            </w:pPr>
            <w:r>
              <w:rPr>
                <w:b/>
                <w:color w:val="3A3A3C"/>
                <w:sz w:val="17"/>
              </w:rPr>
              <w:t xml:space="preserve">Task: </w:t>
            </w:r>
            <w:r>
              <w:rPr>
                <w:color w:val="3A3A3C"/>
                <w:sz w:val="17"/>
              </w:rPr>
              <w:t>Verify, record and close compliance calendar</w:t>
            </w:r>
          </w:p>
          <w:p>
            <w:pPr>
              <w:spacing w:after="20" w:line="240" w:lineRule="auto"/>
              <w:jc w:val="left"/>
            </w:pPr>
            <w:r>
              <w:rPr>
                <w:color w:val="3A3A3C"/>
                <w:sz w:val="17"/>
              </w:rPr>
              <w:t>Update compliance calendar — step 10 of 10 in DMS044 Compliance Calendar and Obligation Scheduler.</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Compliance calendar updated: Use of an obsolete document version.</w:t>
            </w:r>
          </w:p>
          <w:p>
            <w:pPr>
              <w:spacing w:after="20" w:line="240" w:lineRule="auto"/>
              <w:jc w:val="left"/>
            </w:pPr>
            <w:r>
              <w:rPr>
                <w:b/>
                <w:color w:val="3A3A3C"/>
                <w:sz w:val="17"/>
              </w:rPr>
              <w:t xml:space="preserve">Reason: </w:t>
            </w:r>
            <w:r>
              <w:rPr>
                <w:color w:val="3A3A3C"/>
                <w:sz w:val="17"/>
              </w:rPr>
              <w:t>Customer complaint analysis</w:t>
            </w:r>
          </w:p>
          <w:p>
            <w:pPr>
              <w:spacing w:after="20" w:line="240" w:lineRule="auto"/>
              <w:jc w:val="left"/>
            </w:pPr>
            <w:r>
              <w:rPr>
                <w:b/>
                <w:color w:val="3A3A3C"/>
                <w:sz w:val="17"/>
              </w:rPr>
              <w:t xml:space="preserve">Documents or records updated: </w:t>
            </w:r>
            <w:r>
              <w:rPr>
                <w:color w:val="3A3A3C"/>
                <w:sz w:val="17"/>
              </w:rPr>
              <w:t>Integrate task management</w:t>
            </w:r>
          </w:p>
        </w:tc>
      </w:tr>
    </w:tbl>
    <w:p>
      <w:pPr>
        <w:spacing w:after="40"/>
      </w:pPr>
    </w:p>
    <w:p>
      <w:r>
        <w:rPr>
          <w:i w:val="0"/>
          <w:sz w:val="19"/>
        </w:rPr>
        <w:t>MP-105.2 — Define compliance calendar recurrence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Compliance calendar</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Compliance calendar;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Oct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Obligation register</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Obligation register;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Oct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Reminder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Compliance calendar;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Oct 2025</w:t>
            </w:r>
          </w:p>
        </w:tc>
      </w:tr>
    </w:tbl>
    <w:p>
      <w:pPr>
        <w:spacing w:after="40"/>
      </w:pPr>
    </w:p>
    <w:p>
      <w:r>
        <w:rPr>
          <w:i w:val="0"/>
          <w:sz w:val="19"/>
        </w:rPr>
        <w:t>MP-105.4 — Schedule compliance calendar reminders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Integrate task management</w:t>
            </w:r>
          </w:p>
        </w:tc>
        <w:tc>
          <w:tcPr>
            <w:tcW w:type="dxa" w:w="1948"/>
            <w:shd w:val="clear" w:color="auto" w:fill="FFFFFF"/>
          </w:tcPr>
          <w:p>
            <w:pPr>
              <w:spacing w:after="20" w:line="240" w:lineRule="auto"/>
              <w:jc w:val="left"/>
            </w:pPr>
            <w:r/>
            <w:r>
              <w:rPr>
                <w:color w:val="3A3A3C"/>
                <w:sz w:val="16"/>
              </w:rPr>
              <w:t>Hugo Lefevre</w:t>
            </w:r>
          </w:p>
        </w:tc>
        <w:tc>
          <w:tcPr>
            <w:tcW w:type="dxa" w:w="1948"/>
            <w:shd w:val="clear" w:color="auto" w:fill="FFFFFF"/>
          </w:tcPr>
          <w:p>
            <w:pPr>
              <w:spacing w:after="20" w:line="240" w:lineRule="auto"/>
              <w:jc w:val="left"/>
            </w:pPr>
            <w:r/>
            <w:r>
              <w:rPr>
                <w:color w:val="3A3A3C"/>
                <w:sz w:val="16"/>
              </w:rPr>
              <w:t>2025-11-22</w:t>
            </w:r>
          </w:p>
        </w:tc>
        <w:tc>
          <w:tcPr>
            <w:tcW w:type="dxa" w:w="1948"/>
            <w:shd w:val="clear" w:color="auto" w:fill="FFFFFF"/>
          </w:tcPr>
          <w:p>
            <w:pPr>
              <w:spacing w:after="20" w:line="240" w:lineRule="auto"/>
              <w:jc w:val="left"/>
            </w:pPr>
            <w:r/>
            <w:r>
              <w:rPr>
                <w:color w:val="3A3A3C"/>
                <w:sz w:val="16"/>
              </w:rPr>
              <w:t>2025-12-06</w:t>
            </w:r>
          </w:p>
        </w:tc>
        <w:tc>
          <w:tcPr>
            <w:tcW w:type="dxa" w:w="1948"/>
            <w:shd w:val="clear" w:color="auto" w:fill="FFFFFF"/>
          </w:tcPr>
          <w:p>
            <w:pPr>
              <w:spacing w:after="20" w:line="240" w:lineRule="auto"/>
              <w:jc w:val="left"/>
            </w:pPr>
            <w:r/>
            <w:r>
              <w:rPr>
                <w:color w:val="3A3A3C"/>
                <w:sz w:val="16"/>
              </w:rPr>
              <w:t>Compliance calendar</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Track compliance calendar status</w:t>
            </w:r>
          </w:p>
        </w:tc>
        <w:tc>
          <w:tcPr>
            <w:tcW w:type="dxa" w:w="1948"/>
            <w:shd w:val="clear" w:color="auto" w:fill="F2F2F3"/>
          </w:tcPr>
          <w:p>
            <w:pPr>
              <w:spacing w:after="20" w:line="240" w:lineRule="auto"/>
              <w:jc w:val="left"/>
            </w:pPr>
            <w:r/>
            <w:r>
              <w:rPr>
                <w:color w:val="3A3A3C"/>
                <w:sz w:val="16"/>
              </w:rPr>
              <w:t>Hugo Lefevre</w:t>
            </w:r>
          </w:p>
        </w:tc>
        <w:tc>
          <w:tcPr>
            <w:tcW w:type="dxa" w:w="1948"/>
            <w:shd w:val="clear" w:color="auto" w:fill="F2F2F3"/>
          </w:tcPr>
          <w:p>
            <w:pPr>
              <w:spacing w:after="20" w:line="240" w:lineRule="auto"/>
              <w:jc w:val="left"/>
            </w:pPr>
            <w:r/>
            <w:r>
              <w:rPr>
                <w:color w:val="3A3A3C"/>
                <w:sz w:val="16"/>
              </w:rPr>
              <w:t>2025-11-27</w:t>
            </w:r>
          </w:p>
        </w:tc>
        <w:tc>
          <w:tcPr>
            <w:tcW w:type="dxa" w:w="1948"/>
            <w:shd w:val="clear" w:color="auto" w:fill="F2F2F3"/>
          </w:tcPr>
          <w:p>
            <w:pPr>
              <w:spacing w:after="20" w:line="240" w:lineRule="auto"/>
              <w:jc w:val="left"/>
            </w:pPr>
            <w:r/>
            <w:r>
              <w:rPr>
                <w:color w:val="3A3A3C"/>
                <w:sz w:val="16"/>
              </w:rPr>
              <w:t>2025-12-16</w:t>
            </w:r>
          </w:p>
        </w:tc>
        <w:tc>
          <w:tcPr>
            <w:tcW w:type="dxa" w:w="1948"/>
            <w:shd w:val="clear" w:color="auto" w:fill="F2F2F3"/>
          </w:tcPr>
          <w:p>
            <w:pPr>
              <w:spacing w:after="20" w:line="240" w:lineRule="auto"/>
              <w:jc w:val="left"/>
            </w:pPr>
            <w:r/>
            <w:r>
              <w:rPr>
                <w:color w:val="3A3A3C"/>
                <w:sz w:val="16"/>
              </w:rPr>
              <w:t>Obligation register</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Provide compliance calendar dashboard</w:t>
            </w:r>
          </w:p>
        </w:tc>
        <w:tc>
          <w:tcPr>
            <w:tcW w:type="dxa" w:w="1948"/>
            <w:shd w:val="clear" w:color="auto" w:fill="FFFFFF"/>
          </w:tcPr>
          <w:p>
            <w:pPr>
              <w:spacing w:after="20" w:line="240" w:lineRule="auto"/>
              <w:jc w:val="left"/>
            </w:pPr>
            <w:r/>
            <w:r>
              <w:rPr>
                <w:color w:val="3A3A3C"/>
                <w:sz w:val="16"/>
              </w:rPr>
              <w:t>Hugo Lefevre</w:t>
            </w:r>
          </w:p>
        </w:tc>
        <w:tc>
          <w:tcPr>
            <w:tcW w:type="dxa" w:w="1948"/>
            <w:shd w:val="clear" w:color="auto" w:fill="FFFFFF"/>
          </w:tcPr>
          <w:p>
            <w:pPr>
              <w:spacing w:after="20" w:line="240" w:lineRule="auto"/>
              <w:jc w:val="left"/>
            </w:pPr>
            <w:r/>
            <w:r>
              <w:rPr>
                <w:color w:val="3A3A3C"/>
                <w:sz w:val="16"/>
              </w:rPr>
              <w:t>2025-12-02</w:t>
            </w:r>
          </w:p>
        </w:tc>
        <w:tc>
          <w:tcPr>
            <w:tcW w:type="dxa" w:w="1948"/>
            <w:shd w:val="clear" w:color="auto" w:fill="FFFFFF"/>
          </w:tcPr>
          <w:p>
            <w:pPr>
              <w:spacing w:after="20" w:line="240" w:lineRule="auto"/>
              <w:jc w:val="left"/>
            </w:pPr>
            <w:r/>
            <w:r>
              <w:rPr>
                <w:color w:val="3A3A3C"/>
                <w:sz w:val="16"/>
              </w:rPr>
              <w:t>2025-12-26</w:t>
            </w:r>
          </w:p>
        </w:tc>
        <w:tc>
          <w:tcPr>
            <w:tcW w:type="dxa" w:w="1948"/>
            <w:shd w:val="clear" w:color="auto" w:fill="FFFFFF"/>
          </w:tcPr>
          <w:p>
            <w:pPr>
              <w:spacing w:after="20" w:line="240" w:lineRule="auto"/>
              <w:jc w:val="left"/>
            </w:pPr>
            <w:r/>
            <w:r>
              <w:rPr>
                <w:color w:val="3A3A3C"/>
                <w:sz w:val="16"/>
              </w:rPr>
              <w:t>Compliance calendar</w:t>
            </w:r>
          </w:p>
        </w:tc>
      </w:tr>
    </w:tbl>
    <w:p>
      <w:pPr>
        <w:spacing w:after="40"/>
      </w:pPr>
    </w:p>
    <w:p>
      <w:r>
        <w:rPr>
          <w:i w:val="0"/>
          <w:sz w:val="19"/>
        </w:rPr>
        <w:t>MP-105.5 — Integrate task management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Integrate task management</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Compliance calendar</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Compliance Officer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MP-105.6 — Track compliance calendar status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(Compliance calendar); it is the KPI its owner reviews at each Monthly review.</w:t>
            </w:r>
          </w:p>
        </w:tc>
        <w:tc>
          <w:tcPr>
            <w:tcW w:type="dxa" w:w="2059"/>
            <w:shd w:val="clear" w:color="auto" w:fill="FFFFFF"/>
          </w:tcPr>
          <w:p>
            <w:pPr>
              <w:spacing w:after="20" w:line="240" w:lineRule="auto"/>
              <w:jc w:val="left"/>
            </w:pPr>
            <w:r/>
            <w:r>
              <w:rPr>
                <w:color w:val="3A3A3C"/>
                <w:sz w:val="16"/>
              </w:rPr>
              <w:t>80.4</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(Compliance calendar); it is the KPI its owner reviews at each Monthly review.</w:t>
            </w:r>
          </w:p>
        </w:tc>
        <w:tc>
          <w:tcPr>
            <w:tcW w:type="dxa" w:w="2059"/>
            <w:shd w:val="clear" w:color="auto" w:fill="F2F2F3"/>
          </w:tcPr>
          <w:p>
            <w:pPr>
              <w:spacing w:after="20" w:line="240" w:lineRule="auto"/>
              <w:jc w:val="left"/>
            </w:pPr>
            <w:r/>
            <w:r>
              <w:rPr>
                <w:color w:val="3A3A3C"/>
                <w:sz w:val="16"/>
              </w:rPr>
              <w:t>90.4</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MP-105.7 — Provide compliance calendar dashboard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Provide compliance calendar dashboard</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Compliance calendar</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Compliance Officer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MP-105.8 — Alert compliance calendar on deadlines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Compliance</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2025-11-22</w:t>
            </w:r>
          </w:p>
        </w:tc>
        <w:tc>
          <w:tcPr>
            <w:tcW w:type="dxa" w:w="3000"/>
            <w:shd w:val="clear" w:color="auto" w:fill="FFFFFF"/>
          </w:tcPr>
          <w:p>
            <w:pPr>
              <w:spacing w:after="20" w:line="240" w:lineRule="auto"/>
              <w:jc w:val="left"/>
            </w:pPr>
            <w:r/>
            <w:r>
              <w:rPr>
                <w:color w:val="3A3A3C"/>
                <w:sz w:val="16"/>
              </w:rPr>
              <w:t>Compliance calendar: what changes for you and what to do by 2025-12-06.</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Process owners</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2025-11-24</w:t>
            </w:r>
          </w:p>
        </w:tc>
        <w:tc>
          <w:tcPr>
            <w:tcW w:type="dxa" w:w="3000"/>
            <w:shd w:val="clear" w:color="auto" w:fill="F2F2F3"/>
          </w:tcPr>
          <w:p>
            <w:pPr>
              <w:spacing w:after="20" w:line="240" w:lineRule="auto"/>
              <w:jc w:val="left"/>
            </w:pPr>
            <w:r/>
            <w:r>
              <w:rPr>
                <w:color w:val="3A3A3C"/>
                <w:sz w:val="16"/>
              </w:rPr>
              <w:t>Obligation register: what changes for you and what to do by 2025-12-06.</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r>
        <w:rPr>
          <w:i w:val="0"/>
          <w:sz w:val="19"/>
        </w:rPr>
        <w:t>MP-105.9 — Report compliance calendar metrics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Compliance</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2025-11-21</w:t>
            </w:r>
          </w:p>
        </w:tc>
        <w:tc>
          <w:tcPr>
            <w:tcW w:type="dxa" w:w="3000"/>
            <w:shd w:val="clear" w:color="auto" w:fill="FFFFFF"/>
          </w:tcPr>
          <w:p>
            <w:pPr>
              <w:spacing w:after="20" w:line="240" w:lineRule="auto"/>
              <w:jc w:val="left"/>
            </w:pPr>
            <w:r/>
            <w:r>
              <w:rPr>
                <w:color w:val="3A3A3C"/>
                <w:sz w:val="16"/>
              </w:rPr>
              <w:t>Compliance calendar: what changes for you and what to do by 2025-12-05.</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Process owners</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2025-11-23</w:t>
            </w:r>
          </w:p>
        </w:tc>
        <w:tc>
          <w:tcPr>
            <w:tcW w:type="dxa" w:w="3000"/>
            <w:shd w:val="clear" w:color="auto" w:fill="F2F2F3"/>
          </w:tcPr>
          <w:p>
            <w:pPr>
              <w:spacing w:after="20" w:line="240" w:lineRule="auto"/>
              <w:jc w:val="left"/>
            </w:pPr>
            <w:r/>
            <w:r>
              <w:rPr>
                <w:color w:val="3A3A3C"/>
                <w:sz w:val="16"/>
              </w:rPr>
              <w:t>Obligation register: what changes for you and what to do by 2025-12-05.</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pPr>
        <w:pStyle w:val="Heading3"/>
      </w:pPr>
      <w:r>
        <w:t>Gate — G1 — Strategy baseline approved</w:t>
      </w:r>
    </w:p>
    <w:p>
      <w:r>
        <w:rPr>
          <w:b/>
          <w:color w:val="3A3A3C"/>
        </w:rPr>
        <w:t xml:space="preserve">Exit criteria: </w:t>
      </w:r>
      <w:r>
        <w:rPr>
          <w:i w:val="0"/>
        </w:rPr>
        <w:t>Context, policy, objectives and risk register approved by top management.</w:t>
      </w:r>
    </w:p>
    <w:p>
      <w:pPr>
        <w:pStyle w:val="ListNumber"/>
        <w:spacing w:after="40"/>
        <w:jc w:val="left"/>
      </w:pPr>
      <w:r>
        <w:t>Open Lifecycle and select the phase card; the gate panel is on the right.</w:t>
      </w:r>
    </w:p>
    <w:p>
      <w:pPr>
        <w:pStyle w:val="ListNumber"/>
        <w:spacing w:after="40"/>
        <w:jc w:val="left"/>
      </w:pPr>
      <w:r>
        <w:t>Tick “Context analysis report approved (mandatory, evidence required)”.</w:t>
      </w:r>
    </w:p>
    <w:p>
      <w:pPr>
        <w:pStyle w:val="ListNumber"/>
        <w:spacing w:after="40"/>
        <w:jc w:val="left"/>
      </w:pPr>
      <w:r>
        <w:t>Tick “Management system policy signed (mandatory, evidence required)”.</w:t>
      </w:r>
    </w:p>
    <w:p>
      <w:pPr>
        <w:pStyle w:val="ListNumber"/>
        <w:spacing w:after="40"/>
        <w:jc w:val="left"/>
      </w:pPr>
      <w:r>
        <w:t>Tick “SMART objectives cascaded to functions (mandatory, evidence required)”.</w:t>
      </w:r>
    </w:p>
    <w:p>
      <w:pPr>
        <w:pStyle w:val="ListNumber"/>
        <w:spacing w:after="40"/>
        <w:jc w:val="left"/>
      </w:pPr>
      <w:r>
        <w:t>Tick “Risk and opportunity register reviewed (mandatory, evidence required)”.</w:t>
      </w:r>
    </w:p>
    <w:p>
      <w:pPr>
        <w:pStyle w:val="ListNumber"/>
        <w:spacing w:after="40"/>
        <w:jc w:val="left"/>
      </w:pPr>
      <w:r>
        <w:t>Tick “Process map published”.</w:t>
      </w:r>
    </w:p>
    <w:p>
      <w:pPr>
        <w:pStyle w:val="ListNumber"/>
        <w:spacing w:after="40"/>
        <w:jc w:val="left"/>
      </w:pPr>
      <w:r>
        <w:t>Sign in as Top Management (ceo@…) or the IMS Manager and select Go. For Hold or No-Go, type a comment explaining why.</w:t>
      </w:r>
    </w:p>
    <w:p>
      <w:pPr>
        <w:pStyle w:val="Heading2"/>
      </w:pPr>
      <w:r>
        <w:t>E2E-02 — Leadership To Commitment</w:t>
      </w:r>
    </w:p>
    <w:p>
      <w:r>
        <w:rPr>
          <w:b/>
          <w:color w:val="3A3A3C"/>
        </w:rPr>
        <w:t xml:space="preserve">Goals: </w:t>
      </w:r>
      <w:r>
        <w:rPr>
          <w:i w:val="0"/>
        </w:rPr>
        <w:t>Establish leadership, competence, communication, audit capability</w:t>
      </w:r>
    </w:p>
    <w:p>
      <w:r>
        <w:rPr>
          <w:b/>
          <w:color w:val="3A3A3C"/>
        </w:rPr>
        <w:t xml:space="preserve">From trigger to terminal event: </w:t>
      </w:r>
      <w:r>
        <w:rPr>
          <w:i w:val="0"/>
        </w:rPr>
        <w:t>E2E-01 completion or leadership change → Competent personnel, communication plan, qualified auditors in place</w:t>
      </w:r>
    </w:p>
    <w:p>
      <w:pPr>
        <w:pStyle w:val="Heading3"/>
      </w:pPr>
      <w:r>
        <w:t>UMS006 (MP-013) — Competence and Training Orchestration</w:t>
      </w:r>
    </w:p>
    <w:p>
      <w:r>
        <w:rPr>
          <w:i w:val="0"/>
          <w:sz w:val="22"/>
        </w:rPr>
        <w:t>Define competence frameworks; assess gaps; deliver training; track certifications. Owner: HR Manager. Tier 1. Requirements answered: ISO 9001 §7.2, §7.3.</w:t>
      </w:r>
    </w:p>
    <w:p>
      <w:r>
        <w:rPr>
          <w:b/>
          <w:color w:val="3A3A3C"/>
          <w:sz w:val="20"/>
        </w:rPr>
        <w:t xml:space="preserve">Documents of this macro process: </w:t>
      </w:r>
      <w:r>
        <w:rPr>
          <w:i w:val="0"/>
          <w:sz w:val="20"/>
        </w:rPr>
        <w:t>HZ-UNI-QMS-COMP (Competence matrix and training records).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MP-013.1</w:t>
            </w:r>
          </w:p>
        </w:tc>
        <w:tc>
          <w:tcPr>
            <w:tcW w:type="dxa" w:w="2835"/>
            <w:shd w:val="clear" w:color="auto" w:fill="FFFFFF"/>
          </w:tcPr>
          <w:p>
            <w:pPr>
              <w:spacing w:after="20" w:line="240" w:lineRule="auto"/>
              <w:jc w:val="left"/>
            </w:pPr>
            <w:r/>
            <w:r>
              <w:rPr>
                <w:color w:val="3A3A3C"/>
                <w:sz w:val="17"/>
              </w:rPr>
              <w:t>Define training frameworks</w:t>
            </w:r>
          </w:p>
          <w:p>
            <w:pPr>
              <w:spacing w:after="20" w:line="240" w:lineRule="auto"/>
              <w:jc w:val="left"/>
            </w:pPr>
            <w:r>
              <w:rPr>
                <w:b/>
                <w:color w:val="3A3A3C"/>
                <w:sz w:val="17"/>
              </w:rPr>
              <w:t xml:space="preserve">Task: </w:t>
            </w:r>
            <w:r>
              <w:rPr>
                <w:color w:val="3A3A3C"/>
                <w:sz w:val="17"/>
              </w:rPr>
              <w:t>Plan and prepare training</w:t>
            </w:r>
          </w:p>
          <w:p>
            <w:pPr>
              <w:spacing w:after="20" w:line="240" w:lineRule="auto"/>
              <w:jc w:val="left"/>
            </w:pPr>
            <w:r>
              <w:rPr>
                <w:color w:val="3A3A3C"/>
                <w:sz w:val="17"/>
              </w:rPr>
              <w:t>Define training frameworks — step 1 of 9 in UMS006 Competence and Training Orchestration.</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MP-013.2</w:t>
            </w:r>
          </w:p>
        </w:tc>
        <w:tc>
          <w:tcPr>
            <w:tcW w:type="dxa" w:w="2835"/>
            <w:shd w:val="clear" w:color="auto" w:fill="F2F2F3"/>
          </w:tcPr>
          <w:p>
            <w:pPr>
              <w:spacing w:after="20" w:line="240" w:lineRule="auto"/>
              <w:jc w:val="left"/>
            </w:pPr>
            <w:r/>
            <w:r>
              <w:rPr>
                <w:color w:val="3A3A3C"/>
                <w:sz w:val="17"/>
              </w:rPr>
              <w:t>Assess training gaps</w:t>
            </w:r>
          </w:p>
          <w:p>
            <w:pPr>
              <w:spacing w:after="20" w:line="240" w:lineRule="auto"/>
              <w:jc w:val="left"/>
            </w:pPr>
            <w:r>
              <w:rPr>
                <w:b/>
                <w:color w:val="3A3A3C"/>
                <w:sz w:val="17"/>
              </w:rPr>
              <w:t xml:space="preserve">Task: </w:t>
            </w:r>
            <w:r>
              <w:rPr>
                <w:color w:val="3A3A3C"/>
                <w:sz w:val="17"/>
              </w:rPr>
              <w:t>Plan and prepare training</w:t>
            </w:r>
          </w:p>
          <w:p>
            <w:pPr>
              <w:spacing w:after="20" w:line="240" w:lineRule="auto"/>
              <w:jc w:val="left"/>
            </w:pPr>
            <w:r>
              <w:rPr>
                <w:color w:val="3A3A3C"/>
                <w:sz w:val="17"/>
              </w:rPr>
              <w:t>Assess training gaps — step 2 of 9 in UMS006 Competence and Training Orchestration.</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3.6</w:t>
            </w:r>
          </w:p>
          <w:p>
            <w:pPr>
              <w:spacing w:after="20" w:line="240" w:lineRule="auto"/>
              <w:jc w:val="left"/>
            </w:pPr>
            <w:r>
              <w:rPr>
                <w:b/>
                <w:color w:val="3A3A3C"/>
                <w:sz w:val="17"/>
              </w:rPr>
              <w:t xml:space="preserve">Conclusion: </w:t>
            </w:r>
            <w:r>
              <w:rPr>
                <w:color w:val="3A3A3C"/>
                <w:sz w:val="17"/>
              </w:rPr>
              <w:t>Weighted score 3.6/5. Main gap: late delivery to customer. Action recorded in the action plan.</w:t>
            </w:r>
          </w:p>
        </w:tc>
      </w:tr>
      <w:tr>
        <w:tc>
          <w:tcPr>
            <w:tcW w:type="dxa" w:w="1077"/>
            <w:shd w:val="clear" w:color="auto" w:fill="FFFFFF"/>
          </w:tcPr>
          <w:p>
            <w:pPr>
              <w:spacing w:after="20" w:line="240" w:lineRule="auto"/>
              <w:jc w:val="left"/>
            </w:pPr>
            <w:r/>
            <w:r>
              <w:rPr>
                <w:color w:val="3A3A3C"/>
                <w:sz w:val="17"/>
              </w:rPr>
              <w:t>MP-013.3</w:t>
            </w:r>
          </w:p>
        </w:tc>
        <w:tc>
          <w:tcPr>
            <w:tcW w:type="dxa" w:w="2835"/>
            <w:shd w:val="clear" w:color="auto" w:fill="FFFFFF"/>
          </w:tcPr>
          <w:p>
            <w:pPr>
              <w:spacing w:after="20" w:line="240" w:lineRule="auto"/>
              <w:jc w:val="left"/>
            </w:pPr>
            <w:r/>
            <w:r>
              <w:rPr>
                <w:color w:val="3A3A3C"/>
                <w:sz w:val="17"/>
              </w:rPr>
              <w:t>Design training curricula</w:t>
            </w:r>
          </w:p>
          <w:p>
            <w:pPr>
              <w:spacing w:after="20" w:line="240" w:lineRule="auto"/>
              <w:jc w:val="left"/>
            </w:pPr>
            <w:r>
              <w:rPr>
                <w:b/>
                <w:color w:val="3A3A3C"/>
                <w:sz w:val="17"/>
              </w:rPr>
              <w:t xml:space="preserve">Task: </w:t>
            </w:r>
            <w:r>
              <w:rPr>
                <w:color w:val="3A3A3C"/>
                <w:sz w:val="17"/>
              </w:rPr>
              <w:t>Plan and prepare training</w:t>
            </w:r>
          </w:p>
          <w:p>
            <w:pPr>
              <w:spacing w:after="20" w:line="240" w:lineRule="auto"/>
              <w:jc w:val="left"/>
            </w:pPr>
            <w:r>
              <w:rPr>
                <w:color w:val="3A3A3C"/>
                <w:sz w:val="17"/>
              </w:rPr>
              <w:t>Design training curricula — step 3 of 9 in UMS006 Competence and Training Orchestration.</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MP-013.4</w:t>
            </w:r>
          </w:p>
        </w:tc>
        <w:tc>
          <w:tcPr>
            <w:tcW w:type="dxa" w:w="2835"/>
            <w:shd w:val="clear" w:color="auto" w:fill="F2F2F3"/>
          </w:tcPr>
          <w:p>
            <w:pPr>
              <w:spacing w:after="20" w:line="240" w:lineRule="auto"/>
              <w:jc w:val="left"/>
            </w:pPr>
            <w:r/>
            <w:r>
              <w:rPr>
                <w:color w:val="3A3A3C"/>
                <w:sz w:val="17"/>
              </w:rPr>
              <w:t>Plan training</w:t>
            </w:r>
          </w:p>
          <w:p>
            <w:pPr>
              <w:spacing w:after="20" w:line="240" w:lineRule="auto"/>
              <w:jc w:val="left"/>
            </w:pPr>
            <w:r>
              <w:rPr>
                <w:b/>
                <w:color w:val="3A3A3C"/>
                <w:sz w:val="17"/>
              </w:rPr>
              <w:t xml:space="preserve">Task: </w:t>
            </w:r>
            <w:r>
              <w:rPr>
                <w:color w:val="3A3A3C"/>
                <w:sz w:val="17"/>
              </w:rPr>
              <w:t>Execute training activities</w:t>
            </w:r>
          </w:p>
          <w:p>
            <w:pPr>
              <w:spacing w:after="20" w:line="240" w:lineRule="auto"/>
              <w:jc w:val="left"/>
            </w:pPr>
            <w:r>
              <w:rPr>
                <w:color w:val="3A3A3C"/>
                <w:sz w:val="17"/>
              </w:rPr>
              <w:t>Plan training — step 4 of 9 in UMS006 Competence and Training Orchestration.</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MP-013.5</w:t>
            </w:r>
          </w:p>
        </w:tc>
        <w:tc>
          <w:tcPr>
            <w:tcW w:type="dxa" w:w="2835"/>
            <w:shd w:val="clear" w:color="auto" w:fill="FFFFFF"/>
          </w:tcPr>
          <w:p>
            <w:pPr>
              <w:spacing w:after="20" w:line="240" w:lineRule="auto"/>
              <w:jc w:val="left"/>
            </w:pPr>
            <w:r/>
            <w:r>
              <w:rPr>
                <w:color w:val="3A3A3C"/>
                <w:sz w:val="17"/>
              </w:rPr>
              <w:t>Deliver training</w:t>
            </w:r>
          </w:p>
          <w:p>
            <w:pPr>
              <w:spacing w:after="20" w:line="240" w:lineRule="auto"/>
              <w:jc w:val="left"/>
            </w:pPr>
            <w:r>
              <w:rPr>
                <w:b/>
                <w:color w:val="3A3A3C"/>
                <w:sz w:val="17"/>
              </w:rPr>
              <w:t xml:space="preserve">Task: </w:t>
            </w:r>
            <w:r>
              <w:rPr>
                <w:color w:val="3A3A3C"/>
                <w:sz w:val="17"/>
              </w:rPr>
              <w:t>Execute training activities</w:t>
            </w:r>
          </w:p>
          <w:p>
            <w:pPr>
              <w:spacing w:after="20" w:line="240" w:lineRule="auto"/>
              <w:jc w:val="left"/>
            </w:pPr>
            <w:r>
              <w:rPr>
                <w:color w:val="3A3A3C"/>
                <w:sz w:val="17"/>
              </w:rPr>
              <w:t>Deliver training — step 5 of 9 in UMS006 Competence and Training Orchestration.</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Training</w:t>
            </w:r>
          </w:p>
        </w:tc>
        <w:tc>
          <w:tcPr>
            <w:tcW w:type="dxa" w:w="4535"/>
            <w:shd w:val="clear" w:color="auto" w:fill="FFFFFF"/>
          </w:tcPr>
          <w:p>
            <w:pPr>
              <w:spacing w:after="20" w:line="240" w:lineRule="auto"/>
              <w:jc w:val="left"/>
            </w:pPr>
            <w:r/>
            <w:r>
              <w:rPr>
                <w:b/>
                <w:color w:val="3A3A3C"/>
                <w:sz w:val="17"/>
              </w:rPr>
              <w:t xml:space="preserve">Session / module: </w:t>
            </w:r>
            <w:r>
              <w:rPr>
                <w:color w:val="3A3A3C"/>
                <w:sz w:val="17"/>
              </w:rPr>
              <w:t>Deliver training — practice session</w:t>
            </w:r>
          </w:p>
          <w:p>
            <w:pPr>
              <w:spacing w:after="20" w:line="240" w:lineRule="auto"/>
              <w:jc w:val="left"/>
            </w:pPr>
            <w:r>
              <w:rPr>
                <w:b/>
                <w:color w:val="3A3A3C"/>
                <w:sz w:val="17"/>
              </w:rPr>
              <w:t xml:space="preserve">Date: </w:t>
            </w:r>
            <w:r>
              <w:rPr>
                <w:color w:val="3A3A3C"/>
                <w:sz w:val="17"/>
              </w:rPr>
              <w:t>2025-11-25</w:t>
            </w:r>
          </w:p>
          <w:p>
            <w:pPr>
              <w:spacing w:after="20" w:line="240" w:lineRule="auto"/>
              <w:jc w:val="left"/>
            </w:pPr>
            <w:r>
              <w:rPr>
                <w:b/>
                <w:color w:val="3A3A3C"/>
                <w:sz w:val="17"/>
              </w:rPr>
              <w:t xml:space="preserve">Units trained: </w:t>
            </w:r>
            <w:r>
              <w:rPr>
                <w:color w:val="3A3A3C"/>
                <w:sz w:val="17"/>
              </w:rPr>
              <w:t>Human Resources</w:t>
            </w:r>
          </w:p>
          <w:p>
            <w:pPr>
              <w:spacing w:after="20" w:line="240" w:lineRule="auto"/>
              <w:jc w:val="left"/>
            </w:pPr>
            <w:r>
              <w:rPr>
                <w:b/>
                <w:color w:val="3A3A3C"/>
                <w:sz w:val="17"/>
              </w:rPr>
              <w:t xml:space="preserve">Participants: </w:t>
            </w:r>
            <w:r>
              <w:rPr>
                <w:color w:val="3A3A3C"/>
                <w:sz w:val="17"/>
              </w:rPr>
              <w:t>22</w:t>
            </w:r>
          </w:p>
          <w:p>
            <w:pPr>
              <w:spacing w:after="20" w:line="240" w:lineRule="auto"/>
              <w:jc w:val="left"/>
            </w:pPr>
            <w:r>
              <w:rPr>
                <w:b/>
                <w:color w:val="3A3A3C"/>
                <w:sz w:val="17"/>
              </w:rPr>
              <w:t xml:space="preserve">Effectiveness evaluation method: </w:t>
            </w:r>
            <w:r>
              <w:rPr>
                <w:color w:val="3A3A3C"/>
                <w:sz w:val="17"/>
              </w:rPr>
              <w:t>On-the-job observation</w:t>
            </w:r>
          </w:p>
          <w:p>
            <w:pPr>
              <w:spacing w:after="20" w:line="240" w:lineRule="auto"/>
              <w:jc w:val="left"/>
            </w:pPr>
            <w:r>
              <w:rPr>
                <w:b/>
                <w:color w:val="3A3A3C"/>
                <w:sz w:val="17"/>
              </w:rPr>
              <w:t xml:space="preserve">Effectiveness (%): </w:t>
            </w:r>
            <w:r>
              <w:rPr>
                <w:color w:val="3A3A3C"/>
                <w:sz w:val="17"/>
              </w:rPr>
              <w:t>85</w:t>
            </w:r>
          </w:p>
        </w:tc>
      </w:tr>
      <w:tr>
        <w:tc>
          <w:tcPr>
            <w:tcW w:type="dxa" w:w="1077"/>
            <w:shd w:val="clear" w:color="auto" w:fill="F2F2F3"/>
          </w:tcPr>
          <w:p>
            <w:pPr>
              <w:spacing w:after="20" w:line="240" w:lineRule="auto"/>
              <w:jc w:val="left"/>
            </w:pPr>
            <w:r/>
            <w:r>
              <w:rPr>
                <w:color w:val="3A3A3C"/>
                <w:sz w:val="17"/>
              </w:rPr>
              <w:t>MP-013.6</w:t>
            </w:r>
          </w:p>
        </w:tc>
        <w:tc>
          <w:tcPr>
            <w:tcW w:type="dxa" w:w="2835"/>
            <w:shd w:val="clear" w:color="auto" w:fill="F2F2F3"/>
          </w:tcPr>
          <w:p>
            <w:pPr>
              <w:spacing w:after="20" w:line="240" w:lineRule="auto"/>
              <w:jc w:val="left"/>
            </w:pPr>
            <w:r/>
            <w:r>
              <w:rPr>
                <w:color w:val="3A3A3C"/>
                <w:sz w:val="17"/>
              </w:rPr>
              <w:t>Evaluate training</w:t>
            </w:r>
          </w:p>
          <w:p>
            <w:pPr>
              <w:spacing w:after="20" w:line="240" w:lineRule="auto"/>
              <w:jc w:val="left"/>
            </w:pPr>
            <w:r>
              <w:rPr>
                <w:b/>
                <w:color w:val="3A3A3C"/>
                <w:sz w:val="17"/>
              </w:rPr>
              <w:t xml:space="preserve">Task: </w:t>
            </w:r>
            <w:r>
              <w:rPr>
                <w:color w:val="3A3A3C"/>
                <w:sz w:val="17"/>
              </w:rPr>
              <w:t>Execute training activities</w:t>
            </w:r>
          </w:p>
          <w:p>
            <w:pPr>
              <w:spacing w:after="20" w:line="240" w:lineRule="auto"/>
              <w:jc w:val="left"/>
            </w:pPr>
            <w:r>
              <w:rPr>
                <w:color w:val="3A3A3C"/>
                <w:sz w:val="17"/>
              </w:rPr>
              <w:t>Evaluate training — step 6 of 9 in UMS006 Competence and Training Orchestration.</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w:t>
            </w:r>
          </w:p>
          <w:p>
            <w:pPr>
              <w:spacing w:after="20" w:line="240" w:lineRule="auto"/>
              <w:jc w:val="left"/>
            </w:pPr>
            <w:r>
              <w:rPr>
                <w:b/>
                <w:color w:val="3A3A3C"/>
                <w:sz w:val="17"/>
              </w:rPr>
              <w:t xml:space="preserve">Conclusion: </w:t>
            </w:r>
            <w:r>
              <w:rPr>
                <w:color w:val="3A3A3C"/>
                <w:sz w:val="17"/>
              </w:rPr>
              <w:t>Weighted score 4/5. Main gap: Unauthorized approval of governed documents. Action recorded in the action plan.</w:t>
            </w:r>
          </w:p>
        </w:tc>
      </w:tr>
      <w:tr>
        <w:tc>
          <w:tcPr>
            <w:tcW w:type="dxa" w:w="1077"/>
            <w:shd w:val="clear" w:color="auto" w:fill="FFFFFF"/>
          </w:tcPr>
          <w:p>
            <w:pPr>
              <w:spacing w:after="20" w:line="240" w:lineRule="auto"/>
              <w:jc w:val="left"/>
            </w:pPr>
            <w:r/>
            <w:r>
              <w:rPr>
                <w:color w:val="3A3A3C"/>
                <w:sz w:val="17"/>
              </w:rPr>
              <w:t>MP-013.7</w:t>
            </w:r>
          </w:p>
        </w:tc>
        <w:tc>
          <w:tcPr>
            <w:tcW w:type="dxa" w:w="2835"/>
            <w:shd w:val="clear" w:color="auto" w:fill="FFFFFF"/>
          </w:tcPr>
          <w:p>
            <w:pPr>
              <w:spacing w:after="20" w:line="240" w:lineRule="auto"/>
              <w:jc w:val="left"/>
            </w:pPr>
            <w:r/>
            <w:r>
              <w:rPr>
                <w:color w:val="3A3A3C"/>
                <w:sz w:val="17"/>
              </w:rPr>
              <w:t>Track training certifications</w:t>
            </w:r>
          </w:p>
          <w:p>
            <w:pPr>
              <w:spacing w:after="20" w:line="240" w:lineRule="auto"/>
              <w:jc w:val="left"/>
            </w:pPr>
            <w:r>
              <w:rPr>
                <w:b/>
                <w:color w:val="3A3A3C"/>
                <w:sz w:val="17"/>
              </w:rPr>
              <w:t xml:space="preserve">Task: </w:t>
            </w:r>
            <w:r>
              <w:rPr>
                <w:color w:val="3A3A3C"/>
                <w:sz w:val="17"/>
              </w:rPr>
              <w:t>Verify, record and close training</w:t>
            </w:r>
          </w:p>
          <w:p>
            <w:pPr>
              <w:spacing w:after="20" w:line="240" w:lineRule="auto"/>
              <w:jc w:val="left"/>
            </w:pPr>
            <w:r>
              <w:rPr>
                <w:color w:val="3A3A3C"/>
                <w:sz w:val="17"/>
              </w:rPr>
              <w:t>Track training certifications — step 7 of 9 in UMS006 Competence and Training Orchestration.</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MP-013.8</w:t>
            </w:r>
          </w:p>
        </w:tc>
        <w:tc>
          <w:tcPr>
            <w:tcW w:type="dxa" w:w="2835"/>
            <w:shd w:val="clear" w:color="auto" w:fill="F2F2F3"/>
          </w:tcPr>
          <w:p>
            <w:pPr>
              <w:spacing w:after="20" w:line="240" w:lineRule="auto"/>
              <w:jc w:val="left"/>
            </w:pPr>
            <w:r/>
            <w:r>
              <w:rPr>
                <w:color w:val="3A3A3C"/>
                <w:sz w:val="17"/>
              </w:rPr>
              <w:t>Certify training</w:t>
            </w:r>
          </w:p>
          <w:p>
            <w:pPr>
              <w:spacing w:after="20" w:line="240" w:lineRule="auto"/>
              <w:jc w:val="left"/>
            </w:pPr>
            <w:r>
              <w:rPr>
                <w:b/>
                <w:color w:val="3A3A3C"/>
                <w:sz w:val="17"/>
              </w:rPr>
              <w:t xml:space="preserve">Task: </w:t>
            </w:r>
            <w:r>
              <w:rPr>
                <w:color w:val="3A3A3C"/>
                <w:sz w:val="17"/>
              </w:rPr>
              <w:t>Verify, record and close training</w:t>
            </w:r>
          </w:p>
          <w:p>
            <w:pPr>
              <w:spacing w:after="20" w:line="240" w:lineRule="auto"/>
              <w:jc w:val="left"/>
            </w:pPr>
            <w:r>
              <w:rPr>
                <w:color w:val="3A3A3C"/>
                <w:sz w:val="17"/>
              </w:rPr>
              <w:t>Certify training — step 8 of 9 in UMS006 Competence and Training Orchestration.</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HR Manager</w:t>
            </w:r>
          </w:p>
          <w:p>
            <w:pPr>
              <w:spacing w:after="20" w:line="240" w:lineRule="auto"/>
              <w:jc w:val="left"/>
            </w:pPr>
            <w:r>
              <w:rPr>
                <w:b/>
                <w:color w:val="3A3A3C"/>
                <w:sz w:val="17"/>
              </w:rPr>
              <w:t xml:space="preserve">Decision comment and conditions: </w:t>
            </w:r>
            <w:r>
              <w:rPr>
                <w:color w:val="3A3A3C"/>
                <w:sz w:val="17"/>
              </w:rPr>
              <w:t>Competence records approved against ISO 9001; no blocking point.</w:t>
            </w:r>
          </w:p>
        </w:tc>
      </w:tr>
      <w:tr>
        <w:tc>
          <w:tcPr>
            <w:tcW w:type="dxa" w:w="1077"/>
            <w:shd w:val="clear" w:color="auto" w:fill="FFFFFF"/>
          </w:tcPr>
          <w:p>
            <w:pPr>
              <w:spacing w:after="20" w:line="240" w:lineRule="auto"/>
              <w:jc w:val="left"/>
            </w:pPr>
            <w:r/>
            <w:r>
              <w:rPr>
                <w:color w:val="3A3A3C"/>
                <w:sz w:val="17"/>
              </w:rPr>
              <w:t>MP-013.9</w:t>
            </w:r>
          </w:p>
        </w:tc>
        <w:tc>
          <w:tcPr>
            <w:tcW w:type="dxa" w:w="2835"/>
            <w:shd w:val="clear" w:color="auto" w:fill="FFFFFF"/>
          </w:tcPr>
          <w:p>
            <w:pPr>
              <w:spacing w:after="20" w:line="240" w:lineRule="auto"/>
              <w:jc w:val="left"/>
            </w:pPr>
            <w:r/>
            <w:r>
              <w:rPr>
                <w:color w:val="3A3A3C"/>
                <w:sz w:val="17"/>
              </w:rPr>
              <w:t>Update training</w:t>
            </w:r>
          </w:p>
          <w:p>
            <w:pPr>
              <w:spacing w:after="20" w:line="240" w:lineRule="auto"/>
              <w:jc w:val="left"/>
            </w:pPr>
            <w:r>
              <w:rPr>
                <w:b/>
                <w:color w:val="3A3A3C"/>
                <w:sz w:val="17"/>
              </w:rPr>
              <w:t xml:space="preserve">Task: </w:t>
            </w:r>
            <w:r>
              <w:rPr>
                <w:color w:val="3A3A3C"/>
                <w:sz w:val="17"/>
              </w:rPr>
              <w:t>Verify, record and close training</w:t>
            </w:r>
          </w:p>
          <w:p>
            <w:pPr>
              <w:spacing w:after="20" w:line="240" w:lineRule="auto"/>
              <w:jc w:val="left"/>
            </w:pPr>
            <w:r>
              <w:rPr>
                <w:color w:val="3A3A3C"/>
                <w:sz w:val="17"/>
              </w:rPr>
              <w:t>Update training — step 9 of 9 in UMS006 Competence and Training Orchestration.</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Competence records updated: Use of an obsolete document version.</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HZ-UNI-QMS-COMP — Competence matrix and training records; CMP-01 — Internal auditing (ISO 19011); CMP-02 — Root cause analysis (5 Whys, Ishikawa, 8D); Plan training</w:t>
            </w:r>
          </w:p>
        </w:tc>
      </w:tr>
    </w:tbl>
    <w:p>
      <w:pPr>
        <w:spacing w:after="40"/>
      </w:pPr>
    </w:p>
    <w:p>
      <w:r>
        <w:rPr>
          <w:i w:val="0"/>
          <w:sz w:val="19"/>
        </w:rPr>
        <w:t>MP-013.1 — Define training frameworks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Competence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Competence records; followed by HR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Nov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Training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Training records; followed by HR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Oct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Certifications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Competence records; followed by HR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Oct 2025</w:t>
            </w:r>
          </w:p>
        </w:tc>
      </w:tr>
    </w:tbl>
    <w:p>
      <w:pPr>
        <w:spacing w:after="40"/>
      </w:pPr>
    </w:p>
    <w:p>
      <w:r>
        <w:rPr>
          <w:i w:val="0"/>
          <w:sz w:val="19"/>
        </w:rPr>
        <w:t>MP-013.2 — Assess training gaps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Competence records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Competence records reviewed on 2025-11-19;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§7.2, §7.3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§7.2, §7.3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Training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Training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KPI-04 used as the measure.</w:t>
            </w:r>
          </w:p>
        </w:tc>
      </w:tr>
    </w:tbl>
    <w:p>
      <w:pPr>
        <w:spacing w:after="40"/>
      </w:pPr>
    </w:p>
    <w:p>
      <w:r>
        <w:rPr>
          <w:i w:val="0"/>
          <w:sz w:val="19"/>
        </w:rPr>
        <w:t>MP-013.3 — Design training curricula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Plan training</w:t>
            </w:r>
          </w:p>
        </w:tc>
        <w:tc>
          <w:tcPr>
            <w:tcW w:type="dxa" w:w="1948"/>
            <w:shd w:val="clear" w:color="auto" w:fill="FFFFFF"/>
          </w:tcPr>
          <w:p>
            <w:pPr>
              <w:spacing w:after="20" w:line="240" w:lineRule="auto"/>
              <w:jc w:val="left"/>
            </w:pPr>
            <w:r/>
            <w:r>
              <w:rPr>
                <w:color w:val="3A3A3C"/>
                <w:sz w:val="16"/>
              </w:rPr>
              <w:t>Rachid Alaoui</w:t>
            </w:r>
          </w:p>
        </w:tc>
        <w:tc>
          <w:tcPr>
            <w:tcW w:type="dxa" w:w="1948"/>
            <w:shd w:val="clear" w:color="auto" w:fill="FFFFFF"/>
          </w:tcPr>
          <w:p>
            <w:pPr>
              <w:spacing w:after="20" w:line="240" w:lineRule="auto"/>
              <w:jc w:val="left"/>
            </w:pPr>
            <w:r/>
            <w:r>
              <w:rPr>
                <w:color w:val="3A3A3C"/>
                <w:sz w:val="16"/>
              </w:rPr>
              <w:t>2025-11-22</w:t>
            </w:r>
          </w:p>
        </w:tc>
        <w:tc>
          <w:tcPr>
            <w:tcW w:type="dxa" w:w="1948"/>
            <w:shd w:val="clear" w:color="auto" w:fill="FFFFFF"/>
          </w:tcPr>
          <w:p>
            <w:pPr>
              <w:spacing w:after="20" w:line="240" w:lineRule="auto"/>
              <w:jc w:val="left"/>
            </w:pPr>
            <w:r/>
            <w:r>
              <w:rPr>
                <w:color w:val="3A3A3C"/>
                <w:sz w:val="16"/>
              </w:rPr>
              <w:t>2025-12-06</w:t>
            </w:r>
          </w:p>
        </w:tc>
        <w:tc>
          <w:tcPr>
            <w:tcW w:type="dxa" w:w="1948"/>
            <w:shd w:val="clear" w:color="auto" w:fill="FFFFFF"/>
          </w:tcPr>
          <w:p>
            <w:pPr>
              <w:spacing w:after="20" w:line="240" w:lineRule="auto"/>
              <w:jc w:val="left"/>
            </w:pPr>
            <w:r/>
            <w:r>
              <w:rPr>
                <w:color w:val="3A3A3C"/>
                <w:sz w:val="16"/>
              </w:rPr>
              <w:t>Competence records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Deliver training</w:t>
            </w:r>
          </w:p>
        </w:tc>
        <w:tc>
          <w:tcPr>
            <w:tcW w:type="dxa" w:w="1948"/>
            <w:shd w:val="clear" w:color="auto" w:fill="F2F2F3"/>
          </w:tcPr>
          <w:p>
            <w:pPr>
              <w:spacing w:after="20" w:line="240" w:lineRule="auto"/>
              <w:jc w:val="left"/>
            </w:pPr>
            <w:r/>
            <w:r>
              <w:rPr>
                <w:color w:val="3A3A3C"/>
                <w:sz w:val="16"/>
              </w:rPr>
              <w:t>Rachid Alaoui</w:t>
            </w:r>
          </w:p>
        </w:tc>
        <w:tc>
          <w:tcPr>
            <w:tcW w:type="dxa" w:w="1948"/>
            <w:shd w:val="clear" w:color="auto" w:fill="F2F2F3"/>
          </w:tcPr>
          <w:p>
            <w:pPr>
              <w:spacing w:after="20" w:line="240" w:lineRule="auto"/>
              <w:jc w:val="left"/>
            </w:pPr>
            <w:r/>
            <w:r>
              <w:rPr>
                <w:color w:val="3A3A3C"/>
                <w:sz w:val="16"/>
              </w:rPr>
              <w:t>2025-11-27</w:t>
            </w:r>
          </w:p>
        </w:tc>
        <w:tc>
          <w:tcPr>
            <w:tcW w:type="dxa" w:w="1948"/>
            <w:shd w:val="clear" w:color="auto" w:fill="F2F2F3"/>
          </w:tcPr>
          <w:p>
            <w:pPr>
              <w:spacing w:after="20" w:line="240" w:lineRule="auto"/>
              <w:jc w:val="left"/>
            </w:pPr>
            <w:r/>
            <w:r>
              <w:rPr>
                <w:color w:val="3A3A3C"/>
                <w:sz w:val="16"/>
              </w:rPr>
              <w:t>2025-12-16</w:t>
            </w:r>
          </w:p>
        </w:tc>
        <w:tc>
          <w:tcPr>
            <w:tcW w:type="dxa" w:w="1948"/>
            <w:shd w:val="clear" w:color="auto" w:fill="F2F2F3"/>
          </w:tcPr>
          <w:p>
            <w:pPr>
              <w:spacing w:after="20" w:line="240" w:lineRule="auto"/>
              <w:jc w:val="left"/>
            </w:pPr>
            <w:r/>
            <w:r>
              <w:rPr>
                <w:color w:val="3A3A3C"/>
                <w:sz w:val="16"/>
              </w:rPr>
              <w:t>Training 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Evaluate training</w:t>
            </w:r>
          </w:p>
        </w:tc>
        <w:tc>
          <w:tcPr>
            <w:tcW w:type="dxa" w:w="1948"/>
            <w:shd w:val="clear" w:color="auto" w:fill="FFFFFF"/>
          </w:tcPr>
          <w:p>
            <w:pPr>
              <w:spacing w:after="20" w:line="240" w:lineRule="auto"/>
              <w:jc w:val="left"/>
            </w:pPr>
            <w:r/>
            <w:r>
              <w:rPr>
                <w:color w:val="3A3A3C"/>
                <w:sz w:val="16"/>
              </w:rPr>
              <w:t>Rachid Alaoui</w:t>
            </w:r>
          </w:p>
        </w:tc>
        <w:tc>
          <w:tcPr>
            <w:tcW w:type="dxa" w:w="1948"/>
            <w:shd w:val="clear" w:color="auto" w:fill="FFFFFF"/>
          </w:tcPr>
          <w:p>
            <w:pPr>
              <w:spacing w:after="20" w:line="240" w:lineRule="auto"/>
              <w:jc w:val="left"/>
            </w:pPr>
            <w:r/>
            <w:r>
              <w:rPr>
                <w:color w:val="3A3A3C"/>
                <w:sz w:val="16"/>
              </w:rPr>
              <w:t>2025-12-02</w:t>
            </w:r>
          </w:p>
        </w:tc>
        <w:tc>
          <w:tcPr>
            <w:tcW w:type="dxa" w:w="1948"/>
            <w:shd w:val="clear" w:color="auto" w:fill="FFFFFF"/>
          </w:tcPr>
          <w:p>
            <w:pPr>
              <w:spacing w:after="20" w:line="240" w:lineRule="auto"/>
              <w:jc w:val="left"/>
            </w:pPr>
            <w:r/>
            <w:r>
              <w:rPr>
                <w:color w:val="3A3A3C"/>
                <w:sz w:val="16"/>
              </w:rPr>
              <w:t>2025-12-26</w:t>
            </w:r>
          </w:p>
        </w:tc>
        <w:tc>
          <w:tcPr>
            <w:tcW w:type="dxa" w:w="1948"/>
            <w:shd w:val="clear" w:color="auto" w:fill="FFFFFF"/>
          </w:tcPr>
          <w:p>
            <w:pPr>
              <w:spacing w:after="20" w:line="240" w:lineRule="auto"/>
              <w:jc w:val="left"/>
            </w:pPr>
            <w:r/>
            <w:r>
              <w:rPr>
                <w:color w:val="3A3A3C"/>
                <w:sz w:val="16"/>
              </w:rPr>
              <w:t>Competence records</w:t>
            </w:r>
          </w:p>
        </w:tc>
      </w:tr>
    </w:tbl>
    <w:p>
      <w:pPr>
        <w:spacing w:after="40"/>
      </w:pPr>
    </w:p>
    <w:p>
      <w:r>
        <w:rPr>
          <w:i w:val="0"/>
          <w:sz w:val="19"/>
        </w:rPr>
        <w:t>MP-013.4 — Plan training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Deliver training</w:t>
            </w:r>
          </w:p>
        </w:tc>
        <w:tc>
          <w:tcPr>
            <w:tcW w:type="dxa" w:w="1948"/>
            <w:shd w:val="clear" w:color="auto" w:fill="FFFFFF"/>
          </w:tcPr>
          <w:p>
            <w:pPr>
              <w:spacing w:after="20" w:line="240" w:lineRule="auto"/>
              <w:jc w:val="left"/>
            </w:pPr>
            <w:r/>
            <w:r>
              <w:rPr>
                <w:color w:val="3A3A3C"/>
                <w:sz w:val="16"/>
              </w:rPr>
              <w:t>Rachid Alaoui</w:t>
            </w:r>
          </w:p>
        </w:tc>
        <w:tc>
          <w:tcPr>
            <w:tcW w:type="dxa" w:w="1948"/>
            <w:shd w:val="clear" w:color="auto" w:fill="FFFFFF"/>
          </w:tcPr>
          <w:p>
            <w:pPr>
              <w:spacing w:after="20" w:line="240" w:lineRule="auto"/>
              <w:jc w:val="left"/>
            </w:pPr>
            <w:r/>
            <w:r>
              <w:rPr>
                <w:color w:val="3A3A3C"/>
                <w:sz w:val="16"/>
              </w:rPr>
              <w:t>2025-11-24</w:t>
            </w:r>
          </w:p>
        </w:tc>
        <w:tc>
          <w:tcPr>
            <w:tcW w:type="dxa" w:w="1948"/>
            <w:shd w:val="clear" w:color="auto" w:fill="FFFFFF"/>
          </w:tcPr>
          <w:p>
            <w:pPr>
              <w:spacing w:after="20" w:line="240" w:lineRule="auto"/>
              <w:jc w:val="left"/>
            </w:pPr>
            <w:r/>
            <w:r>
              <w:rPr>
                <w:color w:val="3A3A3C"/>
                <w:sz w:val="16"/>
              </w:rPr>
              <w:t>2025-12-08</w:t>
            </w:r>
          </w:p>
        </w:tc>
        <w:tc>
          <w:tcPr>
            <w:tcW w:type="dxa" w:w="1948"/>
            <w:shd w:val="clear" w:color="auto" w:fill="FFFFFF"/>
          </w:tcPr>
          <w:p>
            <w:pPr>
              <w:spacing w:after="20" w:line="240" w:lineRule="auto"/>
              <w:jc w:val="left"/>
            </w:pPr>
            <w:r/>
            <w:r>
              <w:rPr>
                <w:color w:val="3A3A3C"/>
                <w:sz w:val="16"/>
              </w:rPr>
              <w:t>Competence records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Evaluate training</w:t>
            </w:r>
          </w:p>
        </w:tc>
        <w:tc>
          <w:tcPr>
            <w:tcW w:type="dxa" w:w="1948"/>
            <w:shd w:val="clear" w:color="auto" w:fill="F2F2F3"/>
          </w:tcPr>
          <w:p>
            <w:pPr>
              <w:spacing w:after="20" w:line="240" w:lineRule="auto"/>
              <w:jc w:val="left"/>
            </w:pPr>
            <w:r/>
            <w:r>
              <w:rPr>
                <w:color w:val="3A3A3C"/>
                <w:sz w:val="16"/>
              </w:rPr>
              <w:t>Rachid Alaoui</w:t>
            </w:r>
          </w:p>
        </w:tc>
        <w:tc>
          <w:tcPr>
            <w:tcW w:type="dxa" w:w="1948"/>
            <w:shd w:val="clear" w:color="auto" w:fill="F2F2F3"/>
          </w:tcPr>
          <w:p>
            <w:pPr>
              <w:spacing w:after="20" w:line="240" w:lineRule="auto"/>
              <w:jc w:val="left"/>
            </w:pPr>
            <w:r/>
            <w:r>
              <w:rPr>
                <w:color w:val="3A3A3C"/>
                <w:sz w:val="16"/>
              </w:rPr>
              <w:t>2025-11-29</w:t>
            </w:r>
          </w:p>
        </w:tc>
        <w:tc>
          <w:tcPr>
            <w:tcW w:type="dxa" w:w="1948"/>
            <w:shd w:val="clear" w:color="auto" w:fill="F2F2F3"/>
          </w:tcPr>
          <w:p>
            <w:pPr>
              <w:spacing w:after="20" w:line="240" w:lineRule="auto"/>
              <w:jc w:val="left"/>
            </w:pPr>
            <w:r/>
            <w:r>
              <w:rPr>
                <w:color w:val="3A3A3C"/>
                <w:sz w:val="16"/>
              </w:rPr>
              <w:t>2025-12-18</w:t>
            </w:r>
          </w:p>
        </w:tc>
        <w:tc>
          <w:tcPr>
            <w:tcW w:type="dxa" w:w="1948"/>
            <w:shd w:val="clear" w:color="auto" w:fill="F2F2F3"/>
          </w:tcPr>
          <w:p>
            <w:pPr>
              <w:spacing w:after="20" w:line="240" w:lineRule="auto"/>
              <w:jc w:val="left"/>
            </w:pPr>
            <w:r/>
            <w:r>
              <w:rPr>
                <w:color w:val="3A3A3C"/>
                <w:sz w:val="16"/>
              </w:rPr>
              <w:t>Training 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Track training certifications</w:t>
            </w:r>
          </w:p>
        </w:tc>
        <w:tc>
          <w:tcPr>
            <w:tcW w:type="dxa" w:w="1948"/>
            <w:shd w:val="clear" w:color="auto" w:fill="FFFFFF"/>
          </w:tcPr>
          <w:p>
            <w:pPr>
              <w:spacing w:after="20" w:line="240" w:lineRule="auto"/>
              <w:jc w:val="left"/>
            </w:pPr>
            <w:r/>
            <w:r>
              <w:rPr>
                <w:color w:val="3A3A3C"/>
                <w:sz w:val="16"/>
              </w:rPr>
              <w:t>Rachid Alaoui</w:t>
            </w:r>
          </w:p>
        </w:tc>
        <w:tc>
          <w:tcPr>
            <w:tcW w:type="dxa" w:w="1948"/>
            <w:shd w:val="clear" w:color="auto" w:fill="FFFFFF"/>
          </w:tcPr>
          <w:p>
            <w:pPr>
              <w:spacing w:after="20" w:line="240" w:lineRule="auto"/>
              <w:jc w:val="left"/>
            </w:pPr>
            <w:r/>
            <w:r>
              <w:rPr>
                <w:color w:val="3A3A3C"/>
                <w:sz w:val="16"/>
              </w:rPr>
              <w:t>2025-12-04</w:t>
            </w:r>
          </w:p>
        </w:tc>
        <w:tc>
          <w:tcPr>
            <w:tcW w:type="dxa" w:w="1948"/>
            <w:shd w:val="clear" w:color="auto" w:fill="FFFFFF"/>
          </w:tcPr>
          <w:p>
            <w:pPr>
              <w:spacing w:after="20" w:line="240" w:lineRule="auto"/>
              <w:jc w:val="left"/>
            </w:pPr>
            <w:r/>
            <w:r>
              <w:rPr>
                <w:color w:val="3A3A3C"/>
                <w:sz w:val="16"/>
              </w:rPr>
              <w:t>2025-12-28</w:t>
            </w:r>
          </w:p>
        </w:tc>
        <w:tc>
          <w:tcPr>
            <w:tcW w:type="dxa" w:w="1948"/>
            <w:shd w:val="clear" w:color="auto" w:fill="FFFFFF"/>
          </w:tcPr>
          <w:p>
            <w:pPr>
              <w:spacing w:after="20" w:line="240" w:lineRule="auto"/>
              <w:jc w:val="left"/>
            </w:pPr>
            <w:r/>
            <w:r>
              <w:rPr>
                <w:color w:val="3A3A3C"/>
                <w:sz w:val="16"/>
              </w:rPr>
              <w:t>Competence records</w:t>
            </w:r>
          </w:p>
        </w:tc>
      </w:tr>
    </w:tbl>
    <w:p>
      <w:pPr>
        <w:spacing w:after="40"/>
      </w:pPr>
    </w:p>
    <w:p>
      <w:r>
        <w:rPr>
          <w:i w:val="0"/>
          <w:sz w:val="19"/>
        </w:rPr>
        <w:t>MP-013.6 — Evaluate training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Competence records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Competence records reviewed on 2025-11-23;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§7.2, §7.3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§7.2, §7.3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Training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Training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KPI-04 used as the measure.</w:t>
            </w:r>
          </w:p>
        </w:tc>
      </w:tr>
    </w:tbl>
    <w:p>
      <w:pPr>
        <w:spacing w:after="40"/>
      </w:pPr>
    </w:p>
    <w:p>
      <w:r>
        <w:rPr>
          <w:i w:val="0"/>
          <w:sz w:val="19"/>
        </w:rPr>
        <w:t>MP-013.7 — Track training certifications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KPI-04 — Competence gap closure rate</w:t>
            </w:r>
          </w:p>
        </w:tc>
        <w:tc>
          <w:tcPr>
            <w:tcW w:type="dxa" w:w="3634"/>
            <w:shd w:val="clear" w:color="auto" w:fill="FFFFFF"/>
          </w:tcPr>
          <w:p>
            <w:pPr>
              <w:spacing w:after="20" w:line="240" w:lineRule="auto"/>
              <w:jc w:val="left"/>
            </w:pPr>
            <w:r/>
            <w:r>
              <w:rPr>
                <w:color w:val="3A3A3C"/>
                <w:sz w:val="16"/>
              </w:rPr>
              <w:t>Competence gap closure rate measures the result of this macro process (Competence records); it is the KPI its owner reviews at each Monthly review.</w:t>
            </w:r>
          </w:p>
        </w:tc>
        <w:tc>
          <w:tcPr>
            <w:tcW w:type="dxa" w:w="2059"/>
            <w:shd w:val="clear" w:color="auto" w:fill="FFFFFF"/>
          </w:tcPr>
          <w:p>
            <w:pPr>
              <w:spacing w:after="20" w:line="240" w:lineRule="auto"/>
              <w:jc w:val="left"/>
            </w:pPr>
            <w:r/>
            <w:r>
              <w:rPr>
                <w:color w:val="3A3A3C"/>
                <w:sz w:val="16"/>
              </w:rPr>
              <w:t>74.5</w:t>
            </w:r>
          </w:p>
        </w:tc>
        <w:tc>
          <w:tcPr>
            <w:tcW w:type="dxa" w:w="2059"/>
            <w:shd w:val="clear" w:color="auto" w:fill="FFFFFF"/>
          </w:tcPr>
          <w:p>
            <w:pPr>
              <w:spacing w:after="20" w:line="240" w:lineRule="auto"/>
              <w:jc w:val="left"/>
            </w:pPr>
            <w:r/>
            <w:r>
              <w:rPr>
                <w:color w:val="3A3A3C"/>
                <w:sz w:val="16"/>
              </w:rPr>
              <w:t>&gt;= 80%</w:t>
            </w:r>
          </w:p>
        </w:tc>
      </w:tr>
    </w:tbl>
    <w:p>
      <w:pPr>
        <w:spacing w:after="40"/>
      </w:pPr>
    </w:p>
    <w:p>
      <w:r>
        <w:rPr>
          <w:i w:val="0"/>
          <w:sz w:val="19"/>
        </w:rPr>
        <w:t>MP-013.8 — Certify training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Competence records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Competence records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§7.2, §7.3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UMS032 (MP-014) — Management System Communication Plan Development</w:t>
      </w:r>
    </w:p>
    <w:p>
      <w:r>
        <w:rPr>
          <w:i w:val="0"/>
          <w:sz w:val="22"/>
        </w:rPr>
        <w:t>Define communication needs; develop plan; select channels; measure effectiveness. Owner: IMS Manager. Tier 1. Requirements answered: ISO 9001 §7.4.</w:t>
      </w:r>
    </w:p>
    <w:p>
      <w:r>
        <w:rPr>
          <w:b/>
          <w:color w:val="3A3A3C"/>
          <w:sz w:val="20"/>
        </w:rPr>
        <w:t xml:space="preserve">Documents of this macro process: </w:t>
      </w:r>
      <w:r>
        <w:rPr>
          <w:i w:val="0"/>
          <w:sz w:val="20"/>
        </w:rPr>
        <w:t>HZ-UNI-QMS-COMM (Communication plan and records).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MP-014.1</w:t>
            </w:r>
          </w:p>
        </w:tc>
        <w:tc>
          <w:tcPr>
            <w:tcW w:type="dxa" w:w="2835"/>
            <w:shd w:val="clear" w:color="auto" w:fill="FFFFFF"/>
          </w:tcPr>
          <w:p>
            <w:pPr>
              <w:spacing w:after="20" w:line="240" w:lineRule="auto"/>
              <w:jc w:val="left"/>
            </w:pPr>
            <w:r/>
            <w:r>
              <w:rPr>
                <w:color w:val="3A3A3C"/>
                <w:sz w:val="17"/>
              </w:rPr>
              <w:t>Fix management system communication plan periodicity</w:t>
            </w:r>
          </w:p>
          <w:p>
            <w:pPr>
              <w:spacing w:after="20" w:line="240" w:lineRule="auto"/>
              <w:jc w:val="left"/>
            </w:pPr>
            <w:r>
              <w:rPr>
                <w:b/>
                <w:color w:val="3A3A3C"/>
                <w:sz w:val="17"/>
              </w:rPr>
              <w:t xml:space="preserve">Task: </w:t>
            </w:r>
            <w:r>
              <w:rPr>
                <w:color w:val="3A3A3C"/>
                <w:sz w:val="17"/>
              </w:rPr>
              <w:t>Plan and prepare management system communication plan</w:t>
            </w:r>
          </w:p>
          <w:p>
            <w:pPr>
              <w:spacing w:after="20" w:line="240" w:lineRule="auto"/>
              <w:jc w:val="left"/>
            </w:pPr>
            <w:r>
              <w:rPr>
                <w:color w:val="3A3A3C"/>
                <w:sz w:val="17"/>
              </w:rPr>
              <w:t>Fix management system communication plan periodicity — step 1 of 13 in UMS032 Management System Communication Plan Development.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Periodicity</w:t>
            </w:r>
          </w:p>
        </w:tc>
        <w:tc>
          <w:tcPr>
            <w:tcW w:type="dxa" w:w="4535"/>
            <w:shd w:val="clear" w:color="auto" w:fill="FFFFFF"/>
          </w:tcPr>
          <w:p>
            <w:pPr>
              <w:spacing w:after="20" w:line="240" w:lineRule="auto"/>
              <w:jc w:val="left"/>
            </w:pPr>
            <w:r/>
            <w:r>
              <w:rPr>
                <w:b/>
                <w:color w:val="3A3A3C"/>
                <w:sz w:val="17"/>
              </w:rPr>
              <w:t xml:space="preserve">Frequency: </w:t>
            </w:r>
            <w:r>
              <w:rPr>
                <w:color w:val="3A3A3C"/>
                <w:sz w:val="17"/>
              </w:rPr>
              <w:t>Annual</w:t>
            </w:r>
          </w:p>
          <w:p>
            <w:pPr>
              <w:spacing w:after="20" w:line="240" w:lineRule="auto"/>
              <w:jc w:val="left"/>
            </w:pPr>
            <w:r>
              <w:rPr>
                <w:b/>
                <w:color w:val="3A3A3C"/>
                <w:sz w:val="17"/>
              </w:rPr>
              <w:t xml:space="preserve">Next due date: </w:t>
            </w:r>
            <w:r>
              <w:rPr>
                <w:color w:val="3A3A3C"/>
                <w:sz w:val="17"/>
              </w:rPr>
              <w:t>2026-11-24</w:t>
            </w:r>
          </w:p>
          <w:p>
            <w:pPr>
              <w:spacing w:after="20" w:line="240" w:lineRule="auto"/>
              <w:jc w:val="left"/>
            </w:pPr>
            <w:r>
              <w:rPr>
                <w:b/>
                <w:color w:val="3A3A3C"/>
                <w:sz w:val="17"/>
              </w:rPr>
              <w:t xml:space="preserve">Review chaired by: </w:t>
            </w:r>
            <w:r>
              <w:rPr>
                <w:color w:val="3A3A3C"/>
                <w:sz w:val="17"/>
              </w:rPr>
              <w:t>IMS Manager</w:t>
            </w:r>
          </w:p>
          <w:p>
            <w:pPr>
              <w:spacing w:after="20" w:line="240" w:lineRule="auto"/>
              <w:jc w:val="left"/>
            </w:pPr>
            <w:r>
              <w:rPr>
                <w:b/>
                <w:color w:val="3A3A3C"/>
                <w:sz w:val="17"/>
              </w:rPr>
              <w:t xml:space="preserve">Organization units in scope: </w:t>
            </w:r>
            <w:r>
              <w:rPr>
                <w:color w:val="3A3A3C"/>
                <w:sz w:val="17"/>
              </w:rPr>
              <w:t>Horizon Universal Holdings</w:t>
            </w:r>
          </w:p>
          <w:p>
            <w:pPr>
              <w:spacing w:after="20" w:line="240" w:lineRule="auto"/>
              <w:jc w:val="left"/>
            </w:pPr>
            <w:r>
              <w:rPr>
                <w:b/>
                <w:color w:val="3A3A3C"/>
                <w:sz w:val="17"/>
              </w:rPr>
              <w:t xml:space="preserve">Review inputs and notes: </w:t>
            </w:r>
            <w:r>
              <w:rPr>
                <w:color w:val="3A3A3C"/>
                <w:sz w:val="17"/>
              </w:rPr>
              <w:t>Inputs for each review: Communication needs; Stakeholder requirements; Policy. An early review is triggered by: Receipt or update of Communication needs, Stakeholder requirements from Quality mgr, Comm mgr.</w:t>
            </w:r>
          </w:p>
        </w:tc>
      </w:tr>
      <w:tr>
        <w:tc>
          <w:tcPr>
            <w:tcW w:type="dxa" w:w="1077"/>
            <w:shd w:val="clear" w:color="auto" w:fill="F2F2F3"/>
          </w:tcPr>
          <w:p>
            <w:pPr>
              <w:spacing w:after="20" w:line="240" w:lineRule="auto"/>
              <w:jc w:val="left"/>
            </w:pPr>
            <w:r/>
            <w:r>
              <w:rPr>
                <w:color w:val="3A3A3C"/>
                <w:sz w:val="17"/>
              </w:rPr>
              <w:t>MP-014.2</w:t>
            </w:r>
          </w:p>
        </w:tc>
        <w:tc>
          <w:tcPr>
            <w:tcW w:type="dxa" w:w="2835"/>
            <w:shd w:val="clear" w:color="auto" w:fill="F2F2F3"/>
          </w:tcPr>
          <w:p>
            <w:pPr>
              <w:spacing w:after="20" w:line="240" w:lineRule="auto"/>
              <w:jc w:val="left"/>
            </w:pPr>
            <w:r/>
            <w:r>
              <w:rPr>
                <w:color w:val="3A3A3C"/>
                <w:sz w:val="17"/>
              </w:rPr>
              <w:t>Identify management system communication plan audiences</w:t>
            </w:r>
          </w:p>
          <w:p>
            <w:pPr>
              <w:spacing w:after="20" w:line="240" w:lineRule="auto"/>
              <w:jc w:val="left"/>
            </w:pPr>
            <w:r>
              <w:rPr>
                <w:b/>
                <w:color w:val="3A3A3C"/>
                <w:sz w:val="17"/>
              </w:rPr>
              <w:t xml:space="preserve">Task: </w:t>
            </w:r>
            <w:r>
              <w:rPr>
                <w:color w:val="3A3A3C"/>
                <w:sz w:val="17"/>
              </w:rPr>
              <w:t>Plan and prepare management system communication plan</w:t>
            </w:r>
          </w:p>
          <w:p>
            <w:pPr>
              <w:spacing w:after="20" w:line="240" w:lineRule="auto"/>
              <w:jc w:val="left"/>
            </w:pPr>
            <w:r>
              <w:rPr>
                <w:color w:val="3A3A3C"/>
                <w:sz w:val="17"/>
              </w:rPr>
              <w:t>Identify management system communication plan audiences — step 2 of 13 in UMS032 Management System Communication Plan Development.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FFFFF"/>
          </w:tcPr>
          <w:p>
            <w:pPr>
              <w:spacing w:after="20" w:line="240" w:lineRule="auto"/>
              <w:jc w:val="left"/>
            </w:pPr>
            <w:r/>
            <w:r>
              <w:rPr>
                <w:color w:val="3A3A3C"/>
                <w:sz w:val="17"/>
              </w:rPr>
              <w:t>MP-014.3</w:t>
            </w:r>
          </w:p>
        </w:tc>
        <w:tc>
          <w:tcPr>
            <w:tcW w:type="dxa" w:w="2835"/>
            <w:shd w:val="clear" w:color="auto" w:fill="FFFFFF"/>
          </w:tcPr>
          <w:p>
            <w:pPr>
              <w:spacing w:after="20" w:line="240" w:lineRule="auto"/>
              <w:jc w:val="left"/>
            </w:pPr>
            <w:r/>
            <w:r>
              <w:rPr>
                <w:color w:val="3A3A3C"/>
                <w:sz w:val="17"/>
              </w:rPr>
              <w:t>Define management system communication plan messages</w:t>
            </w:r>
          </w:p>
          <w:p>
            <w:pPr>
              <w:spacing w:after="20" w:line="240" w:lineRule="auto"/>
              <w:jc w:val="left"/>
            </w:pPr>
            <w:r>
              <w:rPr>
                <w:b/>
                <w:color w:val="3A3A3C"/>
                <w:sz w:val="17"/>
              </w:rPr>
              <w:t xml:space="preserve">Task: </w:t>
            </w:r>
            <w:r>
              <w:rPr>
                <w:color w:val="3A3A3C"/>
                <w:sz w:val="17"/>
              </w:rPr>
              <w:t>Plan and prepare management system communication plan</w:t>
            </w:r>
          </w:p>
          <w:p>
            <w:pPr>
              <w:spacing w:after="20" w:line="240" w:lineRule="auto"/>
              <w:jc w:val="left"/>
            </w:pPr>
            <w:r>
              <w:rPr>
                <w:color w:val="3A3A3C"/>
                <w:sz w:val="17"/>
              </w:rPr>
              <w:t>Define management system communication plan messages — step 3 of 13 in UMS032 Management System Communication Plan Development.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MP-014.4</w:t>
            </w:r>
          </w:p>
        </w:tc>
        <w:tc>
          <w:tcPr>
            <w:tcW w:type="dxa" w:w="2835"/>
            <w:shd w:val="clear" w:color="auto" w:fill="F2F2F3"/>
          </w:tcPr>
          <w:p>
            <w:pPr>
              <w:spacing w:after="20" w:line="240" w:lineRule="auto"/>
              <w:jc w:val="left"/>
            </w:pPr>
            <w:r/>
            <w:r>
              <w:rPr>
                <w:color w:val="3A3A3C"/>
                <w:sz w:val="17"/>
              </w:rPr>
              <w:t>Select management system communication plan channels</w:t>
            </w:r>
          </w:p>
          <w:p>
            <w:pPr>
              <w:spacing w:after="20" w:line="240" w:lineRule="auto"/>
              <w:jc w:val="left"/>
            </w:pPr>
            <w:r>
              <w:rPr>
                <w:b/>
                <w:color w:val="3A3A3C"/>
                <w:sz w:val="17"/>
              </w:rPr>
              <w:t xml:space="preserve">Task: </w:t>
            </w:r>
            <w:r>
              <w:rPr>
                <w:color w:val="3A3A3C"/>
                <w:sz w:val="17"/>
              </w:rPr>
              <w:t>Plan and prepare management system communication plan</w:t>
            </w:r>
          </w:p>
          <w:p>
            <w:pPr>
              <w:spacing w:after="20" w:line="240" w:lineRule="auto"/>
              <w:jc w:val="left"/>
            </w:pPr>
            <w:r>
              <w:rPr>
                <w:color w:val="3A3A3C"/>
                <w:sz w:val="17"/>
              </w:rPr>
              <w:t>Select management system communication plan channels — step 4 of 13 in UMS032 Management System Communication Plan Development.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MP-014.5</w:t>
            </w:r>
          </w:p>
        </w:tc>
        <w:tc>
          <w:tcPr>
            <w:tcW w:type="dxa" w:w="2835"/>
            <w:shd w:val="clear" w:color="auto" w:fill="FFFFFF"/>
          </w:tcPr>
          <w:p>
            <w:pPr>
              <w:spacing w:after="20" w:line="240" w:lineRule="auto"/>
              <w:jc w:val="left"/>
            </w:pPr>
            <w:r/>
            <w:r>
              <w:rPr>
                <w:color w:val="3A3A3C"/>
                <w:sz w:val="17"/>
              </w:rPr>
              <w:t>Establish management system communication plan frequency</w:t>
            </w:r>
          </w:p>
          <w:p>
            <w:pPr>
              <w:spacing w:after="20" w:line="240" w:lineRule="auto"/>
              <w:jc w:val="left"/>
            </w:pPr>
            <w:r>
              <w:rPr>
                <w:b/>
                <w:color w:val="3A3A3C"/>
                <w:sz w:val="17"/>
              </w:rPr>
              <w:t xml:space="preserve">Task: </w:t>
            </w:r>
            <w:r>
              <w:rPr>
                <w:color w:val="3A3A3C"/>
                <w:sz w:val="17"/>
              </w:rPr>
              <w:t>Execute management system communication plan activities</w:t>
            </w:r>
          </w:p>
          <w:p>
            <w:pPr>
              <w:spacing w:after="20" w:line="240" w:lineRule="auto"/>
              <w:jc w:val="left"/>
            </w:pPr>
            <w:r>
              <w:rPr>
                <w:color w:val="3A3A3C"/>
                <w:sz w:val="17"/>
              </w:rPr>
              <w:t>Establish management system communication plan frequency — step 5 of 13 in UMS032 Management System Communication Plan Development.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Periodicity</w:t>
            </w:r>
          </w:p>
        </w:tc>
        <w:tc>
          <w:tcPr>
            <w:tcW w:type="dxa" w:w="4535"/>
            <w:shd w:val="clear" w:color="auto" w:fill="FFFFFF"/>
          </w:tcPr>
          <w:p>
            <w:pPr>
              <w:spacing w:after="20" w:line="240" w:lineRule="auto"/>
              <w:jc w:val="left"/>
            </w:pPr>
            <w:r/>
            <w:r>
              <w:rPr>
                <w:b/>
                <w:color w:val="3A3A3C"/>
                <w:sz w:val="17"/>
              </w:rPr>
              <w:t xml:space="preserve">Frequency: </w:t>
            </w:r>
            <w:r>
              <w:rPr>
                <w:color w:val="3A3A3C"/>
                <w:sz w:val="17"/>
              </w:rPr>
              <w:t>Annual</w:t>
            </w:r>
          </w:p>
          <w:p>
            <w:pPr>
              <w:spacing w:after="20" w:line="240" w:lineRule="auto"/>
              <w:jc w:val="left"/>
            </w:pPr>
            <w:r>
              <w:rPr>
                <w:b/>
                <w:color w:val="3A3A3C"/>
                <w:sz w:val="17"/>
              </w:rPr>
              <w:t xml:space="preserve">Next due date: </w:t>
            </w:r>
            <w:r>
              <w:rPr>
                <w:color w:val="3A3A3C"/>
                <w:sz w:val="17"/>
              </w:rPr>
              <w:t>2026-11-28</w:t>
            </w:r>
          </w:p>
          <w:p>
            <w:pPr>
              <w:spacing w:after="20" w:line="240" w:lineRule="auto"/>
              <w:jc w:val="left"/>
            </w:pPr>
            <w:r>
              <w:rPr>
                <w:b/>
                <w:color w:val="3A3A3C"/>
                <w:sz w:val="17"/>
              </w:rPr>
              <w:t xml:space="preserve">Review chaired by: </w:t>
            </w:r>
            <w:r>
              <w:rPr>
                <w:color w:val="3A3A3C"/>
                <w:sz w:val="17"/>
              </w:rPr>
              <w:t>IMS Manager</w:t>
            </w:r>
          </w:p>
          <w:p>
            <w:pPr>
              <w:spacing w:after="20" w:line="240" w:lineRule="auto"/>
              <w:jc w:val="left"/>
            </w:pPr>
            <w:r>
              <w:rPr>
                <w:b/>
                <w:color w:val="3A3A3C"/>
                <w:sz w:val="17"/>
              </w:rPr>
              <w:t xml:space="preserve">Organization units in scope: </w:t>
            </w:r>
            <w:r>
              <w:rPr>
                <w:color w:val="3A3A3C"/>
                <w:sz w:val="17"/>
              </w:rPr>
              <w:t>Horizon Universal Holdings</w:t>
            </w:r>
          </w:p>
          <w:p>
            <w:pPr>
              <w:spacing w:after="20" w:line="240" w:lineRule="auto"/>
              <w:jc w:val="left"/>
            </w:pPr>
            <w:r>
              <w:rPr>
                <w:b/>
                <w:color w:val="3A3A3C"/>
                <w:sz w:val="17"/>
              </w:rPr>
              <w:t xml:space="preserve">Review inputs and notes: </w:t>
            </w:r>
            <w:r>
              <w:rPr>
                <w:color w:val="3A3A3C"/>
                <w:sz w:val="17"/>
              </w:rPr>
              <w:t>Inputs for each review: Communication needs; Stakeholder requirements; Policy. An early review is triggered by: Receipt or update of Communication needs, Stakeholder requirements from Quality mgr, Comm mgr.</w:t>
            </w:r>
          </w:p>
        </w:tc>
      </w:tr>
      <w:tr>
        <w:tc>
          <w:tcPr>
            <w:tcW w:type="dxa" w:w="1077"/>
            <w:shd w:val="clear" w:color="auto" w:fill="F2F2F3"/>
          </w:tcPr>
          <w:p>
            <w:pPr>
              <w:spacing w:after="20" w:line="240" w:lineRule="auto"/>
              <w:jc w:val="left"/>
            </w:pPr>
            <w:r/>
            <w:r>
              <w:rPr>
                <w:color w:val="3A3A3C"/>
                <w:sz w:val="17"/>
              </w:rPr>
              <w:t>MP-014.6</w:t>
            </w:r>
          </w:p>
        </w:tc>
        <w:tc>
          <w:tcPr>
            <w:tcW w:type="dxa" w:w="2835"/>
            <w:shd w:val="clear" w:color="auto" w:fill="F2F2F3"/>
          </w:tcPr>
          <w:p>
            <w:pPr>
              <w:spacing w:after="20" w:line="240" w:lineRule="auto"/>
              <w:jc w:val="left"/>
            </w:pPr>
            <w:r/>
            <w:r>
              <w:rPr>
                <w:color w:val="3A3A3C"/>
                <w:sz w:val="17"/>
              </w:rPr>
              <w:t>Design management system communication plan supports</w:t>
            </w:r>
          </w:p>
          <w:p>
            <w:pPr>
              <w:spacing w:after="20" w:line="240" w:lineRule="auto"/>
              <w:jc w:val="left"/>
            </w:pPr>
            <w:r>
              <w:rPr>
                <w:b/>
                <w:color w:val="3A3A3C"/>
                <w:sz w:val="17"/>
              </w:rPr>
              <w:t xml:space="preserve">Task: </w:t>
            </w:r>
            <w:r>
              <w:rPr>
                <w:color w:val="3A3A3C"/>
                <w:sz w:val="17"/>
              </w:rPr>
              <w:t>Execute management system communication plan activities</w:t>
            </w:r>
          </w:p>
          <w:p>
            <w:pPr>
              <w:spacing w:after="20" w:line="240" w:lineRule="auto"/>
              <w:jc w:val="left"/>
            </w:pPr>
            <w:r>
              <w:rPr>
                <w:color w:val="3A3A3C"/>
                <w:sz w:val="17"/>
              </w:rPr>
              <w:t>Design management system communication plan supports — step 6 of 13 in UMS032 Management System Communication Plan Development.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MP-014.7</w:t>
            </w:r>
          </w:p>
        </w:tc>
        <w:tc>
          <w:tcPr>
            <w:tcW w:type="dxa" w:w="2835"/>
            <w:shd w:val="clear" w:color="auto" w:fill="FFFFFF"/>
          </w:tcPr>
          <w:p>
            <w:pPr>
              <w:spacing w:after="20" w:line="240" w:lineRule="auto"/>
              <w:jc w:val="left"/>
            </w:pPr>
            <w:r/>
            <w:r>
              <w:rPr>
                <w:color w:val="3A3A3C"/>
                <w:sz w:val="17"/>
              </w:rPr>
              <w:t>Plan management system communication plan</w:t>
            </w:r>
          </w:p>
          <w:p>
            <w:pPr>
              <w:spacing w:after="20" w:line="240" w:lineRule="auto"/>
              <w:jc w:val="left"/>
            </w:pPr>
            <w:r>
              <w:rPr>
                <w:b/>
                <w:color w:val="3A3A3C"/>
                <w:sz w:val="17"/>
              </w:rPr>
              <w:t xml:space="preserve">Task: </w:t>
            </w:r>
            <w:r>
              <w:rPr>
                <w:color w:val="3A3A3C"/>
                <w:sz w:val="17"/>
              </w:rPr>
              <w:t>Execute management system communication plan activities</w:t>
            </w:r>
          </w:p>
          <w:p>
            <w:pPr>
              <w:spacing w:after="20" w:line="240" w:lineRule="auto"/>
              <w:jc w:val="left"/>
            </w:pPr>
            <w:r>
              <w:rPr>
                <w:color w:val="3A3A3C"/>
                <w:sz w:val="17"/>
              </w:rPr>
              <w:t>Plan management system communication plan — step 7 of 13 in UMS032 Management System Communication Plan Development.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MP-014.8</w:t>
            </w:r>
          </w:p>
        </w:tc>
        <w:tc>
          <w:tcPr>
            <w:tcW w:type="dxa" w:w="2835"/>
            <w:shd w:val="clear" w:color="auto" w:fill="F2F2F3"/>
          </w:tcPr>
          <w:p>
            <w:pPr>
              <w:spacing w:after="20" w:line="240" w:lineRule="auto"/>
              <w:jc w:val="left"/>
            </w:pPr>
            <w:r/>
            <w:r>
              <w:rPr>
                <w:color w:val="3A3A3C"/>
                <w:sz w:val="17"/>
              </w:rPr>
              <w:t>Publish management system communication plan</w:t>
            </w:r>
          </w:p>
          <w:p>
            <w:pPr>
              <w:spacing w:after="20" w:line="240" w:lineRule="auto"/>
              <w:jc w:val="left"/>
            </w:pPr>
            <w:r>
              <w:rPr>
                <w:b/>
                <w:color w:val="3A3A3C"/>
                <w:sz w:val="17"/>
              </w:rPr>
              <w:t xml:space="preserve">Task: </w:t>
            </w:r>
            <w:r>
              <w:rPr>
                <w:color w:val="3A3A3C"/>
                <w:sz w:val="17"/>
              </w:rPr>
              <w:t>Execute management system communication plan activities</w:t>
            </w:r>
          </w:p>
          <w:p>
            <w:pPr>
              <w:spacing w:after="20" w:line="240" w:lineRule="auto"/>
              <w:jc w:val="left"/>
            </w:pPr>
            <w:r>
              <w:rPr>
                <w:color w:val="3A3A3C"/>
                <w:sz w:val="17"/>
              </w:rPr>
              <w:t>Publish management system communication plan — step 8 of 13 in UMS032 Management System Communication Plan Development.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TPL-COMM — Communication plan and records</w:t>
            </w:r>
          </w:p>
          <w:p>
            <w:pPr>
              <w:spacing w:after="20" w:line="240" w:lineRule="auto"/>
              <w:jc w:val="left"/>
            </w:pPr>
            <w:r>
              <w:rPr>
                <w:b/>
                <w:color w:val="3A3A3C"/>
                <w:sz w:val="17"/>
              </w:rPr>
              <w:t xml:space="preserve">Document reference: </w:t>
            </w:r>
            <w:r>
              <w:rPr>
                <w:color w:val="3A3A3C"/>
                <w:sz w:val="17"/>
              </w:rPr>
              <w:t>HZ-UNI-QMS-UMS032-08</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Communication plan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HZ-UNI-QMS-COMM — Communication plan and records</w:t>
            </w:r>
          </w:p>
        </w:tc>
      </w:tr>
      <w:tr>
        <w:tc>
          <w:tcPr>
            <w:tcW w:type="dxa" w:w="1077"/>
            <w:shd w:val="clear" w:color="auto" w:fill="FFFFFF"/>
          </w:tcPr>
          <w:p>
            <w:pPr>
              <w:spacing w:after="20" w:line="240" w:lineRule="auto"/>
              <w:jc w:val="left"/>
            </w:pPr>
            <w:r/>
            <w:r>
              <w:rPr>
                <w:color w:val="3A3A3C"/>
                <w:sz w:val="17"/>
              </w:rPr>
              <w:t>MP-014.9</w:t>
            </w:r>
          </w:p>
        </w:tc>
        <w:tc>
          <w:tcPr>
            <w:tcW w:type="dxa" w:w="2835"/>
            <w:shd w:val="clear" w:color="auto" w:fill="FFFFFF"/>
          </w:tcPr>
          <w:p>
            <w:pPr>
              <w:spacing w:after="20" w:line="240" w:lineRule="auto"/>
              <w:jc w:val="left"/>
            </w:pPr>
            <w:r/>
            <w:r>
              <w:rPr>
                <w:color w:val="3A3A3C"/>
                <w:sz w:val="17"/>
              </w:rPr>
              <w:t>Measure management system communication plan effectiveness</w:t>
            </w:r>
          </w:p>
          <w:p>
            <w:pPr>
              <w:spacing w:after="20" w:line="240" w:lineRule="auto"/>
              <w:jc w:val="left"/>
            </w:pPr>
            <w:r>
              <w:rPr>
                <w:b/>
                <w:color w:val="3A3A3C"/>
                <w:sz w:val="17"/>
              </w:rPr>
              <w:t xml:space="preserve">Task: </w:t>
            </w:r>
            <w:r>
              <w:rPr>
                <w:color w:val="3A3A3C"/>
                <w:sz w:val="17"/>
              </w:rPr>
              <w:t>Verify, record and close management system communication plan</w:t>
            </w:r>
          </w:p>
          <w:p>
            <w:pPr>
              <w:spacing w:after="20" w:line="240" w:lineRule="auto"/>
              <w:jc w:val="left"/>
            </w:pPr>
            <w:r>
              <w:rPr>
                <w:color w:val="3A3A3C"/>
                <w:sz w:val="17"/>
              </w:rPr>
              <w:t>Measure management system communication plan effectiveness — step 9 of 13 in UMS032 Management System Communication Plan Development.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2F2F3"/>
          </w:tcPr>
          <w:p>
            <w:pPr>
              <w:spacing w:after="20" w:line="240" w:lineRule="auto"/>
              <w:jc w:val="left"/>
            </w:pPr>
            <w:r/>
            <w:r>
              <w:rPr>
                <w:color w:val="3A3A3C"/>
                <w:sz w:val="17"/>
              </w:rPr>
              <w:t>MP-014.10</w:t>
            </w:r>
          </w:p>
        </w:tc>
        <w:tc>
          <w:tcPr>
            <w:tcW w:type="dxa" w:w="2835"/>
            <w:shd w:val="clear" w:color="auto" w:fill="F2F2F3"/>
          </w:tcPr>
          <w:p>
            <w:pPr>
              <w:spacing w:after="20" w:line="240" w:lineRule="auto"/>
              <w:jc w:val="left"/>
            </w:pPr>
            <w:r/>
            <w:r>
              <w:rPr>
                <w:color w:val="3A3A3C"/>
                <w:sz w:val="17"/>
              </w:rPr>
              <w:t>Produce management system communication plan report</w:t>
            </w:r>
          </w:p>
          <w:p>
            <w:pPr>
              <w:spacing w:after="20" w:line="240" w:lineRule="auto"/>
              <w:jc w:val="left"/>
            </w:pPr>
            <w:r>
              <w:rPr>
                <w:b/>
                <w:color w:val="3A3A3C"/>
                <w:sz w:val="17"/>
              </w:rPr>
              <w:t xml:space="preserve">Task: </w:t>
            </w:r>
            <w:r>
              <w:rPr>
                <w:color w:val="3A3A3C"/>
                <w:sz w:val="17"/>
              </w:rPr>
              <w:t>Verify, record and close management system communication plan</w:t>
            </w:r>
          </w:p>
          <w:p>
            <w:pPr>
              <w:spacing w:after="20" w:line="240" w:lineRule="auto"/>
              <w:jc w:val="left"/>
            </w:pPr>
            <w:r>
              <w:rPr>
                <w:color w:val="3A3A3C"/>
                <w:sz w:val="17"/>
              </w:rPr>
              <w:t>Produce management system communication plan report — step 10 of 13 in UMS032 Management System Communication Plan Development.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TPL-COMM — Communication plan and records</w:t>
            </w:r>
          </w:p>
          <w:p>
            <w:pPr>
              <w:spacing w:after="20" w:line="240" w:lineRule="auto"/>
              <w:jc w:val="left"/>
            </w:pPr>
            <w:r>
              <w:rPr>
                <w:b/>
                <w:color w:val="3A3A3C"/>
                <w:sz w:val="17"/>
              </w:rPr>
              <w:t xml:space="preserve">Document reference: </w:t>
            </w:r>
            <w:r>
              <w:rPr>
                <w:color w:val="3A3A3C"/>
                <w:sz w:val="17"/>
              </w:rPr>
              <w:t>HZ-UNI-QMS-UMS032-10</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Communication plan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HZ-UNI-QMS-COMM — Communication plan and records</w:t>
            </w:r>
          </w:p>
        </w:tc>
      </w:tr>
      <w:tr>
        <w:tc>
          <w:tcPr>
            <w:tcW w:type="dxa" w:w="1077"/>
            <w:shd w:val="clear" w:color="auto" w:fill="FFFFFF"/>
          </w:tcPr>
          <w:p>
            <w:pPr>
              <w:spacing w:after="20" w:line="240" w:lineRule="auto"/>
              <w:jc w:val="left"/>
            </w:pPr>
            <w:r/>
            <w:r>
              <w:rPr>
                <w:color w:val="3A3A3C"/>
                <w:sz w:val="17"/>
              </w:rPr>
              <w:t>MP-014.11</w:t>
            </w:r>
          </w:p>
        </w:tc>
        <w:tc>
          <w:tcPr>
            <w:tcW w:type="dxa" w:w="2835"/>
            <w:shd w:val="clear" w:color="auto" w:fill="FFFFFF"/>
          </w:tcPr>
          <w:p>
            <w:pPr>
              <w:spacing w:after="20" w:line="240" w:lineRule="auto"/>
              <w:jc w:val="left"/>
            </w:pPr>
            <w:r/>
            <w:r>
              <w:rPr>
                <w:color w:val="3A3A3C"/>
                <w:sz w:val="17"/>
              </w:rPr>
              <w:t>Update management system communication plan</w:t>
            </w:r>
          </w:p>
          <w:p>
            <w:pPr>
              <w:spacing w:after="20" w:line="240" w:lineRule="auto"/>
              <w:jc w:val="left"/>
            </w:pPr>
            <w:r>
              <w:rPr>
                <w:b/>
                <w:color w:val="3A3A3C"/>
                <w:sz w:val="17"/>
              </w:rPr>
              <w:t xml:space="preserve">Task: </w:t>
            </w:r>
            <w:r>
              <w:rPr>
                <w:color w:val="3A3A3C"/>
                <w:sz w:val="17"/>
              </w:rPr>
              <w:t>Verify, record and close management system communication plan</w:t>
            </w:r>
          </w:p>
          <w:p>
            <w:pPr>
              <w:spacing w:after="20" w:line="240" w:lineRule="auto"/>
              <w:jc w:val="left"/>
            </w:pPr>
            <w:r>
              <w:rPr>
                <w:color w:val="3A3A3C"/>
                <w:sz w:val="17"/>
              </w:rPr>
              <w:t>Update management system communication plan — step 11 of 13 in UMS032 Management System Communication Plan Development.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Communication plan updated: specification not met.</w:t>
            </w:r>
          </w:p>
          <w:p>
            <w:pPr>
              <w:spacing w:after="20" w:line="240" w:lineRule="auto"/>
              <w:jc w:val="left"/>
            </w:pPr>
            <w:r>
              <w:rPr>
                <w:b/>
                <w:color w:val="3A3A3C"/>
                <w:sz w:val="17"/>
              </w:rPr>
              <w:t xml:space="preserve">Reason: </w:t>
            </w:r>
            <w:r>
              <w:rPr>
                <w:color w:val="3A3A3C"/>
                <w:sz w:val="17"/>
              </w:rPr>
              <w:t>Change in regulation</w:t>
            </w:r>
          </w:p>
          <w:p>
            <w:pPr>
              <w:spacing w:after="20" w:line="240" w:lineRule="auto"/>
              <w:jc w:val="left"/>
            </w:pPr>
            <w:r>
              <w:rPr>
                <w:b/>
                <w:color w:val="3A3A3C"/>
                <w:sz w:val="17"/>
              </w:rPr>
              <w:t xml:space="preserve">Documents or records updated: </w:t>
            </w:r>
            <w:r>
              <w:rPr>
                <w:color w:val="3A3A3C"/>
                <w:sz w:val="17"/>
              </w:rPr>
              <w:t>HZ-UNI-QMS-COMM — Communication plan and records; CL-011 — Management system policy; CL-012 — Management system policy; Plan management system communication plan</w:t>
            </w:r>
          </w:p>
        </w:tc>
      </w:tr>
      <w:tr>
        <w:tc>
          <w:tcPr>
            <w:tcW w:type="dxa" w:w="1077"/>
            <w:shd w:val="clear" w:color="auto" w:fill="F2F2F3"/>
          </w:tcPr>
          <w:p>
            <w:pPr>
              <w:spacing w:after="20" w:line="240" w:lineRule="auto"/>
              <w:jc w:val="left"/>
            </w:pPr>
            <w:r/>
            <w:r>
              <w:rPr>
                <w:color w:val="3A3A3C"/>
                <w:sz w:val="17"/>
              </w:rPr>
              <w:t>MP-014.12</w:t>
            </w:r>
          </w:p>
        </w:tc>
        <w:tc>
          <w:tcPr>
            <w:tcW w:type="dxa" w:w="2835"/>
            <w:shd w:val="clear" w:color="auto" w:fill="F2F2F3"/>
          </w:tcPr>
          <w:p>
            <w:pPr>
              <w:spacing w:after="20" w:line="240" w:lineRule="auto"/>
              <w:jc w:val="left"/>
            </w:pPr>
            <w:r/>
            <w:r>
              <w:rPr>
                <w:color w:val="3A3A3C"/>
                <w:sz w:val="17"/>
              </w:rPr>
              <w:t>Distribute published documents to distribution lists</w:t>
            </w:r>
          </w:p>
          <w:p>
            <w:pPr>
              <w:spacing w:after="20" w:line="240" w:lineRule="auto"/>
              <w:jc w:val="left"/>
            </w:pPr>
            <w:r>
              <w:rPr>
                <w:b/>
                <w:color w:val="3A3A3C"/>
                <w:sz w:val="17"/>
              </w:rPr>
              <w:t xml:space="preserve">Task: </w:t>
            </w:r>
            <w:r>
              <w:rPr>
                <w:color w:val="3A3A3C"/>
                <w:sz w:val="17"/>
              </w:rPr>
              <w:t>Distribute Published Documents</w:t>
            </w:r>
          </w:p>
          <w:p>
            <w:pPr>
              <w:spacing w:after="20" w:line="240" w:lineRule="auto"/>
              <w:jc w:val="left"/>
            </w:pPr>
            <w:r>
              <w:rPr>
                <w:color w:val="3A3A3C"/>
                <w:sz w:val="17"/>
              </w:rPr>
              <w:t>Distribute published documents to distribution lists — step 12 of 13 in UMS032 Management System Communication Plan Development.</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Distribute published documents to distribution lists: done by the DynamicMS Engine; Communication plan available in the project.</w:t>
            </w:r>
          </w:p>
          <w:p>
            <w:pPr>
              <w:spacing w:after="20" w:line="240" w:lineRule="auto"/>
              <w:jc w:val="left"/>
            </w:pPr>
            <w:r>
              <w:rPr>
                <w:b/>
                <w:color w:val="3A3A3C"/>
                <w:sz w:val="17"/>
              </w:rPr>
              <w:t xml:space="preserve">Records produced: </w:t>
            </w:r>
            <w:r>
              <w:rPr>
                <w:color w:val="3A3A3C"/>
                <w:sz w:val="17"/>
              </w:rPr>
              <w:t>HZ-UNI-QMS-COMM — Communication plan and records; CL-011 — Management system policy; CL-012 — Management system policy; CL-021 — Objectives and KPI results; CL-022 — Objectives and KPI results; Plan management system communication plan</w:t>
            </w:r>
          </w:p>
        </w:tc>
      </w:tr>
      <w:tr>
        <w:tc>
          <w:tcPr>
            <w:tcW w:type="dxa" w:w="1077"/>
            <w:shd w:val="clear" w:color="auto" w:fill="FFFFFF"/>
          </w:tcPr>
          <w:p>
            <w:pPr>
              <w:spacing w:after="20" w:line="240" w:lineRule="auto"/>
              <w:jc w:val="left"/>
            </w:pPr>
            <w:r/>
            <w:r>
              <w:rPr>
                <w:color w:val="3A3A3C"/>
                <w:sz w:val="17"/>
              </w:rPr>
              <w:t>MP-014.13</w:t>
            </w:r>
          </w:p>
        </w:tc>
        <w:tc>
          <w:tcPr>
            <w:tcW w:type="dxa" w:w="2835"/>
            <w:shd w:val="clear" w:color="auto" w:fill="FFFFFF"/>
          </w:tcPr>
          <w:p>
            <w:pPr>
              <w:spacing w:after="20" w:line="240" w:lineRule="auto"/>
              <w:jc w:val="left"/>
            </w:pPr>
            <w:r/>
            <w:r>
              <w:rPr>
                <w:color w:val="3A3A3C"/>
                <w:sz w:val="17"/>
              </w:rPr>
              <w:t>Track distribution acknowledgements</w:t>
            </w:r>
          </w:p>
          <w:p>
            <w:pPr>
              <w:spacing w:after="20" w:line="240" w:lineRule="auto"/>
              <w:jc w:val="left"/>
            </w:pPr>
            <w:r>
              <w:rPr>
                <w:b/>
                <w:color w:val="3A3A3C"/>
                <w:sz w:val="17"/>
              </w:rPr>
              <w:t xml:space="preserve">Task: </w:t>
            </w:r>
            <w:r>
              <w:rPr>
                <w:color w:val="3A3A3C"/>
                <w:sz w:val="17"/>
              </w:rPr>
              <w:t>Distribute Published Documents</w:t>
            </w:r>
          </w:p>
          <w:p>
            <w:pPr>
              <w:spacing w:after="20" w:line="240" w:lineRule="auto"/>
              <w:jc w:val="left"/>
            </w:pPr>
            <w:r>
              <w:rPr>
                <w:color w:val="3A3A3C"/>
                <w:sz w:val="17"/>
              </w:rPr>
              <w:t>Track distribution acknowledgements — step 13 of 13 in UMS032 Management System Communication Plan Development.</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Track distribution acknowledgements: done by the DynamicMS Engine; Communication plan available in the project.</w:t>
            </w:r>
          </w:p>
          <w:p>
            <w:pPr>
              <w:spacing w:after="20" w:line="240" w:lineRule="auto"/>
              <w:jc w:val="left"/>
            </w:pPr>
            <w:r>
              <w:rPr>
                <w:b/>
                <w:color w:val="3A3A3C"/>
                <w:sz w:val="17"/>
              </w:rPr>
              <w:t xml:space="preserve">Records produced: </w:t>
            </w:r>
            <w:r>
              <w:rPr>
                <w:color w:val="3A3A3C"/>
                <w:sz w:val="17"/>
              </w:rPr>
              <w:t>HZ-UNI-QMS-COMM — Communication plan and records; CL-011 — Management system policy; CL-012 — Management system policy; CL-021 — Objectives and KPI results; CL-022 — Objectives and KPI results; Plan management system communication plan</w:t>
            </w:r>
          </w:p>
        </w:tc>
      </w:tr>
    </w:tbl>
    <w:p>
      <w:pPr>
        <w:spacing w:after="40"/>
      </w:pPr>
    </w:p>
    <w:p>
      <w:r>
        <w:rPr>
          <w:i w:val="0"/>
          <w:sz w:val="19"/>
        </w:rPr>
        <w:t>MP-014.2 — Identify management system communication plan audiences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Customers (key accounts)</w:t>
            </w:r>
          </w:p>
        </w:tc>
        <w:tc>
          <w:tcPr>
            <w:tcW w:type="dxa" w:w="1700"/>
            <w:shd w:val="clear" w:color="auto" w:fill="FFFFFF"/>
          </w:tcPr>
          <w:p>
            <w:pPr>
              <w:spacing w:after="20" w:line="240" w:lineRule="auto"/>
              <w:jc w:val="left"/>
            </w:pPr>
            <w:r/>
            <w:r>
              <w:rPr>
                <w:color w:val="3A3A3C"/>
                <w:sz w:val="16"/>
              </w:rPr>
              <w:t>Interested party</w:t>
            </w:r>
          </w:p>
        </w:tc>
        <w:tc>
          <w:tcPr>
            <w:tcW w:type="dxa" w:w="3000"/>
            <w:shd w:val="clear" w:color="auto" w:fill="FFFFFF"/>
          </w:tcPr>
          <w:p>
            <w:pPr>
              <w:spacing w:after="20" w:line="240" w:lineRule="auto"/>
              <w:jc w:val="left"/>
            </w:pPr>
            <w:r/>
            <w:r>
              <w:rPr>
                <w:color w:val="3A3A3C"/>
                <w:sz w:val="16"/>
              </w:rPr>
              <w:t>Affects Communication plan; followed by IMS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Nov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Employees and their representatives</w:t>
            </w:r>
          </w:p>
        </w:tc>
        <w:tc>
          <w:tcPr>
            <w:tcW w:type="dxa" w:w="1700"/>
            <w:shd w:val="clear" w:color="auto" w:fill="F2F2F3"/>
          </w:tcPr>
          <w:p>
            <w:pPr>
              <w:spacing w:after="20" w:line="240" w:lineRule="auto"/>
              <w:jc w:val="left"/>
            </w:pPr>
            <w:r/>
            <w:r>
              <w:rPr>
                <w:color w:val="3A3A3C"/>
                <w:sz w:val="16"/>
              </w:rPr>
              <w:t>Interested party</w:t>
            </w:r>
          </w:p>
        </w:tc>
        <w:tc>
          <w:tcPr>
            <w:tcW w:type="dxa" w:w="3000"/>
            <w:shd w:val="clear" w:color="auto" w:fill="F2F2F3"/>
          </w:tcPr>
          <w:p>
            <w:pPr>
              <w:spacing w:after="20" w:line="240" w:lineRule="auto"/>
              <w:jc w:val="left"/>
            </w:pPr>
            <w:r/>
            <w:r>
              <w:rPr>
                <w:color w:val="3A3A3C"/>
                <w:sz w:val="16"/>
              </w:rPr>
              <w:t>Affects Records; followed by IMS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Oct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Regulators and certification body</w:t>
            </w:r>
          </w:p>
        </w:tc>
        <w:tc>
          <w:tcPr>
            <w:tcW w:type="dxa" w:w="1700"/>
            <w:shd w:val="clear" w:color="auto" w:fill="FFFFFF"/>
          </w:tcPr>
          <w:p>
            <w:pPr>
              <w:spacing w:after="20" w:line="240" w:lineRule="auto"/>
              <w:jc w:val="left"/>
            </w:pPr>
            <w:r/>
            <w:r>
              <w:rPr>
                <w:color w:val="3A3A3C"/>
                <w:sz w:val="16"/>
              </w:rPr>
              <w:t>Interested party</w:t>
            </w:r>
          </w:p>
        </w:tc>
        <w:tc>
          <w:tcPr>
            <w:tcW w:type="dxa" w:w="3000"/>
            <w:shd w:val="clear" w:color="auto" w:fill="FFFFFF"/>
          </w:tcPr>
          <w:p>
            <w:pPr>
              <w:spacing w:after="20" w:line="240" w:lineRule="auto"/>
              <w:jc w:val="left"/>
            </w:pPr>
            <w:r/>
            <w:r>
              <w:rPr>
                <w:color w:val="3A3A3C"/>
                <w:sz w:val="16"/>
              </w:rPr>
              <w:t>Affects Communication plan; followed by IMS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Oct 2025</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Suppliers of critical supplies</w:t>
            </w:r>
          </w:p>
        </w:tc>
        <w:tc>
          <w:tcPr>
            <w:tcW w:type="dxa" w:w="1700"/>
            <w:shd w:val="clear" w:color="auto" w:fill="F2F2F3"/>
          </w:tcPr>
          <w:p>
            <w:pPr>
              <w:spacing w:after="20" w:line="240" w:lineRule="auto"/>
              <w:jc w:val="left"/>
            </w:pPr>
            <w:r/>
            <w:r>
              <w:rPr>
                <w:color w:val="3A3A3C"/>
                <w:sz w:val="16"/>
              </w:rPr>
              <w:t>Interested party</w:t>
            </w:r>
          </w:p>
        </w:tc>
        <w:tc>
          <w:tcPr>
            <w:tcW w:type="dxa" w:w="3000"/>
            <w:shd w:val="clear" w:color="auto" w:fill="F2F2F3"/>
          </w:tcPr>
          <w:p>
            <w:pPr>
              <w:spacing w:after="20" w:line="240" w:lineRule="auto"/>
              <w:jc w:val="left"/>
            </w:pPr>
            <w:r/>
            <w:r>
              <w:rPr>
                <w:color w:val="3A3A3C"/>
                <w:sz w:val="16"/>
              </w:rPr>
              <w:t>Affects Records; followed by IMS Manager.</w:t>
            </w:r>
          </w:p>
        </w:tc>
        <w:tc>
          <w:tcPr>
            <w:tcW w:type="dxa" w:w="1700"/>
            <w:shd w:val="clear" w:color="auto" w:fill="F2F2F3"/>
          </w:tcPr>
          <w:p>
            <w:pPr>
              <w:spacing w:after="20" w:line="240" w:lineRule="auto"/>
              <w:jc w:val="left"/>
            </w:pPr>
            <w:r/>
            <w:r>
              <w:rPr>
                <w:color w:val="3A3A3C"/>
                <w:sz w:val="16"/>
              </w:rPr>
              <w:t>Low</w:t>
            </w:r>
          </w:p>
        </w:tc>
        <w:tc>
          <w:tcPr>
            <w:tcW w:type="dxa" w:w="1700"/>
            <w:shd w:val="clear" w:color="auto" w:fill="F2F2F3"/>
          </w:tcPr>
          <w:p>
            <w:pPr>
              <w:spacing w:after="20" w:line="240" w:lineRule="auto"/>
              <w:jc w:val="left"/>
            </w:pPr>
            <w:r/>
            <w:r>
              <w:rPr>
                <w:color w:val="3A3A3C"/>
                <w:sz w:val="16"/>
              </w:rPr>
              <w:t>Regulatory watch bulletin, Oct 2025</w:t>
            </w:r>
          </w:p>
        </w:tc>
      </w:tr>
    </w:tbl>
    <w:p>
      <w:pPr>
        <w:spacing w:after="40"/>
      </w:pPr>
    </w:p>
    <w:p>
      <w:r>
        <w:rPr>
          <w:i w:val="0"/>
          <w:sz w:val="19"/>
        </w:rPr>
        <w:t>MP-014.3 — Define management system communication plan messages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Communication plan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Communication plan; followed by IMS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Oct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Records; followed by IMS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Oct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Effectiveness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Communication plan; followed by IMS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Oct 2025</w:t>
            </w:r>
          </w:p>
        </w:tc>
      </w:tr>
    </w:tbl>
    <w:p>
      <w:pPr>
        <w:spacing w:after="40"/>
      </w:pPr>
    </w:p>
    <w:p>
      <w:r>
        <w:rPr>
          <w:i w:val="0"/>
          <w:sz w:val="19"/>
        </w:rPr>
        <w:t>MP-014.4 — Select management system communication plan channels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Communication plan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Communication plan; followed by IMS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Oct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Records; followed by IMS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Oct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Effectiveness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Communication plan; followed by IMS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Sep 2025</w:t>
            </w:r>
          </w:p>
        </w:tc>
      </w:tr>
    </w:tbl>
    <w:p>
      <w:pPr>
        <w:spacing w:after="40"/>
      </w:pPr>
    </w:p>
    <w:p>
      <w:r>
        <w:rPr>
          <w:i w:val="0"/>
          <w:sz w:val="19"/>
        </w:rPr>
        <w:t>MP-014.6 — Design management system communication plan supports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Plan management system communication plan</w:t>
            </w:r>
          </w:p>
        </w:tc>
        <w:tc>
          <w:tcPr>
            <w:tcW w:type="dxa" w:w="1948"/>
            <w:shd w:val="clear" w:color="auto" w:fill="FFFFFF"/>
          </w:tcPr>
          <w:p>
            <w:pPr>
              <w:spacing w:after="20" w:line="240" w:lineRule="auto"/>
              <w:jc w:val="left"/>
            </w:pPr>
            <w:r/>
            <w:r>
              <w:rPr>
                <w:color w:val="3A3A3C"/>
                <w:sz w:val="16"/>
              </w:rPr>
              <w:t>Omar Haddad</w:t>
            </w:r>
          </w:p>
        </w:tc>
        <w:tc>
          <w:tcPr>
            <w:tcW w:type="dxa" w:w="1948"/>
            <w:shd w:val="clear" w:color="auto" w:fill="FFFFFF"/>
          </w:tcPr>
          <w:p>
            <w:pPr>
              <w:spacing w:after="20" w:line="240" w:lineRule="auto"/>
              <w:jc w:val="left"/>
            </w:pPr>
            <w:r/>
            <w:r>
              <w:rPr>
                <w:color w:val="3A3A3C"/>
                <w:sz w:val="16"/>
              </w:rPr>
              <w:t>2025-11-28</w:t>
            </w:r>
          </w:p>
        </w:tc>
        <w:tc>
          <w:tcPr>
            <w:tcW w:type="dxa" w:w="1948"/>
            <w:shd w:val="clear" w:color="auto" w:fill="FFFFFF"/>
          </w:tcPr>
          <w:p>
            <w:pPr>
              <w:spacing w:after="20" w:line="240" w:lineRule="auto"/>
              <w:jc w:val="left"/>
            </w:pPr>
            <w:r/>
            <w:r>
              <w:rPr>
                <w:color w:val="3A3A3C"/>
                <w:sz w:val="16"/>
              </w:rPr>
              <w:t>2025-12-12</w:t>
            </w:r>
          </w:p>
        </w:tc>
        <w:tc>
          <w:tcPr>
            <w:tcW w:type="dxa" w:w="1948"/>
            <w:shd w:val="clear" w:color="auto" w:fill="FFFFFF"/>
          </w:tcPr>
          <w:p>
            <w:pPr>
              <w:spacing w:after="20" w:line="240" w:lineRule="auto"/>
              <w:jc w:val="left"/>
            </w:pPr>
            <w:r/>
            <w:r>
              <w:rPr>
                <w:color w:val="3A3A3C"/>
                <w:sz w:val="16"/>
              </w:rPr>
              <w:t>Communication plan</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Publish management system communication plan</w:t>
            </w:r>
          </w:p>
        </w:tc>
        <w:tc>
          <w:tcPr>
            <w:tcW w:type="dxa" w:w="1948"/>
            <w:shd w:val="clear" w:color="auto" w:fill="F2F2F3"/>
          </w:tcPr>
          <w:p>
            <w:pPr>
              <w:spacing w:after="20" w:line="240" w:lineRule="auto"/>
              <w:jc w:val="left"/>
            </w:pPr>
            <w:r/>
            <w:r>
              <w:rPr>
                <w:color w:val="3A3A3C"/>
                <w:sz w:val="16"/>
              </w:rPr>
              <w:t>Omar Haddad</w:t>
            </w:r>
          </w:p>
        </w:tc>
        <w:tc>
          <w:tcPr>
            <w:tcW w:type="dxa" w:w="1948"/>
            <w:shd w:val="clear" w:color="auto" w:fill="F2F2F3"/>
          </w:tcPr>
          <w:p>
            <w:pPr>
              <w:spacing w:after="20" w:line="240" w:lineRule="auto"/>
              <w:jc w:val="left"/>
            </w:pPr>
            <w:r/>
            <w:r>
              <w:rPr>
                <w:color w:val="3A3A3C"/>
                <w:sz w:val="16"/>
              </w:rPr>
              <w:t>2025-12-03</w:t>
            </w:r>
          </w:p>
        </w:tc>
        <w:tc>
          <w:tcPr>
            <w:tcW w:type="dxa" w:w="1948"/>
            <w:shd w:val="clear" w:color="auto" w:fill="F2F2F3"/>
          </w:tcPr>
          <w:p>
            <w:pPr>
              <w:spacing w:after="20" w:line="240" w:lineRule="auto"/>
              <w:jc w:val="left"/>
            </w:pPr>
            <w:r/>
            <w:r>
              <w:rPr>
                <w:color w:val="3A3A3C"/>
                <w:sz w:val="16"/>
              </w:rPr>
              <w:t>2025-12-22</w:t>
            </w:r>
          </w:p>
        </w:tc>
        <w:tc>
          <w:tcPr>
            <w:tcW w:type="dxa" w:w="1948"/>
            <w:shd w:val="clear" w:color="auto" w:fill="F2F2F3"/>
          </w:tcPr>
          <w:p>
            <w:pPr>
              <w:spacing w:after="20" w:line="240" w:lineRule="auto"/>
              <w:jc w:val="left"/>
            </w:pPr>
            <w:r/>
            <w:r>
              <w:rPr>
                <w:color w:val="3A3A3C"/>
                <w:sz w:val="16"/>
              </w:rPr>
              <w:t>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Measure management system communication plan effectiveness</w:t>
            </w:r>
          </w:p>
        </w:tc>
        <w:tc>
          <w:tcPr>
            <w:tcW w:type="dxa" w:w="1948"/>
            <w:shd w:val="clear" w:color="auto" w:fill="FFFFFF"/>
          </w:tcPr>
          <w:p>
            <w:pPr>
              <w:spacing w:after="20" w:line="240" w:lineRule="auto"/>
              <w:jc w:val="left"/>
            </w:pPr>
            <w:r/>
            <w:r>
              <w:rPr>
                <w:color w:val="3A3A3C"/>
                <w:sz w:val="16"/>
              </w:rPr>
              <w:t>Omar Haddad</w:t>
            </w:r>
          </w:p>
        </w:tc>
        <w:tc>
          <w:tcPr>
            <w:tcW w:type="dxa" w:w="1948"/>
            <w:shd w:val="clear" w:color="auto" w:fill="FFFFFF"/>
          </w:tcPr>
          <w:p>
            <w:pPr>
              <w:spacing w:after="20" w:line="240" w:lineRule="auto"/>
              <w:jc w:val="left"/>
            </w:pPr>
            <w:r/>
            <w:r>
              <w:rPr>
                <w:color w:val="3A3A3C"/>
                <w:sz w:val="16"/>
              </w:rPr>
              <w:t>2025-12-08</w:t>
            </w:r>
          </w:p>
        </w:tc>
        <w:tc>
          <w:tcPr>
            <w:tcW w:type="dxa" w:w="1948"/>
            <w:shd w:val="clear" w:color="auto" w:fill="FFFFFF"/>
          </w:tcPr>
          <w:p>
            <w:pPr>
              <w:spacing w:after="20" w:line="240" w:lineRule="auto"/>
              <w:jc w:val="left"/>
            </w:pPr>
            <w:r/>
            <w:r>
              <w:rPr>
                <w:color w:val="3A3A3C"/>
                <w:sz w:val="16"/>
              </w:rPr>
              <w:t>2026-01-01</w:t>
            </w:r>
          </w:p>
        </w:tc>
        <w:tc>
          <w:tcPr>
            <w:tcW w:type="dxa" w:w="1948"/>
            <w:shd w:val="clear" w:color="auto" w:fill="FFFFFF"/>
          </w:tcPr>
          <w:p>
            <w:pPr>
              <w:spacing w:after="20" w:line="240" w:lineRule="auto"/>
              <w:jc w:val="left"/>
            </w:pPr>
            <w:r/>
            <w:r>
              <w:rPr>
                <w:color w:val="3A3A3C"/>
                <w:sz w:val="16"/>
              </w:rPr>
              <w:t>Communication plan</w:t>
            </w:r>
          </w:p>
        </w:tc>
      </w:tr>
    </w:tbl>
    <w:p>
      <w:pPr>
        <w:spacing w:after="40"/>
      </w:pPr>
    </w:p>
    <w:p>
      <w:r>
        <w:rPr>
          <w:i w:val="0"/>
          <w:sz w:val="19"/>
        </w:rPr>
        <w:t>MP-014.7 — Plan management system communication plan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Publish management system communication plan</w:t>
            </w:r>
          </w:p>
        </w:tc>
        <w:tc>
          <w:tcPr>
            <w:tcW w:type="dxa" w:w="1948"/>
            <w:shd w:val="clear" w:color="auto" w:fill="FFFFFF"/>
          </w:tcPr>
          <w:p>
            <w:pPr>
              <w:spacing w:after="20" w:line="240" w:lineRule="auto"/>
              <w:jc w:val="left"/>
            </w:pPr>
            <w:r/>
            <w:r>
              <w:rPr>
                <w:color w:val="3A3A3C"/>
                <w:sz w:val="16"/>
              </w:rPr>
              <w:t>Omar Haddad</w:t>
            </w:r>
          </w:p>
        </w:tc>
        <w:tc>
          <w:tcPr>
            <w:tcW w:type="dxa" w:w="1948"/>
            <w:shd w:val="clear" w:color="auto" w:fill="FFFFFF"/>
          </w:tcPr>
          <w:p>
            <w:pPr>
              <w:spacing w:after="20" w:line="240" w:lineRule="auto"/>
              <w:jc w:val="left"/>
            </w:pPr>
            <w:r/>
            <w:r>
              <w:rPr>
                <w:color w:val="3A3A3C"/>
                <w:sz w:val="16"/>
              </w:rPr>
              <w:t>2025-11-27</w:t>
            </w:r>
          </w:p>
        </w:tc>
        <w:tc>
          <w:tcPr>
            <w:tcW w:type="dxa" w:w="1948"/>
            <w:shd w:val="clear" w:color="auto" w:fill="FFFFFF"/>
          </w:tcPr>
          <w:p>
            <w:pPr>
              <w:spacing w:after="20" w:line="240" w:lineRule="auto"/>
              <w:jc w:val="left"/>
            </w:pPr>
            <w:r/>
            <w:r>
              <w:rPr>
                <w:color w:val="3A3A3C"/>
                <w:sz w:val="16"/>
              </w:rPr>
              <w:t>2025-12-11</w:t>
            </w:r>
          </w:p>
        </w:tc>
        <w:tc>
          <w:tcPr>
            <w:tcW w:type="dxa" w:w="1948"/>
            <w:shd w:val="clear" w:color="auto" w:fill="FFFFFF"/>
          </w:tcPr>
          <w:p>
            <w:pPr>
              <w:spacing w:after="20" w:line="240" w:lineRule="auto"/>
              <w:jc w:val="left"/>
            </w:pPr>
            <w:r/>
            <w:r>
              <w:rPr>
                <w:color w:val="3A3A3C"/>
                <w:sz w:val="16"/>
              </w:rPr>
              <w:t>Communication plan</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Measure management system communication plan effectiveness</w:t>
            </w:r>
          </w:p>
        </w:tc>
        <w:tc>
          <w:tcPr>
            <w:tcW w:type="dxa" w:w="1948"/>
            <w:shd w:val="clear" w:color="auto" w:fill="F2F2F3"/>
          </w:tcPr>
          <w:p>
            <w:pPr>
              <w:spacing w:after="20" w:line="240" w:lineRule="auto"/>
              <w:jc w:val="left"/>
            </w:pPr>
            <w:r/>
            <w:r>
              <w:rPr>
                <w:color w:val="3A3A3C"/>
                <w:sz w:val="16"/>
              </w:rPr>
              <w:t>Omar Haddad</w:t>
            </w:r>
          </w:p>
        </w:tc>
        <w:tc>
          <w:tcPr>
            <w:tcW w:type="dxa" w:w="1948"/>
            <w:shd w:val="clear" w:color="auto" w:fill="F2F2F3"/>
          </w:tcPr>
          <w:p>
            <w:pPr>
              <w:spacing w:after="20" w:line="240" w:lineRule="auto"/>
              <w:jc w:val="left"/>
            </w:pPr>
            <w:r/>
            <w:r>
              <w:rPr>
                <w:color w:val="3A3A3C"/>
                <w:sz w:val="16"/>
              </w:rPr>
              <w:t>2025-12-02</w:t>
            </w:r>
          </w:p>
        </w:tc>
        <w:tc>
          <w:tcPr>
            <w:tcW w:type="dxa" w:w="1948"/>
            <w:shd w:val="clear" w:color="auto" w:fill="F2F2F3"/>
          </w:tcPr>
          <w:p>
            <w:pPr>
              <w:spacing w:after="20" w:line="240" w:lineRule="auto"/>
              <w:jc w:val="left"/>
            </w:pPr>
            <w:r/>
            <w:r>
              <w:rPr>
                <w:color w:val="3A3A3C"/>
                <w:sz w:val="16"/>
              </w:rPr>
              <w:t>2025-12-21</w:t>
            </w:r>
          </w:p>
        </w:tc>
        <w:tc>
          <w:tcPr>
            <w:tcW w:type="dxa" w:w="1948"/>
            <w:shd w:val="clear" w:color="auto" w:fill="F2F2F3"/>
          </w:tcPr>
          <w:p>
            <w:pPr>
              <w:spacing w:after="20" w:line="240" w:lineRule="auto"/>
              <w:jc w:val="left"/>
            </w:pPr>
            <w:r/>
            <w:r>
              <w:rPr>
                <w:color w:val="3A3A3C"/>
                <w:sz w:val="16"/>
              </w:rPr>
              <w:t>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Produce management system communication plan report</w:t>
            </w:r>
          </w:p>
        </w:tc>
        <w:tc>
          <w:tcPr>
            <w:tcW w:type="dxa" w:w="1948"/>
            <w:shd w:val="clear" w:color="auto" w:fill="FFFFFF"/>
          </w:tcPr>
          <w:p>
            <w:pPr>
              <w:spacing w:after="20" w:line="240" w:lineRule="auto"/>
              <w:jc w:val="left"/>
            </w:pPr>
            <w:r/>
            <w:r>
              <w:rPr>
                <w:color w:val="3A3A3C"/>
                <w:sz w:val="16"/>
              </w:rPr>
              <w:t>Omar Haddad</w:t>
            </w:r>
          </w:p>
        </w:tc>
        <w:tc>
          <w:tcPr>
            <w:tcW w:type="dxa" w:w="1948"/>
            <w:shd w:val="clear" w:color="auto" w:fill="FFFFFF"/>
          </w:tcPr>
          <w:p>
            <w:pPr>
              <w:spacing w:after="20" w:line="240" w:lineRule="auto"/>
              <w:jc w:val="left"/>
            </w:pPr>
            <w:r/>
            <w:r>
              <w:rPr>
                <w:color w:val="3A3A3C"/>
                <w:sz w:val="16"/>
              </w:rPr>
              <w:t>2025-12-07</w:t>
            </w:r>
          </w:p>
        </w:tc>
        <w:tc>
          <w:tcPr>
            <w:tcW w:type="dxa" w:w="1948"/>
            <w:shd w:val="clear" w:color="auto" w:fill="FFFFFF"/>
          </w:tcPr>
          <w:p>
            <w:pPr>
              <w:spacing w:after="20" w:line="240" w:lineRule="auto"/>
              <w:jc w:val="left"/>
            </w:pPr>
            <w:r/>
            <w:r>
              <w:rPr>
                <w:color w:val="3A3A3C"/>
                <w:sz w:val="16"/>
              </w:rPr>
              <w:t>2025-12-31</w:t>
            </w:r>
          </w:p>
        </w:tc>
        <w:tc>
          <w:tcPr>
            <w:tcW w:type="dxa" w:w="1948"/>
            <w:shd w:val="clear" w:color="auto" w:fill="FFFFFF"/>
          </w:tcPr>
          <w:p>
            <w:pPr>
              <w:spacing w:after="20" w:line="240" w:lineRule="auto"/>
              <w:jc w:val="left"/>
            </w:pPr>
            <w:r/>
            <w:r>
              <w:rPr>
                <w:color w:val="3A3A3C"/>
                <w:sz w:val="16"/>
              </w:rPr>
              <w:t>Communication plan</w:t>
            </w:r>
          </w:p>
        </w:tc>
      </w:tr>
    </w:tbl>
    <w:p>
      <w:pPr>
        <w:spacing w:after="40"/>
      </w:pPr>
    </w:p>
    <w:p>
      <w:r>
        <w:rPr>
          <w:i w:val="0"/>
          <w:sz w:val="19"/>
        </w:rPr>
        <w:t>MP-014.9 — Measure management system communication plan effectiveness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KPI-05 — Distribution acknowledgement rate</w:t>
            </w:r>
          </w:p>
        </w:tc>
        <w:tc>
          <w:tcPr>
            <w:tcW w:type="dxa" w:w="3634"/>
            <w:shd w:val="clear" w:color="auto" w:fill="FFFFFF"/>
          </w:tcPr>
          <w:p>
            <w:pPr>
              <w:spacing w:after="20" w:line="240" w:lineRule="auto"/>
              <w:jc w:val="left"/>
            </w:pPr>
            <w:r/>
            <w:r>
              <w:rPr>
                <w:color w:val="3A3A3C"/>
                <w:sz w:val="16"/>
              </w:rPr>
              <w:t>Distribution acknowledgement rate measures the result of this macro process (Communication plan); it is the KPI its owner reviews at each Monthly review.</w:t>
            </w:r>
          </w:p>
        </w:tc>
        <w:tc>
          <w:tcPr>
            <w:tcW w:type="dxa" w:w="2059"/>
            <w:shd w:val="clear" w:color="auto" w:fill="FFFFFF"/>
          </w:tcPr>
          <w:p>
            <w:pPr>
              <w:spacing w:after="20" w:line="240" w:lineRule="auto"/>
              <w:jc w:val="left"/>
            </w:pPr>
            <w:r/>
            <w:r>
              <w:rPr>
                <w:color w:val="3A3A3C"/>
                <w:sz w:val="16"/>
              </w:rPr>
              <w:t>92.7</w:t>
            </w:r>
          </w:p>
        </w:tc>
        <w:tc>
          <w:tcPr>
            <w:tcW w:type="dxa" w:w="2059"/>
            <w:shd w:val="clear" w:color="auto" w:fill="FFFFFF"/>
          </w:tcPr>
          <w:p>
            <w:pPr>
              <w:spacing w:after="20" w:line="240" w:lineRule="auto"/>
              <w:jc w:val="left"/>
            </w:pPr>
            <w:r/>
            <w:r>
              <w:rPr>
                <w:color w:val="3A3A3C"/>
                <w:sz w:val="16"/>
              </w:rPr>
              <w:t>&gt;= 95%</w:t>
            </w:r>
          </w:p>
        </w:tc>
      </w:tr>
    </w:tbl>
    <w:p>
      <w:pPr>
        <w:spacing w:after="40"/>
      </w:pPr>
    </w:p>
    <w:p>
      <w:pPr>
        <w:pStyle w:val="Heading3"/>
      </w:pPr>
      <w:r>
        <w:t>UMS035 (MP-026) — Internal Auditor Qualification and Certification</w:t>
      </w:r>
    </w:p>
    <w:p>
      <w:r>
        <w:rPr>
          <w:i w:val="0"/>
          <w:sz w:val="22"/>
        </w:rPr>
        <w:t>Define criteria; train candidates; evaluate and certify; maintain registry. Owner: Internal Audit Manager. Tier 1. Requirements answered: ISO 9001 §7.2, ISO 19011 §7.</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MP-026.1</w:t>
            </w:r>
          </w:p>
        </w:tc>
        <w:tc>
          <w:tcPr>
            <w:tcW w:type="dxa" w:w="2835"/>
            <w:shd w:val="clear" w:color="auto" w:fill="FFFFFF"/>
          </w:tcPr>
          <w:p>
            <w:pPr>
              <w:spacing w:after="20" w:line="240" w:lineRule="auto"/>
              <w:jc w:val="left"/>
            </w:pPr>
            <w:r/>
            <w:r>
              <w:rPr>
                <w:color w:val="3A3A3C"/>
                <w:sz w:val="17"/>
              </w:rPr>
              <w:t>Define internal auditor qualification criteria</w:t>
            </w:r>
          </w:p>
          <w:p>
            <w:pPr>
              <w:spacing w:after="20" w:line="240" w:lineRule="auto"/>
              <w:jc w:val="left"/>
            </w:pPr>
            <w:r>
              <w:rPr>
                <w:b/>
                <w:color w:val="3A3A3C"/>
                <w:sz w:val="17"/>
              </w:rPr>
              <w:t xml:space="preserve">Task: </w:t>
            </w:r>
            <w:r>
              <w:rPr>
                <w:color w:val="3A3A3C"/>
                <w:sz w:val="17"/>
              </w:rPr>
              <w:t>Plan and prepare internal auditor qualification</w:t>
            </w:r>
          </w:p>
          <w:p>
            <w:pPr>
              <w:spacing w:after="20" w:line="240" w:lineRule="auto"/>
              <w:jc w:val="left"/>
            </w:pPr>
            <w:r>
              <w:rPr>
                <w:color w:val="3A3A3C"/>
                <w:sz w:val="17"/>
              </w:rPr>
              <w:t>Define internal auditor qualification criteria — step 1 of 10 in UMS035 Internal Auditor Qualification and Certification.</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MP-026.2</w:t>
            </w:r>
          </w:p>
        </w:tc>
        <w:tc>
          <w:tcPr>
            <w:tcW w:type="dxa" w:w="2835"/>
            <w:shd w:val="clear" w:color="auto" w:fill="F2F2F3"/>
          </w:tcPr>
          <w:p>
            <w:pPr>
              <w:spacing w:after="20" w:line="240" w:lineRule="auto"/>
              <w:jc w:val="left"/>
            </w:pPr>
            <w:r/>
            <w:r>
              <w:rPr>
                <w:color w:val="3A3A3C"/>
                <w:sz w:val="17"/>
              </w:rPr>
              <w:t>Identify internal auditor qualification candidates</w:t>
            </w:r>
          </w:p>
          <w:p>
            <w:pPr>
              <w:spacing w:after="20" w:line="240" w:lineRule="auto"/>
              <w:jc w:val="left"/>
            </w:pPr>
            <w:r>
              <w:rPr>
                <w:b/>
                <w:color w:val="3A3A3C"/>
                <w:sz w:val="17"/>
              </w:rPr>
              <w:t xml:space="preserve">Task: </w:t>
            </w:r>
            <w:r>
              <w:rPr>
                <w:color w:val="3A3A3C"/>
                <w:sz w:val="17"/>
              </w:rPr>
              <w:t>Plan and prepare internal auditor qualification</w:t>
            </w:r>
          </w:p>
          <w:p>
            <w:pPr>
              <w:spacing w:after="20" w:line="240" w:lineRule="auto"/>
              <w:jc w:val="left"/>
            </w:pPr>
            <w:r>
              <w:rPr>
                <w:color w:val="3A3A3C"/>
                <w:sz w:val="17"/>
              </w:rPr>
              <w:t>Identify internal auditor qualification candidates — step 2 of 10 in UMS035 Internal Auditor Qualification and Certification.</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Assignment</w:t>
            </w:r>
          </w:p>
        </w:tc>
        <w:tc>
          <w:tcPr>
            <w:tcW w:type="dxa" w:w="4535"/>
            <w:shd w:val="clear" w:color="auto" w:fill="F2F2F3"/>
          </w:tcPr>
          <w:p>
            <w:pPr>
              <w:spacing w:after="20" w:line="240" w:lineRule="auto"/>
              <w:jc w:val="left"/>
            </w:pPr>
            <w:r/>
            <w:r>
              <w:rPr>
                <w:b/>
                <w:color w:val="3A3A3C"/>
                <w:sz w:val="17"/>
              </w:rPr>
              <w:t xml:space="preserve">Role: </w:t>
            </w:r>
            <w:r>
              <w:rPr>
                <w:color w:val="3A3A3C"/>
                <w:sz w:val="17"/>
              </w:rPr>
              <w:t>Internal Audit Manager</w:t>
            </w:r>
          </w:p>
          <w:p>
            <w:pPr>
              <w:spacing w:after="20" w:line="240" w:lineRule="auto"/>
              <w:jc w:val="left"/>
            </w:pPr>
            <w:r>
              <w:rPr>
                <w:b/>
                <w:color w:val="3A3A3C"/>
                <w:sz w:val="17"/>
              </w:rPr>
              <w:t xml:space="preserve">Person (from the OBS): </w:t>
            </w:r>
            <w:r>
              <w:rPr>
                <w:color w:val="3A3A3C"/>
                <w:sz w:val="17"/>
              </w:rPr>
              <w:t>Amina Ouazzani</w:t>
            </w:r>
          </w:p>
          <w:p>
            <w:pPr>
              <w:spacing w:after="20" w:line="240" w:lineRule="auto"/>
              <w:jc w:val="left"/>
            </w:pPr>
            <w:r>
              <w:rPr>
                <w:b/>
                <w:color w:val="3A3A3C"/>
                <w:sz w:val="17"/>
              </w:rPr>
              <w:t xml:space="preserve">Organization units covered: </w:t>
            </w:r>
            <w:r>
              <w:rPr>
                <w:color w:val="3A3A3C"/>
                <w:sz w:val="17"/>
              </w:rPr>
              <w:t>Quality</w:t>
            </w:r>
          </w:p>
          <w:p>
            <w:pPr>
              <w:spacing w:after="20" w:line="240" w:lineRule="auto"/>
              <w:jc w:val="left"/>
            </w:pPr>
            <w:r>
              <w:rPr>
                <w:b/>
                <w:color w:val="3A3A3C"/>
                <w:sz w:val="17"/>
              </w:rPr>
              <w:t xml:space="preserve">RACSI of the macro process: </w:t>
            </w:r>
            <w:r>
              <w:rPr>
                <w:color w:val="3A3A3C"/>
                <w:sz w:val="17"/>
              </w:rPr>
              <w:t>R: Internal Audit Manager · A: IMS Manager · C: Risk Manager · S: Document Controller · I: Top Management</w:t>
            </w:r>
          </w:p>
        </w:tc>
      </w:tr>
      <w:tr>
        <w:tc>
          <w:tcPr>
            <w:tcW w:type="dxa" w:w="1077"/>
            <w:shd w:val="clear" w:color="auto" w:fill="FFFFFF"/>
          </w:tcPr>
          <w:p>
            <w:pPr>
              <w:spacing w:after="20" w:line="240" w:lineRule="auto"/>
              <w:jc w:val="left"/>
            </w:pPr>
            <w:r/>
            <w:r>
              <w:rPr>
                <w:color w:val="3A3A3C"/>
                <w:sz w:val="17"/>
              </w:rPr>
              <w:t>MP-026.3</w:t>
            </w:r>
          </w:p>
        </w:tc>
        <w:tc>
          <w:tcPr>
            <w:tcW w:type="dxa" w:w="2835"/>
            <w:shd w:val="clear" w:color="auto" w:fill="FFFFFF"/>
          </w:tcPr>
          <w:p>
            <w:pPr>
              <w:spacing w:after="20" w:line="240" w:lineRule="auto"/>
              <w:jc w:val="left"/>
            </w:pPr>
            <w:r/>
            <w:r>
              <w:rPr>
                <w:color w:val="3A3A3C"/>
                <w:sz w:val="17"/>
              </w:rPr>
              <w:t>Deliver formal training</w:t>
            </w:r>
          </w:p>
          <w:p>
            <w:pPr>
              <w:spacing w:after="20" w:line="240" w:lineRule="auto"/>
              <w:jc w:val="left"/>
            </w:pPr>
            <w:r>
              <w:rPr>
                <w:b/>
                <w:color w:val="3A3A3C"/>
                <w:sz w:val="17"/>
              </w:rPr>
              <w:t xml:space="preserve">Task: </w:t>
            </w:r>
            <w:r>
              <w:rPr>
                <w:color w:val="3A3A3C"/>
                <w:sz w:val="17"/>
              </w:rPr>
              <w:t>Plan and prepare internal auditor qualification</w:t>
            </w:r>
          </w:p>
          <w:p>
            <w:pPr>
              <w:spacing w:after="20" w:line="240" w:lineRule="auto"/>
              <w:jc w:val="left"/>
            </w:pPr>
            <w:r>
              <w:rPr>
                <w:color w:val="3A3A3C"/>
                <w:sz w:val="17"/>
              </w:rPr>
              <w:t>Deliver formal training — step 3 of 10 in UMS035 Internal Auditor Qualification and Certification.</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Training</w:t>
            </w:r>
          </w:p>
        </w:tc>
        <w:tc>
          <w:tcPr>
            <w:tcW w:type="dxa" w:w="4535"/>
            <w:shd w:val="clear" w:color="auto" w:fill="FFFFFF"/>
          </w:tcPr>
          <w:p>
            <w:pPr>
              <w:spacing w:after="20" w:line="240" w:lineRule="auto"/>
              <w:jc w:val="left"/>
            </w:pPr>
            <w:r/>
            <w:r>
              <w:rPr>
                <w:b/>
                <w:color w:val="3A3A3C"/>
                <w:sz w:val="17"/>
              </w:rPr>
              <w:t xml:space="preserve">Session / module: </w:t>
            </w:r>
            <w:r>
              <w:rPr>
                <w:color w:val="3A3A3C"/>
                <w:sz w:val="17"/>
              </w:rPr>
              <w:t>Deliver formal training — practice session</w:t>
            </w:r>
          </w:p>
          <w:p>
            <w:pPr>
              <w:spacing w:after="20" w:line="240" w:lineRule="auto"/>
              <w:jc w:val="left"/>
            </w:pPr>
            <w:r>
              <w:rPr>
                <w:b/>
                <w:color w:val="3A3A3C"/>
                <w:sz w:val="17"/>
              </w:rPr>
              <w:t xml:space="preserve">Date: </w:t>
            </w:r>
            <w:r>
              <w:rPr>
                <w:color w:val="3A3A3C"/>
                <w:sz w:val="17"/>
              </w:rPr>
              <w:t>2025-11-30</w:t>
            </w:r>
          </w:p>
          <w:p>
            <w:pPr>
              <w:spacing w:after="20" w:line="240" w:lineRule="auto"/>
              <w:jc w:val="left"/>
            </w:pPr>
            <w:r>
              <w:rPr>
                <w:b/>
                <w:color w:val="3A3A3C"/>
                <w:sz w:val="17"/>
              </w:rPr>
              <w:t xml:space="preserve">Units trained: </w:t>
            </w:r>
            <w:r>
              <w:rPr>
                <w:color w:val="3A3A3C"/>
                <w:sz w:val="17"/>
              </w:rPr>
              <w:t>Quality</w:t>
            </w:r>
          </w:p>
          <w:p>
            <w:pPr>
              <w:spacing w:after="20" w:line="240" w:lineRule="auto"/>
              <w:jc w:val="left"/>
            </w:pPr>
            <w:r>
              <w:rPr>
                <w:b/>
                <w:color w:val="3A3A3C"/>
                <w:sz w:val="17"/>
              </w:rPr>
              <w:t xml:space="preserve">Participants: </w:t>
            </w:r>
            <w:r>
              <w:rPr>
                <w:color w:val="3A3A3C"/>
                <w:sz w:val="17"/>
              </w:rPr>
              <w:t>8</w:t>
            </w:r>
          </w:p>
          <w:p>
            <w:pPr>
              <w:spacing w:after="20" w:line="240" w:lineRule="auto"/>
              <w:jc w:val="left"/>
            </w:pPr>
            <w:r>
              <w:rPr>
                <w:b/>
                <w:color w:val="3A3A3C"/>
                <w:sz w:val="17"/>
              </w:rPr>
              <w:t xml:space="preserve">Effectiveness evaluation method: </w:t>
            </w:r>
            <w:r>
              <w:rPr>
                <w:color w:val="3A3A3C"/>
                <w:sz w:val="17"/>
              </w:rPr>
              <w:t>On-the-job observation</w:t>
            </w:r>
          </w:p>
          <w:p>
            <w:pPr>
              <w:spacing w:after="20" w:line="240" w:lineRule="auto"/>
              <w:jc w:val="left"/>
            </w:pPr>
            <w:r>
              <w:rPr>
                <w:b/>
                <w:color w:val="3A3A3C"/>
                <w:sz w:val="17"/>
              </w:rPr>
              <w:t xml:space="preserve">Effectiveness (%): </w:t>
            </w:r>
            <w:r>
              <w:rPr>
                <w:color w:val="3A3A3C"/>
                <w:sz w:val="17"/>
              </w:rPr>
              <w:t>82</w:t>
            </w:r>
          </w:p>
        </w:tc>
      </w:tr>
      <w:tr>
        <w:tc>
          <w:tcPr>
            <w:tcW w:type="dxa" w:w="1077"/>
            <w:shd w:val="clear" w:color="auto" w:fill="F2F2F3"/>
          </w:tcPr>
          <w:p>
            <w:pPr>
              <w:spacing w:after="20" w:line="240" w:lineRule="auto"/>
              <w:jc w:val="left"/>
            </w:pPr>
            <w:r/>
            <w:r>
              <w:rPr>
                <w:color w:val="3A3A3C"/>
                <w:sz w:val="17"/>
              </w:rPr>
              <w:t>MP-026.4</w:t>
            </w:r>
          </w:p>
        </w:tc>
        <w:tc>
          <w:tcPr>
            <w:tcW w:type="dxa" w:w="2835"/>
            <w:shd w:val="clear" w:color="auto" w:fill="F2F2F3"/>
          </w:tcPr>
          <w:p>
            <w:pPr>
              <w:spacing w:after="20" w:line="240" w:lineRule="auto"/>
              <w:jc w:val="left"/>
            </w:pPr>
            <w:r/>
            <w:r>
              <w:rPr>
                <w:color w:val="3A3A3C"/>
                <w:sz w:val="17"/>
              </w:rPr>
              <w:t>Conduct internal auditor qualification exercises</w:t>
            </w:r>
          </w:p>
          <w:p>
            <w:pPr>
              <w:spacing w:after="20" w:line="240" w:lineRule="auto"/>
              <w:jc w:val="left"/>
            </w:pPr>
            <w:r>
              <w:rPr>
                <w:b/>
                <w:color w:val="3A3A3C"/>
                <w:sz w:val="17"/>
              </w:rPr>
              <w:t xml:space="preserve">Task: </w:t>
            </w:r>
            <w:r>
              <w:rPr>
                <w:color w:val="3A3A3C"/>
                <w:sz w:val="17"/>
              </w:rPr>
              <w:t>Plan and prepare internal auditor qualification</w:t>
            </w:r>
          </w:p>
          <w:p>
            <w:pPr>
              <w:spacing w:after="20" w:line="240" w:lineRule="auto"/>
              <w:jc w:val="left"/>
            </w:pPr>
            <w:r>
              <w:rPr>
                <w:color w:val="3A3A3C"/>
                <w:sz w:val="17"/>
              </w:rPr>
              <w:t>Conduct internal auditor qualification exercises — step 4 of 10 in UMS035 Internal Auditor Qualification and Certification.</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Training</w:t>
            </w:r>
          </w:p>
        </w:tc>
        <w:tc>
          <w:tcPr>
            <w:tcW w:type="dxa" w:w="4535"/>
            <w:shd w:val="clear" w:color="auto" w:fill="F2F2F3"/>
          </w:tcPr>
          <w:p>
            <w:pPr>
              <w:spacing w:after="20" w:line="240" w:lineRule="auto"/>
              <w:jc w:val="left"/>
            </w:pPr>
            <w:r/>
            <w:r>
              <w:rPr>
                <w:b/>
                <w:color w:val="3A3A3C"/>
                <w:sz w:val="17"/>
              </w:rPr>
              <w:t xml:space="preserve">Session / module: </w:t>
            </w:r>
            <w:r>
              <w:rPr>
                <w:color w:val="3A3A3C"/>
                <w:sz w:val="17"/>
              </w:rPr>
              <w:t>Conduct internal auditor qualification exercises — practice session</w:t>
            </w:r>
          </w:p>
          <w:p>
            <w:pPr>
              <w:spacing w:after="20" w:line="240" w:lineRule="auto"/>
              <w:jc w:val="left"/>
            </w:pPr>
            <w:r>
              <w:rPr>
                <w:b/>
                <w:color w:val="3A3A3C"/>
                <w:sz w:val="17"/>
              </w:rPr>
              <w:t xml:space="preserve">Date: </w:t>
            </w:r>
            <w:r>
              <w:rPr>
                <w:color w:val="3A3A3C"/>
                <w:sz w:val="17"/>
              </w:rPr>
              <w:t>2025-12-05</w:t>
            </w:r>
          </w:p>
          <w:p>
            <w:pPr>
              <w:spacing w:after="20" w:line="240" w:lineRule="auto"/>
              <w:jc w:val="left"/>
            </w:pPr>
            <w:r>
              <w:rPr>
                <w:b/>
                <w:color w:val="3A3A3C"/>
                <w:sz w:val="17"/>
              </w:rPr>
              <w:t xml:space="preserve">Units trained: </w:t>
            </w:r>
            <w:r>
              <w:rPr>
                <w:color w:val="3A3A3C"/>
                <w:sz w:val="17"/>
              </w:rPr>
              <w:t>Quality</w:t>
            </w:r>
          </w:p>
          <w:p>
            <w:pPr>
              <w:spacing w:after="20" w:line="240" w:lineRule="auto"/>
              <w:jc w:val="left"/>
            </w:pPr>
            <w:r>
              <w:rPr>
                <w:b/>
                <w:color w:val="3A3A3C"/>
                <w:sz w:val="17"/>
              </w:rPr>
              <w:t xml:space="preserve">Participants: </w:t>
            </w:r>
            <w:r>
              <w:rPr>
                <w:color w:val="3A3A3C"/>
                <w:sz w:val="17"/>
              </w:rPr>
              <w:t>9</w:t>
            </w:r>
          </w:p>
          <w:p>
            <w:pPr>
              <w:spacing w:after="20" w:line="240" w:lineRule="auto"/>
              <w:jc w:val="left"/>
            </w:pPr>
            <w:r>
              <w:rPr>
                <w:b/>
                <w:color w:val="3A3A3C"/>
                <w:sz w:val="17"/>
              </w:rPr>
              <w:t xml:space="preserve">Effectiveness evaluation method: </w:t>
            </w:r>
            <w:r>
              <w:rPr>
                <w:color w:val="3A3A3C"/>
                <w:sz w:val="17"/>
              </w:rPr>
              <w:t>On-the-job observation</w:t>
            </w:r>
          </w:p>
          <w:p>
            <w:pPr>
              <w:spacing w:after="20" w:line="240" w:lineRule="auto"/>
              <w:jc w:val="left"/>
            </w:pPr>
            <w:r>
              <w:rPr>
                <w:b/>
                <w:color w:val="3A3A3C"/>
                <w:sz w:val="17"/>
              </w:rPr>
              <w:t xml:space="preserve">Effectiveness (%): </w:t>
            </w:r>
            <w:r>
              <w:rPr>
                <w:color w:val="3A3A3C"/>
                <w:sz w:val="17"/>
              </w:rPr>
              <w:t>81</w:t>
            </w:r>
          </w:p>
        </w:tc>
      </w:tr>
      <w:tr>
        <w:tc>
          <w:tcPr>
            <w:tcW w:type="dxa" w:w="1077"/>
            <w:shd w:val="clear" w:color="auto" w:fill="FFFFFF"/>
          </w:tcPr>
          <w:p>
            <w:pPr>
              <w:spacing w:after="20" w:line="240" w:lineRule="auto"/>
              <w:jc w:val="left"/>
            </w:pPr>
            <w:r/>
            <w:r>
              <w:rPr>
                <w:color w:val="3A3A3C"/>
                <w:sz w:val="17"/>
              </w:rPr>
              <w:t>MP-026.5</w:t>
            </w:r>
          </w:p>
        </w:tc>
        <w:tc>
          <w:tcPr>
            <w:tcW w:type="dxa" w:w="2835"/>
            <w:shd w:val="clear" w:color="auto" w:fill="FFFFFF"/>
          </w:tcPr>
          <w:p>
            <w:pPr>
              <w:spacing w:after="20" w:line="240" w:lineRule="auto"/>
              <w:jc w:val="left"/>
            </w:pPr>
            <w:r/>
            <w:r>
              <w:rPr>
                <w:color w:val="3A3A3C"/>
                <w:sz w:val="17"/>
              </w:rPr>
              <w:t>Evaluate internal auditor qualification performance</w:t>
            </w:r>
          </w:p>
          <w:p>
            <w:pPr>
              <w:spacing w:after="20" w:line="240" w:lineRule="auto"/>
              <w:jc w:val="left"/>
            </w:pPr>
            <w:r>
              <w:rPr>
                <w:b/>
                <w:color w:val="3A3A3C"/>
                <w:sz w:val="17"/>
              </w:rPr>
              <w:t xml:space="preserve">Task: </w:t>
            </w:r>
            <w:r>
              <w:rPr>
                <w:color w:val="3A3A3C"/>
                <w:sz w:val="17"/>
              </w:rPr>
              <w:t>Execute internal auditor qualification activities</w:t>
            </w:r>
          </w:p>
          <w:p>
            <w:pPr>
              <w:spacing w:after="20" w:line="240" w:lineRule="auto"/>
              <w:jc w:val="left"/>
            </w:pPr>
            <w:r>
              <w:rPr>
                <w:color w:val="3A3A3C"/>
                <w:sz w:val="17"/>
              </w:rPr>
              <w:t>Evaluate internal auditor qualification performance — step 5 of 10 in UMS035 Internal Auditor Qualification and Certification.</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3.4</w:t>
            </w:r>
          </w:p>
          <w:p>
            <w:pPr>
              <w:spacing w:after="20" w:line="240" w:lineRule="auto"/>
              <w:jc w:val="left"/>
            </w:pPr>
            <w:r>
              <w:rPr>
                <w:b/>
                <w:color w:val="3A3A3C"/>
                <w:sz w:val="17"/>
              </w:rPr>
              <w:t xml:space="preserve">Conclusion: </w:t>
            </w:r>
            <w:r>
              <w:rPr>
                <w:color w:val="3A3A3C"/>
                <w:sz w:val="17"/>
              </w:rPr>
              <w:t>Weighted score 3.4/5. Main gap: late delivery to customer. Action recorded in the action plan.</w:t>
            </w:r>
          </w:p>
        </w:tc>
      </w:tr>
      <w:tr>
        <w:tc>
          <w:tcPr>
            <w:tcW w:type="dxa" w:w="1077"/>
            <w:shd w:val="clear" w:color="auto" w:fill="F2F2F3"/>
          </w:tcPr>
          <w:p>
            <w:pPr>
              <w:spacing w:after="20" w:line="240" w:lineRule="auto"/>
              <w:jc w:val="left"/>
            </w:pPr>
            <w:r/>
            <w:r>
              <w:rPr>
                <w:color w:val="3A3A3C"/>
                <w:sz w:val="17"/>
              </w:rPr>
              <w:t>MP-026.6</w:t>
            </w:r>
          </w:p>
        </w:tc>
        <w:tc>
          <w:tcPr>
            <w:tcW w:type="dxa" w:w="2835"/>
            <w:shd w:val="clear" w:color="auto" w:fill="F2F2F3"/>
          </w:tcPr>
          <w:p>
            <w:pPr>
              <w:spacing w:after="20" w:line="240" w:lineRule="auto"/>
              <w:jc w:val="left"/>
            </w:pPr>
            <w:r/>
            <w:r>
              <w:rPr>
                <w:color w:val="3A3A3C"/>
                <w:sz w:val="17"/>
              </w:rPr>
              <w:t>Validate internal auditor qualification competences</w:t>
            </w:r>
          </w:p>
          <w:p>
            <w:pPr>
              <w:spacing w:after="20" w:line="240" w:lineRule="auto"/>
              <w:jc w:val="left"/>
            </w:pPr>
            <w:r>
              <w:rPr>
                <w:b/>
                <w:color w:val="3A3A3C"/>
                <w:sz w:val="17"/>
              </w:rPr>
              <w:t xml:space="preserve">Task: </w:t>
            </w:r>
            <w:r>
              <w:rPr>
                <w:color w:val="3A3A3C"/>
                <w:sz w:val="17"/>
              </w:rPr>
              <w:t>Execute internal auditor qualification activities</w:t>
            </w:r>
          </w:p>
          <w:p>
            <w:pPr>
              <w:spacing w:after="20" w:line="240" w:lineRule="auto"/>
              <w:jc w:val="left"/>
            </w:pPr>
            <w:r>
              <w:rPr>
                <w:color w:val="3A3A3C"/>
                <w:sz w:val="17"/>
              </w:rPr>
              <w:t>Validate internal auditor qualification competences — step 6 of 10 in UMS035 Internal Auditor Qualification and Certification.</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Internal Audit Manager</w:t>
            </w:r>
          </w:p>
          <w:p>
            <w:pPr>
              <w:spacing w:after="20" w:line="240" w:lineRule="auto"/>
              <w:jc w:val="left"/>
            </w:pPr>
            <w:r>
              <w:rPr>
                <w:b/>
                <w:color w:val="3A3A3C"/>
                <w:sz w:val="17"/>
              </w:rPr>
              <w:t xml:space="preserve">Decision comment and conditions: </w:t>
            </w:r>
            <w:r>
              <w:rPr>
                <w:color w:val="3A3A3C"/>
                <w:sz w:val="17"/>
              </w:rPr>
              <w:t>Criteria approved against ISO 9001; no blocking point.</w:t>
            </w:r>
          </w:p>
        </w:tc>
      </w:tr>
      <w:tr>
        <w:tc>
          <w:tcPr>
            <w:tcW w:type="dxa" w:w="1077"/>
            <w:shd w:val="clear" w:color="auto" w:fill="FFFFFF"/>
          </w:tcPr>
          <w:p>
            <w:pPr>
              <w:spacing w:after="20" w:line="240" w:lineRule="auto"/>
              <w:jc w:val="left"/>
            </w:pPr>
            <w:r/>
            <w:r>
              <w:rPr>
                <w:color w:val="3A3A3C"/>
                <w:sz w:val="17"/>
              </w:rPr>
              <w:t>MP-026.7</w:t>
            </w:r>
          </w:p>
        </w:tc>
        <w:tc>
          <w:tcPr>
            <w:tcW w:type="dxa" w:w="2835"/>
            <w:shd w:val="clear" w:color="auto" w:fill="FFFFFF"/>
          </w:tcPr>
          <w:p>
            <w:pPr>
              <w:spacing w:after="20" w:line="240" w:lineRule="auto"/>
              <w:jc w:val="left"/>
            </w:pPr>
            <w:r/>
            <w:r>
              <w:rPr>
                <w:color w:val="3A3A3C"/>
                <w:sz w:val="17"/>
              </w:rPr>
              <w:t>Issue internal auditor qualification certification</w:t>
            </w:r>
          </w:p>
          <w:p>
            <w:pPr>
              <w:spacing w:after="20" w:line="240" w:lineRule="auto"/>
              <w:jc w:val="left"/>
            </w:pPr>
            <w:r>
              <w:rPr>
                <w:b/>
                <w:color w:val="3A3A3C"/>
                <w:sz w:val="17"/>
              </w:rPr>
              <w:t xml:space="preserve">Task: </w:t>
            </w:r>
            <w:r>
              <w:rPr>
                <w:color w:val="3A3A3C"/>
                <w:sz w:val="17"/>
              </w:rPr>
              <w:t>Execute internal auditor qualification activities</w:t>
            </w:r>
          </w:p>
          <w:p>
            <w:pPr>
              <w:spacing w:after="20" w:line="240" w:lineRule="auto"/>
              <w:jc w:val="left"/>
            </w:pPr>
            <w:r>
              <w:rPr>
                <w:color w:val="3A3A3C"/>
                <w:sz w:val="17"/>
              </w:rPr>
              <w:t>Issue internal auditor qualification certification — step 7 of 10 in UMS035 Internal Auditor Qualification and Certification.</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Internal Audit Manager</w:t>
            </w:r>
          </w:p>
          <w:p>
            <w:pPr>
              <w:spacing w:after="20" w:line="240" w:lineRule="auto"/>
              <w:jc w:val="left"/>
            </w:pPr>
            <w:r>
              <w:rPr>
                <w:b/>
                <w:color w:val="3A3A3C"/>
                <w:sz w:val="17"/>
              </w:rPr>
              <w:t xml:space="preserve">Decision comment and conditions: </w:t>
            </w:r>
            <w:r>
              <w:rPr>
                <w:color w:val="3A3A3C"/>
                <w:sz w:val="17"/>
              </w:rPr>
              <w:t>Criteria approved against ISO 9001; no blocking point.</w:t>
            </w:r>
          </w:p>
        </w:tc>
      </w:tr>
      <w:tr>
        <w:tc>
          <w:tcPr>
            <w:tcW w:type="dxa" w:w="1077"/>
            <w:shd w:val="clear" w:color="auto" w:fill="F2F2F3"/>
          </w:tcPr>
          <w:p>
            <w:pPr>
              <w:spacing w:after="20" w:line="240" w:lineRule="auto"/>
              <w:jc w:val="left"/>
            </w:pPr>
            <w:r/>
            <w:r>
              <w:rPr>
                <w:color w:val="3A3A3C"/>
                <w:sz w:val="17"/>
              </w:rPr>
              <w:t>MP-026.8</w:t>
            </w:r>
          </w:p>
        </w:tc>
        <w:tc>
          <w:tcPr>
            <w:tcW w:type="dxa" w:w="2835"/>
            <w:shd w:val="clear" w:color="auto" w:fill="F2F2F3"/>
          </w:tcPr>
          <w:p>
            <w:pPr>
              <w:spacing w:after="20" w:line="240" w:lineRule="auto"/>
              <w:jc w:val="left"/>
            </w:pPr>
            <w:r/>
            <w:r>
              <w:rPr>
                <w:color w:val="3A3A3C"/>
                <w:sz w:val="17"/>
              </w:rPr>
              <w:t>Maintain internal auditor qualification registry</w:t>
            </w:r>
          </w:p>
          <w:p>
            <w:pPr>
              <w:spacing w:after="20" w:line="240" w:lineRule="auto"/>
              <w:jc w:val="left"/>
            </w:pPr>
            <w:r>
              <w:rPr>
                <w:b/>
                <w:color w:val="3A3A3C"/>
                <w:sz w:val="17"/>
              </w:rPr>
              <w:t xml:space="preserve">Task: </w:t>
            </w:r>
            <w:r>
              <w:rPr>
                <w:color w:val="3A3A3C"/>
                <w:sz w:val="17"/>
              </w:rPr>
              <w:t>Verify, record and close internal auditor qualification</w:t>
            </w:r>
          </w:p>
          <w:p>
            <w:pPr>
              <w:spacing w:after="20" w:line="240" w:lineRule="auto"/>
              <w:jc w:val="left"/>
            </w:pPr>
            <w:r>
              <w:rPr>
                <w:color w:val="3A3A3C"/>
                <w:sz w:val="17"/>
              </w:rPr>
              <w:t>Maintain internal auditor qualification registry — step 8 of 10 in UMS035 Internal Auditor Qualification and Certification.</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HZ-UNI-QMS-UMS035-08</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Criteria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HZ-UNI-QMS-PROC-01 — Procedure — Context To Strategy</w:t>
            </w:r>
          </w:p>
        </w:tc>
      </w:tr>
      <w:tr>
        <w:tc>
          <w:tcPr>
            <w:tcW w:type="dxa" w:w="1077"/>
            <w:shd w:val="clear" w:color="auto" w:fill="FFFFFF"/>
          </w:tcPr>
          <w:p>
            <w:pPr>
              <w:spacing w:after="20" w:line="240" w:lineRule="auto"/>
              <w:jc w:val="left"/>
            </w:pPr>
            <w:r/>
            <w:r>
              <w:rPr>
                <w:color w:val="3A3A3C"/>
                <w:sz w:val="17"/>
              </w:rPr>
              <w:t>MP-026.9</w:t>
            </w:r>
          </w:p>
        </w:tc>
        <w:tc>
          <w:tcPr>
            <w:tcW w:type="dxa" w:w="2835"/>
            <w:shd w:val="clear" w:color="auto" w:fill="FFFFFF"/>
          </w:tcPr>
          <w:p>
            <w:pPr>
              <w:spacing w:after="20" w:line="240" w:lineRule="auto"/>
              <w:jc w:val="left"/>
            </w:pPr>
            <w:r/>
            <w:r>
              <w:rPr>
                <w:color w:val="3A3A3C"/>
                <w:sz w:val="17"/>
              </w:rPr>
              <w:t>Plan internal auditor qualification recertification</w:t>
            </w:r>
          </w:p>
          <w:p>
            <w:pPr>
              <w:spacing w:after="20" w:line="240" w:lineRule="auto"/>
              <w:jc w:val="left"/>
            </w:pPr>
            <w:r>
              <w:rPr>
                <w:b/>
                <w:color w:val="3A3A3C"/>
                <w:sz w:val="17"/>
              </w:rPr>
              <w:t xml:space="preserve">Task: </w:t>
            </w:r>
            <w:r>
              <w:rPr>
                <w:color w:val="3A3A3C"/>
                <w:sz w:val="17"/>
              </w:rPr>
              <w:t>Verify, record and close internal auditor qualification</w:t>
            </w:r>
          </w:p>
          <w:p>
            <w:pPr>
              <w:spacing w:after="20" w:line="240" w:lineRule="auto"/>
              <w:jc w:val="left"/>
            </w:pPr>
            <w:r>
              <w:rPr>
                <w:color w:val="3A3A3C"/>
                <w:sz w:val="17"/>
              </w:rPr>
              <w:t>Plan internal auditor qualification recertification — step 9 of 10 in UMS035 Internal Auditor Qualification and Certification.</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MP-026.10</w:t>
            </w:r>
          </w:p>
        </w:tc>
        <w:tc>
          <w:tcPr>
            <w:tcW w:type="dxa" w:w="2835"/>
            <w:shd w:val="clear" w:color="auto" w:fill="F2F2F3"/>
          </w:tcPr>
          <w:p>
            <w:pPr>
              <w:spacing w:after="20" w:line="240" w:lineRule="auto"/>
              <w:jc w:val="left"/>
            </w:pPr>
            <w:r/>
            <w:r>
              <w:rPr>
                <w:color w:val="3A3A3C"/>
                <w:sz w:val="17"/>
              </w:rPr>
              <w:t>Deliver auditor refresher training</w:t>
            </w:r>
          </w:p>
          <w:p>
            <w:pPr>
              <w:spacing w:after="20" w:line="240" w:lineRule="auto"/>
              <w:jc w:val="left"/>
            </w:pPr>
            <w:r>
              <w:rPr>
                <w:b/>
                <w:color w:val="3A3A3C"/>
                <w:sz w:val="17"/>
              </w:rPr>
              <w:t xml:space="preserve">Task: </w:t>
            </w:r>
            <w:r>
              <w:rPr>
                <w:color w:val="3A3A3C"/>
                <w:sz w:val="17"/>
              </w:rPr>
              <w:t>Verify, record and close internal auditor qualification</w:t>
            </w:r>
          </w:p>
          <w:p>
            <w:pPr>
              <w:spacing w:after="20" w:line="240" w:lineRule="auto"/>
              <w:jc w:val="left"/>
            </w:pPr>
            <w:r>
              <w:rPr>
                <w:color w:val="3A3A3C"/>
                <w:sz w:val="17"/>
              </w:rPr>
              <w:t>Deliver auditor refresher training — step 10 of 10 in UMS035 Internal Auditor Qualification and Certification.</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Training</w:t>
            </w:r>
          </w:p>
        </w:tc>
        <w:tc>
          <w:tcPr>
            <w:tcW w:type="dxa" w:w="4535"/>
            <w:shd w:val="clear" w:color="auto" w:fill="F2F2F3"/>
          </w:tcPr>
          <w:p>
            <w:pPr>
              <w:spacing w:after="20" w:line="240" w:lineRule="auto"/>
              <w:jc w:val="left"/>
            </w:pPr>
            <w:r/>
            <w:r>
              <w:rPr>
                <w:b/>
                <w:color w:val="3A3A3C"/>
                <w:sz w:val="17"/>
              </w:rPr>
              <w:t xml:space="preserve">Session / module: </w:t>
            </w:r>
            <w:r>
              <w:rPr>
                <w:color w:val="3A3A3C"/>
                <w:sz w:val="17"/>
              </w:rPr>
              <w:t>Deliver auditor refresher training — practice session</w:t>
            </w:r>
          </w:p>
          <w:p>
            <w:pPr>
              <w:spacing w:after="20" w:line="240" w:lineRule="auto"/>
              <w:jc w:val="left"/>
            </w:pPr>
            <w:r>
              <w:rPr>
                <w:b/>
                <w:color w:val="3A3A3C"/>
                <w:sz w:val="17"/>
              </w:rPr>
              <w:t xml:space="preserve">Date: </w:t>
            </w:r>
            <w:r>
              <w:rPr>
                <w:color w:val="3A3A3C"/>
                <w:sz w:val="17"/>
              </w:rPr>
              <w:t>2025-12-06</w:t>
            </w:r>
          </w:p>
          <w:p>
            <w:pPr>
              <w:spacing w:after="20" w:line="240" w:lineRule="auto"/>
              <w:jc w:val="left"/>
            </w:pPr>
            <w:r>
              <w:rPr>
                <w:b/>
                <w:color w:val="3A3A3C"/>
                <w:sz w:val="17"/>
              </w:rPr>
              <w:t xml:space="preserve">Units trained: </w:t>
            </w:r>
            <w:r>
              <w:rPr>
                <w:color w:val="3A3A3C"/>
                <w:sz w:val="17"/>
              </w:rPr>
              <w:t>Quality</w:t>
            </w:r>
          </w:p>
          <w:p>
            <w:pPr>
              <w:spacing w:after="20" w:line="240" w:lineRule="auto"/>
              <w:jc w:val="left"/>
            </w:pPr>
            <w:r>
              <w:rPr>
                <w:b/>
                <w:color w:val="3A3A3C"/>
                <w:sz w:val="17"/>
              </w:rPr>
              <w:t xml:space="preserve">Participants: </w:t>
            </w:r>
            <w:r>
              <w:rPr>
                <w:color w:val="3A3A3C"/>
                <w:sz w:val="17"/>
              </w:rPr>
              <w:t>6</w:t>
            </w:r>
          </w:p>
          <w:p>
            <w:pPr>
              <w:spacing w:after="20" w:line="240" w:lineRule="auto"/>
              <w:jc w:val="left"/>
            </w:pPr>
            <w:r>
              <w:rPr>
                <w:b/>
                <w:color w:val="3A3A3C"/>
                <w:sz w:val="17"/>
              </w:rPr>
              <w:t xml:space="preserve">Effectiveness evaluation method: </w:t>
            </w:r>
            <w:r>
              <w:rPr>
                <w:color w:val="3A3A3C"/>
                <w:sz w:val="17"/>
              </w:rPr>
              <w:t>Quiz</w:t>
            </w:r>
          </w:p>
          <w:p>
            <w:pPr>
              <w:spacing w:after="20" w:line="240" w:lineRule="auto"/>
              <w:jc w:val="left"/>
            </w:pPr>
            <w:r>
              <w:rPr>
                <w:b/>
                <w:color w:val="3A3A3C"/>
                <w:sz w:val="17"/>
              </w:rPr>
              <w:t xml:space="preserve">Effectiveness (%): </w:t>
            </w:r>
            <w:r>
              <w:rPr>
                <w:color w:val="3A3A3C"/>
                <w:sz w:val="17"/>
              </w:rPr>
              <w:t>78</w:t>
            </w:r>
          </w:p>
        </w:tc>
      </w:tr>
    </w:tbl>
    <w:p>
      <w:pPr>
        <w:spacing w:after="40"/>
      </w:pPr>
    </w:p>
    <w:p>
      <w:r>
        <w:rPr>
          <w:i w:val="0"/>
          <w:sz w:val="19"/>
        </w:rPr>
        <w:t>MP-026.1 — Define internal auditor qualification criteria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Criteria</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Criteria; followed by Internal Audit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Nov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Training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Training records; followed by Internal Audit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Nov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Certifications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Criteria; followed by Internal Audit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Oct 2025</w:t>
            </w:r>
          </w:p>
        </w:tc>
      </w:tr>
    </w:tbl>
    <w:p>
      <w:pPr>
        <w:spacing w:after="40"/>
      </w:pPr>
    </w:p>
    <w:p>
      <w:r>
        <w:rPr>
          <w:i w:val="0"/>
          <w:sz w:val="19"/>
        </w:rPr>
        <w:t>MP-026.5 — Evaluate internal auditor qualification performance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Criteria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Criteria reviewed on 2025-11-27;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§7.2, ISO 19011 §7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§7.2, ISO 19011 §7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Training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Training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MP-026.6 — Validate internal auditor qualification competences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Criteria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Criteria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§7.2, ISO 19011 §7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MP-026.7 — Issue internal auditor qualification certification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Criteria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Criteria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§7.2, ISO 19011 §7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MP-026.9 — Plan internal auditor qualification recertification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Deliver auditor refresher training</w:t>
            </w:r>
          </w:p>
        </w:tc>
        <w:tc>
          <w:tcPr>
            <w:tcW w:type="dxa" w:w="1948"/>
            <w:shd w:val="clear" w:color="auto" w:fill="FFFFFF"/>
          </w:tcPr>
          <w:p>
            <w:pPr>
              <w:spacing w:after="20" w:line="240" w:lineRule="auto"/>
              <w:jc w:val="left"/>
            </w:pPr>
            <w:r/>
            <w:r>
              <w:rPr>
                <w:color w:val="3A3A3C"/>
                <w:sz w:val="16"/>
              </w:rPr>
              <w:t>Amina Ouazzani</w:t>
            </w:r>
          </w:p>
        </w:tc>
        <w:tc>
          <w:tcPr>
            <w:tcW w:type="dxa" w:w="1948"/>
            <w:shd w:val="clear" w:color="auto" w:fill="FFFFFF"/>
          </w:tcPr>
          <w:p>
            <w:pPr>
              <w:spacing w:after="20" w:line="240" w:lineRule="auto"/>
              <w:jc w:val="left"/>
            </w:pPr>
            <w:r/>
            <w:r>
              <w:rPr>
                <w:color w:val="3A3A3C"/>
                <w:sz w:val="16"/>
              </w:rPr>
              <w:t>2025-12-06</w:t>
            </w:r>
          </w:p>
        </w:tc>
        <w:tc>
          <w:tcPr>
            <w:tcW w:type="dxa" w:w="1948"/>
            <w:shd w:val="clear" w:color="auto" w:fill="FFFFFF"/>
          </w:tcPr>
          <w:p>
            <w:pPr>
              <w:spacing w:after="20" w:line="240" w:lineRule="auto"/>
              <w:jc w:val="left"/>
            </w:pPr>
            <w:r/>
            <w:r>
              <w:rPr>
                <w:color w:val="3A3A3C"/>
                <w:sz w:val="16"/>
              </w:rPr>
              <w:t>2025-12-20</w:t>
            </w:r>
          </w:p>
        </w:tc>
        <w:tc>
          <w:tcPr>
            <w:tcW w:type="dxa" w:w="1948"/>
            <w:shd w:val="clear" w:color="auto" w:fill="FFFFFF"/>
          </w:tcPr>
          <w:p>
            <w:pPr>
              <w:spacing w:after="20" w:line="240" w:lineRule="auto"/>
              <w:jc w:val="left"/>
            </w:pPr>
            <w:r/>
            <w:r>
              <w:rPr>
                <w:color w:val="3A3A3C"/>
                <w:sz w:val="16"/>
              </w:rPr>
              <w:t>Criteria</w:t>
            </w:r>
          </w:p>
        </w:tc>
      </w:tr>
    </w:tbl>
    <w:p>
      <w:pPr>
        <w:spacing w:after="40"/>
      </w:pPr>
    </w:p>
    <w:p>
      <w:pPr>
        <w:pStyle w:val="Heading3"/>
      </w:pPr>
      <w:r>
        <w:t>DMS043 (MP-104) — AI-Generated Microlearning and Training Content</w:t>
      </w:r>
    </w:p>
    <w:p>
      <w:r>
        <w:rPr>
          <w:i w:val="0"/>
          <w:sz w:val="22"/>
        </w:rPr>
        <w:t>Auto-generate training from IMS data; microlearning; personalized paths. Owner: HR Manager. Tier 5.</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MP-104.1</w:t>
            </w:r>
          </w:p>
        </w:tc>
        <w:tc>
          <w:tcPr>
            <w:tcW w:type="dxa" w:w="2835"/>
            <w:shd w:val="clear" w:color="auto" w:fill="FFFFFF"/>
          </w:tcPr>
          <w:p>
            <w:pPr>
              <w:spacing w:after="20" w:line="240" w:lineRule="auto"/>
              <w:jc w:val="left"/>
            </w:pPr>
            <w:r/>
            <w:r>
              <w:rPr>
                <w:color w:val="3A3A3C"/>
                <w:sz w:val="17"/>
              </w:rPr>
              <w:t>Ingest microlearning content</w:t>
            </w:r>
          </w:p>
          <w:p>
            <w:pPr>
              <w:spacing w:after="20" w:line="240" w:lineRule="auto"/>
              <w:jc w:val="left"/>
            </w:pPr>
            <w:r>
              <w:rPr>
                <w:b/>
                <w:color w:val="3A3A3C"/>
                <w:sz w:val="17"/>
              </w:rPr>
              <w:t xml:space="preserve">Task: </w:t>
            </w:r>
            <w:r>
              <w:rPr>
                <w:color w:val="3A3A3C"/>
                <w:sz w:val="17"/>
              </w:rPr>
              <w:t>Plan and prepare microlearning content</w:t>
            </w:r>
          </w:p>
          <w:p>
            <w:pPr>
              <w:spacing w:after="20" w:line="240" w:lineRule="auto"/>
              <w:jc w:val="left"/>
            </w:pPr>
            <w:r>
              <w:rPr>
                <w:color w:val="3A3A3C"/>
                <w:sz w:val="17"/>
              </w:rPr>
              <w:t>Ingest microlearning content — step 1 of 10 in DMS043 AI-Generated Microlearning and Training Content.</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Ingest microlearning content: done by the DynamicMS Engine; Microlearning modules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MP-104.2</w:t>
            </w:r>
          </w:p>
        </w:tc>
        <w:tc>
          <w:tcPr>
            <w:tcW w:type="dxa" w:w="2835"/>
            <w:shd w:val="clear" w:color="auto" w:fill="F2F2F3"/>
          </w:tcPr>
          <w:p>
            <w:pPr>
              <w:spacing w:after="20" w:line="240" w:lineRule="auto"/>
              <w:jc w:val="left"/>
            </w:pPr>
            <w:r/>
            <w:r>
              <w:rPr>
                <w:color w:val="3A3A3C"/>
                <w:sz w:val="17"/>
              </w:rPr>
              <w:t>Apply microlearning content AI</w:t>
            </w:r>
          </w:p>
          <w:p>
            <w:pPr>
              <w:spacing w:after="20" w:line="240" w:lineRule="auto"/>
              <w:jc w:val="left"/>
            </w:pPr>
            <w:r>
              <w:rPr>
                <w:b/>
                <w:color w:val="3A3A3C"/>
                <w:sz w:val="17"/>
              </w:rPr>
              <w:t xml:space="preserve">Task: </w:t>
            </w:r>
            <w:r>
              <w:rPr>
                <w:color w:val="3A3A3C"/>
                <w:sz w:val="17"/>
              </w:rPr>
              <w:t>Plan and prepare microlearning content</w:t>
            </w:r>
          </w:p>
          <w:p>
            <w:pPr>
              <w:spacing w:after="20" w:line="240" w:lineRule="auto"/>
              <w:jc w:val="left"/>
            </w:pPr>
            <w:r>
              <w:rPr>
                <w:color w:val="3A3A3C"/>
                <w:sz w:val="17"/>
              </w:rPr>
              <w:t>Apply microlearning content AI — step 2 of 10 in DMS043 AI-Generated Microlearning and Training Content.</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Step: Apply microlearning content AI. Inputs: Procedures; Standards; REX entries. Standards: ISO 9001. Organization: Horizon Universal Holdings (products and services).</w:t>
            </w:r>
          </w:p>
          <w:p>
            <w:pPr>
              <w:spacing w:after="20" w:line="240" w:lineRule="auto"/>
              <w:jc w:val="left"/>
            </w:pPr>
            <w:r>
              <w:rPr>
                <w:b/>
                <w:color w:val="3A3A3C"/>
                <w:sz w:val="17"/>
              </w:rPr>
              <w:t xml:space="preserve">Suggestion outcome: </w:t>
            </w:r>
            <w:r>
              <w:rPr>
                <w:color w:val="3A3A3C"/>
                <w:sz w:val="17"/>
              </w:rPr>
              <w:t>Accepted</w:t>
            </w:r>
          </w:p>
          <w:p>
            <w:pPr>
              <w:spacing w:after="20" w:line="240" w:lineRule="auto"/>
              <w:jc w:val="left"/>
            </w:pPr>
            <w:r>
              <w:rPr>
                <w:b/>
                <w:color w:val="3A3A3C"/>
                <w:sz w:val="17"/>
              </w:rPr>
              <w:t xml:space="preserve">Final validated text: </w:t>
            </w:r>
            <w:r>
              <w:rPr>
                <w:color w:val="3A3A3C"/>
                <w:sz w:val="17"/>
              </w:rPr>
              <w:t>Microlearning modules drafted with the assistant and reviewed by HR Manager: covers ISO 9001.</w:t>
            </w:r>
          </w:p>
        </w:tc>
      </w:tr>
      <w:tr>
        <w:tc>
          <w:tcPr>
            <w:tcW w:type="dxa" w:w="1077"/>
            <w:shd w:val="clear" w:color="auto" w:fill="FFFFFF"/>
          </w:tcPr>
          <w:p>
            <w:pPr>
              <w:spacing w:after="20" w:line="240" w:lineRule="auto"/>
              <w:jc w:val="left"/>
            </w:pPr>
            <w:r/>
            <w:r>
              <w:rPr>
                <w:color w:val="3A3A3C"/>
                <w:sz w:val="17"/>
              </w:rPr>
              <w:t>MP-104.3</w:t>
            </w:r>
          </w:p>
        </w:tc>
        <w:tc>
          <w:tcPr>
            <w:tcW w:type="dxa" w:w="2835"/>
            <w:shd w:val="clear" w:color="auto" w:fill="FFFFFF"/>
          </w:tcPr>
          <w:p>
            <w:pPr>
              <w:spacing w:after="20" w:line="240" w:lineRule="auto"/>
              <w:jc w:val="left"/>
            </w:pPr>
            <w:r/>
            <w:r>
              <w:rPr>
                <w:color w:val="3A3A3C"/>
                <w:sz w:val="17"/>
              </w:rPr>
              <w:t>Translate microlearning content EN/FR/AR</w:t>
            </w:r>
          </w:p>
          <w:p>
            <w:pPr>
              <w:spacing w:after="20" w:line="240" w:lineRule="auto"/>
              <w:jc w:val="left"/>
            </w:pPr>
            <w:r>
              <w:rPr>
                <w:b/>
                <w:color w:val="3A3A3C"/>
                <w:sz w:val="17"/>
              </w:rPr>
              <w:t xml:space="preserve">Task: </w:t>
            </w:r>
            <w:r>
              <w:rPr>
                <w:color w:val="3A3A3C"/>
                <w:sz w:val="17"/>
              </w:rPr>
              <w:t>Plan and prepare microlearning content</w:t>
            </w:r>
          </w:p>
          <w:p>
            <w:pPr>
              <w:spacing w:after="20" w:line="240" w:lineRule="auto"/>
              <w:jc w:val="left"/>
            </w:pPr>
            <w:r>
              <w:rPr>
                <w:color w:val="3A3A3C"/>
                <w:sz w:val="17"/>
              </w:rPr>
              <w:t>Translate microlearning content EN/FR/AR — step 3 of 10 in DMS043 AI-Generated Microlearning and Training Content.</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Microlearning modules updated: specification not met.</w:t>
            </w:r>
          </w:p>
          <w:p>
            <w:pPr>
              <w:spacing w:after="20" w:line="240" w:lineRule="auto"/>
              <w:jc w:val="left"/>
            </w:pPr>
            <w:r>
              <w:rPr>
                <w:b/>
                <w:color w:val="3A3A3C"/>
                <w:sz w:val="17"/>
              </w:rPr>
              <w:t xml:space="preserve">Reason: </w:t>
            </w:r>
            <w:r>
              <w:rPr>
                <w:color w:val="3A3A3C"/>
                <w:sz w:val="17"/>
              </w:rPr>
              <w:t>Change in regulation</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2F2F3"/>
          </w:tcPr>
          <w:p>
            <w:pPr>
              <w:spacing w:after="20" w:line="240" w:lineRule="auto"/>
              <w:jc w:val="left"/>
            </w:pPr>
            <w:r/>
            <w:r>
              <w:rPr>
                <w:color w:val="3A3A3C"/>
                <w:sz w:val="17"/>
              </w:rPr>
              <w:t>MP-104.4</w:t>
            </w:r>
          </w:p>
        </w:tc>
        <w:tc>
          <w:tcPr>
            <w:tcW w:type="dxa" w:w="2835"/>
            <w:shd w:val="clear" w:color="auto" w:fill="F2F2F3"/>
          </w:tcPr>
          <w:p>
            <w:pPr>
              <w:spacing w:after="20" w:line="240" w:lineRule="auto"/>
              <w:jc w:val="left"/>
            </w:pPr>
            <w:r/>
            <w:r>
              <w:rPr>
                <w:color w:val="3A3A3C"/>
                <w:sz w:val="17"/>
              </w:rPr>
              <w:t>Personalize microlearning content paths</w:t>
            </w:r>
          </w:p>
          <w:p>
            <w:pPr>
              <w:spacing w:after="20" w:line="240" w:lineRule="auto"/>
              <w:jc w:val="left"/>
            </w:pPr>
            <w:r>
              <w:rPr>
                <w:b/>
                <w:color w:val="3A3A3C"/>
                <w:sz w:val="17"/>
              </w:rPr>
              <w:t xml:space="preserve">Task: </w:t>
            </w:r>
            <w:r>
              <w:rPr>
                <w:color w:val="3A3A3C"/>
                <w:sz w:val="17"/>
              </w:rPr>
              <w:t>Plan and prepare microlearning content</w:t>
            </w:r>
          </w:p>
          <w:p>
            <w:pPr>
              <w:spacing w:after="20" w:line="240" w:lineRule="auto"/>
              <w:jc w:val="left"/>
            </w:pPr>
            <w:r>
              <w:rPr>
                <w:color w:val="3A3A3C"/>
                <w:sz w:val="17"/>
              </w:rPr>
              <w:t>Personalize microlearning content paths — step 4 of 10 in DMS043 AI-Generated Microlearning and Training Content.</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Personalize microlearning content paths carried out on core delivery process; Microlearning modules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MP-104.5</w:t>
            </w:r>
          </w:p>
        </w:tc>
        <w:tc>
          <w:tcPr>
            <w:tcW w:type="dxa" w:w="2835"/>
            <w:shd w:val="clear" w:color="auto" w:fill="FFFFFF"/>
          </w:tcPr>
          <w:p>
            <w:pPr>
              <w:spacing w:after="20" w:line="240" w:lineRule="auto"/>
              <w:jc w:val="left"/>
            </w:pPr>
            <w:r/>
            <w:r>
              <w:rPr>
                <w:color w:val="3A3A3C"/>
                <w:sz w:val="17"/>
              </w:rPr>
              <w:t>Deliver microlearning content mobile/web</w:t>
            </w:r>
          </w:p>
          <w:p>
            <w:pPr>
              <w:spacing w:after="20" w:line="240" w:lineRule="auto"/>
              <w:jc w:val="left"/>
            </w:pPr>
            <w:r>
              <w:rPr>
                <w:b/>
                <w:color w:val="3A3A3C"/>
                <w:sz w:val="17"/>
              </w:rPr>
              <w:t xml:space="preserve">Task: </w:t>
            </w:r>
            <w:r>
              <w:rPr>
                <w:color w:val="3A3A3C"/>
                <w:sz w:val="17"/>
              </w:rPr>
              <w:t>Execute microlearning content activities</w:t>
            </w:r>
          </w:p>
          <w:p>
            <w:pPr>
              <w:spacing w:after="20" w:line="240" w:lineRule="auto"/>
              <w:jc w:val="left"/>
            </w:pPr>
            <w:r>
              <w:rPr>
                <w:color w:val="3A3A3C"/>
                <w:sz w:val="17"/>
              </w:rPr>
              <w:t>Deliver microlearning content mobile/web — step 5 of 10 in DMS043 AI-Generated Microlearning and Training Content.</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Training</w:t>
            </w:r>
          </w:p>
        </w:tc>
        <w:tc>
          <w:tcPr>
            <w:tcW w:type="dxa" w:w="4535"/>
            <w:shd w:val="clear" w:color="auto" w:fill="FFFFFF"/>
          </w:tcPr>
          <w:p>
            <w:pPr>
              <w:spacing w:after="20" w:line="240" w:lineRule="auto"/>
              <w:jc w:val="left"/>
            </w:pPr>
            <w:r/>
            <w:r>
              <w:rPr>
                <w:b/>
                <w:color w:val="3A3A3C"/>
                <w:sz w:val="17"/>
              </w:rPr>
              <w:t xml:space="preserve">Session / module: </w:t>
            </w:r>
            <w:r>
              <w:rPr>
                <w:color w:val="3A3A3C"/>
                <w:sz w:val="17"/>
              </w:rPr>
              <w:t>Deliver microlearning content mobile/web — practice session</w:t>
            </w:r>
          </w:p>
          <w:p>
            <w:pPr>
              <w:spacing w:after="20" w:line="240" w:lineRule="auto"/>
              <w:jc w:val="left"/>
            </w:pPr>
            <w:r>
              <w:rPr>
                <w:b/>
                <w:color w:val="3A3A3C"/>
                <w:sz w:val="17"/>
              </w:rPr>
              <w:t xml:space="preserve">Date: </w:t>
            </w:r>
            <w:r>
              <w:rPr>
                <w:color w:val="3A3A3C"/>
                <w:sz w:val="17"/>
              </w:rPr>
              <w:t>2025-12-09</w:t>
            </w:r>
          </w:p>
          <w:p>
            <w:pPr>
              <w:spacing w:after="20" w:line="240" w:lineRule="auto"/>
              <w:jc w:val="left"/>
            </w:pPr>
            <w:r>
              <w:rPr>
                <w:b/>
                <w:color w:val="3A3A3C"/>
                <w:sz w:val="17"/>
              </w:rPr>
              <w:t xml:space="preserve">Units trained: </w:t>
            </w:r>
            <w:r>
              <w:rPr>
                <w:color w:val="3A3A3C"/>
                <w:sz w:val="17"/>
              </w:rPr>
              <w:t>Human Resources</w:t>
            </w:r>
          </w:p>
          <w:p>
            <w:pPr>
              <w:spacing w:after="20" w:line="240" w:lineRule="auto"/>
              <w:jc w:val="left"/>
            </w:pPr>
            <w:r>
              <w:rPr>
                <w:b/>
                <w:color w:val="3A3A3C"/>
                <w:sz w:val="17"/>
              </w:rPr>
              <w:t xml:space="preserve">Participants: </w:t>
            </w:r>
            <w:r>
              <w:rPr>
                <w:color w:val="3A3A3C"/>
                <w:sz w:val="17"/>
              </w:rPr>
              <w:t>8</w:t>
            </w:r>
          </w:p>
          <w:p>
            <w:pPr>
              <w:spacing w:after="20" w:line="240" w:lineRule="auto"/>
              <w:jc w:val="left"/>
            </w:pPr>
            <w:r>
              <w:rPr>
                <w:b/>
                <w:color w:val="3A3A3C"/>
                <w:sz w:val="17"/>
              </w:rPr>
              <w:t xml:space="preserve">Effectiveness evaluation method: </w:t>
            </w:r>
            <w:r>
              <w:rPr>
                <w:color w:val="3A3A3C"/>
                <w:sz w:val="17"/>
              </w:rPr>
              <w:t>Quiz</w:t>
            </w:r>
          </w:p>
          <w:p>
            <w:pPr>
              <w:spacing w:after="20" w:line="240" w:lineRule="auto"/>
              <w:jc w:val="left"/>
            </w:pPr>
            <w:r>
              <w:rPr>
                <w:b/>
                <w:color w:val="3A3A3C"/>
                <w:sz w:val="17"/>
              </w:rPr>
              <w:t xml:space="preserve">Effectiveness (%): </w:t>
            </w:r>
            <w:r>
              <w:rPr>
                <w:color w:val="3A3A3C"/>
                <w:sz w:val="17"/>
              </w:rPr>
              <w:t>86</w:t>
            </w:r>
          </w:p>
        </w:tc>
      </w:tr>
      <w:tr>
        <w:tc>
          <w:tcPr>
            <w:tcW w:type="dxa" w:w="1077"/>
            <w:shd w:val="clear" w:color="auto" w:fill="F2F2F3"/>
          </w:tcPr>
          <w:p>
            <w:pPr>
              <w:spacing w:after="20" w:line="240" w:lineRule="auto"/>
              <w:jc w:val="left"/>
            </w:pPr>
            <w:r/>
            <w:r>
              <w:rPr>
                <w:color w:val="3A3A3C"/>
                <w:sz w:val="17"/>
              </w:rPr>
              <w:t>MP-104.6</w:t>
            </w:r>
          </w:p>
        </w:tc>
        <w:tc>
          <w:tcPr>
            <w:tcW w:type="dxa" w:w="2835"/>
            <w:shd w:val="clear" w:color="auto" w:fill="F2F2F3"/>
          </w:tcPr>
          <w:p>
            <w:pPr>
              <w:spacing w:after="20" w:line="240" w:lineRule="auto"/>
              <w:jc w:val="left"/>
            </w:pPr>
            <w:r/>
            <w:r>
              <w:rPr>
                <w:color w:val="3A3A3C"/>
                <w:sz w:val="17"/>
              </w:rPr>
              <w:t>Track microlearning content completion</w:t>
            </w:r>
          </w:p>
          <w:p>
            <w:pPr>
              <w:spacing w:after="20" w:line="240" w:lineRule="auto"/>
              <w:jc w:val="left"/>
            </w:pPr>
            <w:r>
              <w:rPr>
                <w:b/>
                <w:color w:val="3A3A3C"/>
                <w:sz w:val="17"/>
              </w:rPr>
              <w:t xml:space="preserve">Task: </w:t>
            </w:r>
            <w:r>
              <w:rPr>
                <w:color w:val="3A3A3C"/>
                <w:sz w:val="17"/>
              </w:rPr>
              <w:t>Execute microlearning content activities</w:t>
            </w:r>
          </w:p>
          <w:p>
            <w:pPr>
              <w:spacing w:after="20" w:line="240" w:lineRule="auto"/>
              <w:jc w:val="left"/>
            </w:pPr>
            <w:r>
              <w:rPr>
                <w:color w:val="3A3A3C"/>
                <w:sz w:val="17"/>
              </w:rPr>
              <w:t>Track microlearning content completion — step 6 of 10 in DMS043 AI-Generated Microlearning and Training Content.</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FFFFF"/>
          </w:tcPr>
          <w:p>
            <w:pPr>
              <w:spacing w:after="20" w:line="240" w:lineRule="auto"/>
              <w:jc w:val="left"/>
            </w:pPr>
            <w:r/>
            <w:r>
              <w:rPr>
                <w:color w:val="3A3A3C"/>
                <w:sz w:val="17"/>
              </w:rPr>
              <w:t>MP-104.7</w:t>
            </w:r>
          </w:p>
        </w:tc>
        <w:tc>
          <w:tcPr>
            <w:tcW w:type="dxa" w:w="2835"/>
            <w:shd w:val="clear" w:color="auto" w:fill="FFFFFF"/>
          </w:tcPr>
          <w:p>
            <w:pPr>
              <w:spacing w:after="20" w:line="240" w:lineRule="auto"/>
              <w:jc w:val="left"/>
            </w:pPr>
            <w:r/>
            <w:r>
              <w:rPr>
                <w:color w:val="3A3A3C"/>
                <w:sz w:val="17"/>
              </w:rPr>
              <w:t>Update microlearning content from REX</w:t>
            </w:r>
          </w:p>
          <w:p>
            <w:pPr>
              <w:spacing w:after="20" w:line="240" w:lineRule="auto"/>
              <w:jc w:val="left"/>
            </w:pPr>
            <w:r>
              <w:rPr>
                <w:b/>
                <w:color w:val="3A3A3C"/>
                <w:sz w:val="17"/>
              </w:rPr>
              <w:t xml:space="preserve">Task: </w:t>
            </w:r>
            <w:r>
              <w:rPr>
                <w:color w:val="3A3A3C"/>
                <w:sz w:val="17"/>
              </w:rPr>
              <w:t>Execute microlearning content activities</w:t>
            </w:r>
          </w:p>
          <w:p>
            <w:pPr>
              <w:spacing w:after="20" w:line="240" w:lineRule="auto"/>
              <w:jc w:val="left"/>
            </w:pPr>
            <w:r>
              <w:rPr>
                <w:color w:val="3A3A3C"/>
                <w:sz w:val="17"/>
              </w:rPr>
              <w:t>Update microlearning content from REX — step 7 of 10 in DMS043 AI-Generated Microlearning and Training Content.</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Microlearning modules updated: Use of an obsolete document version.</w:t>
            </w:r>
          </w:p>
          <w:p>
            <w:pPr>
              <w:spacing w:after="20" w:line="240" w:lineRule="auto"/>
              <w:jc w:val="left"/>
            </w:pPr>
            <w:r>
              <w:rPr>
                <w:b/>
                <w:color w:val="3A3A3C"/>
                <w:sz w:val="17"/>
              </w:rPr>
              <w:t xml:space="preserve">Reason: </w:t>
            </w:r>
            <w:r>
              <w:rPr>
                <w:color w:val="3A3A3C"/>
                <w:sz w:val="17"/>
              </w:rPr>
              <w:t>Change in regulation</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2F2F3"/>
          </w:tcPr>
          <w:p>
            <w:pPr>
              <w:spacing w:after="20" w:line="240" w:lineRule="auto"/>
              <w:jc w:val="left"/>
            </w:pPr>
            <w:r/>
            <w:r>
              <w:rPr>
                <w:color w:val="3A3A3C"/>
                <w:sz w:val="17"/>
              </w:rPr>
              <w:t>MP-104.8</w:t>
            </w:r>
          </w:p>
        </w:tc>
        <w:tc>
          <w:tcPr>
            <w:tcW w:type="dxa" w:w="2835"/>
            <w:shd w:val="clear" w:color="auto" w:fill="F2F2F3"/>
          </w:tcPr>
          <w:p>
            <w:pPr>
              <w:spacing w:after="20" w:line="240" w:lineRule="auto"/>
              <w:jc w:val="left"/>
            </w:pPr>
            <w:r/>
            <w:r>
              <w:rPr>
                <w:color w:val="3A3A3C"/>
                <w:sz w:val="17"/>
              </w:rPr>
              <w:t>Provide microlearning content certification</w:t>
            </w:r>
          </w:p>
          <w:p>
            <w:pPr>
              <w:spacing w:after="20" w:line="240" w:lineRule="auto"/>
              <w:jc w:val="left"/>
            </w:pPr>
            <w:r>
              <w:rPr>
                <w:b/>
                <w:color w:val="3A3A3C"/>
                <w:sz w:val="17"/>
              </w:rPr>
              <w:t xml:space="preserve">Task: </w:t>
            </w:r>
            <w:r>
              <w:rPr>
                <w:color w:val="3A3A3C"/>
                <w:sz w:val="17"/>
              </w:rPr>
              <w:t>Verify, record and close microlearning content</w:t>
            </w:r>
          </w:p>
          <w:p>
            <w:pPr>
              <w:spacing w:after="20" w:line="240" w:lineRule="auto"/>
              <w:jc w:val="left"/>
            </w:pPr>
            <w:r>
              <w:rPr>
                <w:color w:val="3A3A3C"/>
                <w:sz w:val="17"/>
              </w:rPr>
              <w:t>Provide microlearning content certification — step 8 of 10 in DMS043 AI-Generated Microlearning and Training Content.</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MP-104.9</w:t>
            </w:r>
          </w:p>
        </w:tc>
        <w:tc>
          <w:tcPr>
            <w:tcW w:type="dxa" w:w="2835"/>
            <w:shd w:val="clear" w:color="auto" w:fill="FFFFFF"/>
          </w:tcPr>
          <w:p>
            <w:pPr>
              <w:spacing w:after="20" w:line="240" w:lineRule="auto"/>
              <w:jc w:val="left"/>
            </w:pPr>
            <w:r/>
            <w:r>
              <w:rPr>
                <w:color w:val="3A3A3C"/>
                <w:sz w:val="17"/>
              </w:rPr>
              <w:t>Report microlearning content analytics</w:t>
            </w:r>
          </w:p>
          <w:p>
            <w:pPr>
              <w:spacing w:after="20" w:line="240" w:lineRule="auto"/>
              <w:jc w:val="left"/>
            </w:pPr>
            <w:r>
              <w:rPr>
                <w:b/>
                <w:color w:val="3A3A3C"/>
                <w:sz w:val="17"/>
              </w:rPr>
              <w:t xml:space="preserve">Task: </w:t>
            </w:r>
            <w:r>
              <w:rPr>
                <w:color w:val="3A3A3C"/>
                <w:sz w:val="17"/>
              </w:rPr>
              <w:t>Verify, record and close microlearning content</w:t>
            </w:r>
          </w:p>
          <w:p>
            <w:pPr>
              <w:spacing w:after="20" w:line="240" w:lineRule="auto"/>
              <w:jc w:val="left"/>
            </w:pPr>
            <w:r>
              <w:rPr>
                <w:color w:val="3A3A3C"/>
                <w:sz w:val="17"/>
              </w:rPr>
              <w:t>Report microlearning content analytics — step 9 of 10 in DMS043 AI-Generated Microlearning and Training Content.</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MP-104.10</w:t>
            </w:r>
          </w:p>
        </w:tc>
        <w:tc>
          <w:tcPr>
            <w:tcW w:type="dxa" w:w="2835"/>
            <w:shd w:val="clear" w:color="auto" w:fill="F2F2F3"/>
          </w:tcPr>
          <w:p>
            <w:pPr>
              <w:spacing w:after="20" w:line="240" w:lineRule="auto"/>
              <w:jc w:val="left"/>
            </w:pPr>
            <w:r/>
            <w:r>
              <w:rPr>
                <w:color w:val="3A3A3C"/>
                <w:sz w:val="17"/>
              </w:rPr>
              <w:t>Improve microlearning content</w:t>
            </w:r>
          </w:p>
          <w:p>
            <w:pPr>
              <w:spacing w:after="20" w:line="240" w:lineRule="auto"/>
              <w:jc w:val="left"/>
            </w:pPr>
            <w:r>
              <w:rPr>
                <w:b/>
                <w:color w:val="3A3A3C"/>
                <w:sz w:val="17"/>
              </w:rPr>
              <w:t xml:space="preserve">Task: </w:t>
            </w:r>
            <w:r>
              <w:rPr>
                <w:color w:val="3A3A3C"/>
                <w:sz w:val="17"/>
              </w:rPr>
              <w:t>Verify, record and close microlearning content</w:t>
            </w:r>
          </w:p>
          <w:p>
            <w:pPr>
              <w:spacing w:after="20" w:line="240" w:lineRule="auto"/>
              <w:jc w:val="left"/>
            </w:pPr>
            <w:r>
              <w:rPr>
                <w:color w:val="3A3A3C"/>
                <w:sz w:val="17"/>
              </w:rPr>
              <w:t>Improve microlearning content — step 10 of 10 in DMS043 AI-Generated Microlearning and Training Content.</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Microlearning modules updated: Use of an obsolete document version.</w:t>
            </w:r>
          </w:p>
          <w:p>
            <w:pPr>
              <w:spacing w:after="20" w:line="240" w:lineRule="auto"/>
              <w:jc w:val="left"/>
            </w:pPr>
            <w:r>
              <w:rPr>
                <w:b/>
                <w:color w:val="3A3A3C"/>
                <w:sz w:val="17"/>
              </w:rPr>
              <w:t xml:space="preserve">Reason: </w:t>
            </w:r>
            <w:r>
              <w:rPr>
                <w:color w:val="3A3A3C"/>
                <w:sz w:val="17"/>
              </w:rPr>
              <w:t>Customer complaint analysis</w:t>
            </w:r>
          </w:p>
          <w:p>
            <w:pPr>
              <w:spacing w:after="20" w:line="240" w:lineRule="auto"/>
              <w:jc w:val="left"/>
            </w:pPr>
            <w:r>
              <w:rPr>
                <w:b/>
                <w:color w:val="3A3A3C"/>
                <w:sz w:val="17"/>
              </w:rPr>
              <w:t xml:space="preserve">Documents or records updated: </w:t>
            </w:r>
            <w:r>
              <w:rPr>
                <w:color w:val="3A3A3C"/>
                <w:sz w:val="17"/>
              </w:rPr>
              <w:t>—</w:t>
            </w:r>
          </w:p>
        </w:tc>
      </w:tr>
    </w:tbl>
    <w:p>
      <w:pPr>
        <w:spacing w:after="40"/>
      </w:pPr>
    </w:p>
    <w:p>
      <w:r>
        <w:rPr>
          <w:i w:val="0"/>
          <w:sz w:val="19"/>
        </w:rPr>
        <w:t>MP-104.6 — Track microlearning content completion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(Microlearning modules); it is the KPI its owner reviews at each Monthly review.</w:t>
            </w:r>
          </w:p>
        </w:tc>
        <w:tc>
          <w:tcPr>
            <w:tcW w:type="dxa" w:w="2059"/>
            <w:shd w:val="clear" w:color="auto" w:fill="FFFFFF"/>
          </w:tcPr>
          <w:p>
            <w:pPr>
              <w:spacing w:after="20" w:line="240" w:lineRule="auto"/>
              <w:jc w:val="left"/>
            </w:pPr>
            <w:r/>
            <w:r>
              <w:rPr>
                <w:color w:val="3A3A3C"/>
                <w:sz w:val="16"/>
              </w:rPr>
              <w:t>80.4</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(Microlearning modules); it is the KPI its owner reviews at each Monthly review.</w:t>
            </w:r>
          </w:p>
        </w:tc>
        <w:tc>
          <w:tcPr>
            <w:tcW w:type="dxa" w:w="2059"/>
            <w:shd w:val="clear" w:color="auto" w:fill="F2F2F3"/>
          </w:tcPr>
          <w:p>
            <w:pPr>
              <w:spacing w:after="20" w:line="240" w:lineRule="auto"/>
              <w:jc w:val="left"/>
            </w:pPr>
            <w:r/>
            <w:r>
              <w:rPr>
                <w:color w:val="3A3A3C"/>
                <w:sz w:val="16"/>
              </w:rPr>
              <w:t>90.4</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MP-104.8 — Provide microlearning content certification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Provide microlearning content certification</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Microlearning modules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HR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MP-104.9 — Report microlearning content analytics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All employees</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2025-12-10</w:t>
            </w:r>
          </w:p>
        </w:tc>
        <w:tc>
          <w:tcPr>
            <w:tcW w:type="dxa" w:w="3000"/>
            <w:shd w:val="clear" w:color="auto" w:fill="FFFFFF"/>
          </w:tcPr>
          <w:p>
            <w:pPr>
              <w:spacing w:after="20" w:line="240" w:lineRule="auto"/>
              <w:jc w:val="left"/>
            </w:pPr>
            <w:r/>
            <w:r>
              <w:rPr>
                <w:color w:val="3A3A3C"/>
                <w:sz w:val="16"/>
              </w:rPr>
              <w:t>Microlearning modules: what changes for you and what to do by 2025-12-24.</w:t>
            </w:r>
          </w:p>
        </w:tc>
        <w:tc>
          <w:tcPr>
            <w:tcW w:type="dxa" w:w="1700"/>
            <w:shd w:val="clear" w:color="auto" w:fill="FFFFFF"/>
          </w:tcPr>
          <w:p>
            <w:pPr>
              <w:spacing w:after="20" w:line="240" w:lineRule="auto"/>
              <w:jc w:val="left"/>
            </w:pPr>
            <w:r/>
            <w:r>
              <w:rPr>
                <w:color w:val="3A3A3C"/>
                <w:sz w:val="16"/>
              </w:rPr>
              <w:t>HR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Training mgrs</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2025-12-12</w:t>
            </w:r>
          </w:p>
        </w:tc>
        <w:tc>
          <w:tcPr>
            <w:tcW w:type="dxa" w:w="3000"/>
            <w:shd w:val="clear" w:color="auto" w:fill="F2F2F3"/>
          </w:tcPr>
          <w:p>
            <w:pPr>
              <w:spacing w:after="20" w:line="240" w:lineRule="auto"/>
              <w:jc w:val="left"/>
            </w:pPr>
            <w:r/>
            <w:r>
              <w:rPr>
                <w:color w:val="3A3A3C"/>
                <w:sz w:val="16"/>
              </w:rPr>
              <w:t>Personalized paths: what changes for you and what to do by 2025-12-24.</w:t>
            </w:r>
          </w:p>
        </w:tc>
        <w:tc>
          <w:tcPr>
            <w:tcW w:type="dxa" w:w="1700"/>
            <w:shd w:val="clear" w:color="auto" w:fill="F2F2F3"/>
          </w:tcPr>
          <w:p>
            <w:pPr>
              <w:spacing w:after="20" w:line="240" w:lineRule="auto"/>
              <w:jc w:val="left"/>
            </w:pPr>
            <w:r/>
            <w:r>
              <w:rPr>
                <w:color w:val="3A3A3C"/>
                <w:sz w:val="16"/>
              </w:rPr>
              <w:t>HR Manager</w:t>
            </w:r>
          </w:p>
        </w:tc>
      </w:tr>
    </w:tbl>
    <w:p>
      <w:pPr>
        <w:spacing w:after="40"/>
      </w:pPr>
    </w:p>
    <w:p>
      <w:pPr>
        <w:pStyle w:val="Heading3"/>
      </w:pPr>
      <w:r>
        <w:t>DMS077 (MP-138) — Collaborative Business Relationship Management</w:t>
      </w:r>
    </w:p>
    <w:p>
      <w:r>
        <w:rPr>
          <w:i w:val="0"/>
          <w:sz w:val="22"/>
        </w:rPr>
        <w:t>Manage collaborations per ISO 44001; ensure mutual value. Owner: Operations Manager. Tier 6.</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MP-138.1</w:t>
            </w:r>
          </w:p>
        </w:tc>
        <w:tc>
          <w:tcPr>
            <w:tcW w:type="dxa" w:w="2835"/>
            <w:shd w:val="clear" w:color="auto" w:fill="FFFFFF"/>
          </w:tcPr>
          <w:p>
            <w:pPr>
              <w:spacing w:after="20" w:line="240" w:lineRule="auto"/>
              <w:jc w:val="left"/>
            </w:pPr>
            <w:r/>
            <w:r>
              <w:rPr>
                <w:color w:val="3A3A3C"/>
                <w:sz w:val="17"/>
              </w:rPr>
              <w:t>Define business relationships strategy</w:t>
            </w:r>
          </w:p>
          <w:p>
            <w:pPr>
              <w:spacing w:after="20" w:line="240" w:lineRule="auto"/>
              <w:jc w:val="left"/>
            </w:pPr>
            <w:r>
              <w:rPr>
                <w:b/>
                <w:color w:val="3A3A3C"/>
                <w:sz w:val="17"/>
              </w:rPr>
              <w:t xml:space="preserve">Task: </w:t>
            </w:r>
            <w:r>
              <w:rPr>
                <w:color w:val="3A3A3C"/>
                <w:sz w:val="17"/>
              </w:rPr>
              <w:t>Plan and prepare business relationships</w:t>
            </w:r>
          </w:p>
          <w:p>
            <w:pPr>
              <w:spacing w:after="20" w:line="240" w:lineRule="auto"/>
              <w:jc w:val="left"/>
            </w:pPr>
            <w:r>
              <w:rPr>
                <w:color w:val="3A3A3C"/>
                <w:sz w:val="17"/>
              </w:rPr>
              <w:t>Define business relationships strategy — step 1 of 10 in DMS077 Collaborative Business Relationship Management.</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MP-138.2</w:t>
            </w:r>
          </w:p>
        </w:tc>
        <w:tc>
          <w:tcPr>
            <w:tcW w:type="dxa" w:w="2835"/>
            <w:shd w:val="clear" w:color="auto" w:fill="F2F2F3"/>
          </w:tcPr>
          <w:p>
            <w:pPr>
              <w:spacing w:after="20" w:line="240" w:lineRule="auto"/>
              <w:jc w:val="left"/>
            </w:pPr>
            <w:r/>
            <w:r>
              <w:rPr>
                <w:color w:val="3A3A3C"/>
                <w:sz w:val="17"/>
              </w:rPr>
              <w:t>Identify business relationships partners</w:t>
            </w:r>
          </w:p>
          <w:p>
            <w:pPr>
              <w:spacing w:after="20" w:line="240" w:lineRule="auto"/>
              <w:jc w:val="left"/>
            </w:pPr>
            <w:r>
              <w:rPr>
                <w:b/>
                <w:color w:val="3A3A3C"/>
                <w:sz w:val="17"/>
              </w:rPr>
              <w:t xml:space="preserve">Task: </w:t>
            </w:r>
            <w:r>
              <w:rPr>
                <w:color w:val="3A3A3C"/>
                <w:sz w:val="17"/>
              </w:rPr>
              <w:t>Plan and prepare business relationships</w:t>
            </w:r>
          </w:p>
          <w:p>
            <w:pPr>
              <w:spacing w:after="20" w:line="240" w:lineRule="auto"/>
              <w:jc w:val="left"/>
            </w:pPr>
            <w:r>
              <w:rPr>
                <w:color w:val="3A3A3C"/>
                <w:sz w:val="17"/>
              </w:rPr>
              <w:t>Identify business relationships partners — step 2 of 10 in DMS077 Collaborative Business Relationship Management.</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MP-138.3</w:t>
            </w:r>
          </w:p>
        </w:tc>
        <w:tc>
          <w:tcPr>
            <w:tcW w:type="dxa" w:w="2835"/>
            <w:shd w:val="clear" w:color="auto" w:fill="FFFFFF"/>
          </w:tcPr>
          <w:p>
            <w:pPr>
              <w:spacing w:after="20" w:line="240" w:lineRule="auto"/>
              <w:jc w:val="left"/>
            </w:pPr>
            <w:r/>
            <w:r>
              <w:rPr>
                <w:color w:val="3A3A3C"/>
                <w:sz w:val="17"/>
              </w:rPr>
              <w:t>Assess business relationships fit</w:t>
            </w:r>
          </w:p>
          <w:p>
            <w:pPr>
              <w:spacing w:after="20" w:line="240" w:lineRule="auto"/>
              <w:jc w:val="left"/>
            </w:pPr>
            <w:r>
              <w:rPr>
                <w:b/>
                <w:color w:val="3A3A3C"/>
                <w:sz w:val="17"/>
              </w:rPr>
              <w:t xml:space="preserve">Task: </w:t>
            </w:r>
            <w:r>
              <w:rPr>
                <w:color w:val="3A3A3C"/>
                <w:sz w:val="17"/>
              </w:rPr>
              <w:t>Plan and prepare business relationships</w:t>
            </w:r>
          </w:p>
          <w:p>
            <w:pPr>
              <w:spacing w:after="20" w:line="240" w:lineRule="auto"/>
              <w:jc w:val="left"/>
            </w:pPr>
            <w:r>
              <w:rPr>
                <w:color w:val="3A3A3C"/>
                <w:sz w:val="17"/>
              </w:rPr>
              <w:t>Assess business relationships fit — step 3 of 10 in DMS077 Collaborative Business Relationship Management.</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3.9</w:t>
            </w:r>
          </w:p>
          <w:p>
            <w:pPr>
              <w:spacing w:after="20" w:line="240" w:lineRule="auto"/>
              <w:jc w:val="left"/>
            </w:pPr>
            <w:r>
              <w:rPr>
                <w:b/>
                <w:color w:val="3A3A3C"/>
                <w:sz w:val="17"/>
              </w:rPr>
              <w:t xml:space="preserve">Conclusion: </w:t>
            </w:r>
            <w:r>
              <w:rPr>
                <w:color w:val="3A3A3C"/>
                <w:sz w:val="17"/>
              </w:rPr>
              <w:t>Weighted score 3.9/5. Main gap: late delivery to customer. Action recorded in the action plan.</w:t>
            </w:r>
          </w:p>
        </w:tc>
      </w:tr>
      <w:tr>
        <w:tc>
          <w:tcPr>
            <w:tcW w:type="dxa" w:w="1077"/>
            <w:shd w:val="clear" w:color="auto" w:fill="F2F2F3"/>
          </w:tcPr>
          <w:p>
            <w:pPr>
              <w:spacing w:after="20" w:line="240" w:lineRule="auto"/>
              <w:jc w:val="left"/>
            </w:pPr>
            <w:r/>
            <w:r>
              <w:rPr>
                <w:color w:val="3A3A3C"/>
                <w:sz w:val="17"/>
              </w:rPr>
              <w:t>MP-138.4</w:t>
            </w:r>
          </w:p>
        </w:tc>
        <w:tc>
          <w:tcPr>
            <w:tcW w:type="dxa" w:w="2835"/>
            <w:shd w:val="clear" w:color="auto" w:fill="F2F2F3"/>
          </w:tcPr>
          <w:p>
            <w:pPr>
              <w:spacing w:after="20" w:line="240" w:lineRule="auto"/>
              <w:jc w:val="left"/>
            </w:pPr>
            <w:r/>
            <w:r>
              <w:rPr>
                <w:color w:val="3A3A3C"/>
                <w:sz w:val="17"/>
              </w:rPr>
              <w:t>Develop business relationships agreement</w:t>
            </w:r>
          </w:p>
          <w:p>
            <w:pPr>
              <w:spacing w:after="20" w:line="240" w:lineRule="auto"/>
              <w:jc w:val="left"/>
            </w:pPr>
            <w:r>
              <w:rPr>
                <w:b/>
                <w:color w:val="3A3A3C"/>
                <w:sz w:val="17"/>
              </w:rPr>
              <w:t xml:space="preserve">Task: </w:t>
            </w:r>
            <w:r>
              <w:rPr>
                <w:color w:val="3A3A3C"/>
                <w:sz w:val="17"/>
              </w:rPr>
              <w:t>Plan and prepare business relationships</w:t>
            </w:r>
          </w:p>
          <w:p>
            <w:pPr>
              <w:spacing w:after="20" w:line="240" w:lineRule="auto"/>
              <w:jc w:val="left"/>
            </w:pPr>
            <w:r>
              <w:rPr>
                <w:color w:val="3A3A3C"/>
                <w:sz w:val="17"/>
              </w:rPr>
              <w:t>Develop business relationships agreement — step 4 of 10 in DMS077 Collaborative Business Relationship Management.</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Develop business relationships agreement carried out on core delivery process; Collaboration strategy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MP-138.5</w:t>
            </w:r>
          </w:p>
        </w:tc>
        <w:tc>
          <w:tcPr>
            <w:tcW w:type="dxa" w:w="2835"/>
            <w:shd w:val="clear" w:color="auto" w:fill="FFFFFF"/>
          </w:tcPr>
          <w:p>
            <w:pPr>
              <w:spacing w:after="20" w:line="240" w:lineRule="auto"/>
              <w:jc w:val="left"/>
            </w:pPr>
            <w:r/>
            <w:r>
              <w:rPr>
                <w:color w:val="3A3A3C"/>
                <w:sz w:val="17"/>
              </w:rPr>
              <w:t>Manage business relationships collaboration</w:t>
            </w:r>
          </w:p>
          <w:p>
            <w:pPr>
              <w:spacing w:after="20" w:line="240" w:lineRule="auto"/>
              <w:jc w:val="left"/>
            </w:pPr>
            <w:r>
              <w:rPr>
                <w:b/>
                <w:color w:val="3A3A3C"/>
                <w:sz w:val="17"/>
              </w:rPr>
              <w:t xml:space="preserve">Task: </w:t>
            </w:r>
            <w:r>
              <w:rPr>
                <w:color w:val="3A3A3C"/>
                <w:sz w:val="17"/>
              </w:rPr>
              <w:t>Execute business relationships activities</w:t>
            </w:r>
          </w:p>
          <w:p>
            <w:pPr>
              <w:spacing w:after="20" w:line="240" w:lineRule="auto"/>
              <w:jc w:val="left"/>
            </w:pPr>
            <w:r>
              <w:rPr>
                <w:color w:val="3A3A3C"/>
                <w:sz w:val="17"/>
              </w:rPr>
              <w:t>Manage business relationships collaboration — step 5 of 10 in DMS077 Collaborative Business Relationship Management.</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Manage business relationships collaboration carried out on core delivery process; Collaboration strategy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MP-138.6</w:t>
            </w:r>
          </w:p>
        </w:tc>
        <w:tc>
          <w:tcPr>
            <w:tcW w:type="dxa" w:w="2835"/>
            <w:shd w:val="clear" w:color="auto" w:fill="F2F2F3"/>
          </w:tcPr>
          <w:p>
            <w:pPr>
              <w:spacing w:after="20" w:line="240" w:lineRule="auto"/>
              <w:jc w:val="left"/>
            </w:pPr>
            <w:r/>
            <w:r>
              <w:rPr>
                <w:color w:val="3A3A3C"/>
                <w:sz w:val="17"/>
              </w:rPr>
              <w:t>Monitor business relationships performance</w:t>
            </w:r>
          </w:p>
          <w:p>
            <w:pPr>
              <w:spacing w:after="20" w:line="240" w:lineRule="auto"/>
              <w:jc w:val="left"/>
            </w:pPr>
            <w:r>
              <w:rPr>
                <w:b/>
                <w:color w:val="3A3A3C"/>
                <w:sz w:val="17"/>
              </w:rPr>
              <w:t xml:space="preserve">Task: </w:t>
            </w:r>
            <w:r>
              <w:rPr>
                <w:color w:val="3A3A3C"/>
                <w:sz w:val="17"/>
              </w:rPr>
              <w:t>Execute business relationships activities</w:t>
            </w:r>
          </w:p>
          <w:p>
            <w:pPr>
              <w:spacing w:after="20" w:line="240" w:lineRule="auto"/>
              <w:jc w:val="left"/>
            </w:pPr>
            <w:r>
              <w:rPr>
                <w:color w:val="3A3A3C"/>
                <w:sz w:val="17"/>
              </w:rPr>
              <w:t>Monitor business relationships performance — step 6 of 10 in DMS077 Collaborative Business Relationship Management.</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MP-138.7</w:t>
            </w:r>
          </w:p>
        </w:tc>
        <w:tc>
          <w:tcPr>
            <w:tcW w:type="dxa" w:w="2835"/>
            <w:shd w:val="clear" w:color="auto" w:fill="FFFFFF"/>
          </w:tcPr>
          <w:p>
            <w:pPr>
              <w:spacing w:after="20" w:line="240" w:lineRule="auto"/>
              <w:jc w:val="left"/>
            </w:pPr>
            <w:r/>
            <w:r>
              <w:rPr>
                <w:color w:val="3A3A3C"/>
                <w:sz w:val="17"/>
              </w:rPr>
              <w:t>Manage business relationships issues</w:t>
            </w:r>
          </w:p>
          <w:p>
            <w:pPr>
              <w:spacing w:after="20" w:line="240" w:lineRule="auto"/>
              <w:jc w:val="left"/>
            </w:pPr>
            <w:r>
              <w:rPr>
                <w:b/>
                <w:color w:val="3A3A3C"/>
                <w:sz w:val="17"/>
              </w:rPr>
              <w:t xml:space="preserve">Task: </w:t>
            </w:r>
            <w:r>
              <w:rPr>
                <w:color w:val="3A3A3C"/>
                <w:sz w:val="17"/>
              </w:rPr>
              <w:t>Execute business relationships activities</w:t>
            </w:r>
          </w:p>
          <w:p>
            <w:pPr>
              <w:spacing w:after="20" w:line="240" w:lineRule="auto"/>
              <w:jc w:val="left"/>
            </w:pPr>
            <w:r>
              <w:rPr>
                <w:color w:val="3A3A3C"/>
                <w:sz w:val="17"/>
              </w:rPr>
              <w:t>Manage business relationships issues — step 7 of 10 in DMS077 Collaborative Business Relationship Management.</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Manage business relationships issues carried out on core delivery process; Collaboration strategy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MP-138.8</w:t>
            </w:r>
          </w:p>
        </w:tc>
        <w:tc>
          <w:tcPr>
            <w:tcW w:type="dxa" w:w="2835"/>
            <w:shd w:val="clear" w:color="auto" w:fill="F2F2F3"/>
          </w:tcPr>
          <w:p>
            <w:pPr>
              <w:spacing w:after="20" w:line="240" w:lineRule="auto"/>
              <w:jc w:val="left"/>
            </w:pPr>
            <w:r/>
            <w:r>
              <w:rPr>
                <w:color w:val="3A3A3C"/>
                <w:sz w:val="17"/>
              </w:rPr>
              <w:t>Report on business relationships status</w:t>
            </w:r>
          </w:p>
          <w:p>
            <w:pPr>
              <w:spacing w:after="20" w:line="240" w:lineRule="auto"/>
              <w:jc w:val="left"/>
            </w:pPr>
            <w:r>
              <w:rPr>
                <w:b/>
                <w:color w:val="3A3A3C"/>
                <w:sz w:val="17"/>
              </w:rPr>
              <w:t xml:space="preserve">Task: </w:t>
            </w:r>
            <w:r>
              <w:rPr>
                <w:color w:val="3A3A3C"/>
                <w:sz w:val="17"/>
              </w:rPr>
              <w:t>Verify, record and close business relationships</w:t>
            </w:r>
          </w:p>
          <w:p>
            <w:pPr>
              <w:spacing w:after="20" w:line="240" w:lineRule="auto"/>
              <w:jc w:val="left"/>
            </w:pPr>
            <w:r>
              <w:rPr>
                <w:color w:val="3A3A3C"/>
                <w:sz w:val="17"/>
              </w:rPr>
              <w:t>Report on business relationships status — step 8 of 10 in DMS077 Collaborative Business Relationship Management.</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MP-138.9</w:t>
            </w:r>
          </w:p>
        </w:tc>
        <w:tc>
          <w:tcPr>
            <w:tcW w:type="dxa" w:w="2835"/>
            <w:shd w:val="clear" w:color="auto" w:fill="FFFFFF"/>
          </w:tcPr>
          <w:p>
            <w:pPr>
              <w:spacing w:after="20" w:line="240" w:lineRule="auto"/>
              <w:jc w:val="left"/>
            </w:pPr>
            <w:r/>
            <w:r>
              <w:rPr>
                <w:color w:val="3A3A3C"/>
                <w:sz w:val="17"/>
              </w:rPr>
              <w:t>Review and improve business relationships</w:t>
            </w:r>
          </w:p>
          <w:p>
            <w:pPr>
              <w:spacing w:after="20" w:line="240" w:lineRule="auto"/>
              <w:jc w:val="left"/>
            </w:pPr>
            <w:r>
              <w:rPr>
                <w:b/>
                <w:color w:val="3A3A3C"/>
                <w:sz w:val="17"/>
              </w:rPr>
              <w:t xml:space="preserve">Task: </w:t>
            </w:r>
            <w:r>
              <w:rPr>
                <w:color w:val="3A3A3C"/>
                <w:sz w:val="17"/>
              </w:rPr>
              <w:t>Verify, record and close business relationships</w:t>
            </w:r>
          </w:p>
          <w:p>
            <w:pPr>
              <w:spacing w:after="20" w:line="240" w:lineRule="auto"/>
              <w:jc w:val="left"/>
            </w:pPr>
            <w:r>
              <w:rPr>
                <w:color w:val="3A3A3C"/>
                <w:sz w:val="17"/>
              </w:rPr>
              <w:t>Review and improve business relationships — step 9 of 10 in DMS077 Collaborative Business Relationship Management.</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Review</w:t>
            </w:r>
          </w:p>
        </w:tc>
        <w:tc>
          <w:tcPr>
            <w:tcW w:type="dxa" w:w="4535"/>
            <w:shd w:val="clear" w:color="auto" w:fill="FFFFFF"/>
          </w:tcPr>
          <w:p>
            <w:pPr>
              <w:spacing w:after="20" w:line="240" w:lineRule="auto"/>
              <w:jc w:val="left"/>
            </w:pPr>
            <w:r/>
            <w:r>
              <w:rPr>
                <w:b/>
                <w:color w:val="3A3A3C"/>
                <w:sz w:val="17"/>
              </w:rPr>
              <w:t xml:space="preserve">Review frequency: </w:t>
            </w:r>
            <w:r>
              <w:rPr>
                <w:color w:val="3A3A3C"/>
                <w:sz w:val="17"/>
              </w:rPr>
              <w:t>Annual</w:t>
            </w:r>
          </w:p>
          <w:p>
            <w:pPr>
              <w:spacing w:after="20" w:line="240" w:lineRule="auto"/>
              <w:jc w:val="left"/>
            </w:pPr>
            <w:r>
              <w:rPr>
                <w:b/>
                <w:color w:val="3A3A3C"/>
                <w:sz w:val="17"/>
              </w:rPr>
              <w:t xml:space="preserve">Review date: </w:t>
            </w:r>
            <w:r>
              <w:rPr>
                <w:color w:val="3A3A3C"/>
                <w:sz w:val="17"/>
              </w:rPr>
              <w:t>2025-12-10</w:t>
            </w:r>
          </w:p>
          <w:p>
            <w:pPr>
              <w:spacing w:after="20" w:line="240" w:lineRule="auto"/>
              <w:jc w:val="left"/>
            </w:pPr>
            <w:r>
              <w:rPr>
                <w:b/>
                <w:color w:val="3A3A3C"/>
                <w:sz w:val="17"/>
              </w:rPr>
              <w:t xml:space="preserve">Next review: </w:t>
            </w:r>
            <w:r>
              <w:rPr>
                <w:color w:val="3A3A3C"/>
                <w:sz w:val="17"/>
              </w:rPr>
              <w:t>2026-12-10</w:t>
            </w:r>
          </w:p>
          <w:p>
            <w:pPr>
              <w:spacing w:after="20" w:line="240" w:lineRule="auto"/>
              <w:jc w:val="left"/>
            </w:pPr>
            <w:r>
              <w:rPr>
                <w:b/>
                <w:color w:val="3A3A3C"/>
                <w:sz w:val="17"/>
              </w:rPr>
              <w:t xml:space="preserve">Chaired by: </w:t>
            </w:r>
            <w:r>
              <w:rPr>
                <w:color w:val="3A3A3C"/>
                <w:sz w:val="17"/>
              </w:rPr>
              <w:t>Operations Manager</w:t>
            </w:r>
          </w:p>
          <w:p>
            <w:pPr>
              <w:spacing w:after="20" w:line="240" w:lineRule="auto"/>
              <w:jc w:val="left"/>
            </w:pPr>
            <w:r>
              <w:rPr>
                <w:b/>
                <w:color w:val="3A3A3C"/>
                <w:sz w:val="17"/>
              </w:rPr>
              <w:t xml:space="preserve">Participants: </w:t>
            </w:r>
            <w:r>
              <w:rPr>
                <w:color w:val="3A3A3C"/>
                <w:sz w:val="17"/>
              </w:rPr>
              <w:t>Operations Manager, 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MP-138.10</w:t>
            </w:r>
          </w:p>
        </w:tc>
        <w:tc>
          <w:tcPr>
            <w:tcW w:type="dxa" w:w="2835"/>
            <w:shd w:val="clear" w:color="auto" w:fill="F2F2F3"/>
          </w:tcPr>
          <w:p>
            <w:pPr>
              <w:spacing w:after="20" w:line="240" w:lineRule="auto"/>
              <w:jc w:val="left"/>
            </w:pPr>
            <w:r/>
            <w:r>
              <w:rPr>
                <w:color w:val="3A3A3C"/>
                <w:sz w:val="17"/>
              </w:rPr>
              <w:t>Certify business relationships compliance</w:t>
            </w:r>
          </w:p>
          <w:p>
            <w:pPr>
              <w:spacing w:after="20" w:line="240" w:lineRule="auto"/>
              <w:jc w:val="left"/>
            </w:pPr>
            <w:r>
              <w:rPr>
                <w:b/>
                <w:color w:val="3A3A3C"/>
                <w:sz w:val="17"/>
              </w:rPr>
              <w:t xml:space="preserve">Task: </w:t>
            </w:r>
            <w:r>
              <w:rPr>
                <w:color w:val="3A3A3C"/>
                <w:sz w:val="17"/>
              </w:rPr>
              <w:t>Verify, record and close business relationships</w:t>
            </w:r>
          </w:p>
          <w:p>
            <w:pPr>
              <w:spacing w:after="20" w:line="240" w:lineRule="auto"/>
              <w:jc w:val="left"/>
            </w:pPr>
            <w:r>
              <w:rPr>
                <w:color w:val="3A3A3C"/>
                <w:sz w:val="17"/>
              </w:rPr>
              <w:t>Certify business relationships compliance — step 10 of 10 in DMS077 Collaborative Business Relationship Management.</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Hold</w:t>
            </w:r>
          </w:p>
          <w:p>
            <w:pPr>
              <w:spacing w:after="20" w:line="240" w:lineRule="auto"/>
              <w:jc w:val="left"/>
            </w:pPr>
            <w:r>
              <w:rPr>
                <w:b/>
                <w:color w:val="3A3A3C"/>
                <w:sz w:val="17"/>
              </w:rPr>
              <w:t xml:space="preserve">Approver (Accountable): </w:t>
            </w:r>
            <w:r>
              <w:rPr>
                <w:color w:val="3A3A3C"/>
                <w:sz w:val="17"/>
              </w:rPr>
              <w:t>Operations Manager</w:t>
            </w:r>
          </w:p>
          <w:p>
            <w:pPr>
              <w:spacing w:after="20" w:line="240" w:lineRule="auto"/>
              <w:jc w:val="left"/>
            </w:pPr>
            <w:r>
              <w:rPr>
                <w:b/>
                <w:color w:val="3A3A3C"/>
                <w:sz w:val="17"/>
              </w:rPr>
              <w:t xml:space="preserve">Decision comment and conditions: </w:t>
            </w:r>
            <w:r>
              <w:rPr>
                <w:color w:val="3A3A3C"/>
                <w:sz w:val="17"/>
              </w:rPr>
              <w:t>Hold until Partner assessments is complete; review in two weeks.</w:t>
            </w:r>
          </w:p>
        </w:tc>
      </w:tr>
    </w:tbl>
    <w:p>
      <w:pPr>
        <w:spacing w:after="40"/>
      </w:pPr>
    </w:p>
    <w:p>
      <w:r>
        <w:rPr>
          <w:i w:val="0"/>
          <w:sz w:val="19"/>
        </w:rPr>
        <w:t>MP-138.1 — Define business relationships strategy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Collaboration strategy</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Collaboration strategy; followed by Operations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Nov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Partner assessments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Partner assessments; followed by Operations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Nov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Agreements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Collaboration strategy; followed by Operations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Nov 2025</w:t>
            </w:r>
          </w:p>
        </w:tc>
      </w:tr>
    </w:tbl>
    <w:p>
      <w:pPr>
        <w:spacing w:after="40"/>
      </w:pPr>
    </w:p>
    <w:p>
      <w:r>
        <w:rPr>
          <w:i w:val="0"/>
          <w:sz w:val="19"/>
        </w:rPr>
        <w:t>MP-138.2 — Identify business relationships partners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Collaboration strategy</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Collaboration strategy; followed by Operations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Nov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Partner assessments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Partner assessments; followed by Operations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Nov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Agreements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Collaboration strategy; followed by Operations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Oct 2025</w:t>
            </w:r>
          </w:p>
        </w:tc>
      </w:tr>
    </w:tbl>
    <w:p>
      <w:pPr>
        <w:spacing w:after="40"/>
      </w:pPr>
    </w:p>
    <w:p>
      <w:r>
        <w:rPr>
          <w:i w:val="0"/>
          <w:sz w:val="19"/>
        </w:rPr>
        <w:t>MP-138.3 — Assess business relationships fit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Collaboration strategy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Collaboration strategy reviewed on 2025-12-06;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Partner assessments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Partner assessments.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MP-138.6 — Monitor business relationships performance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(Collaboration strategy); it is the KPI its owner reviews at each Monthly review.</w:t>
            </w:r>
          </w:p>
        </w:tc>
        <w:tc>
          <w:tcPr>
            <w:tcW w:type="dxa" w:w="2059"/>
            <w:shd w:val="clear" w:color="auto" w:fill="FFFFFF"/>
          </w:tcPr>
          <w:p>
            <w:pPr>
              <w:spacing w:after="20" w:line="240" w:lineRule="auto"/>
              <w:jc w:val="left"/>
            </w:pPr>
            <w:r/>
            <w:r>
              <w:rPr>
                <w:color w:val="3A3A3C"/>
                <w:sz w:val="16"/>
              </w:rPr>
              <w:t>80.4</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(Collaboration strategy); it is the KPI its owner reviews at each Monthly review.</w:t>
            </w:r>
          </w:p>
        </w:tc>
        <w:tc>
          <w:tcPr>
            <w:tcW w:type="dxa" w:w="2059"/>
            <w:shd w:val="clear" w:color="auto" w:fill="F2F2F3"/>
          </w:tcPr>
          <w:p>
            <w:pPr>
              <w:spacing w:after="20" w:line="240" w:lineRule="auto"/>
              <w:jc w:val="left"/>
            </w:pPr>
            <w:r/>
            <w:r>
              <w:rPr>
                <w:color w:val="3A3A3C"/>
                <w:sz w:val="16"/>
              </w:rPr>
              <w:t>90.4</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MP-138.8 — Report on business relationships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2025-12-10</w:t>
            </w:r>
          </w:p>
        </w:tc>
        <w:tc>
          <w:tcPr>
            <w:tcW w:type="dxa" w:w="3000"/>
            <w:shd w:val="clear" w:color="auto" w:fill="FFFFFF"/>
          </w:tcPr>
          <w:p>
            <w:pPr>
              <w:spacing w:after="20" w:line="240" w:lineRule="auto"/>
              <w:jc w:val="left"/>
            </w:pPr>
            <w:r/>
            <w:r>
              <w:rPr>
                <w:color w:val="3A3A3C"/>
                <w:sz w:val="16"/>
              </w:rPr>
              <w:t>Collaboration strategy: what changes for you and what to do by 2025-12-24.</w:t>
            </w:r>
          </w:p>
        </w:tc>
        <w:tc>
          <w:tcPr>
            <w:tcW w:type="dxa" w:w="1700"/>
            <w:shd w:val="clear" w:color="auto" w:fill="FFFFFF"/>
          </w:tcPr>
          <w:p>
            <w:pPr>
              <w:spacing w:after="20" w:line="240" w:lineRule="auto"/>
              <w:jc w:val="left"/>
            </w:pPr>
            <w:r/>
            <w:r>
              <w:rPr>
                <w:color w:val="3A3A3C"/>
                <w:sz w:val="16"/>
              </w:rPr>
              <w:t>Operations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Partners</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2025-12-12</w:t>
            </w:r>
          </w:p>
        </w:tc>
        <w:tc>
          <w:tcPr>
            <w:tcW w:type="dxa" w:w="3000"/>
            <w:shd w:val="clear" w:color="auto" w:fill="F2F2F3"/>
          </w:tcPr>
          <w:p>
            <w:pPr>
              <w:spacing w:after="20" w:line="240" w:lineRule="auto"/>
              <w:jc w:val="left"/>
            </w:pPr>
            <w:r/>
            <w:r>
              <w:rPr>
                <w:color w:val="3A3A3C"/>
                <w:sz w:val="16"/>
              </w:rPr>
              <w:t>Partner assessments: what changes for you and what to do by 2025-12-24.</w:t>
            </w:r>
          </w:p>
        </w:tc>
        <w:tc>
          <w:tcPr>
            <w:tcW w:type="dxa" w:w="1700"/>
            <w:shd w:val="clear" w:color="auto" w:fill="F2F2F3"/>
          </w:tcPr>
          <w:p>
            <w:pPr>
              <w:spacing w:after="20" w:line="240" w:lineRule="auto"/>
              <w:jc w:val="left"/>
            </w:pPr>
            <w:r/>
            <w:r>
              <w:rPr>
                <w:color w:val="3A3A3C"/>
                <w:sz w:val="16"/>
              </w:rPr>
              <w:t>Operations Manager</w:t>
            </w:r>
          </w:p>
        </w:tc>
      </w:tr>
    </w:tbl>
    <w:p>
      <w:pPr>
        <w:spacing w:after="40"/>
      </w:pPr>
    </w:p>
    <w:p>
      <w:r>
        <w:rPr>
          <w:i w:val="0"/>
          <w:sz w:val="19"/>
        </w:rPr>
        <w:t>MP-138.9 — Review and improve business relationships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ISO 44001</w:t>
            </w:r>
          </w:p>
        </w:tc>
        <w:tc>
          <w:tcPr>
            <w:tcW w:type="dxa" w:w="6297"/>
            <w:shd w:val="clear" w:color="auto" w:fill="FFFFFF"/>
          </w:tcPr>
          <w:p>
            <w:pPr>
              <w:spacing w:after="20" w:line="240" w:lineRule="auto"/>
              <w:jc w:val="left"/>
            </w:pPr>
            <w:r/>
            <w:r>
              <w:rPr>
                <w:color w:val="3A3A3C"/>
                <w:sz w:val="16"/>
              </w:rPr>
              <w:t>ISO 44001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Partner data</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Collaboration objectives</w:t>
            </w:r>
          </w:p>
        </w:tc>
        <w:tc>
          <w:tcPr>
            <w:tcW w:type="dxa" w:w="6297"/>
            <w:shd w:val="clear" w:color="auto" w:fill="FFFFFF"/>
          </w:tcPr>
          <w:p>
            <w:pPr>
              <w:spacing w:after="20" w:line="240" w:lineRule="auto"/>
              <w:jc w:val="left"/>
            </w:pPr>
            <w:r/>
            <w:r>
              <w:rPr>
                <w:color w:val="3A3A3C"/>
                <w:sz w:val="16"/>
              </w:rPr>
              <w:t>Gap found on Partner assessments.</w:t>
            </w:r>
          </w:p>
        </w:tc>
      </w:tr>
    </w:tbl>
    <w:p>
      <w:pPr>
        <w:spacing w:after="40"/>
      </w:pPr>
    </w:p>
    <w:p>
      <w:r>
        <w:rPr>
          <w:i w:val="0"/>
          <w:sz w:val="19"/>
        </w:rPr>
        <w:t>MP-138.9 — Review and improve business relationships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Partner assessments</w:t>
            </w:r>
          </w:p>
        </w:tc>
        <w:tc>
          <w:tcPr>
            <w:tcW w:type="dxa" w:w="3247"/>
            <w:shd w:val="clear" w:color="auto" w:fill="FFFFFF"/>
          </w:tcPr>
          <w:p>
            <w:pPr>
              <w:spacing w:after="20" w:line="240" w:lineRule="auto"/>
              <w:jc w:val="left"/>
            </w:pPr>
            <w:r/>
            <w:r>
              <w:rPr>
                <w:color w:val="3A3A3C"/>
                <w:sz w:val="16"/>
              </w:rPr>
              <w:t>Ines Garcia</w:t>
            </w:r>
          </w:p>
        </w:tc>
        <w:tc>
          <w:tcPr>
            <w:tcW w:type="dxa" w:w="3247"/>
            <w:shd w:val="clear" w:color="auto" w:fill="FFFFFF"/>
          </w:tcPr>
          <w:p>
            <w:pPr>
              <w:spacing w:after="20" w:line="240" w:lineRule="auto"/>
              <w:jc w:val="left"/>
            </w:pPr>
            <w:r/>
            <w:r>
              <w:rPr>
                <w:color w:val="3A3A3C"/>
                <w:sz w:val="16"/>
              </w:rPr>
              <w:t>2026-01-09</w:t>
            </w:r>
          </w:p>
        </w:tc>
      </w:tr>
    </w:tbl>
    <w:p>
      <w:pPr>
        <w:spacing w:after="40"/>
      </w:pPr>
    </w:p>
    <w:p>
      <w:r>
        <w:rPr>
          <w:i w:val="0"/>
          <w:sz w:val="19"/>
        </w:rPr>
        <w:t>MP-138.10 — Certify business relationships compliance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Collaboration strategy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Collaboration strategy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Partly</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Gate — G2 — People and communication ready</w:t>
      </w:r>
    </w:p>
    <w:p>
      <w:r>
        <w:rPr>
          <w:b/>
          <w:color w:val="3A3A3C"/>
        </w:rPr>
        <w:t xml:space="preserve">Exit criteria: </w:t>
      </w:r>
      <w:r>
        <w:rPr>
          <w:i w:val="0"/>
        </w:rPr>
        <w:t>Competence matrix, communication plan and qualified auditors in place.</w:t>
      </w:r>
    </w:p>
    <w:p>
      <w:pPr>
        <w:pStyle w:val="ListNumber"/>
        <w:spacing w:after="40"/>
        <w:jc w:val="left"/>
      </w:pPr>
      <w:r>
        <w:t>Open Lifecycle and select the phase card; the gate panel is on the right.</w:t>
      </w:r>
    </w:p>
    <w:p>
      <w:pPr>
        <w:pStyle w:val="ListNumber"/>
        <w:spacing w:after="40"/>
        <w:jc w:val="left"/>
      </w:pPr>
      <w:r>
        <w:t>Tick “Competence matrix complete (mandatory, evidence required)”.</w:t>
      </w:r>
    </w:p>
    <w:p>
      <w:pPr>
        <w:pStyle w:val="ListNumber"/>
        <w:spacing w:after="40"/>
        <w:jc w:val="left"/>
      </w:pPr>
      <w:r>
        <w:t>Tick “Communication plan approved (mandatory, evidence required)”.</w:t>
      </w:r>
    </w:p>
    <w:p>
      <w:pPr>
        <w:pStyle w:val="ListNumber"/>
        <w:spacing w:after="40"/>
        <w:jc w:val="left"/>
      </w:pPr>
      <w:r>
        <w:t>Tick “Internal auditors qualified (ISO 19011) (mandatory, evidence required)”.</w:t>
      </w:r>
    </w:p>
    <w:p>
      <w:pPr>
        <w:pStyle w:val="ListNumber"/>
        <w:spacing w:after="40"/>
        <w:jc w:val="left"/>
      </w:pPr>
      <w:r>
        <w:t>Sign in as Top Management (ceo@…) or the IMS Manager and select Go. For Hold or No-Go, type a comment explaining why.</w:t>
      </w:r>
    </w:p>
    <w:p>
      <w:pPr>
        <w:pStyle w:val="Heading2"/>
      </w:pPr>
      <w:r>
        <w:t>E2E-03 — Risk To Resilience</w:t>
      </w:r>
    </w:p>
    <w:p>
      <w:r>
        <w:rPr>
          <w:b/>
          <w:color w:val="3A3A3C"/>
        </w:rPr>
        <w:t xml:space="preserve">Goals: </w:t>
      </w:r>
      <w:r>
        <w:rPr>
          <w:i w:val="0"/>
        </w:rPr>
        <w:t>Manage controls, third-party risk, continuity, functional safety, process safety, crisis</w:t>
      </w:r>
    </w:p>
    <w:p>
      <w:r>
        <w:rPr>
          <w:b/>
          <w:color w:val="3A3A3C"/>
        </w:rPr>
        <w:t xml:space="preserve">From trigger to terminal event: </w:t>
      </w:r>
      <w:r>
        <w:rPr>
          <w:i w:val="0"/>
        </w:rPr>
        <w:t>Risk assessment cycle, incident, regulatory change, or functional safety requirement → Controls, third-party risk managed, continuity tested, functional/process safety assured, crisis ready</w:t>
      </w:r>
    </w:p>
    <w:p>
      <w:pPr>
        <w:pStyle w:val="Heading3"/>
      </w:pPr>
      <w:r>
        <w:t>GRC004 (MP-049) — Internal Controls and SOX Certification</w:t>
      </w:r>
    </w:p>
    <w:p>
      <w:r>
        <w:rPr>
          <w:i w:val="0"/>
          <w:sz w:val="22"/>
        </w:rPr>
        <w:t>Identify key controls; design and link to risks; self-assess and test; certify. Owner: Risk Manager. Tier 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MP-049.1</w:t>
            </w:r>
          </w:p>
        </w:tc>
        <w:tc>
          <w:tcPr>
            <w:tcW w:type="dxa" w:w="2835"/>
            <w:shd w:val="clear" w:color="auto" w:fill="FFFFFF"/>
          </w:tcPr>
          <w:p>
            <w:pPr>
              <w:spacing w:after="20" w:line="240" w:lineRule="auto"/>
              <w:jc w:val="left"/>
            </w:pPr>
            <w:r/>
            <w:r>
              <w:rPr>
                <w:color w:val="3A3A3C"/>
                <w:sz w:val="17"/>
              </w:rPr>
              <w:t>Identify internal controls</w:t>
            </w:r>
          </w:p>
          <w:p>
            <w:pPr>
              <w:spacing w:after="20" w:line="240" w:lineRule="auto"/>
              <w:jc w:val="left"/>
            </w:pPr>
            <w:r>
              <w:rPr>
                <w:b/>
                <w:color w:val="3A3A3C"/>
                <w:sz w:val="17"/>
              </w:rPr>
              <w:t xml:space="preserve">Task: </w:t>
            </w:r>
            <w:r>
              <w:rPr>
                <w:color w:val="3A3A3C"/>
                <w:sz w:val="17"/>
              </w:rPr>
              <w:t>Plan and prepare internal controls</w:t>
            </w:r>
          </w:p>
          <w:p>
            <w:pPr>
              <w:spacing w:after="20" w:line="240" w:lineRule="auto"/>
              <w:jc w:val="left"/>
            </w:pPr>
            <w:r>
              <w:rPr>
                <w:color w:val="3A3A3C"/>
                <w:sz w:val="17"/>
              </w:rPr>
              <w:t>Identify internal controls — step 1 of 9 in GRC004 Internal Controls and SOX Certification.</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MP-049.2</w:t>
            </w:r>
          </w:p>
        </w:tc>
        <w:tc>
          <w:tcPr>
            <w:tcW w:type="dxa" w:w="2835"/>
            <w:shd w:val="clear" w:color="auto" w:fill="F2F2F3"/>
          </w:tcPr>
          <w:p>
            <w:pPr>
              <w:spacing w:after="20" w:line="240" w:lineRule="auto"/>
              <w:jc w:val="left"/>
            </w:pPr>
            <w:r/>
            <w:r>
              <w:rPr>
                <w:color w:val="3A3A3C"/>
                <w:sz w:val="17"/>
              </w:rPr>
              <w:t>Design internal controls</w:t>
            </w:r>
          </w:p>
          <w:p>
            <w:pPr>
              <w:spacing w:after="20" w:line="240" w:lineRule="auto"/>
              <w:jc w:val="left"/>
            </w:pPr>
            <w:r>
              <w:rPr>
                <w:b/>
                <w:color w:val="3A3A3C"/>
                <w:sz w:val="17"/>
              </w:rPr>
              <w:t xml:space="preserve">Task: </w:t>
            </w:r>
            <w:r>
              <w:rPr>
                <w:color w:val="3A3A3C"/>
                <w:sz w:val="17"/>
              </w:rPr>
              <w:t>Plan and prepare internal controls</w:t>
            </w:r>
          </w:p>
          <w:p>
            <w:pPr>
              <w:spacing w:after="20" w:line="240" w:lineRule="auto"/>
              <w:jc w:val="left"/>
            </w:pPr>
            <w:r>
              <w:rPr>
                <w:color w:val="3A3A3C"/>
                <w:sz w:val="17"/>
              </w:rPr>
              <w:t>Design internal controls — step 2 of 9 in GRC004 Internal Controls and SOX Certification.</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MP-049.3</w:t>
            </w:r>
          </w:p>
        </w:tc>
        <w:tc>
          <w:tcPr>
            <w:tcW w:type="dxa" w:w="2835"/>
            <w:shd w:val="clear" w:color="auto" w:fill="FFFFFF"/>
          </w:tcPr>
          <w:p>
            <w:pPr>
              <w:spacing w:after="20" w:line="240" w:lineRule="auto"/>
              <w:jc w:val="left"/>
            </w:pPr>
            <w:r/>
            <w:r>
              <w:rPr>
                <w:color w:val="3A3A3C"/>
                <w:sz w:val="17"/>
              </w:rPr>
              <w:t>Link internal controls to risks</w:t>
            </w:r>
          </w:p>
          <w:p>
            <w:pPr>
              <w:spacing w:after="20" w:line="240" w:lineRule="auto"/>
              <w:jc w:val="left"/>
            </w:pPr>
            <w:r>
              <w:rPr>
                <w:b/>
                <w:color w:val="3A3A3C"/>
                <w:sz w:val="17"/>
              </w:rPr>
              <w:t xml:space="preserve">Task: </w:t>
            </w:r>
            <w:r>
              <w:rPr>
                <w:color w:val="3A3A3C"/>
                <w:sz w:val="17"/>
              </w:rPr>
              <w:t>Plan and prepare internal controls</w:t>
            </w:r>
          </w:p>
          <w:p>
            <w:pPr>
              <w:spacing w:after="20" w:line="240" w:lineRule="auto"/>
              <w:jc w:val="left"/>
            </w:pPr>
            <w:r>
              <w:rPr>
                <w:color w:val="3A3A3C"/>
                <w:sz w:val="17"/>
              </w:rPr>
              <w:t>Link internal controls to risks — step 3 of 9 in GRC004 Internal Controls and SOX Certification.</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Link internal controls to risks carried out on core delivery process; Control inventory updated.</w:t>
            </w:r>
          </w:p>
          <w:p>
            <w:pPr>
              <w:spacing w:after="20" w:line="240" w:lineRule="auto"/>
              <w:jc w:val="left"/>
            </w:pPr>
            <w:r>
              <w:rPr>
                <w:b/>
                <w:color w:val="3A3A3C"/>
                <w:sz w:val="17"/>
              </w:rPr>
              <w:t xml:space="preserve">Records that prove it: </w:t>
            </w:r>
            <w:r>
              <w:rPr>
                <w:color w:val="3A3A3C"/>
                <w:sz w:val="17"/>
              </w:rPr>
              <w:t>Link internal controls to risks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MP-049.4</w:t>
            </w:r>
          </w:p>
        </w:tc>
        <w:tc>
          <w:tcPr>
            <w:tcW w:type="dxa" w:w="2835"/>
            <w:shd w:val="clear" w:color="auto" w:fill="F2F2F3"/>
          </w:tcPr>
          <w:p>
            <w:pPr>
              <w:spacing w:after="20" w:line="240" w:lineRule="auto"/>
              <w:jc w:val="left"/>
            </w:pPr>
            <w:r/>
            <w:r>
              <w:rPr>
                <w:color w:val="3A3A3C"/>
                <w:sz w:val="17"/>
              </w:rPr>
              <w:t>Self-assess internal controls</w:t>
            </w:r>
          </w:p>
          <w:p>
            <w:pPr>
              <w:spacing w:after="20" w:line="240" w:lineRule="auto"/>
              <w:jc w:val="left"/>
            </w:pPr>
            <w:r>
              <w:rPr>
                <w:b/>
                <w:color w:val="3A3A3C"/>
                <w:sz w:val="17"/>
              </w:rPr>
              <w:t xml:space="preserve">Task: </w:t>
            </w:r>
            <w:r>
              <w:rPr>
                <w:color w:val="3A3A3C"/>
                <w:sz w:val="17"/>
              </w:rPr>
              <w:t>Execute internal controls activities</w:t>
            </w:r>
          </w:p>
          <w:p>
            <w:pPr>
              <w:spacing w:after="20" w:line="240" w:lineRule="auto"/>
              <w:jc w:val="left"/>
            </w:pPr>
            <w:r>
              <w:rPr>
                <w:color w:val="3A3A3C"/>
                <w:sz w:val="17"/>
              </w:rPr>
              <w:t>Self-assess internal controls — step 4 of 9 in GRC004 Internal Controls and SOX Certification.</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Self-assess internal controls carried out on core delivery process; Control inventory updated.</w:t>
            </w:r>
          </w:p>
          <w:p>
            <w:pPr>
              <w:spacing w:after="20" w:line="240" w:lineRule="auto"/>
              <w:jc w:val="left"/>
            </w:pPr>
            <w:r>
              <w:rPr>
                <w:b/>
                <w:color w:val="3A3A3C"/>
                <w:sz w:val="17"/>
              </w:rPr>
              <w:t xml:space="preserve">Records that prove it: </w:t>
            </w:r>
            <w:r>
              <w:rPr>
                <w:color w:val="3A3A3C"/>
                <w:sz w:val="17"/>
              </w:rPr>
              <w:t>Link internal controls to risks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MP-049.5</w:t>
            </w:r>
          </w:p>
        </w:tc>
        <w:tc>
          <w:tcPr>
            <w:tcW w:type="dxa" w:w="2835"/>
            <w:shd w:val="clear" w:color="auto" w:fill="FFFFFF"/>
          </w:tcPr>
          <w:p>
            <w:pPr>
              <w:spacing w:after="20" w:line="240" w:lineRule="auto"/>
              <w:jc w:val="left"/>
            </w:pPr>
            <w:r/>
            <w:r>
              <w:rPr>
                <w:color w:val="3A3A3C"/>
                <w:sz w:val="17"/>
              </w:rPr>
              <w:t>Test internal controls</w:t>
            </w:r>
          </w:p>
          <w:p>
            <w:pPr>
              <w:spacing w:after="20" w:line="240" w:lineRule="auto"/>
              <w:jc w:val="left"/>
            </w:pPr>
            <w:r>
              <w:rPr>
                <w:b/>
                <w:color w:val="3A3A3C"/>
                <w:sz w:val="17"/>
              </w:rPr>
              <w:t xml:space="preserve">Task: </w:t>
            </w:r>
            <w:r>
              <w:rPr>
                <w:color w:val="3A3A3C"/>
                <w:sz w:val="17"/>
              </w:rPr>
              <w:t>Execute internal controls activities</w:t>
            </w:r>
          </w:p>
          <w:p>
            <w:pPr>
              <w:spacing w:after="20" w:line="240" w:lineRule="auto"/>
              <w:jc w:val="left"/>
            </w:pPr>
            <w:r>
              <w:rPr>
                <w:color w:val="3A3A3C"/>
                <w:sz w:val="17"/>
              </w:rPr>
              <w:t>Test internal controls — step 5 of 9 in GRC004 Internal Controls and SOX Certification.</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4.3</w:t>
            </w:r>
          </w:p>
          <w:p>
            <w:pPr>
              <w:spacing w:after="20" w:line="240" w:lineRule="auto"/>
              <w:jc w:val="left"/>
            </w:pPr>
            <w:r>
              <w:rPr>
                <w:b/>
                <w:color w:val="3A3A3C"/>
                <w:sz w:val="17"/>
              </w:rPr>
              <w:t xml:space="preserve">Conclusion: </w:t>
            </w:r>
            <w:r>
              <w:rPr>
                <w:color w:val="3A3A3C"/>
                <w:sz w:val="17"/>
              </w:rPr>
              <w:t>Weighted score 4.3/5. Main gap: Use of an obsolete document version. Action recorded in the action plan.</w:t>
            </w:r>
          </w:p>
        </w:tc>
      </w:tr>
      <w:tr>
        <w:tc>
          <w:tcPr>
            <w:tcW w:type="dxa" w:w="1077"/>
            <w:shd w:val="clear" w:color="auto" w:fill="F2F2F3"/>
          </w:tcPr>
          <w:p>
            <w:pPr>
              <w:spacing w:after="20" w:line="240" w:lineRule="auto"/>
              <w:jc w:val="left"/>
            </w:pPr>
            <w:r/>
            <w:r>
              <w:rPr>
                <w:color w:val="3A3A3C"/>
                <w:sz w:val="17"/>
              </w:rPr>
              <w:t>MP-049.6</w:t>
            </w:r>
          </w:p>
        </w:tc>
        <w:tc>
          <w:tcPr>
            <w:tcW w:type="dxa" w:w="2835"/>
            <w:shd w:val="clear" w:color="auto" w:fill="F2F2F3"/>
          </w:tcPr>
          <w:p>
            <w:pPr>
              <w:spacing w:after="20" w:line="240" w:lineRule="auto"/>
              <w:jc w:val="left"/>
            </w:pPr>
            <w:r/>
            <w:r>
              <w:rPr>
                <w:color w:val="3A3A3C"/>
                <w:sz w:val="17"/>
              </w:rPr>
              <w:t>Document internal controls deficiencies</w:t>
            </w:r>
          </w:p>
          <w:p>
            <w:pPr>
              <w:spacing w:after="20" w:line="240" w:lineRule="auto"/>
              <w:jc w:val="left"/>
            </w:pPr>
            <w:r>
              <w:rPr>
                <w:b/>
                <w:color w:val="3A3A3C"/>
                <w:sz w:val="17"/>
              </w:rPr>
              <w:t xml:space="preserve">Task: </w:t>
            </w:r>
            <w:r>
              <w:rPr>
                <w:color w:val="3A3A3C"/>
                <w:sz w:val="17"/>
              </w:rPr>
              <w:t>Execute internal controls activities</w:t>
            </w:r>
          </w:p>
          <w:p>
            <w:pPr>
              <w:spacing w:after="20" w:line="240" w:lineRule="auto"/>
              <w:jc w:val="left"/>
            </w:pPr>
            <w:r>
              <w:rPr>
                <w:color w:val="3A3A3C"/>
                <w:sz w:val="17"/>
              </w:rPr>
              <w:t>Document internal controls deficiencies — step 6 of 9 in GRC004 Internal Controls and SOX Certification.</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HZ-UNI-QMS-GRC004-06</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Control inventory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HZ-UNI-QMS-PROC-01 — Procedure — Context To Strategy</w:t>
            </w:r>
          </w:p>
        </w:tc>
      </w:tr>
      <w:tr>
        <w:tc>
          <w:tcPr>
            <w:tcW w:type="dxa" w:w="1077"/>
            <w:shd w:val="clear" w:color="auto" w:fill="FFFFFF"/>
          </w:tcPr>
          <w:p>
            <w:pPr>
              <w:spacing w:after="20" w:line="240" w:lineRule="auto"/>
              <w:jc w:val="left"/>
            </w:pPr>
            <w:r/>
            <w:r>
              <w:rPr>
                <w:color w:val="3A3A3C"/>
                <w:sz w:val="17"/>
              </w:rPr>
              <w:t>MP-049.7</w:t>
            </w:r>
          </w:p>
        </w:tc>
        <w:tc>
          <w:tcPr>
            <w:tcW w:type="dxa" w:w="2835"/>
            <w:shd w:val="clear" w:color="auto" w:fill="FFFFFF"/>
          </w:tcPr>
          <w:p>
            <w:pPr>
              <w:spacing w:after="20" w:line="240" w:lineRule="auto"/>
              <w:jc w:val="left"/>
            </w:pPr>
            <w:r/>
            <w:r>
              <w:rPr>
                <w:color w:val="3A3A3C"/>
                <w:sz w:val="17"/>
              </w:rPr>
              <w:t>Remediate internal controls</w:t>
            </w:r>
          </w:p>
          <w:p>
            <w:pPr>
              <w:spacing w:after="20" w:line="240" w:lineRule="auto"/>
              <w:jc w:val="left"/>
            </w:pPr>
            <w:r>
              <w:rPr>
                <w:b/>
                <w:color w:val="3A3A3C"/>
                <w:sz w:val="17"/>
              </w:rPr>
              <w:t xml:space="preserve">Task: </w:t>
            </w:r>
            <w:r>
              <w:rPr>
                <w:color w:val="3A3A3C"/>
                <w:sz w:val="17"/>
              </w:rPr>
              <w:t>Verify, record and close internal controls</w:t>
            </w:r>
          </w:p>
          <w:p>
            <w:pPr>
              <w:spacing w:after="20" w:line="240" w:lineRule="auto"/>
              <w:jc w:val="left"/>
            </w:pPr>
            <w:r>
              <w:rPr>
                <w:color w:val="3A3A3C"/>
                <w:sz w:val="17"/>
              </w:rPr>
              <w:t>Remediate internal controls — step 7 of 9 in GRC004 Internal Controls and SOX Certification.</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Control inventory updated: Use of an obsolete document version.</w:t>
            </w:r>
          </w:p>
          <w:p>
            <w:pPr>
              <w:spacing w:after="20" w:line="240" w:lineRule="auto"/>
              <w:jc w:val="left"/>
            </w:pPr>
            <w:r>
              <w:rPr>
                <w:b/>
                <w:color w:val="3A3A3C"/>
                <w:sz w:val="17"/>
              </w:rPr>
              <w:t xml:space="preserve">Reason: </w:t>
            </w:r>
            <w:r>
              <w:rPr>
                <w:color w:val="3A3A3C"/>
                <w:sz w:val="17"/>
              </w:rPr>
              <w:t>Change in regulation</w:t>
            </w:r>
          </w:p>
          <w:p>
            <w:pPr>
              <w:spacing w:after="20" w:line="240" w:lineRule="auto"/>
              <w:jc w:val="left"/>
            </w:pPr>
            <w:r>
              <w:rPr>
                <w:b/>
                <w:color w:val="3A3A3C"/>
                <w:sz w:val="17"/>
              </w:rPr>
              <w:t xml:space="preserve">Documents or records updated: </w:t>
            </w:r>
            <w:r>
              <w:rPr>
                <w:color w:val="3A3A3C"/>
                <w:sz w:val="17"/>
              </w:rPr>
              <w:t>Link internal controls to risks</w:t>
            </w:r>
          </w:p>
        </w:tc>
      </w:tr>
      <w:tr>
        <w:tc>
          <w:tcPr>
            <w:tcW w:type="dxa" w:w="1077"/>
            <w:shd w:val="clear" w:color="auto" w:fill="F2F2F3"/>
          </w:tcPr>
          <w:p>
            <w:pPr>
              <w:spacing w:after="20" w:line="240" w:lineRule="auto"/>
              <w:jc w:val="left"/>
            </w:pPr>
            <w:r/>
            <w:r>
              <w:rPr>
                <w:color w:val="3A3A3C"/>
                <w:sz w:val="17"/>
              </w:rPr>
              <w:t>MP-049.8</w:t>
            </w:r>
          </w:p>
        </w:tc>
        <w:tc>
          <w:tcPr>
            <w:tcW w:type="dxa" w:w="2835"/>
            <w:shd w:val="clear" w:color="auto" w:fill="F2F2F3"/>
          </w:tcPr>
          <w:p>
            <w:pPr>
              <w:spacing w:after="20" w:line="240" w:lineRule="auto"/>
              <w:jc w:val="left"/>
            </w:pPr>
            <w:r/>
            <w:r>
              <w:rPr>
                <w:color w:val="3A3A3C"/>
                <w:sz w:val="17"/>
              </w:rPr>
              <w:t>Certify internal controls</w:t>
            </w:r>
          </w:p>
          <w:p>
            <w:pPr>
              <w:spacing w:after="20" w:line="240" w:lineRule="auto"/>
              <w:jc w:val="left"/>
            </w:pPr>
            <w:r>
              <w:rPr>
                <w:b/>
                <w:color w:val="3A3A3C"/>
                <w:sz w:val="17"/>
              </w:rPr>
              <w:t xml:space="preserve">Task: </w:t>
            </w:r>
            <w:r>
              <w:rPr>
                <w:color w:val="3A3A3C"/>
                <w:sz w:val="17"/>
              </w:rPr>
              <w:t>Verify, record and close internal controls</w:t>
            </w:r>
          </w:p>
          <w:p>
            <w:pPr>
              <w:spacing w:after="20" w:line="240" w:lineRule="auto"/>
              <w:jc w:val="left"/>
            </w:pPr>
            <w:r>
              <w:rPr>
                <w:color w:val="3A3A3C"/>
                <w:sz w:val="17"/>
              </w:rPr>
              <w:t>Certify internal controls — step 8 of 9 in GRC004 Internal Controls and SOX Certification.</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Risk Manager</w:t>
            </w:r>
          </w:p>
          <w:p>
            <w:pPr>
              <w:spacing w:after="20" w:line="240" w:lineRule="auto"/>
              <w:jc w:val="left"/>
            </w:pPr>
            <w:r>
              <w:rPr>
                <w:b/>
                <w:color w:val="3A3A3C"/>
                <w:sz w:val="17"/>
              </w:rPr>
              <w:t xml:space="preserve">Decision comment and conditions: </w:t>
            </w:r>
            <w:r>
              <w:rPr>
                <w:color w:val="3A3A3C"/>
                <w:sz w:val="17"/>
              </w:rPr>
              <w:t>Control inventory approved against ISO 9001; no blocking point.</w:t>
            </w:r>
          </w:p>
        </w:tc>
      </w:tr>
      <w:tr>
        <w:tc>
          <w:tcPr>
            <w:tcW w:type="dxa" w:w="1077"/>
            <w:shd w:val="clear" w:color="auto" w:fill="FFFFFF"/>
          </w:tcPr>
          <w:p>
            <w:pPr>
              <w:spacing w:after="20" w:line="240" w:lineRule="auto"/>
              <w:jc w:val="left"/>
            </w:pPr>
            <w:r/>
            <w:r>
              <w:rPr>
                <w:color w:val="3A3A3C"/>
                <w:sz w:val="17"/>
              </w:rPr>
              <w:t>MP-049.9</w:t>
            </w:r>
          </w:p>
        </w:tc>
        <w:tc>
          <w:tcPr>
            <w:tcW w:type="dxa" w:w="2835"/>
            <w:shd w:val="clear" w:color="auto" w:fill="FFFFFF"/>
          </w:tcPr>
          <w:p>
            <w:pPr>
              <w:spacing w:after="20" w:line="240" w:lineRule="auto"/>
              <w:jc w:val="left"/>
            </w:pPr>
            <w:r/>
            <w:r>
              <w:rPr>
                <w:color w:val="3A3A3C"/>
                <w:sz w:val="17"/>
              </w:rPr>
              <w:t>Maintain internal controls repository</w:t>
            </w:r>
          </w:p>
          <w:p>
            <w:pPr>
              <w:spacing w:after="20" w:line="240" w:lineRule="auto"/>
              <w:jc w:val="left"/>
            </w:pPr>
            <w:r>
              <w:rPr>
                <w:b/>
                <w:color w:val="3A3A3C"/>
                <w:sz w:val="17"/>
              </w:rPr>
              <w:t xml:space="preserve">Task: </w:t>
            </w:r>
            <w:r>
              <w:rPr>
                <w:color w:val="3A3A3C"/>
                <w:sz w:val="17"/>
              </w:rPr>
              <w:t>Verify, record and close internal controls</w:t>
            </w:r>
          </w:p>
          <w:p>
            <w:pPr>
              <w:spacing w:after="20" w:line="240" w:lineRule="auto"/>
              <w:jc w:val="left"/>
            </w:pPr>
            <w:r>
              <w:rPr>
                <w:color w:val="3A3A3C"/>
                <w:sz w:val="17"/>
              </w:rPr>
              <w:t>Maintain internal controls repository — step 9 of 9 in GRC004 Internal Controls and SOX Certification.</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HZ-UNI-QMS-GRC004-09</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Control inventory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HZ-UNI-QMS-PROC-01 — Procedure — Context To Strategy</w:t>
            </w:r>
          </w:p>
        </w:tc>
      </w:tr>
    </w:tbl>
    <w:p>
      <w:pPr>
        <w:spacing w:after="40"/>
      </w:pPr>
    </w:p>
    <w:p>
      <w:r>
        <w:rPr>
          <w:i w:val="0"/>
          <w:sz w:val="19"/>
        </w:rPr>
        <w:t>MP-049.1 — Identify internal controls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Control inventory</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 inventory; followed by Risk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Nov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Design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Design records; followed by Risk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Nov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Test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 inventory; followed by Risk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Nov 2025</w:t>
            </w:r>
          </w:p>
        </w:tc>
      </w:tr>
    </w:tbl>
    <w:p>
      <w:pPr>
        <w:spacing w:after="40"/>
      </w:pPr>
    </w:p>
    <w:p>
      <w:r>
        <w:rPr>
          <w:i w:val="0"/>
          <w:sz w:val="19"/>
        </w:rPr>
        <w:t>MP-049.2 — Design internal controls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Link internal controls to risks</w:t>
            </w:r>
          </w:p>
        </w:tc>
        <w:tc>
          <w:tcPr>
            <w:tcW w:type="dxa" w:w="1948"/>
            <w:shd w:val="clear" w:color="auto" w:fill="FFFFFF"/>
          </w:tcPr>
          <w:p>
            <w:pPr>
              <w:spacing w:after="20" w:line="240" w:lineRule="auto"/>
              <w:jc w:val="left"/>
            </w:pPr>
            <w:r/>
            <w:r>
              <w:rPr>
                <w:color w:val="3A3A3C"/>
                <w:sz w:val="16"/>
              </w:rPr>
              <w:t>Nadia Chraibi</w:t>
            </w:r>
          </w:p>
        </w:tc>
        <w:tc>
          <w:tcPr>
            <w:tcW w:type="dxa" w:w="1948"/>
            <w:shd w:val="clear" w:color="auto" w:fill="FFFFFF"/>
          </w:tcPr>
          <w:p>
            <w:pPr>
              <w:spacing w:after="20" w:line="240" w:lineRule="auto"/>
              <w:jc w:val="left"/>
            </w:pPr>
            <w:r/>
            <w:r>
              <w:rPr>
                <w:color w:val="3A3A3C"/>
                <w:sz w:val="16"/>
              </w:rPr>
              <w:t>2025-12-16</w:t>
            </w:r>
          </w:p>
        </w:tc>
        <w:tc>
          <w:tcPr>
            <w:tcW w:type="dxa" w:w="1948"/>
            <w:shd w:val="clear" w:color="auto" w:fill="FFFFFF"/>
          </w:tcPr>
          <w:p>
            <w:pPr>
              <w:spacing w:after="20" w:line="240" w:lineRule="auto"/>
              <w:jc w:val="left"/>
            </w:pPr>
            <w:r/>
            <w:r>
              <w:rPr>
                <w:color w:val="3A3A3C"/>
                <w:sz w:val="16"/>
              </w:rPr>
              <w:t>2025-12-30</w:t>
            </w:r>
          </w:p>
        </w:tc>
        <w:tc>
          <w:tcPr>
            <w:tcW w:type="dxa" w:w="1948"/>
            <w:shd w:val="clear" w:color="auto" w:fill="FFFFFF"/>
          </w:tcPr>
          <w:p>
            <w:pPr>
              <w:spacing w:after="20" w:line="240" w:lineRule="auto"/>
              <w:jc w:val="left"/>
            </w:pPr>
            <w:r/>
            <w:r>
              <w:rPr>
                <w:color w:val="3A3A3C"/>
                <w:sz w:val="16"/>
              </w:rPr>
              <w:t>Control inventory</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Self-assess internal controls</w:t>
            </w:r>
          </w:p>
        </w:tc>
        <w:tc>
          <w:tcPr>
            <w:tcW w:type="dxa" w:w="1948"/>
            <w:shd w:val="clear" w:color="auto" w:fill="F2F2F3"/>
          </w:tcPr>
          <w:p>
            <w:pPr>
              <w:spacing w:after="20" w:line="240" w:lineRule="auto"/>
              <w:jc w:val="left"/>
            </w:pPr>
            <w:r/>
            <w:r>
              <w:rPr>
                <w:color w:val="3A3A3C"/>
                <w:sz w:val="16"/>
              </w:rPr>
              <w:t>Nadia Chraibi</w:t>
            </w:r>
          </w:p>
        </w:tc>
        <w:tc>
          <w:tcPr>
            <w:tcW w:type="dxa" w:w="1948"/>
            <w:shd w:val="clear" w:color="auto" w:fill="F2F2F3"/>
          </w:tcPr>
          <w:p>
            <w:pPr>
              <w:spacing w:after="20" w:line="240" w:lineRule="auto"/>
              <w:jc w:val="left"/>
            </w:pPr>
            <w:r/>
            <w:r>
              <w:rPr>
                <w:color w:val="3A3A3C"/>
                <w:sz w:val="16"/>
              </w:rPr>
              <w:t>2025-12-21</w:t>
            </w:r>
          </w:p>
        </w:tc>
        <w:tc>
          <w:tcPr>
            <w:tcW w:type="dxa" w:w="1948"/>
            <w:shd w:val="clear" w:color="auto" w:fill="F2F2F3"/>
          </w:tcPr>
          <w:p>
            <w:pPr>
              <w:spacing w:after="20" w:line="240" w:lineRule="auto"/>
              <w:jc w:val="left"/>
            </w:pPr>
            <w:r/>
            <w:r>
              <w:rPr>
                <w:color w:val="3A3A3C"/>
                <w:sz w:val="16"/>
              </w:rPr>
              <w:t>2026-01-09</w:t>
            </w:r>
          </w:p>
        </w:tc>
        <w:tc>
          <w:tcPr>
            <w:tcW w:type="dxa" w:w="1948"/>
            <w:shd w:val="clear" w:color="auto" w:fill="F2F2F3"/>
          </w:tcPr>
          <w:p>
            <w:pPr>
              <w:spacing w:after="20" w:line="240" w:lineRule="auto"/>
              <w:jc w:val="left"/>
            </w:pPr>
            <w:r/>
            <w:r>
              <w:rPr>
                <w:color w:val="3A3A3C"/>
                <w:sz w:val="16"/>
              </w:rPr>
              <w:t>Design 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Test internal controls</w:t>
            </w:r>
          </w:p>
        </w:tc>
        <w:tc>
          <w:tcPr>
            <w:tcW w:type="dxa" w:w="1948"/>
            <w:shd w:val="clear" w:color="auto" w:fill="FFFFFF"/>
          </w:tcPr>
          <w:p>
            <w:pPr>
              <w:spacing w:after="20" w:line="240" w:lineRule="auto"/>
              <w:jc w:val="left"/>
            </w:pPr>
            <w:r/>
            <w:r>
              <w:rPr>
                <w:color w:val="3A3A3C"/>
                <w:sz w:val="16"/>
              </w:rPr>
              <w:t>Nadia Chraibi</w:t>
            </w:r>
          </w:p>
        </w:tc>
        <w:tc>
          <w:tcPr>
            <w:tcW w:type="dxa" w:w="1948"/>
            <w:shd w:val="clear" w:color="auto" w:fill="FFFFFF"/>
          </w:tcPr>
          <w:p>
            <w:pPr>
              <w:spacing w:after="20" w:line="240" w:lineRule="auto"/>
              <w:jc w:val="left"/>
            </w:pPr>
            <w:r/>
            <w:r>
              <w:rPr>
                <w:color w:val="3A3A3C"/>
                <w:sz w:val="16"/>
              </w:rPr>
              <w:t>2025-12-26</w:t>
            </w:r>
          </w:p>
        </w:tc>
        <w:tc>
          <w:tcPr>
            <w:tcW w:type="dxa" w:w="1948"/>
            <w:shd w:val="clear" w:color="auto" w:fill="FFFFFF"/>
          </w:tcPr>
          <w:p>
            <w:pPr>
              <w:spacing w:after="20" w:line="240" w:lineRule="auto"/>
              <w:jc w:val="left"/>
            </w:pPr>
            <w:r/>
            <w:r>
              <w:rPr>
                <w:color w:val="3A3A3C"/>
                <w:sz w:val="16"/>
              </w:rPr>
              <w:t>2026-01-19</w:t>
            </w:r>
          </w:p>
        </w:tc>
        <w:tc>
          <w:tcPr>
            <w:tcW w:type="dxa" w:w="1948"/>
            <w:shd w:val="clear" w:color="auto" w:fill="FFFFFF"/>
          </w:tcPr>
          <w:p>
            <w:pPr>
              <w:spacing w:after="20" w:line="240" w:lineRule="auto"/>
              <w:jc w:val="left"/>
            </w:pPr>
            <w:r/>
            <w:r>
              <w:rPr>
                <w:color w:val="3A3A3C"/>
                <w:sz w:val="16"/>
              </w:rPr>
              <w:t>Control inventory</w:t>
            </w:r>
          </w:p>
        </w:tc>
      </w:tr>
    </w:tbl>
    <w:p>
      <w:pPr>
        <w:spacing w:after="40"/>
      </w:pPr>
    </w:p>
    <w:p>
      <w:r>
        <w:rPr>
          <w:i w:val="0"/>
          <w:sz w:val="19"/>
        </w:rPr>
        <w:t>MP-049.5 — Test internal controls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Control inventory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Control inventory reviewed on 2025-12-12;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Design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Design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MP-049.8 — Certify internal controls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Control inventory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Control inventory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GRC006 (MP-050) — Third-Party and Supplier Risk Monitoring</w:t>
      </w:r>
    </w:p>
    <w:p>
      <w:r>
        <w:rPr>
          <w:i w:val="0"/>
          <w:sz w:val="22"/>
        </w:rPr>
        <w:t>Conduct due diligence; assess risk; draft clauses; audit and manage exit. Owner: Risk Manager. Tier 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MP-050.1</w:t>
            </w:r>
          </w:p>
        </w:tc>
        <w:tc>
          <w:tcPr>
            <w:tcW w:type="dxa" w:w="2835"/>
            <w:shd w:val="clear" w:color="auto" w:fill="FFFFFF"/>
          </w:tcPr>
          <w:p>
            <w:pPr>
              <w:spacing w:after="20" w:line="240" w:lineRule="auto"/>
              <w:jc w:val="left"/>
            </w:pPr>
            <w:r/>
            <w:r>
              <w:rPr>
                <w:color w:val="3A3A3C"/>
                <w:sz w:val="17"/>
              </w:rPr>
              <w:t>Perform third-party due diligence</w:t>
            </w:r>
          </w:p>
          <w:p>
            <w:pPr>
              <w:spacing w:after="20" w:line="240" w:lineRule="auto"/>
              <w:jc w:val="left"/>
            </w:pPr>
            <w:r>
              <w:rPr>
                <w:b/>
                <w:color w:val="3A3A3C"/>
                <w:sz w:val="17"/>
              </w:rPr>
              <w:t xml:space="preserve">Task: </w:t>
            </w:r>
            <w:r>
              <w:rPr>
                <w:color w:val="3A3A3C"/>
                <w:sz w:val="17"/>
              </w:rPr>
              <w:t>Plan and prepare third-party risks</w:t>
            </w:r>
          </w:p>
          <w:p>
            <w:pPr>
              <w:spacing w:after="20" w:line="240" w:lineRule="auto"/>
              <w:jc w:val="left"/>
            </w:pPr>
            <w:r>
              <w:rPr>
                <w:color w:val="3A3A3C"/>
                <w:sz w:val="17"/>
              </w:rPr>
              <w:t>Perform third-party due diligence — step 1 of 9 in GRC006 Third-Party and Supplier Risk Monitoring.</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Perform third-party due diligence carried out on core delivery process; Due diligence reports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MP-050.2</w:t>
            </w:r>
          </w:p>
        </w:tc>
        <w:tc>
          <w:tcPr>
            <w:tcW w:type="dxa" w:w="2835"/>
            <w:shd w:val="clear" w:color="auto" w:fill="F2F2F3"/>
          </w:tcPr>
          <w:p>
            <w:pPr>
              <w:spacing w:after="20" w:line="240" w:lineRule="auto"/>
              <w:jc w:val="left"/>
            </w:pPr>
            <w:r/>
            <w:r>
              <w:rPr>
                <w:color w:val="3A3A3C"/>
                <w:sz w:val="17"/>
              </w:rPr>
              <w:t>Assess third-party risks</w:t>
            </w:r>
          </w:p>
          <w:p>
            <w:pPr>
              <w:spacing w:after="20" w:line="240" w:lineRule="auto"/>
              <w:jc w:val="left"/>
            </w:pPr>
            <w:r>
              <w:rPr>
                <w:b/>
                <w:color w:val="3A3A3C"/>
                <w:sz w:val="17"/>
              </w:rPr>
              <w:t xml:space="preserve">Task: </w:t>
            </w:r>
            <w:r>
              <w:rPr>
                <w:color w:val="3A3A3C"/>
                <w:sz w:val="17"/>
              </w:rPr>
              <w:t>Plan and prepare third-party risks</w:t>
            </w:r>
          </w:p>
          <w:p>
            <w:pPr>
              <w:spacing w:after="20" w:line="240" w:lineRule="auto"/>
              <w:jc w:val="left"/>
            </w:pPr>
            <w:r>
              <w:rPr>
                <w:color w:val="3A3A3C"/>
                <w:sz w:val="17"/>
              </w:rPr>
              <w:t>Assess third-party risks — step 2 of 9 in GRC006 Third-Party and Supplier Risk Monitoring.</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3.6</w:t>
            </w:r>
          </w:p>
          <w:p>
            <w:pPr>
              <w:spacing w:after="20" w:line="240" w:lineRule="auto"/>
              <w:jc w:val="left"/>
            </w:pPr>
            <w:r>
              <w:rPr>
                <w:b/>
                <w:color w:val="3A3A3C"/>
                <w:sz w:val="17"/>
              </w:rPr>
              <w:t xml:space="preserve">Conclusion: </w:t>
            </w:r>
            <w:r>
              <w:rPr>
                <w:color w:val="3A3A3C"/>
                <w:sz w:val="17"/>
              </w:rPr>
              <w:t>Weighted score 3.6/5. Main gap: Unauthorized approval of governed documents. Action recorded in the action plan.</w:t>
            </w:r>
          </w:p>
        </w:tc>
      </w:tr>
      <w:tr>
        <w:tc>
          <w:tcPr>
            <w:tcW w:type="dxa" w:w="1077"/>
            <w:shd w:val="clear" w:color="auto" w:fill="FFFFFF"/>
          </w:tcPr>
          <w:p>
            <w:pPr>
              <w:spacing w:after="20" w:line="240" w:lineRule="auto"/>
              <w:jc w:val="left"/>
            </w:pPr>
            <w:r/>
            <w:r>
              <w:rPr>
                <w:color w:val="3A3A3C"/>
                <w:sz w:val="17"/>
              </w:rPr>
              <w:t>MP-050.3</w:t>
            </w:r>
          </w:p>
        </w:tc>
        <w:tc>
          <w:tcPr>
            <w:tcW w:type="dxa" w:w="2835"/>
            <w:shd w:val="clear" w:color="auto" w:fill="FFFFFF"/>
          </w:tcPr>
          <w:p>
            <w:pPr>
              <w:spacing w:after="20" w:line="240" w:lineRule="auto"/>
              <w:jc w:val="left"/>
            </w:pPr>
            <w:r/>
            <w:r>
              <w:rPr>
                <w:color w:val="3A3A3C"/>
                <w:sz w:val="17"/>
              </w:rPr>
              <w:t>Assign third-party risks scores</w:t>
            </w:r>
          </w:p>
          <w:p>
            <w:pPr>
              <w:spacing w:after="20" w:line="240" w:lineRule="auto"/>
              <w:jc w:val="left"/>
            </w:pPr>
            <w:r>
              <w:rPr>
                <w:b/>
                <w:color w:val="3A3A3C"/>
                <w:sz w:val="17"/>
              </w:rPr>
              <w:t xml:space="preserve">Task: </w:t>
            </w:r>
            <w:r>
              <w:rPr>
                <w:color w:val="3A3A3C"/>
                <w:sz w:val="17"/>
              </w:rPr>
              <w:t>Plan and prepare third-party risks</w:t>
            </w:r>
          </w:p>
          <w:p>
            <w:pPr>
              <w:spacing w:after="20" w:line="240" w:lineRule="auto"/>
              <w:jc w:val="left"/>
            </w:pPr>
            <w:r>
              <w:rPr>
                <w:color w:val="3A3A3C"/>
                <w:sz w:val="17"/>
              </w:rPr>
              <w:t>Assign third-party risks scores — step 3 of 9 in GRC006 Third-Party and Supplier Risk Monitoring.</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Assignment</w:t>
            </w:r>
          </w:p>
        </w:tc>
        <w:tc>
          <w:tcPr>
            <w:tcW w:type="dxa" w:w="4535"/>
            <w:shd w:val="clear" w:color="auto" w:fill="FFFFFF"/>
          </w:tcPr>
          <w:p>
            <w:pPr>
              <w:spacing w:after="20" w:line="240" w:lineRule="auto"/>
              <w:jc w:val="left"/>
            </w:pPr>
            <w:r/>
            <w:r>
              <w:rPr>
                <w:b/>
                <w:color w:val="3A3A3C"/>
                <w:sz w:val="17"/>
              </w:rPr>
              <w:t xml:space="preserve">Role: </w:t>
            </w:r>
            <w:r>
              <w:rPr>
                <w:color w:val="3A3A3C"/>
                <w:sz w:val="17"/>
              </w:rPr>
              <w:t>Risk Manager</w:t>
            </w:r>
          </w:p>
          <w:p>
            <w:pPr>
              <w:spacing w:after="20" w:line="240" w:lineRule="auto"/>
              <w:jc w:val="left"/>
            </w:pPr>
            <w:r>
              <w:rPr>
                <w:b/>
                <w:color w:val="3A3A3C"/>
                <w:sz w:val="17"/>
              </w:rPr>
              <w:t xml:space="preserve">Person (from the OBS): </w:t>
            </w:r>
            <w:r>
              <w:rPr>
                <w:color w:val="3A3A3C"/>
                <w:sz w:val="17"/>
              </w:rPr>
              <w:t>Nadia Chraibi</w:t>
            </w:r>
          </w:p>
          <w:p>
            <w:pPr>
              <w:spacing w:after="20" w:line="240" w:lineRule="auto"/>
              <w:jc w:val="left"/>
            </w:pPr>
            <w:r>
              <w:rPr>
                <w:b/>
                <w:color w:val="3A3A3C"/>
                <w:sz w:val="17"/>
              </w:rPr>
              <w:t xml:space="preserve">Organization units covered: </w:t>
            </w:r>
            <w:r>
              <w:rPr>
                <w:color w:val="3A3A3C"/>
                <w:sz w:val="17"/>
              </w:rPr>
              <w:t>Finance</w:t>
            </w:r>
          </w:p>
          <w:p>
            <w:pPr>
              <w:spacing w:after="20" w:line="240" w:lineRule="auto"/>
              <w:jc w:val="left"/>
            </w:pPr>
            <w:r>
              <w:rPr>
                <w:b/>
                <w:color w:val="3A3A3C"/>
                <w:sz w:val="17"/>
              </w:rPr>
              <w:t xml:space="preserve">RACSI of the macro process: </w:t>
            </w:r>
            <w:r>
              <w:rPr>
                <w:color w:val="3A3A3C"/>
                <w:sz w:val="17"/>
              </w:rPr>
              <w:t>R: Risk Manager · A: IMS Manager · C: Risk Manager · S: Document Controller · I: Top Management</w:t>
            </w:r>
          </w:p>
        </w:tc>
      </w:tr>
      <w:tr>
        <w:tc>
          <w:tcPr>
            <w:tcW w:type="dxa" w:w="1077"/>
            <w:shd w:val="clear" w:color="auto" w:fill="F2F2F3"/>
          </w:tcPr>
          <w:p>
            <w:pPr>
              <w:spacing w:after="20" w:line="240" w:lineRule="auto"/>
              <w:jc w:val="left"/>
            </w:pPr>
            <w:r/>
            <w:r>
              <w:rPr>
                <w:color w:val="3A3A3C"/>
                <w:sz w:val="17"/>
              </w:rPr>
              <w:t>MP-050.4</w:t>
            </w:r>
          </w:p>
        </w:tc>
        <w:tc>
          <w:tcPr>
            <w:tcW w:type="dxa" w:w="2835"/>
            <w:shd w:val="clear" w:color="auto" w:fill="F2F2F3"/>
          </w:tcPr>
          <w:p>
            <w:pPr>
              <w:spacing w:after="20" w:line="240" w:lineRule="auto"/>
              <w:jc w:val="left"/>
            </w:pPr>
            <w:r/>
            <w:r>
              <w:rPr>
                <w:color w:val="3A3A3C"/>
                <w:sz w:val="17"/>
              </w:rPr>
              <w:t>Draft third-party risks clauses</w:t>
            </w:r>
          </w:p>
          <w:p>
            <w:pPr>
              <w:spacing w:after="20" w:line="240" w:lineRule="auto"/>
              <w:jc w:val="left"/>
            </w:pPr>
            <w:r>
              <w:rPr>
                <w:b/>
                <w:color w:val="3A3A3C"/>
                <w:sz w:val="17"/>
              </w:rPr>
              <w:t xml:space="preserve">Task: </w:t>
            </w:r>
            <w:r>
              <w:rPr>
                <w:color w:val="3A3A3C"/>
                <w:sz w:val="17"/>
              </w:rPr>
              <w:t>Execute third-party risks activities</w:t>
            </w:r>
          </w:p>
          <w:p>
            <w:pPr>
              <w:spacing w:after="20" w:line="240" w:lineRule="auto"/>
              <w:jc w:val="left"/>
            </w:pPr>
            <w:r>
              <w:rPr>
                <w:color w:val="3A3A3C"/>
                <w:sz w:val="17"/>
              </w:rPr>
              <w:t>Draft third-party risks clauses — step 4 of 9 in GRC006 Third-Party and Supplier Risk Monitoring.</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HZ-UNI-QMS-GRC006-04</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Due diligence reports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HZ-UNI-QMS-PROC-01 — Procedure — Context To Strategy</w:t>
            </w:r>
          </w:p>
        </w:tc>
      </w:tr>
      <w:tr>
        <w:tc>
          <w:tcPr>
            <w:tcW w:type="dxa" w:w="1077"/>
            <w:shd w:val="clear" w:color="auto" w:fill="FFFFFF"/>
          </w:tcPr>
          <w:p>
            <w:pPr>
              <w:spacing w:after="20" w:line="240" w:lineRule="auto"/>
              <w:jc w:val="left"/>
            </w:pPr>
            <w:r/>
            <w:r>
              <w:rPr>
                <w:color w:val="3A3A3C"/>
                <w:sz w:val="17"/>
              </w:rPr>
              <w:t>MP-050.5</w:t>
            </w:r>
          </w:p>
        </w:tc>
        <w:tc>
          <w:tcPr>
            <w:tcW w:type="dxa" w:w="2835"/>
            <w:shd w:val="clear" w:color="auto" w:fill="FFFFFF"/>
          </w:tcPr>
          <w:p>
            <w:pPr>
              <w:spacing w:after="20" w:line="240" w:lineRule="auto"/>
              <w:jc w:val="left"/>
            </w:pPr>
            <w:r/>
            <w:r>
              <w:rPr>
                <w:color w:val="3A3A3C"/>
                <w:sz w:val="17"/>
              </w:rPr>
              <w:t>Monitor third-party risks</w:t>
            </w:r>
          </w:p>
          <w:p>
            <w:pPr>
              <w:spacing w:after="20" w:line="240" w:lineRule="auto"/>
              <w:jc w:val="left"/>
            </w:pPr>
            <w:r>
              <w:rPr>
                <w:b/>
                <w:color w:val="3A3A3C"/>
                <w:sz w:val="17"/>
              </w:rPr>
              <w:t xml:space="preserve">Task: </w:t>
            </w:r>
            <w:r>
              <w:rPr>
                <w:color w:val="3A3A3C"/>
                <w:sz w:val="17"/>
              </w:rPr>
              <w:t>Execute third-party risks activities</w:t>
            </w:r>
          </w:p>
          <w:p>
            <w:pPr>
              <w:spacing w:after="20" w:line="240" w:lineRule="auto"/>
              <w:jc w:val="left"/>
            </w:pPr>
            <w:r>
              <w:rPr>
                <w:color w:val="3A3A3C"/>
                <w:sz w:val="17"/>
              </w:rPr>
              <w:t>Monitor third-party risks — step 5 of 9 in GRC006 Third-Party and Supplier Risk Monitoring.</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MP-050.6</w:t>
            </w:r>
          </w:p>
        </w:tc>
        <w:tc>
          <w:tcPr>
            <w:tcW w:type="dxa" w:w="2835"/>
            <w:shd w:val="clear" w:color="auto" w:fill="F2F2F3"/>
          </w:tcPr>
          <w:p>
            <w:pPr>
              <w:spacing w:after="20" w:line="240" w:lineRule="auto"/>
              <w:jc w:val="left"/>
            </w:pPr>
            <w:r/>
            <w:r>
              <w:rPr>
                <w:color w:val="3A3A3C"/>
                <w:sz w:val="17"/>
              </w:rPr>
              <w:t>Audit third-party risks</w:t>
            </w:r>
          </w:p>
          <w:p>
            <w:pPr>
              <w:spacing w:after="20" w:line="240" w:lineRule="auto"/>
              <w:jc w:val="left"/>
            </w:pPr>
            <w:r>
              <w:rPr>
                <w:b/>
                <w:color w:val="3A3A3C"/>
                <w:sz w:val="17"/>
              </w:rPr>
              <w:t xml:space="preserve">Task: </w:t>
            </w:r>
            <w:r>
              <w:rPr>
                <w:color w:val="3A3A3C"/>
                <w:sz w:val="17"/>
              </w:rPr>
              <w:t>Execute third-party risks activities</w:t>
            </w:r>
          </w:p>
          <w:p>
            <w:pPr>
              <w:spacing w:after="20" w:line="240" w:lineRule="auto"/>
              <w:jc w:val="left"/>
            </w:pPr>
            <w:r>
              <w:rPr>
                <w:color w:val="3A3A3C"/>
                <w:sz w:val="17"/>
              </w:rPr>
              <w:t>Audit third-party risks — step 6 of 9 in GRC006 Third-Party and Supplier Risk Monitoring.</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FFFFF"/>
          </w:tcPr>
          <w:p>
            <w:pPr>
              <w:spacing w:after="20" w:line="240" w:lineRule="auto"/>
              <w:jc w:val="left"/>
            </w:pPr>
            <w:r/>
            <w:r>
              <w:rPr>
                <w:color w:val="3A3A3C"/>
                <w:sz w:val="17"/>
              </w:rPr>
              <w:t>MP-050.7</w:t>
            </w:r>
          </w:p>
        </w:tc>
        <w:tc>
          <w:tcPr>
            <w:tcW w:type="dxa" w:w="2835"/>
            <w:shd w:val="clear" w:color="auto" w:fill="FFFFFF"/>
          </w:tcPr>
          <w:p>
            <w:pPr>
              <w:spacing w:after="20" w:line="240" w:lineRule="auto"/>
              <w:jc w:val="left"/>
            </w:pPr>
            <w:r/>
            <w:r>
              <w:rPr>
                <w:color w:val="3A3A3C"/>
                <w:sz w:val="17"/>
              </w:rPr>
              <w:t>Review third-party risks annually</w:t>
            </w:r>
          </w:p>
          <w:p>
            <w:pPr>
              <w:spacing w:after="20" w:line="240" w:lineRule="auto"/>
              <w:jc w:val="left"/>
            </w:pPr>
            <w:r>
              <w:rPr>
                <w:b/>
                <w:color w:val="3A3A3C"/>
                <w:sz w:val="17"/>
              </w:rPr>
              <w:t xml:space="preserve">Task: </w:t>
            </w:r>
            <w:r>
              <w:rPr>
                <w:color w:val="3A3A3C"/>
                <w:sz w:val="17"/>
              </w:rPr>
              <w:t>Verify, record and close third-party risks</w:t>
            </w:r>
          </w:p>
          <w:p>
            <w:pPr>
              <w:spacing w:after="20" w:line="240" w:lineRule="auto"/>
              <w:jc w:val="left"/>
            </w:pPr>
            <w:r>
              <w:rPr>
                <w:color w:val="3A3A3C"/>
                <w:sz w:val="17"/>
              </w:rPr>
              <w:t>Review third-party risks annually — step 7 of 9 in GRC006 Third-Party and Supplier Risk Monitoring.</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Review third-party risks annually carried out on core delivery process; Due diligence reports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MP-050.8</w:t>
            </w:r>
          </w:p>
        </w:tc>
        <w:tc>
          <w:tcPr>
            <w:tcW w:type="dxa" w:w="2835"/>
            <w:shd w:val="clear" w:color="auto" w:fill="F2F2F3"/>
          </w:tcPr>
          <w:p>
            <w:pPr>
              <w:spacing w:after="20" w:line="240" w:lineRule="auto"/>
              <w:jc w:val="left"/>
            </w:pPr>
            <w:r/>
            <w:r>
              <w:rPr>
                <w:color w:val="3A3A3C"/>
                <w:sz w:val="17"/>
              </w:rPr>
              <w:t>Remediate third-party risks</w:t>
            </w:r>
          </w:p>
          <w:p>
            <w:pPr>
              <w:spacing w:after="20" w:line="240" w:lineRule="auto"/>
              <w:jc w:val="left"/>
            </w:pPr>
            <w:r>
              <w:rPr>
                <w:b/>
                <w:color w:val="3A3A3C"/>
                <w:sz w:val="17"/>
              </w:rPr>
              <w:t xml:space="preserve">Task: </w:t>
            </w:r>
            <w:r>
              <w:rPr>
                <w:color w:val="3A3A3C"/>
                <w:sz w:val="17"/>
              </w:rPr>
              <w:t>Verify, record and close third-party risks</w:t>
            </w:r>
          </w:p>
          <w:p>
            <w:pPr>
              <w:spacing w:after="20" w:line="240" w:lineRule="auto"/>
              <w:jc w:val="left"/>
            </w:pPr>
            <w:r>
              <w:rPr>
                <w:color w:val="3A3A3C"/>
                <w:sz w:val="17"/>
              </w:rPr>
              <w:t>Remediate third-party risks — step 8 of 9 in GRC006 Third-Party and Supplier Risk Monitoring.</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Due diligence reports updated: Use of an obsolete document version.</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FFFFF"/>
          </w:tcPr>
          <w:p>
            <w:pPr>
              <w:spacing w:after="20" w:line="240" w:lineRule="auto"/>
              <w:jc w:val="left"/>
            </w:pPr>
            <w:r/>
            <w:r>
              <w:rPr>
                <w:color w:val="3A3A3C"/>
                <w:sz w:val="17"/>
              </w:rPr>
              <w:t>MP-050.9</w:t>
            </w:r>
          </w:p>
        </w:tc>
        <w:tc>
          <w:tcPr>
            <w:tcW w:type="dxa" w:w="2835"/>
            <w:shd w:val="clear" w:color="auto" w:fill="FFFFFF"/>
          </w:tcPr>
          <w:p>
            <w:pPr>
              <w:spacing w:after="20" w:line="240" w:lineRule="auto"/>
              <w:jc w:val="left"/>
            </w:pPr>
            <w:r/>
            <w:r>
              <w:rPr>
                <w:color w:val="3A3A3C"/>
                <w:sz w:val="17"/>
              </w:rPr>
              <w:t>Manage third-party risks exit</w:t>
            </w:r>
          </w:p>
          <w:p>
            <w:pPr>
              <w:spacing w:after="20" w:line="240" w:lineRule="auto"/>
              <w:jc w:val="left"/>
            </w:pPr>
            <w:r>
              <w:rPr>
                <w:b/>
                <w:color w:val="3A3A3C"/>
                <w:sz w:val="17"/>
              </w:rPr>
              <w:t xml:space="preserve">Task: </w:t>
            </w:r>
            <w:r>
              <w:rPr>
                <w:color w:val="3A3A3C"/>
                <w:sz w:val="17"/>
              </w:rPr>
              <w:t>Verify, record and close third-party risks</w:t>
            </w:r>
          </w:p>
          <w:p>
            <w:pPr>
              <w:spacing w:after="20" w:line="240" w:lineRule="auto"/>
              <w:jc w:val="left"/>
            </w:pPr>
            <w:r>
              <w:rPr>
                <w:color w:val="3A3A3C"/>
                <w:sz w:val="17"/>
              </w:rPr>
              <w:t>Manage third-party risks exit — step 9 of 9 in GRC006 Third-Party and Supplier Risk Monitoring.</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Manage third-party risks exit carried out on core delivery process; Due diligence reports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bl>
    <w:p>
      <w:pPr>
        <w:spacing w:after="40"/>
      </w:pPr>
    </w:p>
    <w:p>
      <w:r>
        <w:rPr>
          <w:i w:val="0"/>
          <w:sz w:val="19"/>
        </w:rPr>
        <w:t>MP-050.2 — Assess third-party risks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Due diligence reports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Due diligence reports reviewed on 2025-12-12;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Risk scores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Risk scores.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MP-050.5 — Monitor third-party risks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(Due diligence reports); it is the KPI its owner reviews at each Monthly review.</w:t>
            </w:r>
          </w:p>
        </w:tc>
        <w:tc>
          <w:tcPr>
            <w:tcW w:type="dxa" w:w="2059"/>
            <w:shd w:val="clear" w:color="auto" w:fill="FFFFFF"/>
          </w:tcPr>
          <w:p>
            <w:pPr>
              <w:spacing w:after="20" w:line="240" w:lineRule="auto"/>
              <w:jc w:val="left"/>
            </w:pPr>
            <w:r/>
            <w:r>
              <w:rPr>
                <w:color w:val="3A3A3C"/>
                <w:sz w:val="16"/>
              </w:rPr>
              <w:t>80.4</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(Due diligence reports); it is the KPI its owner reviews at each Monthly review.</w:t>
            </w:r>
          </w:p>
        </w:tc>
        <w:tc>
          <w:tcPr>
            <w:tcW w:type="dxa" w:w="2059"/>
            <w:shd w:val="clear" w:color="auto" w:fill="F2F2F3"/>
          </w:tcPr>
          <w:p>
            <w:pPr>
              <w:spacing w:after="20" w:line="240" w:lineRule="auto"/>
              <w:jc w:val="left"/>
            </w:pPr>
            <w:r/>
            <w:r>
              <w:rPr>
                <w:color w:val="3A3A3C"/>
                <w:sz w:val="16"/>
              </w:rPr>
              <w:t>90.4</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MP-050.6 — Audit third-party risks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(Due diligence reports); it is the KPI its owner reviews at each Monthly review.</w:t>
            </w:r>
          </w:p>
        </w:tc>
        <w:tc>
          <w:tcPr>
            <w:tcW w:type="dxa" w:w="2059"/>
            <w:shd w:val="clear" w:color="auto" w:fill="FFFFFF"/>
          </w:tcPr>
          <w:p>
            <w:pPr>
              <w:spacing w:after="20" w:line="240" w:lineRule="auto"/>
              <w:jc w:val="left"/>
            </w:pPr>
            <w:r/>
            <w:r>
              <w:rPr>
                <w:color w:val="3A3A3C"/>
                <w:sz w:val="16"/>
              </w:rPr>
              <w:t>80.4</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(Due diligence reports); it is the KPI its owner reviews at each Monthly review.</w:t>
            </w:r>
          </w:p>
        </w:tc>
        <w:tc>
          <w:tcPr>
            <w:tcW w:type="dxa" w:w="2059"/>
            <w:shd w:val="clear" w:color="auto" w:fill="F2F2F3"/>
          </w:tcPr>
          <w:p>
            <w:pPr>
              <w:spacing w:after="20" w:line="240" w:lineRule="auto"/>
              <w:jc w:val="left"/>
            </w:pPr>
            <w:r/>
            <w:r>
              <w:rPr>
                <w:color w:val="3A3A3C"/>
                <w:sz w:val="16"/>
              </w:rPr>
              <w:t>90.4</w:t>
            </w:r>
          </w:p>
        </w:tc>
        <w:tc>
          <w:tcPr>
            <w:tcW w:type="dxa" w:w="2059"/>
            <w:shd w:val="clear" w:color="auto" w:fill="F2F2F3"/>
          </w:tcPr>
          <w:p>
            <w:pPr>
              <w:spacing w:after="20" w:line="240" w:lineRule="auto"/>
              <w:jc w:val="left"/>
            </w:pPr>
            <w:r/>
            <w:r>
              <w:rPr>
                <w:color w:val="3A3A3C"/>
                <w:sz w:val="16"/>
              </w:rPr>
              <w:t>&gt;= 95%</w:t>
            </w:r>
          </w:p>
        </w:tc>
      </w:tr>
    </w:tbl>
    <w:p>
      <w:pPr>
        <w:spacing w:after="40"/>
      </w:pPr>
    </w:p>
    <w:p>
      <w:pPr>
        <w:pStyle w:val="Heading3"/>
      </w:pPr>
      <w:r>
        <w:t>GRC007 (MP-051) — Whistleblowing and Incident Investigation</w:t>
      </w:r>
    </w:p>
    <w:p>
      <w:r>
        <w:rPr>
          <w:i w:val="0"/>
          <w:sz w:val="22"/>
        </w:rPr>
        <w:t>Operate confidential channels; define protocols; secure evidence; recommend and close. Owner: Internal Audit Manager. Tier 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MP-051.1</w:t>
            </w:r>
          </w:p>
        </w:tc>
        <w:tc>
          <w:tcPr>
            <w:tcW w:type="dxa" w:w="2835"/>
            <w:shd w:val="clear" w:color="auto" w:fill="FFFFFF"/>
          </w:tcPr>
          <w:p>
            <w:pPr>
              <w:spacing w:after="20" w:line="240" w:lineRule="auto"/>
              <w:jc w:val="left"/>
            </w:pPr>
            <w:r/>
            <w:r>
              <w:rPr>
                <w:color w:val="3A3A3C"/>
                <w:sz w:val="17"/>
              </w:rPr>
              <w:t>Operate whistleblowing case channels</w:t>
            </w:r>
          </w:p>
          <w:p>
            <w:pPr>
              <w:spacing w:after="20" w:line="240" w:lineRule="auto"/>
              <w:jc w:val="left"/>
            </w:pPr>
            <w:r>
              <w:rPr>
                <w:b/>
                <w:color w:val="3A3A3C"/>
                <w:sz w:val="17"/>
              </w:rPr>
              <w:t xml:space="preserve">Task: </w:t>
            </w:r>
            <w:r>
              <w:rPr>
                <w:color w:val="3A3A3C"/>
                <w:sz w:val="17"/>
              </w:rPr>
              <w:t>Plan and prepare whistleblowing case</w:t>
            </w:r>
          </w:p>
          <w:p>
            <w:pPr>
              <w:spacing w:after="20" w:line="240" w:lineRule="auto"/>
              <w:jc w:val="left"/>
            </w:pPr>
            <w:r>
              <w:rPr>
                <w:color w:val="3A3A3C"/>
                <w:sz w:val="17"/>
              </w:rPr>
              <w:t>Operate whistleblowing case channels — step 1 of 11 in GRC007 Whistleblowing and Incident Investigation.</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MP-051.2</w:t>
            </w:r>
          </w:p>
        </w:tc>
        <w:tc>
          <w:tcPr>
            <w:tcW w:type="dxa" w:w="2835"/>
            <w:shd w:val="clear" w:color="auto" w:fill="F2F2F3"/>
          </w:tcPr>
          <w:p>
            <w:pPr>
              <w:spacing w:after="20" w:line="240" w:lineRule="auto"/>
              <w:jc w:val="left"/>
            </w:pPr>
            <w:r/>
            <w:r>
              <w:rPr>
                <w:color w:val="3A3A3C"/>
                <w:sz w:val="17"/>
              </w:rPr>
              <w:t>Define whistleblowing case protocols</w:t>
            </w:r>
          </w:p>
          <w:p>
            <w:pPr>
              <w:spacing w:after="20" w:line="240" w:lineRule="auto"/>
              <w:jc w:val="left"/>
            </w:pPr>
            <w:r>
              <w:rPr>
                <w:b/>
                <w:color w:val="3A3A3C"/>
                <w:sz w:val="17"/>
              </w:rPr>
              <w:t xml:space="preserve">Task: </w:t>
            </w:r>
            <w:r>
              <w:rPr>
                <w:color w:val="3A3A3C"/>
                <w:sz w:val="17"/>
              </w:rPr>
              <w:t>Plan and prepare whistleblowing case</w:t>
            </w:r>
          </w:p>
          <w:p>
            <w:pPr>
              <w:spacing w:after="20" w:line="240" w:lineRule="auto"/>
              <w:jc w:val="left"/>
            </w:pPr>
            <w:r>
              <w:rPr>
                <w:color w:val="3A3A3C"/>
                <w:sz w:val="17"/>
              </w:rPr>
              <w:t>Define whistleblowing case protocols — step 2 of 11 in GRC007 Whistleblowing and Incident Investigation.</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MP-051.3</w:t>
            </w:r>
          </w:p>
        </w:tc>
        <w:tc>
          <w:tcPr>
            <w:tcW w:type="dxa" w:w="2835"/>
            <w:shd w:val="clear" w:color="auto" w:fill="FFFFFF"/>
          </w:tcPr>
          <w:p>
            <w:pPr>
              <w:spacing w:after="20" w:line="240" w:lineRule="auto"/>
              <w:jc w:val="left"/>
            </w:pPr>
            <w:r/>
            <w:r>
              <w:rPr>
                <w:color w:val="3A3A3C"/>
                <w:sz w:val="17"/>
              </w:rPr>
              <w:t>Record whistleblowing case</w:t>
            </w:r>
          </w:p>
          <w:p>
            <w:pPr>
              <w:spacing w:after="20" w:line="240" w:lineRule="auto"/>
              <w:jc w:val="left"/>
            </w:pPr>
            <w:r>
              <w:rPr>
                <w:b/>
                <w:color w:val="3A3A3C"/>
                <w:sz w:val="17"/>
              </w:rPr>
              <w:t xml:space="preserve">Task: </w:t>
            </w:r>
            <w:r>
              <w:rPr>
                <w:color w:val="3A3A3C"/>
                <w:sz w:val="17"/>
              </w:rPr>
              <w:t>Plan and prepare whistleblowing case</w:t>
            </w:r>
          </w:p>
          <w:p>
            <w:pPr>
              <w:spacing w:after="20" w:line="240" w:lineRule="auto"/>
              <w:jc w:val="left"/>
            </w:pPr>
            <w:r>
              <w:rPr>
                <w:color w:val="3A3A3C"/>
                <w:sz w:val="17"/>
              </w:rPr>
              <w:t>Record whistleblowing case — step 3 of 11 in GRC007 Whistleblowing and Incident Investigation.</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HZ-UNI-QMS-GRC007-03</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Investigation reports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HZ-UNI-QMS-PROC-01 — Procedure — Context To Strategy</w:t>
            </w:r>
          </w:p>
        </w:tc>
      </w:tr>
      <w:tr>
        <w:tc>
          <w:tcPr>
            <w:tcW w:type="dxa" w:w="1077"/>
            <w:shd w:val="clear" w:color="auto" w:fill="F2F2F3"/>
          </w:tcPr>
          <w:p>
            <w:pPr>
              <w:spacing w:after="20" w:line="240" w:lineRule="auto"/>
              <w:jc w:val="left"/>
            </w:pPr>
            <w:r/>
            <w:r>
              <w:rPr>
                <w:color w:val="3A3A3C"/>
                <w:sz w:val="17"/>
              </w:rPr>
              <w:t>MP-051.4</w:t>
            </w:r>
          </w:p>
        </w:tc>
        <w:tc>
          <w:tcPr>
            <w:tcW w:type="dxa" w:w="2835"/>
            <w:shd w:val="clear" w:color="auto" w:fill="F2F2F3"/>
          </w:tcPr>
          <w:p>
            <w:pPr>
              <w:spacing w:after="20" w:line="240" w:lineRule="auto"/>
              <w:jc w:val="left"/>
            </w:pPr>
            <w:r/>
            <w:r>
              <w:rPr>
                <w:color w:val="3A3A3C"/>
                <w:sz w:val="17"/>
              </w:rPr>
              <w:t>Determine whistleblowing case scope</w:t>
            </w:r>
          </w:p>
          <w:p>
            <w:pPr>
              <w:spacing w:after="20" w:line="240" w:lineRule="auto"/>
              <w:jc w:val="left"/>
            </w:pPr>
            <w:r>
              <w:rPr>
                <w:b/>
                <w:color w:val="3A3A3C"/>
                <w:sz w:val="17"/>
              </w:rPr>
              <w:t xml:space="preserve">Task: </w:t>
            </w:r>
            <w:r>
              <w:rPr>
                <w:color w:val="3A3A3C"/>
                <w:sz w:val="17"/>
              </w:rPr>
              <w:t>Plan and prepare whistleblowing case</w:t>
            </w:r>
          </w:p>
          <w:p>
            <w:pPr>
              <w:spacing w:after="20" w:line="240" w:lineRule="auto"/>
              <w:jc w:val="left"/>
            </w:pPr>
            <w:r>
              <w:rPr>
                <w:color w:val="3A3A3C"/>
                <w:sz w:val="17"/>
              </w:rPr>
              <w:t>Determine whistleblowing case scope — step 4 of 11 in GRC007 Whistleblowing and Incident Investigation.</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3.9</w:t>
            </w:r>
          </w:p>
          <w:p>
            <w:pPr>
              <w:spacing w:after="20" w:line="240" w:lineRule="auto"/>
              <w:jc w:val="left"/>
            </w:pPr>
            <w:r>
              <w:rPr>
                <w:b/>
                <w:color w:val="3A3A3C"/>
                <w:sz w:val="17"/>
              </w:rPr>
              <w:t xml:space="preserve">Conclusion: </w:t>
            </w:r>
            <w:r>
              <w:rPr>
                <w:color w:val="3A3A3C"/>
                <w:sz w:val="17"/>
              </w:rPr>
              <w:t>Weighted score 3.9/5. Main gap: late delivery to customer. Action recorded in the action plan.</w:t>
            </w:r>
          </w:p>
        </w:tc>
      </w:tr>
      <w:tr>
        <w:tc>
          <w:tcPr>
            <w:tcW w:type="dxa" w:w="1077"/>
            <w:shd w:val="clear" w:color="auto" w:fill="FFFFFF"/>
          </w:tcPr>
          <w:p>
            <w:pPr>
              <w:spacing w:after="20" w:line="240" w:lineRule="auto"/>
              <w:jc w:val="left"/>
            </w:pPr>
            <w:r/>
            <w:r>
              <w:rPr>
                <w:color w:val="3A3A3C"/>
                <w:sz w:val="17"/>
              </w:rPr>
              <w:t>MP-051.5</w:t>
            </w:r>
          </w:p>
        </w:tc>
        <w:tc>
          <w:tcPr>
            <w:tcW w:type="dxa" w:w="2835"/>
            <w:shd w:val="clear" w:color="auto" w:fill="FFFFFF"/>
          </w:tcPr>
          <w:p>
            <w:pPr>
              <w:spacing w:after="20" w:line="240" w:lineRule="auto"/>
              <w:jc w:val="left"/>
            </w:pPr>
            <w:r/>
            <w:r>
              <w:rPr>
                <w:color w:val="3A3A3C"/>
                <w:sz w:val="17"/>
              </w:rPr>
              <w:t>Secure whistleblowing case evidence</w:t>
            </w:r>
          </w:p>
          <w:p>
            <w:pPr>
              <w:spacing w:after="20" w:line="240" w:lineRule="auto"/>
              <w:jc w:val="left"/>
            </w:pPr>
            <w:r>
              <w:rPr>
                <w:b/>
                <w:color w:val="3A3A3C"/>
                <w:sz w:val="17"/>
              </w:rPr>
              <w:t xml:space="preserve">Task: </w:t>
            </w:r>
            <w:r>
              <w:rPr>
                <w:color w:val="3A3A3C"/>
                <w:sz w:val="17"/>
              </w:rPr>
              <w:t>Execute whistleblowing case activities</w:t>
            </w:r>
          </w:p>
          <w:p>
            <w:pPr>
              <w:spacing w:after="20" w:line="240" w:lineRule="auto"/>
              <w:jc w:val="left"/>
            </w:pPr>
            <w:r>
              <w:rPr>
                <w:color w:val="3A3A3C"/>
                <w:sz w:val="17"/>
              </w:rPr>
              <w:t>Secure whistleblowing case evidence — step 5 of 11 in GRC007 Whistleblowing and Incident Investigation.</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Secure whistleblowing case evidence carried out on core delivery process; Investigation reports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MP-051.6</w:t>
            </w:r>
          </w:p>
        </w:tc>
        <w:tc>
          <w:tcPr>
            <w:tcW w:type="dxa" w:w="2835"/>
            <w:shd w:val="clear" w:color="auto" w:fill="F2F2F3"/>
          </w:tcPr>
          <w:p>
            <w:pPr>
              <w:spacing w:after="20" w:line="240" w:lineRule="auto"/>
              <w:jc w:val="left"/>
            </w:pPr>
            <w:r/>
            <w:r>
              <w:rPr>
                <w:color w:val="3A3A3C"/>
                <w:sz w:val="17"/>
              </w:rPr>
              <w:t>Analyze whistleblowing case</w:t>
            </w:r>
          </w:p>
          <w:p>
            <w:pPr>
              <w:spacing w:after="20" w:line="240" w:lineRule="auto"/>
              <w:jc w:val="left"/>
            </w:pPr>
            <w:r>
              <w:rPr>
                <w:b/>
                <w:color w:val="3A3A3C"/>
                <w:sz w:val="17"/>
              </w:rPr>
              <w:t xml:space="preserve">Task: </w:t>
            </w:r>
            <w:r>
              <w:rPr>
                <w:color w:val="3A3A3C"/>
                <w:sz w:val="17"/>
              </w:rPr>
              <w:t>Execute whistleblowing case activities</w:t>
            </w:r>
          </w:p>
          <w:p>
            <w:pPr>
              <w:spacing w:after="20" w:line="240" w:lineRule="auto"/>
              <w:jc w:val="left"/>
            </w:pPr>
            <w:r>
              <w:rPr>
                <w:color w:val="3A3A3C"/>
                <w:sz w:val="17"/>
              </w:rPr>
              <w:t>Analyze whistleblowing case — step 6 of 11 in GRC007 Whistleblowing and Incident Investigation.</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3.5</w:t>
            </w:r>
          </w:p>
          <w:p>
            <w:pPr>
              <w:spacing w:after="20" w:line="240" w:lineRule="auto"/>
              <w:jc w:val="left"/>
            </w:pPr>
            <w:r>
              <w:rPr>
                <w:b/>
                <w:color w:val="3A3A3C"/>
                <w:sz w:val="17"/>
              </w:rPr>
              <w:t xml:space="preserve">Conclusion: </w:t>
            </w:r>
            <w:r>
              <w:rPr>
                <w:color w:val="3A3A3C"/>
                <w:sz w:val="17"/>
              </w:rPr>
              <w:t>Weighted score 3.5/5. Main gap: late delivery to customer. Action recorded in the action plan.</w:t>
            </w:r>
          </w:p>
        </w:tc>
      </w:tr>
      <w:tr>
        <w:tc>
          <w:tcPr>
            <w:tcW w:type="dxa" w:w="1077"/>
            <w:shd w:val="clear" w:color="auto" w:fill="FFFFFF"/>
          </w:tcPr>
          <w:p>
            <w:pPr>
              <w:spacing w:after="20" w:line="240" w:lineRule="auto"/>
              <w:jc w:val="left"/>
            </w:pPr>
            <w:r/>
            <w:r>
              <w:rPr>
                <w:color w:val="3A3A3C"/>
                <w:sz w:val="17"/>
              </w:rPr>
              <w:t>MP-051.7</w:t>
            </w:r>
          </w:p>
        </w:tc>
        <w:tc>
          <w:tcPr>
            <w:tcW w:type="dxa" w:w="2835"/>
            <w:shd w:val="clear" w:color="auto" w:fill="FFFFFF"/>
          </w:tcPr>
          <w:p>
            <w:pPr>
              <w:spacing w:after="20" w:line="240" w:lineRule="auto"/>
              <w:jc w:val="left"/>
            </w:pPr>
            <w:r/>
            <w:r>
              <w:rPr>
                <w:color w:val="3A3A3C"/>
                <w:sz w:val="17"/>
              </w:rPr>
              <w:t>Draft whistleblowing case report</w:t>
            </w:r>
          </w:p>
          <w:p>
            <w:pPr>
              <w:spacing w:after="20" w:line="240" w:lineRule="auto"/>
              <w:jc w:val="left"/>
            </w:pPr>
            <w:r>
              <w:rPr>
                <w:b/>
                <w:color w:val="3A3A3C"/>
                <w:sz w:val="17"/>
              </w:rPr>
              <w:t xml:space="preserve">Task: </w:t>
            </w:r>
            <w:r>
              <w:rPr>
                <w:color w:val="3A3A3C"/>
                <w:sz w:val="17"/>
              </w:rPr>
              <w:t>Execute whistleblowing case activities</w:t>
            </w:r>
          </w:p>
          <w:p>
            <w:pPr>
              <w:spacing w:after="20" w:line="240" w:lineRule="auto"/>
              <w:jc w:val="left"/>
            </w:pPr>
            <w:r>
              <w:rPr>
                <w:color w:val="3A3A3C"/>
                <w:sz w:val="17"/>
              </w:rPr>
              <w:t>Draft whistleblowing case report — step 7 of 11 in GRC007 Whistleblowing and Incident Investigation.</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HZ-UNI-QMS-GRC007-07</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Investigation reports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HZ-UNI-QMS-PROC-01 — Procedure — Context To Strategy</w:t>
            </w:r>
          </w:p>
        </w:tc>
      </w:tr>
      <w:tr>
        <w:tc>
          <w:tcPr>
            <w:tcW w:type="dxa" w:w="1077"/>
            <w:shd w:val="clear" w:color="auto" w:fill="F2F2F3"/>
          </w:tcPr>
          <w:p>
            <w:pPr>
              <w:spacing w:after="20" w:line="240" w:lineRule="auto"/>
              <w:jc w:val="left"/>
            </w:pPr>
            <w:r/>
            <w:r>
              <w:rPr>
                <w:color w:val="3A3A3C"/>
                <w:sz w:val="17"/>
              </w:rPr>
              <w:t>MP-051.8</w:t>
            </w:r>
          </w:p>
        </w:tc>
        <w:tc>
          <w:tcPr>
            <w:tcW w:type="dxa" w:w="2835"/>
            <w:shd w:val="clear" w:color="auto" w:fill="F2F2F3"/>
          </w:tcPr>
          <w:p>
            <w:pPr>
              <w:spacing w:after="20" w:line="240" w:lineRule="auto"/>
              <w:jc w:val="left"/>
            </w:pPr>
            <w:r/>
            <w:r>
              <w:rPr>
                <w:color w:val="3A3A3C"/>
                <w:sz w:val="17"/>
              </w:rPr>
              <w:t>Validate whistleblowing case</w:t>
            </w:r>
          </w:p>
          <w:p>
            <w:pPr>
              <w:spacing w:after="20" w:line="240" w:lineRule="auto"/>
              <w:jc w:val="left"/>
            </w:pPr>
            <w:r>
              <w:rPr>
                <w:b/>
                <w:color w:val="3A3A3C"/>
                <w:sz w:val="17"/>
              </w:rPr>
              <w:t xml:space="preserve">Task: </w:t>
            </w:r>
            <w:r>
              <w:rPr>
                <w:color w:val="3A3A3C"/>
                <w:sz w:val="17"/>
              </w:rPr>
              <w:t>Execute whistleblowing case activities</w:t>
            </w:r>
          </w:p>
          <w:p>
            <w:pPr>
              <w:spacing w:after="20" w:line="240" w:lineRule="auto"/>
              <w:jc w:val="left"/>
            </w:pPr>
            <w:r>
              <w:rPr>
                <w:color w:val="3A3A3C"/>
                <w:sz w:val="17"/>
              </w:rPr>
              <w:t>Validate whistleblowing case — step 8 of 11 in GRC007 Whistleblowing and Incident Investigation.</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Internal Audit Manager</w:t>
            </w:r>
          </w:p>
          <w:p>
            <w:pPr>
              <w:spacing w:after="20" w:line="240" w:lineRule="auto"/>
              <w:jc w:val="left"/>
            </w:pPr>
            <w:r>
              <w:rPr>
                <w:b/>
                <w:color w:val="3A3A3C"/>
                <w:sz w:val="17"/>
              </w:rPr>
              <w:t xml:space="preserve">Decision comment and conditions: </w:t>
            </w:r>
            <w:r>
              <w:rPr>
                <w:color w:val="3A3A3C"/>
                <w:sz w:val="17"/>
              </w:rPr>
              <w:t>Investigation reports approved against ISO 9001; no blocking point.</w:t>
            </w:r>
          </w:p>
        </w:tc>
      </w:tr>
      <w:tr>
        <w:tc>
          <w:tcPr>
            <w:tcW w:type="dxa" w:w="1077"/>
            <w:shd w:val="clear" w:color="auto" w:fill="FFFFFF"/>
          </w:tcPr>
          <w:p>
            <w:pPr>
              <w:spacing w:after="20" w:line="240" w:lineRule="auto"/>
              <w:jc w:val="left"/>
            </w:pPr>
            <w:r/>
            <w:r>
              <w:rPr>
                <w:color w:val="3A3A3C"/>
                <w:sz w:val="17"/>
              </w:rPr>
              <w:t>MP-051.9</w:t>
            </w:r>
          </w:p>
        </w:tc>
        <w:tc>
          <w:tcPr>
            <w:tcW w:type="dxa" w:w="2835"/>
            <w:shd w:val="clear" w:color="auto" w:fill="FFFFFF"/>
          </w:tcPr>
          <w:p>
            <w:pPr>
              <w:spacing w:after="20" w:line="240" w:lineRule="auto"/>
              <w:jc w:val="left"/>
            </w:pPr>
            <w:r/>
            <w:r>
              <w:rPr>
                <w:color w:val="3A3A3C"/>
                <w:sz w:val="17"/>
              </w:rPr>
              <w:t>Recommend whistleblowing case</w:t>
            </w:r>
          </w:p>
          <w:p>
            <w:pPr>
              <w:spacing w:after="20" w:line="240" w:lineRule="auto"/>
              <w:jc w:val="left"/>
            </w:pPr>
            <w:r>
              <w:rPr>
                <w:b/>
                <w:color w:val="3A3A3C"/>
                <w:sz w:val="17"/>
              </w:rPr>
              <w:t xml:space="preserve">Task: </w:t>
            </w:r>
            <w:r>
              <w:rPr>
                <w:color w:val="3A3A3C"/>
                <w:sz w:val="17"/>
              </w:rPr>
              <w:t>Verify, record and close whistleblowing case</w:t>
            </w:r>
          </w:p>
          <w:p>
            <w:pPr>
              <w:spacing w:after="20" w:line="240" w:lineRule="auto"/>
              <w:jc w:val="left"/>
            </w:pPr>
            <w:r>
              <w:rPr>
                <w:color w:val="3A3A3C"/>
                <w:sz w:val="17"/>
              </w:rPr>
              <w:t>Recommend whistleblowing case — step 9 of 11 in GRC007 Whistleblowing and Incident Investigation.</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Recommend whistleblowing case carried out on core delivery process; Investigation reports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MP-051.10</w:t>
            </w:r>
          </w:p>
        </w:tc>
        <w:tc>
          <w:tcPr>
            <w:tcW w:type="dxa" w:w="2835"/>
            <w:shd w:val="clear" w:color="auto" w:fill="F2F2F3"/>
          </w:tcPr>
          <w:p>
            <w:pPr>
              <w:spacing w:after="20" w:line="240" w:lineRule="auto"/>
              <w:jc w:val="left"/>
            </w:pPr>
            <w:r/>
            <w:r>
              <w:rPr>
                <w:color w:val="3A3A3C"/>
                <w:sz w:val="17"/>
              </w:rPr>
              <w:t>Correct whistleblowing case</w:t>
            </w:r>
          </w:p>
          <w:p>
            <w:pPr>
              <w:spacing w:after="20" w:line="240" w:lineRule="auto"/>
              <w:jc w:val="left"/>
            </w:pPr>
            <w:r>
              <w:rPr>
                <w:b/>
                <w:color w:val="3A3A3C"/>
                <w:sz w:val="17"/>
              </w:rPr>
              <w:t xml:space="preserve">Task: </w:t>
            </w:r>
            <w:r>
              <w:rPr>
                <w:color w:val="3A3A3C"/>
                <w:sz w:val="17"/>
              </w:rPr>
              <w:t>Verify, record and close whistleblowing case</w:t>
            </w:r>
          </w:p>
          <w:p>
            <w:pPr>
              <w:spacing w:after="20" w:line="240" w:lineRule="auto"/>
              <w:jc w:val="left"/>
            </w:pPr>
            <w:r>
              <w:rPr>
                <w:color w:val="3A3A3C"/>
                <w:sz w:val="17"/>
              </w:rPr>
              <w:t>Correct whistleblowing case — step 10 of 11 in GRC007 Whistleblowing and Incident Investigation.</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Investigation reports updated: Use of an obsolete document version.</w:t>
            </w:r>
          </w:p>
          <w:p>
            <w:pPr>
              <w:spacing w:after="20" w:line="240" w:lineRule="auto"/>
              <w:jc w:val="left"/>
            </w:pPr>
            <w:r>
              <w:rPr>
                <w:b/>
                <w:color w:val="3A3A3C"/>
                <w:sz w:val="17"/>
              </w:rPr>
              <w:t xml:space="preserve">Reason: </w:t>
            </w:r>
            <w:r>
              <w:rPr>
                <w:color w:val="3A3A3C"/>
                <w:sz w:val="17"/>
              </w:rPr>
              <w:t>Customer complaint analysis</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FFFFF"/>
          </w:tcPr>
          <w:p>
            <w:pPr>
              <w:spacing w:after="20" w:line="240" w:lineRule="auto"/>
              <w:jc w:val="left"/>
            </w:pPr>
            <w:r/>
            <w:r>
              <w:rPr>
                <w:color w:val="3A3A3C"/>
                <w:sz w:val="17"/>
              </w:rPr>
              <w:t>MP-051.11</w:t>
            </w:r>
          </w:p>
        </w:tc>
        <w:tc>
          <w:tcPr>
            <w:tcW w:type="dxa" w:w="2835"/>
            <w:shd w:val="clear" w:color="auto" w:fill="FFFFFF"/>
          </w:tcPr>
          <w:p>
            <w:pPr>
              <w:spacing w:after="20" w:line="240" w:lineRule="auto"/>
              <w:jc w:val="left"/>
            </w:pPr>
            <w:r/>
            <w:r>
              <w:rPr>
                <w:color w:val="3A3A3C"/>
                <w:sz w:val="17"/>
              </w:rPr>
              <w:t>Close the whistleblowing case cycle</w:t>
            </w:r>
          </w:p>
          <w:p>
            <w:pPr>
              <w:spacing w:after="20" w:line="240" w:lineRule="auto"/>
              <w:jc w:val="left"/>
            </w:pPr>
            <w:r>
              <w:rPr>
                <w:b/>
                <w:color w:val="3A3A3C"/>
                <w:sz w:val="17"/>
              </w:rPr>
              <w:t xml:space="preserve">Task: </w:t>
            </w:r>
            <w:r>
              <w:rPr>
                <w:color w:val="3A3A3C"/>
                <w:sz w:val="17"/>
              </w:rPr>
              <w:t>Verify, record and close whistleblowing case</w:t>
            </w:r>
          </w:p>
          <w:p>
            <w:pPr>
              <w:spacing w:after="20" w:line="240" w:lineRule="auto"/>
              <w:jc w:val="left"/>
            </w:pPr>
            <w:r>
              <w:rPr>
                <w:color w:val="3A3A3C"/>
                <w:sz w:val="17"/>
              </w:rPr>
              <w:t>Close the whistleblowing case cycle — step 11 of 11 in GRC007 Whistleblowing and Incident Investigation.</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Closure</w:t>
            </w:r>
          </w:p>
        </w:tc>
        <w:tc>
          <w:tcPr>
            <w:tcW w:type="dxa" w:w="4535"/>
            <w:shd w:val="clear" w:color="auto" w:fill="FFFFFF"/>
          </w:tcPr>
          <w:p>
            <w:pPr>
              <w:spacing w:after="20" w:line="240" w:lineRule="auto"/>
              <w:jc w:val="left"/>
            </w:pPr>
            <w:r/>
            <w:r>
              <w:rPr>
                <w:b/>
                <w:color w:val="3A3A3C"/>
                <w:sz w:val="17"/>
              </w:rPr>
              <w:t xml:space="preserve">Closure evidence: </w:t>
            </w:r>
            <w:r>
              <w:rPr>
                <w:color w:val="3A3A3C"/>
                <w:sz w:val="17"/>
              </w:rPr>
              <w:t>Investigation reports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w:t>
            </w:r>
          </w:p>
          <w:p>
            <w:pPr>
              <w:spacing w:after="20" w:line="240" w:lineRule="auto"/>
              <w:jc w:val="left"/>
            </w:pPr>
            <w:r>
              <w:rPr>
                <w:b/>
                <w:color w:val="3A3A3C"/>
                <w:sz w:val="17"/>
              </w:rPr>
              <w:t xml:space="preserve">Closure date: </w:t>
            </w:r>
            <w:r>
              <w:rPr>
                <w:color w:val="3A3A3C"/>
                <w:sz w:val="17"/>
              </w:rPr>
              <w:t>2025-12-23</w:t>
            </w:r>
          </w:p>
        </w:tc>
      </w:tr>
    </w:tbl>
    <w:p>
      <w:pPr>
        <w:spacing w:after="40"/>
      </w:pPr>
    </w:p>
    <w:p>
      <w:r>
        <w:rPr>
          <w:i w:val="0"/>
          <w:sz w:val="19"/>
        </w:rPr>
        <w:t>MP-051.1 — Operate whistleblowing case channels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Operate whistleblowing case channels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Investigation reports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Internal Audit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MP-051.2 — Define whistleblowing case protocols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Investigation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Investigation reports; followed by Internal Audit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Nov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Evidence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Evidence records; followed by Internal Audit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Nov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Recommendations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Investigation reports; followed by Internal Audit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Nov 2025</w:t>
            </w:r>
          </w:p>
        </w:tc>
      </w:tr>
    </w:tbl>
    <w:p>
      <w:pPr>
        <w:spacing w:after="40"/>
      </w:pPr>
    </w:p>
    <w:p>
      <w:r>
        <w:rPr>
          <w:i w:val="0"/>
          <w:sz w:val="19"/>
        </w:rPr>
        <w:t>MP-051.4 — Determine whistleblowing case scope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Investigation reports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Investigation reports reviewed on 2025-12-16;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Evidence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Evidence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MP-051.6 — Analyze whistleblowing case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Investigation reports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Investigation reports reviewed on 2025-12-19;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Evidence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Evidence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MP-051.8 — Validate whistleblowing case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Investigation reports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Investigation reports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GRC009 (MP-052) — Business Continuity and Crisis Preparedness</w:t>
      </w:r>
    </w:p>
    <w:p>
      <w:r>
        <w:rPr>
          <w:i w:val="0"/>
          <w:sz w:val="22"/>
        </w:rPr>
        <w:t>Conduct BIA; identify RTO/RPO; design strategies; document BCP; test. Owner: Risk Manager. Tier 2. Requirements answered: ISO 22301.</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MP-052.1</w:t>
            </w:r>
          </w:p>
        </w:tc>
        <w:tc>
          <w:tcPr>
            <w:tcW w:type="dxa" w:w="2835"/>
            <w:shd w:val="clear" w:color="auto" w:fill="FFFFFF"/>
          </w:tcPr>
          <w:p>
            <w:pPr>
              <w:spacing w:after="20" w:line="240" w:lineRule="auto"/>
              <w:jc w:val="left"/>
            </w:pPr>
            <w:r/>
            <w:r>
              <w:rPr>
                <w:color w:val="3A3A3C"/>
                <w:sz w:val="17"/>
              </w:rPr>
              <w:t>Conduct business continuity plan BIA</w:t>
            </w:r>
          </w:p>
          <w:p>
            <w:pPr>
              <w:spacing w:after="20" w:line="240" w:lineRule="auto"/>
              <w:jc w:val="left"/>
            </w:pPr>
            <w:r>
              <w:rPr>
                <w:b/>
                <w:color w:val="3A3A3C"/>
                <w:sz w:val="17"/>
              </w:rPr>
              <w:t xml:space="preserve">Task: </w:t>
            </w:r>
            <w:r>
              <w:rPr>
                <w:color w:val="3A3A3C"/>
                <w:sz w:val="17"/>
              </w:rPr>
              <w:t>Plan and prepare business continuity plan</w:t>
            </w:r>
          </w:p>
          <w:p>
            <w:pPr>
              <w:spacing w:after="20" w:line="240" w:lineRule="auto"/>
              <w:jc w:val="left"/>
            </w:pPr>
            <w:r>
              <w:rPr>
                <w:color w:val="3A3A3C"/>
                <w:sz w:val="17"/>
              </w:rPr>
              <w:t>Conduct business continuity plan BIA — step 1 of 9 in GRC009 Business Continuity and Crisis Preparedness.</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Conduct business continuity plan BIA carried out on core delivery process; BIA report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MP-052.2</w:t>
            </w:r>
          </w:p>
        </w:tc>
        <w:tc>
          <w:tcPr>
            <w:tcW w:type="dxa" w:w="2835"/>
            <w:shd w:val="clear" w:color="auto" w:fill="F2F2F3"/>
          </w:tcPr>
          <w:p>
            <w:pPr>
              <w:spacing w:after="20" w:line="240" w:lineRule="auto"/>
              <w:jc w:val="left"/>
            </w:pPr>
            <w:r/>
            <w:r>
              <w:rPr>
                <w:color w:val="3A3A3C"/>
                <w:sz w:val="17"/>
              </w:rPr>
              <w:t>Identify business continuity plan RTO/RPO</w:t>
            </w:r>
          </w:p>
          <w:p>
            <w:pPr>
              <w:spacing w:after="20" w:line="240" w:lineRule="auto"/>
              <w:jc w:val="left"/>
            </w:pPr>
            <w:r>
              <w:rPr>
                <w:b/>
                <w:color w:val="3A3A3C"/>
                <w:sz w:val="17"/>
              </w:rPr>
              <w:t xml:space="preserve">Task: </w:t>
            </w:r>
            <w:r>
              <w:rPr>
                <w:color w:val="3A3A3C"/>
                <w:sz w:val="17"/>
              </w:rPr>
              <w:t>Plan and prepare business continuity plan</w:t>
            </w:r>
          </w:p>
          <w:p>
            <w:pPr>
              <w:spacing w:after="20" w:line="240" w:lineRule="auto"/>
              <w:jc w:val="left"/>
            </w:pPr>
            <w:r>
              <w:rPr>
                <w:color w:val="3A3A3C"/>
                <w:sz w:val="17"/>
              </w:rPr>
              <w:t>Identify business continuity plan RTO/RPO — step 2 of 9 in GRC009 Business Continuity and Crisis Preparedness.</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MP-052.3</w:t>
            </w:r>
          </w:p>
        </w:tc>
        <w:tc>
          <w:tcPr>
            <w:tcW w:type="dxa" w:w="2835"/>
            <w:shd w:val="clear" w:color="auto" w:fill="FFFFFF"/>
          </w:tcPr>
          <w:p>
            <w:pPr>
              <w:spacing w:after="20" w:line="240" w:lineRule="auto"/>
              <w:jc w:val="left"/>
            </w:pPr>
            <w:r/>
            <w:r>
              <w:rPr>
                <w:color w:val="3A3A3C"/>
                <w:sz w:val="17"/>
              </w:rPr>
              <w:t>Design business continuity plan strategies</w:t>
            </w:r>
          </w:p>
          <w:p>
            <w:pPr>
              <w:spacing w:after="20" w:line="240" w:lineRule="auto"/>
              <w:jc w:val="left"/>
            </w:pPr>
            <w:r>
              <w:rPr>
                <w:b/>
                <w:color w:val="3A3A3C"/>
                <w:sz w:val="17"/>
              </w:rPr>
              <w:t xml:space="preserve">Task: </w:t>
            </w:r>
            <w:r>
              <w:rPr>
                <w:color w:val="3A3A3C"/>
                <w:sz w:val="17"/>
              </w:rPr>
              <w:t>Plan and prepare business continuity plan</w:t>
            </w:r>
          </w:p>
          <w:p>
            <w:pPr>
              <w:spacing w:after="20" w:line="240" w:lineRule="auto"/>
              <w:jc w:val="left"/>
            </w:pPr>
            <w:r>
              <w:rPr>
                <w:color w:val="3A3A3C"/>
                <w:sz w:val="17"/>
              </w:rPr>
              <w:t>Design business continuity plan strategies — step 3 of 9 in GRC009 Business Continuity and Crisis Preparedness.</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MP-052.4</w:t>
            </w:r>
          </w:p>
        </w:tc>
        <w:tc>
          <w:tcPr>
            <w:tcW w:type="dxa" w:w="2835"/>
            <w:shd w:val="clear" w:color="auto" w:fill="F2F2F3"/>
          </w:tcPr>
          <w:p>
            <w:pPr>
              <w:spacing w:after="20" w:line="240" w:lineRule="auto"/>
              <w:jc w:val="left"/>
            </w:pPr>
            <w:r/>
            <w:r>
              <w:rPr>
                <w:color w:val="3A3A3C"/>
                <w:sz w:val="17"/>
              </w:rPr>
              <w:t>Document business continuity plan BCP</w:t>
            </w:r>
          </w:p>
          <w:p>
            <w:pPr>
              <w:spacing w:after="20" w:line="240" w:lineRule="auto"/>
              <w:jc w:val="left"/>
            </w:pPr>
            <w:r>
              <w:rPr>
                <w:b/>
                <w:color w:val="3A3A3C"/>
                <w:sz w:val="17"/>
              </w:rPr>
              <w:t xml:space="preserve">Task: </w:t>
            </w:r>
            <w:r>
              <w:rPr>
                <w:color w:val="3A3A3C"/>
                <w:sz w:val="17"/>
              </w:rPr>
              <w:t>Execute business continuity plan activities</w:t>
            </w:r>
          </w:p>
          <w:p>
            <w:pPr>
              <w:spacing w:after="20" w:line="240" w:lineRule="auto"/>
              <w:jc w:val="left"/>
            </w:pPr>
            <w:r>
              <w:rPr>
                <w:color w:val="3A3A3C"/>
                <w:sz w:val="17"/>
              </w:rPr>
              <w:t>Document business continuity plan BCP — step 4 of 9 in GRC009 Business Continuity and Crisis Preparedness.</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HZ-UNI-QMS-GRC009-04</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BIA report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HZ-UNI-QMS-PROC-01 — Procedure — Context To Strategy</w:t>
            </w:r>
          </w:p>
        </w:tc>
      </w:tr>
      <w:tr>
        <w:tc>
          <w:tcPr>
            <w:tcW w:type="dxa" w:w="1077"/>
            <w:shd w:val="clear" w:color="auto" w:fill="FFFFFF"/>
          </w:tcPr>
          <w:p>
            <w:pPr>
              <w:spacing w:after="20" w:line="240" w:lineRule="auto"/>
              <w:jc w:val="left"/>
            </w:pPr>
            <w:r/>
            <w:r>
              <w:rPr>
                <w:color w:val="3A3A3C"/>
                <w:sz w:val="17"/>
              </w:rPr>
              <w:t>MP-052.5</w:t>
            </w:r>
          </w:p>
        </w:tc>
        <w:tc>
          <w:tcPr>
            <w:tcW w:type="dxa" w:w="2835"/>
            <w:shd w:val="clear" w:color="auto" w:fill="FFFFFF"/>
          </w:tcPr>
          <w:p>
            <w:pPr>
              <w:spacing w:after="20" w:line="240" w:lineRule="auto"/>
              <w:jc w:val="left"/>
            </w:pPr>
            <w:r/>
            <w:r>
              <w:rPr>
                <w:color w:val="3A3A3C"/>
                <w:sz w:val="17"/>
              </w:rPr>
              <w:t>Activate business continuity plan cell</w:t>
            </w:r>
          </w:p>
          <w:p>
            <w:pPr>
              <w:spacing w:after="20" w:line="240" w:lineRule="auto"/>
              <w:jc w:val="left"/>
            </w:pPr>
            <w:r>
              <w:rPr>
                <w:b/>
                <w:color w:val="3A3A3C"/>
                <w:sz w:val="17"/>
              </w:rPr>
              <w:t xml:space="preserve">Task: </w:t>
            </w:r>
            <w:r>
              <w:rPr>
                <w:color w:val="3A3A3C"/>
                <w:sz w:val="17"/>
              </w:rPr>
              <w:t>Execute business continuity plan activities</w:t>
            </w:r>
          </w:p>
          <w:p>
            <w:pPr>
              <w:spacing w:after="20" w:line="240" w:lineRule="auto"/>
              <w:jc w:val="left"/>
            </w:pPr>
            <w:r>
              <w:rPr>
                <w:color w:val="3A3A3C"/>
                <w:sz w:val="17"/>
              </w:rPr>
              <w:t>Activate business continuity plan cell — step 5 of 9 in GRC009 Business Continuity and Crisis Preparedness.</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MP-052.6</w:t>
            </w:r>
          </w:p>
        </w:tc>
        <w:tc>
          <w:tcPr>
            <w:tcW w:type="dxa" w:w="2835"/>
            <w:shd w:val="clear" w:color="auto" w:fill="F2F2F3"/>
          </w:tcPr>
          <w:p>
            <w:pPr>
              <w:spacing w:after="20" w:line="240" w:lineRule="auto"/>
              <w:jc w:val="left"/>
            </w:pPr>
            <w:r/>
            <w:r>
              <w:rPr>
                <w:color w:val="3A3A3C"/>
                <w:sz w:val="17"/>
              </w:rPr>
              <w:t>Test business continuity plan</w:t>
            </w:r>
          </w:p>
          <w:p>
            <w:pPr>
              <w:spacing w:after="20" w:line="240" w:lineRule="auto"/>
              <w:jc w:val="left"/>
            </w:pPr>
            <w:r>
              <w:rPr>
                <w:b/>
                <w:color w:val="3A3A3C"/>
                <w:sz w:val="17"/>
              </w:rPr>
              <w:t xml:space="preserve">Task: </w:t>
            </w:r>
            <w:r>
              <w:rPr>
                <w:color w:val="3A3A3C"/>
                <w:sz w:val="17"/>
              </w:rPr>
              <w:t>Execute business continuity plan activities</w:t>
            </w:r>
          </w:p>
          <w:p>
            <w:pPr>
              <w:spacing w:after="20" w:line="240" w:lineRule="auto"/>
              <w:jc w:val="left"/>
            </w:pPr>
            <w:r>
              <w:rPr>
                <w:color w:val="3A3A3C"/>
                <w:sz w:val="17"/>
              </w:rPr>
              <w:t>Test business continuity plan — step 6 of 9 in GRC009 Business Continuity and Crisis Preparedness.</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3.6</w:t>
            </w:r>
          </w:p>
          <w:p>
            <w:pPr>
              <w:spacing w:after="20" w:line="240" w:lineRule="auto"/>
              <w:jc w:val="left"/>
            </w:pPr>
            <w:r>
              <w:rPr>
                <w:b/>
                <w:color w:val="3A3A3C"/>
                <w:sz w:val="17"/>
              </w:rPr>
              <w:t xml:space="preserve">Conclusion: </w:t>
            </w:r>
            <w:r>
              <w:rPr>
                <w:color w:val="3A3A3C"/>
                <w:sz w:val="17"/>
              </w:rPr>
              <w:t>Weighted score 3.6/5. Main gap: Unauthorized approval of governed documents. Action recorded in the action plan.</w:t>
            </w:r>
          </w:p>
        </w:tc>
      </w:tr>
      <w:tr>
        <w:tc>
          <w:tcPr>
            <w:tcW w:type="dxa" w:w="1077"/>
            <w:shd w:val="clear" w:color="auto" w:fill="FFFFFF"/>
          </w:tcPr>
          <w:p>
            <w:pPr>
              <w:spacing w:after="20" w:line="240" w:lineRule="auto"/>
              <w:jc w:val="left"/>
            </w:pPr>
            <w:r/>
            <w:r>
              <w:rPr>
                <w:color w:val="3A3A3C"/>
                <w:sz w:val="17"/>
              </w:rPr>
              <w:t>MP-052.7</w:t>
            </w:r>
          </w:p>
        </w:tc>
        <w:tc>
          <w:tcPr>
            <w:tcW w:type="dxa" w:w="2835"/>
            <w:shd w:val="clear" w:color="auto" w:fill="FFFFFF"/>
          </w:tcPr>
          <w:p>
            <w:pPr>
              <w:spacing w:after="20" w:line="240" w:lineRule="auto"/>
              <w:jc w:val="left"/>
            </w:pPr>
            <w:r/>
            <w:r>
              <w:rPr>
                <w:color w:val="3A3A3C"/>
                <w:sz w:val="17"/>
              </w:rPr>
              <w:t>Evaluate business continuity plan</w:t>
            </w:r>
          </w:p>
          <w:p>
            <w:pPr>
              <w:spacing w:after="20" w:line="240" w:lineRule="auto"/>
              <w:jc w:val="left"/>
            </w:pPr>
            <w:r>
              <w:rPr>
                <w:b/>
                <w:color w:val="3A3A3C"/>
                <w:sz w:val="17"/>
              </w:rPr>
              <w:t xml:space="preserve">Task: </w:t>
            </w:r>
            <w:r>
              <w:rPr>
                <w:color w:val="3A3A3C"/>
                <w:sz w:val="17"/>
              </w:rPr>
              <w:t>Verify, record and close business continuity plan</w:t>
            </w:r>
          </w:p>
          <w:p>
            <w:pPr>
              <w:spacing w:after="20" w:line="240" w:lineRule="auto"/>
              <w:jc w:val="left"/>
            </w:pPr>
            <w:r>
              <w:rPr>
                <w:color w:val="3A3A3C"/>
                <w:sz w:val="17"/>
              </w:rPr>
              <w:t>Evaluate business continuity plan — step 7 of 9 in GRC009 Business Continuity and Crisis Preparedness.</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3.5</w:t>
            </w:r>
          </w:p>
          <w:p>
            <w:pPr>
              <w:spacing w:after="20" w:line="240" w:lineRule="auto"/>
              <w:jc w:val="left"/>
            </w:pPr>
            <w:r>
              <w:rPr>
                <w:b/>
                <w:color w:val="3A3A3C"/>
                <w:sz w:val="17"/>
              </w:rPr>
              <w:t xml:space="preserve">Conclusion: </w:t>
            </w:r>
            <w:r>
              <w:rPr>
                <w:color w:val="3A3A3C"/>
                <w:sz w:val="17"/>
              </w:rPr>
              <w:t>Weighted score 3.5/5. Main gap: late delivery to customer. Action recorded in the action plan.</w:t>
            </w:r>
          </w:p>
        </w:tc>
      </w:tr>
      <w:tr>
        <w:tc>
          <w:tcPr>
            <w:tcW w:type="dxa" w:w="1077"/>
            <w:shd w:val="clear" w:color="auto" w:fill="F2F2F3"/>
          </w:tcPr>
          <w:p>
            <w:pPr>
              <w:spacing w:after="20" w:line="240" w:lineRule="auto"/>
              <w:jc w:val="left"/>
            </w:pPr>
            <w:r/>
            <w:r>
              <w:rPr>
                <w:color w:val="3A3A3C"/>
                <w:sz w:val="17"/>
              </w:rPr>
              <w:t>MP-052.8</w:t>
            </w:r>
          </w:p>
        </w:tc>
        <w:tc>
          <w:tcPr>
            <w:tcW w:type="dxa" w:w="2835"/>
            <w:shd w:val="clear" w:color="auto" w:fill="F2F2F3"/>
          </w:tcPr>
          <w:p>
            <w:pPr>
              <w:spacing w:after="20" w:line="240" w:lineRule="auto"/>
              <w:jc w:val="left"/>
            </w:pPr>
            <w:r/>
            <w:r>
              <w:rPr>
                <w:color w:val="3A3A3C"/>
                <w:sz w:val="17"/>
              </w:rPr>
              <w:t>Communicate business continuity plan</w:t>
            </w:r>
          </w:p>
          <w:p>
            <w:pPr>
              <w:spacing w:after="20" w:line="240" w:lineRule="auto"/>
              <w:jc w:val="left"/>
            </w:pPr>
            <w:r>
              <w:rPr>
                <w:b/>
                <w:color w:val="3A3A3C"/>
                <w:sz w:val="17"/>
              </w:rPr>
              <w:t xml:space="preserve">Task: </w:t>
            </w:r>
            <w:r>
              <w:rPr>
                <w:color w:val="3A3A3C"/>
                <w:sz w:val="17"/>
              </w:rPr>
              <w:t>Verify, record and close business continuity plan</w:t>
            </w:r>
          </w:p>
          <w:p>
            <w:pPr>
              <w:spacing w:after="20" w:line="240" w:lineRule="auto"/>
              <w:jc w:val="left"/>
            </w:pPr>
            <w:r>
              <w:rPr>
                <w:color w:val="3A3A3C"/>
                <w:sz w:val="17"/>
              </w:rPr>
              <w:t>Communicate business continuity plan — step 8 of 9 in GRC009 Business Continuity and Crisis Preparedness.</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MP-052.9</w:t>
            </w:r>
          </w:p>
        </w:tc>
        <w:tc>
          <w:tcPr>
            <w:tcW w:type="dxa" w:w="2835"/>
            <w:shd w:val="clear" w:color="auto" w:fill="FFFFFF"/>
          </w:tcPr>
          <w:p>
            <w:pPr>
              <w:spacing w:after="20" w:line="240" w:lineRule="auto"/>
              <w:jc w:val="left"/>
            </w:pPr>
            <w:r/>
            <w:r>
              <w:rPr>
                <w:color w:val="3A3A3C"/>
                <w:sz w:val="17"/>
              </w:rPr>
              <w:t>Update business continuity plan</w:t>
            </w:r>
          </w:p>
          <w:p>
            <w:pPr>
              <w:spacing w:after="20" w:line="240" w:lineRule="auto"/>
              <w:jc w:val="left"/>
            </w:pPr>
            <w:r>
              <w:rPr>
                <w:b/>
                <w:color w:val="3A3A3C"/>
                <w:sz w:val="17"/>
              </w:rPr>
              <w:t xml:space="preserve">Task: </w:t>
            </w:r>
            <w:r>
              <w:rPr>
                <w:color w:val="3A3A3C"/>
                <w:sz w:val="17"/>
              </w:rPr>
              <w:t>Verify, record and close business continuity plan</w:t>
            </w:r>
          </w:p>
          <w:p>
            <w:pPr>
              <w:spacing w:after="20" w:line="240" w:lineRule="auto"/>
              <w:jc w:val="left"/>
            </w:pPr>
            <w:r>
              <w:rPr>
                <w:color w:val="3A3A3C"/>
                <w:sz w:val="17"/>
              </w:rPr>
              <w:t>Update business continuity plan — step 9 of 9 in GRC009 Business Continuity and Crisis Preparedness.</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BIA report updated: Use of an obsolete document version.</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Document business continuity plan BCP</w:t>
            </w:r>
          </w:p>
        </w:tc>
      </w:tr>
    </w:tbl>
    <w:p>
      <w:pPr>
        <w:spacing w:after="40"/>
      </w:pPr>
    </w:p>
    <w:p>
      <w:r>
        <w:rPr>
          <w:i w:val="0"/>
          <w:sz w:val="19"/>
        </w:rPr>
        <w:t>MP-052.2 — Identify business continuity plan RTO/RPO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BIA report</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BIA report; followed by Risk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Nov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RTO/RPO definitions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RTO/RPO definitions; followed by Risk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Nov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BCP</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BIA report; followed by Risk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Nov 2025</w:t>
            </w:r>
          </w:p>
        </w:tc>
      </w:tr>
    </w:tbl>
    <w:p>
      <w:pPr>
        <w:spacing w:after="40"/>
      </w:pPr>
    </w:p>
    <w:p>
      <w:r>
        <w:rPr>
          <w:i w:val="0"/>
          <w:sz w:val="19"/>
        </w:rPr>
        <w:t>MP-052.3 — Design business continuity plan strategies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Document business continuity plan BCP</w:t>
            </w:r>
          </w:p>
        </w:tc>
        <w:tc>
          <w:tcPr>
            <w:tcW w:type="dxa" w:w="1948"/>
            <w:shd w:val="clear" w:color="auto" w:fill="FFFFFF"/>
          </w:tcPr>
          <w:p>
            <w:pPr>
              <w:spacing w:after="20" w:line="240" w:lineRule="auto"/>
              <w:jc w:val="left"/>
            </w:pPr>
            <w:r/>
            <w:r>
              <w:rPr>
                <w:color w:val="3A3A3C"/>
                <w:sz w:val="16"/>
              </w:rPr>
              <w:t>Nadia Chraibi</w:t>
            </w:r>
          </w:p>
        </w:tc>
        <w:tc>
          <w:tcPr>
            <w:tcW w:type="dxa" w:w="1948"/>
            <w:shd w:val="clear" w:color="auto" w:fill="FFFFFF"/>
          </w:tcPr>
          <w:p>
            <w:pPr>
              <w:spacing w:after="20" w:line="240" w:lineRule="auto"/>
              <w:jc w:val="left"/>
            </w:pPr>
            <w:r/>
            <w:r>
              <w:rPr>
                <w:color w:val="3A3A3C"/>
                <w:sz w:val="16"/>
              </w:rPr>
              <w:t>2025-12-26</w:t>
            </w:r>
          </w:p>
        </w:tc>
        <w:tc>
          <w:tcPr>
            <w:tcW w:type="dxa" w:w="1948"/>
            <w:shd w:val="clear" w:color="auto" w:fill="FFFFFF"/>
          </w:tcPr>
          <w:p>
            <w:pPr>
              <w:spacing w:after="20" w:line="240" w:lineRule="auto"/>
              <w:jc w:val="left"/>
            </w:pPr>
            <w:r/>
            <w:r>
              <w:rPr>
                <w:color w:val="3A3A3C"/>
                <w:sz w:val="16"/>
              </w:rPr>
              <w:t>2026-01-09</w:t>
            </w:r>
          </w:p>
        </w:tc>
        <w:tc>
          <w:tcPr>
            <w:tcW w:type="dxa" w:w="1948"/>
            <w:shd w:val="clear" w:color="auto" w:fill="FFFFFF"/>
          </w:tcPr>
          <w:p>
            <w:pPr>
              <w:spacing w:after="20" w:line="240" w:lineRule="auto"/>
              <w:jc w:val="left"/>
            </w:pPr>
            <w:r/>
            <w:r>
              <w:rPr>
                <w:color w:val="3A3A3C"/>
                <w:sz w:val="16"/>
              </w:rPr>
              <w:t>BIA report</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Activate business continuity plan cell</w:t>
            </w:r>
          </w:p>
        </w:tc>
        <w:tc>
          <w:tcPr>
            <w:tcW w:type="dxa" w:w="1948"/>
            <w:shd w:val="clear" w:color="auto" w:fill="F2F2F3"/>
          </w:tcPr>
          <w:p>
            <w:pPr>
              <w:spacing w:after="20" w:line="240" w:lineRule="auto"/>
              <w:jc w:val="left"/>
            </w:pPr>
            <w:r/>
            <w:r>
              <w:rPr>
                <w:color w:val="3A3A3C"/>
                <w:sz w:val="16"/>
              </w:rPr>
              <w:t>Nadia Chraibi</w:t>
            </w:r>
          </w:p>
        </w:tc>
        <w:tc>
          <w:tcPr>
            <w:tcW w:type="dxa" w:w="1948"/>
            <w:shd w:val="clear" w:color="auto" w:fill="F2F2F3"/>
          </w:tcPr>
          <w:p>
            <w:pPr>
              <w:spacing w:after="20" w:line="240" w:lineRule="auto"/>
              <w:jc w:val="left"/>
            </w:pPr>
            <w:r/>
            <w:r>
              <w:rPr>
                <w:color w:val="3A3A3C"/>
                <w:sz w:val="16"/>
              </w:rPr>
              <w:t>2025-12-31</w:t>
            </w:r>
          </w:p>
        </w:tc>
        <w:tc>
          <w:tcPr>
            <w:tcW w:type="dxa" w:w="1948"/>
            <w:shd w:val="clear" w:color="auto" w:fill="F2F2F3"/>
          </w:tcPr>
          <w:p>
            <w:pPr>
              <w:spacing w:after="20" w:line="240" w:lineRule="auto"/>
              <w:jc w:val="left"/>
            </w:pPr>
            <w:r/>
            <w:r>
              <w:rPr>
                <w:color w:val="3A3A3C"/>
                <w:sz w:val="16"/>
              </w:rPr>
              <w:t>2026-01-19</w:t>
            </w:r>
          </w:p>
        </w:tc>
        <w:tc>
          <w:tcPr>
            <w:tcW w:type="dxa" w:w="1948"/>
            <w:shd w:val="clear" w:color="auto" w:fill="F2F2F3"/>
          </w:tcPr>
          <w:p>
            <w:pPr>
              <w:spacing w:after="20" w:line="240" w:lineRule="auto"/>
              <w:jc w:val="left"/>
            </w:pPr>
            <w:r/>
            <w:r>
              <w:rPr>
                <w:color w:val="3A3A3C"/>
                <w:sz w:val="16"/>
              </w:rPr>
              <w:t>RTO/RPO definitions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Test business continuity plan</w:t>
            </w:r>
          </w:p>
        </w:tc>
        <w:tc>
          <w:tcPr>
            <w:tcW w:type="dxa" w:w="1948"/>
            <w:shd w:val="clear" w:color="auto" w:fill="FFFFFF"/>
          </w:tcPr>
          <w:p>
            <w:pPr>
              <w:spacing w:after="20" w:line="240" w:lineRule="auto"/>
              <w:jc w:val="left"/>
            </w:pPr>
            <w:r/>
            <w:r>
              <w:rPr>
                <w:color w:val="3A3A3C"/>
                <w:sz w:val="16"/>
              </w:rPr>
              <w:t>Nadia Chraibi</w:t>
            </w:r>
          </w:p>
        </w:tc>
        <w:tc>
          <w:tcPr>
            <w:tcW w:type="dxa" w:w="1948"/>
            <w:shd w:val="clear" w:color="auto" w:fill="FFFFFF"/>
          </w:tcPr>
          <w:p>
            <w:pPr>
              <w:spacing w:after="20" w:line="240" w:lineRule="auto"/>
              <w:jc w:val="left"/>
            </w:pPr>
            <w:r/>
            <w:r>
              <w:rPr>
                <w:color w:val="3A3A3C"/>
                <w:sz w:val="16"/>
              </w:rPr>
              <w:t>2026-01-05</w:t>
            </w:r>
          </w:p>
        </w:tc>
        <w:tc>
          <w:tcPr>
            <w:tcW w:type="dxa" w:w="1948"/>
            <w:shd w:val="clear" w:color="auto" w:fill="FFFFFF"/>
          </w:tcPr>
          <w:p>
            <w:pPr>
              <w:spacing w:after="20" w:line="240" w:lineRule="auto"/>
              <w:jc w:val="left"/>
            </w:pPr>
            <w:r/>
            <w:r>
              <w:rPr>
                <w:color w:val="3A3A3C"/>
                <w:sz w:val="16"/>
              </w:rPr>
              <w:t>2026-01-29</w:t>
            </w:r>
          </w:p>
        </w:tc>
        <w:tc>
          <w:tcPr>
            <w:tcW w:type="dxa" w:w="1948"/>
            <w:shd w:val="clear" w:color="auto" w:fill="FFFFFF"/>
          </w:tcPr>
          <w:p>
            <w:pPr>
              <w:spacing w:after="20" w:line="240" w:lineRule="auto"/>
              <w:jc w:val="left"/>
            </w:pPr>
            <w:r/>
            <w:r>
              <w:rPr>
                <w:color w:val="3A3A3C"/>
                <w:sz w:val="16"/>
              </w:rPr>
              <w:t>BIA report</w:t>
            </w:r>
          </w:p>
        </w:tc>
      </w:tr>
    </w:tbl>
    <w:p>
      <w:pPr>
        <w:spacing w:after="40"/>
      </w:pPr>
    </w:p>
    <w:p>
      <w:r>
        <w:rPr>
          <w:i w:val="0"/>
          <w:sz w:val="19"/>
        </w:rPr>
        <w:t>MP-052.5 — Activate business continuity plan cell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Activate business continuity plan cell</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BIA report</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Risk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MP-052.6 — Test business continuity plan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BIA report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BIA report reviewed on 2025-12-19;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22301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22301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RTO/RPO definitions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RTO/RPO definitions.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KPI-07 used as the measure.</w:t>
            </w:r>
          </w:p>
        </w:tc>
      </w:tr>
    </w:tbl>
    <w:p>
      <w:pPr>
        <w:spacing w:after="40"/>
      </w:pPr>
    </w:p>
    <w:p>
      <w:r>
        <w:rPr>
          <w:i w:val="0"/>
          <w:sz w:val="19"/>
        </w:rPr>
        <w:t>MP-052.7 — Evaluate business continuity plan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BIA report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BIA report reviewed on 2025-12-24;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22301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22301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RTO/RPO definitions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RTO/RPO definitions.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KPI-07 used as the measure.</w:t>
            </w:r>
          </w:p>
        </w:tc>
      </w:tr>
    </w:tbl>
    <w:p>
      <w:pPr>
        <w:spacing w:after="40"/>
      </w:pPr>
    </w:p>
    <w:p>
      <w:r>
        <w:rPr>
          <w:i w:val="0"/>
          <w:sz w:val="19"/>
        </w:rPr>
        <w:t>MP-052.8 — Communicate business continuity plan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2025-12-27</w:t>
            </w:r>
          </w:p>
        </w:tc>
        <w:tc>
          <w:tcPr>
            <w:tcW w:type="dxa" w:w="3000"/>
            <w:shd w:val="clear" w:color="auto" w:fill="FFFFFF"/>
          </w:tcPr>
          <w:p>
            <w:pPr>
              <w:spacing w:after="20" w:line="240" w:lineRule="auto"/>
              <w:jc w:val="left"/>
            </w:pPr>
            <w:r/>
            <w:r>
              <w:rPr>
                <w:color w:val="3A3A3C"/>
                <w:sz w:val="16"/>
              </w:rPr>
              <w:t>BIA report: what changes for you and what to do by 2026-01-10.</w:t>
            </w:r>
          </w:p>
        </w:tc>
        <w:tc>
          <w:tcPr>
            <w:tcW w:type="dxa" w:w="1700"/>
            <w:shd w:val="clear" w:color="auto" w:fill="FFFFFF"/>
          </w:tcPr>
          <w:p>
            <w:pPr>
              <w:spacing w:after="20" w:line="240" w:lineRule="auto"/>
              <w:jc w:val="left"/>
            </w:pPr>
            <w:r/>
            <w:r>
              <w:rPr>
                <w:color w:val="3A3A3C"/>
                <w:sz w:val="16"/>
              </w:rPr>
              <w:t>Risk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Clients</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2025-12-29</w:t>
            </w:r>
          </w:p>
        </w:tc>
        <w:tc>
          <w:tcPr>
            <w:tcW w:type="dxa" w:w="3000"/>
            <w:shd w:val="clear" w:color="auto" w:fill="F2F2F3"/>
          </w:tcPr>
          <w:p>
            <w:pPr>
              <w:spacing w:after="20" w:line="240" w:lineRule="auto"/>
              <w:jc w:val="left"/>
            </w:pPr>
            <w:r/>
            <w:r>
              <w:rPr>
                <w:color w:val="3A3A3C"/>
                <w:sz w:val="16"/>
              </w:rPr>
              <w:t>RTO/RPO definitions: what changes for you and what to do by 2026-01-10.</w:t>
            </w:r>
          </w:p>
        </w:tc>
        <w:tc>
          <w:tcPr>
            <w:tcW w:type="dxa" w:w="1700"/>
            <w:shd w:val="clear" w:color="auto" w:fill="F2F2F3"/>
          </w:tcPr>
          <w:p>
            <w:pPr>
              <w:spacing w:after="20" w:line="240" w:lineRule="auto"/>
              <w:jc w:val="left"/>
            </w:pPr>
            <w:r/>
            <w:r>
              <w:rPr>
                <w:color w:val="3A3A3C"/>
                <w:sz w:val="16"/>
              </w:rPr>
              <w:t>Risk Manager</w:t>
            </w:r>
          </w:p>
        </w:tc>
      </w:tr>
    </w:tbl>
    <w:p>
      <w:pPr>
        <w:spacing w:after="40"/>
      </w:pPr>
    </w:p>
    <w:p>
      <w:pPr>
        <w:pStyle w:val="Heading3"/>
      </w:pPr>
      <w:r>
        <w:t>DMS037 (MP-098) — Continuous Controls Monitoring and Automated Testing</w:t>
      </w:r>
    </w:p>
    <w:p>
      <w:r>
        <w:rPr>
          <w:i w:val="0"/>
          <w:sz w:val="22"/>
        </w:rPr>
        <w:t>Continuously monitor controls; automate testing; detect failures; reduce effort. Owner: Risk Manager. Tier 5.</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MP-098.1</w:t>
            </w:r>
          </w:p>
        </w:tc>
        <w:tc>
          <w:tcPr>
            <w:tcW w:type="dxa" w:w="2835"/>
            <w:shd w:val="clear" w:color="auto" w:fill="FFFFFF"/>
          </w:tcPr>
          <w:p>
            <w:pPr>
              <w:spacing w:after="20" w:line="240" w:lineRule="auto"/>
              <w:jc w:val="left"/>
            </w:pPr>
            <w:r/>
            <w:r>
              <w:rPr>
                <w:color w:val="3A3A3C"/>
                <w:sz w:val="17"/>
              </w:rPr>
              <w:t>Define continuous controls monitoring inventory</w:t>
            </w:r>
          </w:p>
          <w:p>
            <w:pPr>
              <w:spacing w:after="20" w:line="240" w:lineRule="auto"/>
              <w:jc w:val="left"/>
            </w:pPr>
            <w:r>
              <w:rPr>
                <w:b/>
                <w:color w:val="3A3A3C"/>
                <w:sz w:val="17"/>
              </w:rPr>
              <w:t xml:space="preserve">Task: </w:t>
            </w:r>
            <w:r>
              <w:rPr>
                <w:color w:val="3A3A3C"/>
                <w:sz w:val="17"/>
              </w:rPr>
              <w:t>Plan and prepare continuous controls monitoring</w:t>
            </w:r>
          </w:p>
          <w:p>
            <w:pPr>
              <w:spacing w:after="20" w:line="240" w:lineRule="auto"/>
              <w:jc w:val="left"/>
            </w:pPr>
            <w:r>
              <w:rPr>
                <w:color w:val="3A3A3C"/>
                <w:sz w:val="17"/>
              </w:rPr>
              <w:t>Define continuous controls monitoring inventory — step 1 of 10 in DMS037 Continuous Controls Monitoring and Automated Testing.</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MP-098.2</w:t>
            </w:r>
          </w:p>
        </w:tc>
        <w:tc>
          <w:tcPr>
            <w:tcW w:type="dxa" w:w="2835"/>
            <w:shd w:val="clear" w:color="auto" w:fill="F2F2F3"/>
          </w:tcPr>
          <w:p>
            <w:pPr>
              <w:spacing w:after="20" w:line="240" w:lineRule="auto"/>
              <w:jc w:val="left"/>
            </w:pPr>
            <w:r/>
            <w:r>
              <w:rPr>
                <w:color w:val="3A3A3C"/>
                <w:sz w:val="17"/>
              </w:rPr>
              <w:t>Map continuous controls monitoring to data</w:t>
            </w:r>
          </w:p>
          <w:p>
            <w:pPr>
              <w:spacing w:after="20" w:line="240" w:lineRule="auto"/>
              <w:jc w:val="left"/>
            </w:pPr>
            <w:r>
              <w:rPr>
                <w:b/>
                <w:color w:val="3A3A3C"/>
                <w:sz w:val="17"/>
              </w:rPr>
              <w:t xml:space="preserve">Task: </w:t>
            </w:r>
            <w:r>
              <w:rPr>
                <w:color w:val="3A3A3C"/>
                <w:sz w:val="17"/>
              </w:rPr>
              <w:t>Plan and prepare continuous controls monitoring</w:t>
            </w:r>
          </w:p>
          <w:p>
            <w:pPr>
              <w:spacing w:after="20" w:line="240" w:lineRule="auto"/>
              <w:jc w:val="left"/>
            </w:pPr>
            <w:r>
              <w:rPr>
                <w:color w:val="3A3A3C"/>
                <w:sz w:val="17"/>
              </w:rPr>
              <w:t>Map continuous controls monitoring to data — step 2 of 10 in DMS037 Continuous Controls Monitoring and Automated Testing.</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MP-098.3</w:t>
            </w:r>
          </w:p>
        </w:tc>
        <w:tc>
          <w:tcPr>
            <w:tcW w:type="dxa" w:w="2835"/>
            <w:shd w:val="clear" w:color="auto" w:fill="FFFFFF"/>
          </w:tcPr>
          <w:p>
            <w:pPr>
              <w:spacing w:after="20" w:line="240" w:lineRule="auto"/>
              <w:jc w:val="left"/>
            </w:pPr>
            <w:r/>
            <w:r>
              <w:rPr>
                <w:color w:val="3A3A3C"/>
                <w:sz w:val="17"/>
              </w:rPr>
              <w:t>Build test scripts</w:t>
            </w:r>
          </w:p>
          <w:p>
            <w:pPr>
              <w:spacing w:after="20" w:line="240" w:lineRule="auto"/>
              <w:jc w:val="left"/>
            </w:pPr>
            <w:r>
              <w:rPr>
                <w:b/>
                <w:color w:val="3A3A3C"/>
                <w:sz w:val="17"/>
              </w:rPr>
              <w:t xml:space="preserve">Task: </w:t>
            </w:r>
            <w:r>
              <w:rPr>
                <w:color w:val="3A3A3C"/>
                <w:sz w:val="17"/>
              </w:rPr>
              <w:t>Plan and prepare continuous controls monitoring</w:t>
            </w:r>
          </w:p>
          <w:p>
            <w:pPr>
              <w:spacing w:after="20" w:line="240" w:lineRule="auto"/>
              <w:jc w:val="left"/>
            </w:pPr>
            <w:r>
              <w:rPr>
                <w:color w:val="3A3A3C"/>
                <w:sz w:val="17"/>
              </w:rPr>
              <w:t>Build test scripts — step 3 of 10 in DMS037 Continuous Controls Monitoring and Automated Testing.</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Build test scripts carried out on core delivery process; Control monitoring dashboard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MP-098.4</w:t>
            </w:r>
          </w:p>
        </w:tc>
        <w:tc>
          <w:tcPr>
            <w:tcW w:type="dxa" w:w="2835"/>
            <w:shd w:val="clear" w:color="auto" w:fill="F2F2F3"/>
          </w:tcPr>
          <w:p>
            <w:pPr>
              <w:spacing w:after="20" w:line="240" w:lineRule="auto"/>
              <w:jc w:val="left"/>
            </w:pPr>
            <w:r/>
            <w:r>
              <w:rPr>
                <w:color w:val="3A3A3C"/>
                <w:sz w:val="17"/>
              </w:rPr>
              <w:t>Execute continuous controls monitoring continuously</w:t>
            </w:r>
          </w:p>
          <w:p>
            <w:pPr>
              <w:spacing w:after="20" w:line="240" w:lineRule="auto"/>
              <w:jc w:val="left"/>
            </w:pPr>
            <w:r>
              <w:rPr>
                <w:b/>
                <w:color w:val="3A3A3C"/>
                <w:sz w:val="17"/>
              </w:rPr>
              <w:t xml:space="preserve">Task: </w:t>
            </w:r>
            <w:r>
              <w:rPr>
                <w:color w:val="3A3A3C"/>
                <w:sz w:val="17"/>
              </w:rPr>
              <w:t>Plan and prepare continuous controls monitoring</w:t>
            </w:r>
          </w:p>
          <w:p>
            <w:pPr>
              <w:spacing w:after="20" w:line="240" w:lineRule="auto"/>
              <w:jc w:val="left"/>
            </w:pPr>
            <w:r>
              <w:rPr>
                <w:color w:val="3A3A3C"/>
                <w:sz w:val="17"/>
              </w:rPr>
              <w:t>Execute continuous controls monitoring continuously — step 4 of 10 in DMS037 Continuous Controls Monitoring and Automated Testing.</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Execute continuous controls monitoring continuously carried out on core delivery process; Control monitoring dashboard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MP-098.5</w:t>
            </w:r>
          </w:p>
        </w:tc>
        <w:tc>
          <w:tcPr>
            <w:tcW w:type="dxa" w:w="2835"/>
            <w:shd w:val="clear" w:color="auto" w:fill="FFFFFF"/>
          </w:tcPr>
          <w:p>
            <w:pPr>
              <w:spacing w:after="20" w:line="240" w:lineRule="auto"/>
              <w:jc w:val="left"/>
            </w:pPr>
            <w:r/>
            <w:r>
              <w:rPr>
                <w:color w:val="3A3A3C"/>
                <w:sz w:val="17"/>
              </w:rPr>
              <w:t>Detect continuous controls monitoring failures</w:t>
            </w:r>
          </w:p>
          <w:p>
            <w:pPr>
              <w:spacing w:after="20" w:line="240" w:lineRule="auto"/>
              <w:jc w:val="left"/>
            </w:pPr>
            <w:r>
              <w:rPr>
                <w:b/>
                <w:color w:val="3A3A3C"/>
                <w:sz w:val="17"/>
              </w:rPr>
              <w:t xml:space="preserve">Task: </w:t>
            </w:r>
            <w:r>
              <w:rPr>
                <w:color w:val="3A3A3C"/>
                <w:sz w:val="17"/>
              </w:rPr>
              <w:t>Execute continuous controls monitoring activities</w:t>
            </w:r>
          </w:p>
          <w:p>
            <w:pPr>
              <w:spacing w:after="20" w:line="240" w:lineRule="auto"/>
              <w:jc w:val="left"/>
            </w:pPr>
            <w:r>
              <w:rPr>
                <w:color w:val="3A3A3C"/>
                <w:sz w:val="17"/>
              </w:rPr>
              <w:t>Detect continuous controls monitoring failures — step 5 of 10 in DMS037 Continuous Controls Monitoring and Automated Testing.</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MP-098.6</w:t>
            </w:r>
          </w:p>
        </w:tc>
        <w:tc>
          <w:tcPr>
            <w:tcW w:type="dxa" w:w="2835"/>
            <w:shd w:val="clear" w:color="auto" w:fill="F2F2F3"/>
          </w:tcPr>
          <w:p>
            <w:pPr>
              <w:spacing w:after="20" w:line="240" w:lineRule="auto"/>
              <w:jc w:val="left"/>
            </w:pPr>
            <w:r/>
            <w:r>
              <w:rPr>
                <w:color w:val="3A3A3C"/>
                <w:sz w:val="17"/>
              </w:rPr>
              <w:t>Alert owners on continuous controls monitoring</w:t>
            </w:r>
          </w:p>
          <w:p>
            <w:pPr>
              <w:spacing w:after="20" w:line="240" w:lineRule="auto"/>
              <w:jc w:val="left"/>
            </w:pPr>
            <w:r>
              <w:rPr>
                <w:b/>
                <w:color w:val="3A3A3C"/>
                <w:sz w:val="17"/>
              </w:rPr>
              <w:t xml:space="preserve">Task: </w:t>
            </w:r>
            <w:r>
              <w:rPr>
                <w:color w:val="3A3A3C"/>
                <w:sz w:val="17"/>
              </w:rPr>
              <w:t>Execute continuous controls monitoring activities</w:t>
            </w:r>
          </w:p>
          <w:p>
            <w:pPr>
              <w:spacing w:after="20" w:line="240" w:lineRule="auto"/>
              <w:jc w:val="left"/>
            </w:pPr>
            <w:r>
              <w:rPr>
                <w:color w:val="3A3A3C"/>
                <w:sz w:val="17"/>
              </w:rPr>
              <w:t>Alert owners on continuous controls monitoring — step 6 of 10 in DMS037 Continuous Controls Monitoring and Automated Testing.</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MP-098.7</w:t>
            </w:r>
          </w:p>
        </w:tc>
        <w:tc>
          <w:tcPr>
            <w:tcW w:type="dxa" w:w="2835"/>
            <w:shd w:val="clear" w:color="auto" w:fill="FFFFFF"/>
          </w:tcPr>
          <w:p>
            <w:pPr>
              <w:spacing w:after="20" w:line="240" w:lineRule="auto"/>
              <w:jc w:val="left"/>
            </w:pPr>
            <w:r/>
            <w:r>
              <w:rPr>
                <w:color w:val="3A3A3C"/>
                <w:sz w:val="17"/>
              </w:rPr>
              <w:t>Track continuous controls monitoring remediation</w:t>
            </w:r>
          </w:p>
          <w:p>
            <w:pPr>
              <w:spacing w:after="20" w:line="240" w:lineRule="auto"/>
              <w:jc w:val="left"/>
            </w:pPr>
            <w:r>
              <w:rPr>
                <w:b/>
                <w:color w:val="3A3A3C"/>
                <w:sz w:val="17"/>
              </w:rPr>
              <w:t xml:space="preserve">Task: </w:t>
            </w:r>
            <w:r>
              <w:rPr>
                <w:color w:val="3A3A3C"/>
                <w:sz w:val="17"/>
              </w:rPr>
              <w:t>Execute continuous controls monitoring activities</w:t>
            </w:r>
          </w:p>
          <w:p>
            <w:pPr>
              <w:spacing w:after="20" w:line="240" w:lineRule="auto"/>
              <w:jc w:val="left"/>
            </w:pPr>
            <w:r>
              <w:rPr>
                <w:color w:val="3A3A3C"/>
                <w:sz w:val="17"/>
              </w:rPr>
              <w:t>Track continuous controls monitoring remediation — step 7 of 10 in DMS037 Continuous Controls Monitoring and Automated Testing.</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MP-098.8</w:t>
            </w:r>
          </w:p>
        </w:tc>
        <w:tc>
          <w:tcPr>
            <w:tcW w:type="dxa" w:w="2835"/>
            <w:shd w:val="clear" w:color="auto" w:fill="F2F2F3"/>
          </w:tcPr>
          <w:p>
            <w:pPr>
              <w:spacing w:after="20" w:line="240" w:lineRule="auto"/>
              <w:jc w:val="left"/>
            </w:pPr>
            <w:r/>
            <w:r>
              <w:rPr>
                <w:color w:val="3A3A3C"/>
                <w:sz w:val="17"/>
              </w:rPr>
              <w:t>Report continuous controls monitoring effectiveness</w:t>
            </w:r>
          </w:p>
          <w:p>
            <w:pPr>
              <w:spacing w:after="20" w:line="240" w:lineRule="auto"/>
              <w:jc w:val="left"/>
            </w:pPr>
            <w:r>
              <w:rPr>
                <w:b/>
                <w:color w:val="3A3A3C"/>
                <w:sz w:val="17"/>
              </w:rPr>
              <w:t xml:space="preserve">Task: </w:t>
            </w:r>
            <w:r>
              <w:rPr>
                <w:color w:val="3A3A3C"/>
                <w:sz w:val="17"/>
              </w:rPr>
              <w:t>Verify, record and close continuous controls monitoring</w:t>
            </w:r>
          </w:p>
          <w:p>
            <w:pPr>
              <w:spacing w:after="20" w:line="240" w:lineRule="auto"/>
              <w:jc w:val="left"/>
            </w:pPr>
            <w:r>
              <w:rPr>
                <w:color w:val="3A3A3C"/>
                <w:sz w:val="17"/>
              </w:rPr>
              <w:t>Report continuous controls monitoring effectiveness — step 8 of 10 in DMS037 Continuous Controls Monitoring and Automated Testing.</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MP-098.9</w:t>
            </w:r>
          </w:p>
        </w:tc>
        <w:tc>
          <w:tcPr>
            <w:tcW w:type="dxa" w:w="2835"/>
            <w:shd w:val="clear" w:color="auto" w:fill="FFFFFF"/>
          </w:tcPr>
          <w:p>
            <w:pPr>
              <w:spacing w:after="20" w:line="240" w:lineRule="auto"/>
              <w:jc w:val="left"/>
            </w:pPr>
            <w:r/>
            <w:r>
              <w:rPr>
                <w:color w:val="3A3A3C"/>
                <w:sz w:val="17"/>
              </w:rPr>
              <w:t>Update continuous controls monitoring scripts</w:t>
            </w:r>
          </w:p>
          <w:p>
            <w:pPr>
              <w:spacing w:after="20" w:line="240" w:lineRule="auto"/>
              <w:jc w:val="left"/>
            </w:pPr>
            <w:r>
              <w:rPr>
                <w:b/>
                <w:color w:val="3A3A3C"/>
                <w:sz w:val="17"/>
              </w:rPr>
              <w:t xml:space="preserve">Task: </w:t>
            </w:r>
            <w:r>
              <w:rPr>
                <w:color w:val="3A3A3C"/>
                <w:sz w:val="17"/>
              </w:rPr>
              <w:t>Verify, record and close continuous controls monitoring</w:t>
            </w:r>
          </w:p>
          <w:p>
            <w:pPr>
              <w:spacing w:after="20" w:line="240" w:lineRule="auto"/>
              <w:jc w:val="left"/>
            </w:pPr>
            <w:r>
              <w:rPr>
                <w:color w:val="3A3A3C"/>
                <w:sz w:val="17"/>
              </w:rPr>
              <w:t>Update continuous controls monitoring scripts — step 9 of 10 in DMS037 Continuous Controls Monitoring and Automated Testing.</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Control monitoring dashboard updated: Use of an obsolete document version.</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2F2F3"/>
          </w:tcPr>
          <w:p>
            <w:pPr>
              <w:spacing w:after="20" w:line="240" w:lineRule="auto"/>
              <w:jc w:val="left"/>
            </w:pPr>
            <w:r/>
            <w:r>
              <w:rPr>
                <w:color w:val="3A3A3C"/>
                <w:sz w:val="17"/>
              </w:rPr>
              <w:t>MP-098.10</w:t>
            </w:r>
          </w:p>
        </w:tc>
        <w:tc>
          <w:tcPr>
            <w:tcW w:type="dxa" w:w="2835"/>
            <w:shd w:val="clear" w:color="auto" w:fill="F2F2F3"/>
          </w:tcPr>
          <w:p>
            <w:pPr>
              <w:spacing w:after="20" w:line="240" w:lineRule="auto"/>
              <w:jc w:val="left"/>
            </w:pPr>
            <w:r/>
            <w:r>
              <w:rPr>
                <w:color w:val="3A3A3C"/>
                <w:sz w:val="17"/>
              </w:rPr>
              <w:t>Provide audit-ready evidence</w:t>
            </w:r>
          </w:p>
          <w:p>
            <w:pPr>
              <w:spacing w:after="20" w:line="240" w:lineRule="auto"/>
              <w:jc w:val="left"/>
            </w:pPr>
            <w:r>
              <w:rPr>
                <w:b/>
                <w:color w:val="3A3A3C"/>
                <w:sz w:val="17"/>
              </w:rPr>
              <w:t xml:space="preserve">Task: </w:t>
            </w:r>
            <w:r>
              <w:rPr>
                <w:color w:val="3A3A3C"/>
                <w:sz w:val="17"/>
              </w:rPr>
              <w:t>Verify, record and close continuous controls monitoring</w:t>
            </w:r>
          </w:p>
          <w:p>
            <w:pPr>
              <w:spacing w:after="20" w:line="240" w:lineRule="auto"/>
              <w:jc w:val="left"/>
            </w:pPr>
            <w:r>
              <w:rPr>
                <w:color w:val="3A3A3C"/>
                <w:sz w:val="17"/>
              </w:rPr>
              <w:t>Provide audit-ready evidence — step 10 of 10 in DMS037 Continuous Controls Monitoring and Automated Testing.</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bl>
    <w:p>
      <w:pPr>
        <w:spacing w:after="40"/>
      </w:pPr>
    </w:p>
    <w:p>
      <w:r>
        <w:rPr>
          <w:i w:val="0"/>
          <w:sz w:val="19"/>
        </w:rPr>
        <w:t>MP-098.1 — Define continuous controls monitoring inventory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Control monitoring dashboard</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 monitoring dashboard; followed by Risk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Dec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Test results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Test results; followed by Risk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Dec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Failure alerts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 monitoring dashboard; followed by Risk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Nov 2025</w:t>
            </w:r>
          </w:p>
        </w:tc>
      </w:tr>
    </w:tbl>
    <w:p>
      <w:pPr>
        <w:spacing w:after="40"/>
      </w:pPr>
    </w:p>
    <w:p>
      <w:r>
        <w:rPr>
          <w:i w:val="0"/>
          <w:sz w:val="19"/>
        </w:rPr>
        <w:t>MP-098.2 — Map continuous controls monitoring to data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Control monitoring dashboard</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 monitoring dashboard; followed by Risk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Dec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Test results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Test results; followed by Risk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Nov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Failure alerts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 monitoring dashboard; followed by Risk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Nov 2025</w:t>
            </w:r>
          </w:p>
        </w:tc>
      </w:tr>
    </w:tbl>
    <w:p>
      <w:pPr>
        <w:spacing w:after="40"/>
      </w:pPr>
    </w:p>
    <w:p>
      <w:r>
        <w:rPr>
          <w:i w:val="0"/>
          <w:sz w:val="19"/>
        </w:rPr>
        <w:t>MP-098.5 — Detect continuous controls monitoring failures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Control monitoring dashboard</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 monitoring dashboard; followed by Risk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Regulatory watch bulletin, Nov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Test results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Test results; followed by Risk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evaluation file, Oct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Failure alerts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 monitoring dashboard; followed by Risk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Management review minutes, Oct 2025</w:t>
            </w:r>
          </w:p>
        </w:tc>
      </w:tr>
    </w:tbl>
    <w:p>
      <w:pPr>
        <w:spacing w:after="40"/>
      </w:pPr>
    </w:p>
    <w:p>
      <w:r>
        <w:rPr>
          <w:i w:val="0"/>
          <w:sz w:val="19"/>
        </w:rPr>
        <w:t>MP-098.6 — Alert owners on continuous controls monitoring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Internal audit</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2025-12-28</w:t>
            </w:r>
          </w:p>
        </w:tc>
        <w:tc>
          <w:tcPr>
            <w:tcW w:type="dxa" w:w="3000"/>
            <w:shd w:val="clear" w:color="auto" w:fill="FFFFFF"/>
          </w:tcPr>
          <w:p>
            <w:pPr>
              <w:spacing w:after="20" w:line="240" w:lineRule="auto"/>
              <w:jc w:val="left"/>
            </w:pPr>
            <w:r/>
            <w:r>
              <w:rPr>
                <w:color w:val="3A3A3C"/>
                <w:sz w:val="16"/>
              </w:rPr>
              <w:t>Control monitoring dashboard: what changes for you and what to do by 2026-01-11.</w:t>
            </w:r>
          </w:p>
        </w:tc>
        <w:tc>
          <w:tcPr>
            <w:tcW w:type="dxa" w:w="1700"/>
            <w:shd w:val="clear" w:color="auto" w:fill="FFFFFF"/>
          </w:tcPr>
          <w:p>
            <w:pPr>
              <w:spacing w:after="20" w:line="240" w:lineRule="auto"/>
              <w:jc w:val="left"/>
            </w:pPr>
            <w:r/>
            <w:r>
              <w:rPr>
                <w:color w:val="3A3A3C"/>
                <w:sz w:val="16"/>
              </w:rPr>
              <w:t>Risk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Control owners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2025-12-30</w:t>
            </w:r>
          </w:p>
        </w:tc>
        <w:tc>
          <w:tcPr>
            <w:tcW w:type="dxa" w:w="3000"/>
            <w:shd w:val="clear" w:color="auto" w:fill="F2F2F3"/>
          </w:tcPr>
          <w:p>
            <w:pPr>
              <w:spacing w:after="20" w:line="240" w:lineRule="auto"/>
              <w:jc w:val="left"/>
            </w:pPr>
            <w:r/>
            <w:r>
              <w:rPr>
                <w:color w:val="3A3A3C"/>
                <w:sz w:val="16"/>
              </w:rPr>
              <w:t>Test results: what changes for you and what to do by 2026-01-11.</w:t>
            </w:r>
          </w:p>
        </w:tc>
        <w:tc>
          <w:tcPr>
            <w:tcW w:type="dxa" w:w="1700"/>
            <w:shd w:val="clear" w:color="auto" w:fill="F2F2F3"/>
          </w:tcPr>
          <w:p>
            <w:pPr>
              <w:spacing w:after="20" w:line="240" w:lineRule="auto"/>
              <w:jc w:val="left"/>
            </w:pPr>
            <w:r/>
            <w:r>
              <w:rPr>
                <w:color w:val="3A3A3C"/>
                <w:sz w:val="16"/>
              </w:rPr>
              <w:t>Risk Manager</w:t>
            </w:r>
          </w:p>
        </w:tc>
      </w:tr>
    </w:tbl>
    <w:p>
      <w:pPr>
        <w:spacing w:after="40"/>
      </w:pPr>
    </w:p>
    <w:p>
      <w:r>
        <w:rPr>
          <w:i w:val="0"/>
          <w:sz w:val="19"/>
        </w:rPr>
        <w:t>MP-098.7 — Track continuous controls monitoring remediation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(Control monitoring dashboard); it is the KPI its owner reviews at each Monthly review.</w:t>
            </w:r>
          </w:p>
        </w:tc>
        <w:tc>
          <w:tcPr>
            <w:tcW w:type="dxa" w:w="2059"/>
            <w:shd w:val="clear" w:color="auto" w:fill="FFFFFF"/>
          </w:tcPr>
          <w:p>
            <w:pPr>
              <w:spacing w:after="20" w:line="240" w:lineRule="auto"/>
              <w:jc w:val="left"/>
            </w:pPr>
            <w:r/>
            <w:r>
              <w:rPr>
                <w:color w:val="3A3A3C"/>
                <w:sz w:val="16"/>
              </w:rPr>
              <w:t>80.4</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(Control monitoring dashboard); it is the KPI its owner reviews at each Monthly review.</w:t>
            </w:r>
          </w:p>
        </w:tc>
        <w:tc>
          <w:tcPr>
            <w:tcW w:type="dxa" w:w="2059"/>
            <w:shd w:val="clear" w:color="auto" w:fill="F2F2F3"/>
          </w:tcPr>
          <w:p>
            <w:pPr>
              <w:spacing w:after="20" w:line="240" w:lineRule="auto"/>
              <w:jc w:val="left"/>
            </w:pPr>
            <w:r/>
            <w:r>
              <w:rPr>
                <w:color w:val="3A3A3C"/>
                <w:sz w:val="16"/>
              </w:rPr>
              <w:t>90.4</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MP-098.8 — Report continuous controls monitoring effectiveness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Internal audit</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2026-01-01</w:t>
            </w:r>
          </w:p>
        </w:tc>
        <w:tc>
          <w:tcPr>
            <w:tcW w:type="dxa" w:w="3000"/>
            <w:shd w:val="clear" w:color="auto" w:fill="FFFFFF"/>
          </w:tcPr>
          <w:p>
            <w:pPr>
              <w:spacing w:after="20" w:line="240" w:lineRule="auto"/>
              <w:jc w:val="left"/>
            </w:pPr>
            <w:r/>
            <w:r>
              <w:rPr>
                <w:color w:val="3A3A3C"/>
                <w:sz w:val="16"/>
              </w:rPr>
              <w:t>Control monitoring dashboard: what changes for you and what to do by 2026-01-15.</w:t>
            </w:r>
          </w:p>
        </w:tc>
        <w:tc>
          <w:tcPr>
            <w:tcW w:type="dxa" w:w="1700"/>
            <w:shd w:val="clear" w:color="auto" w:fill="FFFFFF"/>
          </w:tcPr>
          <w:p>
            <w:pPr>
              <w:spacing w:after="20" w:line="240" w:lineRule="auto"/>
              <w:jc w:val="left"/>
            </w:pPr>
            <w:r/>
            <w:r>
              <w:rPr>
                <w:color w:val="3A3A3C"/>
                <w:sz w:val="16"/>
              </w:rPr>
              <w:t>Risk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Control owners</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2026-01-03</w:t>
            </w:r>
          </w:p>
        </w:tc>
        <w:tc>
          <w:tcPr>
            <w:tcW w:type="dxa" w:w="3000"/>
            <w:shd w:val="clear" w:color="auto" w:fill="F2F2F3"/>
          </w:tcPr>
          <w:p>
            <w:pPr>
              <w:spacing w:after="20" w:line="240" w:lineRule="auto"/>
              <w:jc w:val="left"/>
            </w:pPr>
            <w:r/>
            <w:r>
              <w:rPr>
                <w:color w:val="3A3A3C"/>
                <w:sz w:val="16"/>
              </w:rPr>
              <w:t>Test results: what changes for you and what to do by 2026-01-15.</w:t>
            </w:r>
          </w:p>
        </w:tc>
        <w:tc>
          <w:tcPr>
            <w:tcW w:type="dxa" w:w="1700"/>
            <w:shd w:val="clear" w:color="auto" w:fill="F2F2F3"/>
          </w:tcPr>
          <w:p>
            <w:pPr>
              <w:spacing w:after="20" w:line="240" w:lineRule="auto"/>
              <w:jc w:val="left"/>
            </w:pPr>
            <w:r/>
            <w:r>
              <w:rPr>
                <w:color w:val="3A3A3C"/>
                <w:sz w:val="16"/>
              </w:rPr>
              <w:t>Risk Manager</w:t>
            </w:r>
          </w:p>
        </w:tc>
      </w:tr>
    </w:tbl>
    <w:p>
      <w:pPr>
        <w:spacing w:after="40"/>
      </w:pPr>
    </w:p>
    <w:p>
      <w:r>
        <w:rPr>
          <w:i w:val="0"/>
          <w:sz w:val="19"/>
        </w:rPr>
        <w:t>MP-098.10 — Provide audit-ready evidence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Provide audit-ready evidence</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Control monitoring dashboard</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Risk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pPr>
        <w:pStyle w:val="Heading3"/>
      </w:pPr>
      <w:r>
        <w:t>DMS047 (MP-108) — Crisis Communication and Reputation Management</w:t>
      </w:r>
    </w:p>
    <w:p>
      <w:r>
        <w:rPr>
          <w:i w:val="0"/>
          <w:sz w:val="22"/>
        </w:rPr>
        <w:t>Manage crisis communication; protect brand; coordinate; monitor sentiment. Owner: Risk Manager. Tier 5.</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MP-108.1</w:t>
            </w:r>
          </w:p>
        </w:tc>
        <w:tc>
          <w:tcPr>
            <w:tcW w:type="dxa" w:w="2835"/>
            <w:shd w:val="clear" w:color="auto" w:fill="FFFFFF"/>
          </w:tcPr>
          <w:p>
            <w:pPr>
              <w:spacing w:after="20" w:line="240" w:lineRule="auto"/>
              <w:jc w:val="left"/>
            </w:pPr>
            <w:r/>
            <w:r>
              <w:rPr>
                <w:color w:val="3A3A3C"/>
                <w:sz w:val="17"/>
              </w:rPr>
              <w:t>Define crisis communication protocols</w:t>
            </w:r>
          </w:p>
          <w:p>
            <w:pPr>
              <w:spacing w:after="20" w:line="240" w:lineRule="auto"/>
              <w:jc w:val="left"/>
            </w:pPr>
            <w:r>
              <w:rPr>
                <w:b/>
                <w:color w:val="3A3A3C"/>
                <w:sz w:val="17"/>
              </w:rPr>
              <w:t xml:space="preserve">Task: </w:t>
            </w:r>
            <w:r>
              <w:rPr>
                <w:color w:val="3A3A3C"/>
                <w:sz w:val="17"/>
              </w:rPr>
              <w:t>Plan and prepare crisis communication</w:t>
            </w:r>
          </w:p>
          <w:p>
            <w:pPr>
              <w:spacing w:after="20" w:line="240" w:lineRule="auto"/>
              <w:jc w:val="left"/>
            </w:pPr>
            <w:r>
              <w:rPr>
                <w:color w:val="3A3A3C"/>
                <w:sz w:val="17"/>
              </w:rPr>
              <w:t>Define crisis communication protocols — step 1 of 10 in DMS047 Crisis Communication and Reputation Management.</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MP-108.2</w:t>
            </w:r>
          </w:p>
        </w:tc>
        <w:tc>
          <w:tcPr>
            <w:tcW w:type="dxa" w:w="2835"/>
            <w:shd w:val="clear" w:color="auto" w:fill="F2F2F3"/>
          </w:tcPr>
          <w:p>
            <w:pPr>
              <w:spacing w:after="20" w:line="240" w:lineRule="auto"/>
              <w:jc w:val="left"/>
            </w:pPr>
            <w:r/>
            <w:r>
              <w:rPr>
                <w:color w:val="3A3A3C"/>
                <w:sz w:val="17"/>
              </w:rPr>
              <w:t>Activate crisis communication team</w:t>
            </w:r>
          </w:p>
          <w:p>
            <w:pPr>
              <w:spacing w:after="20" w:line="240" w:lineRule="auto"/>
              <w:jc w:val="left"/>
            </w:pPr>
            <w:r>
              <w:rPr>
                <w:b/>
                <w:color w:val="3A3A3C"/>
                <w:sz w:val="17"/>
              </w:rPr>
              <w:t xml:space="preserve">Task: </w:t>
            </w:r>
            <w:r>
              <w:rPr>
                <w:color w:val="3A3A3C"/>
                <w:sz w:val="17"/>
              </w:rPr>
              <w:t>Plan and prepare crisis communication</w:t>
            </w:r>
          </w:p>
          <w:p>
            <w:pPr>
              <w:spacing w:after="20" w:line="240" w:lineRule="auto"/>
              <w:jc w:val="left"/>
            </w:pPr>
            <w:r>
              <w:rPr>
                <w:color w:val="3A3A3C"/>
                <w:sz w:val="17"/>
              </w:rPr>
              <w:t>Activate crisis communication team — step 2 of 10 in DMS047 Crisis Communication and Reputation Management.</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MP-108.3</w:t>
            </w:r>
          </w:p>
        </w:tc>
        <w:tc>
          <w:tcPr>
            <w:tcW w:type="dxa" w:w="2835"/>
            <w:shd w:val="clear" w:color="auto" w:fill="FFFFFF"/>
          </w:tcPr>
          <w:p>
            <w:pPr>
              <w:spacing w:after="20" w:line="240" w:lineRule="auto"/>
              <w:jc w:val="left"/>
            </w:pPr>
            <w:r/>
            <w:r>
              <w:rPr>
                <w:color w:val="3A3A3C"/>
                <w:sz w:val="17"/>
              </w:rPr>
              <w:t>Draft and approve crisis communication messaging</w:t>
            </w:r>
          </w:p>
          <w:p>
            <w:pPr>
              <w:spacing w:after="20" w:line="240" w:lineRule="auto"/>
              <w:jc w:val="left"/>
            </w:pPr>
            <w:r>
              <w:rPr>
                <w:b/>
                <w:color w:val="3A3A3C"/>
                <w:sz w:val="17"/>
              </w:rPr>
              <w:t xml:space="preserve">Task: </w:t>
            </w:r>
            <w:r>
              <w:rPr>
                <w:color w:val="3A3A3C"/>
                <w:sz w:val="17"/>
              </w:rPr>
              <w:t>Plan and prepare crisis communication</w:t>
            </w:r>
          </w:p>
          <w:p>
            <w:pPr>
              <w:spacing w:after="20" w:line="240" w:lineRule="auto"/>
              <w:jc w:val="left"/>
            </w:pPr>
            <w:r>
              <w:rPr>
                <w:color w:val="3A3A3C"/>
                <w:sz w:val="17"/>
              </w:rPr>
              <w:t>Draft and approve crisis communication messaging — step 3 of 10 in DMS047 Crisis Communication and Reputation Management.</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HZ-UNI-QMS-DMS047-03</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Crisis communications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HZ-UNI-QMS-PROC-01 — Procedure — Context To Strategy</w:t>
            </w:r>
          </w:p>
        </w:tc>
      </w:tr>
      <w:tr>
        <w:tc>
          <w:tcPr>
            <w:tcW w:type="dxa" w:w="1077"/>
            <w:shd w:val="clear" w:color="auto" w:fill="F2F2F3"/>
          </w:tcPr>
          <w:p>
            <w:pPr>
              <w:spacing w:after="20" w:line="240" w:lineRule="auto"/>
              <w:jc w:val="left"/>
            </w:pPr>
            <w:r/>
            <w:r>
              <w:rPr>
                <w:color w:val="3A3A3C"/>
                <w:sz w:val="17"/>
              </w:rPr>
              <w:t>MP-108.4</w:t>
            </w:r>
          </w:p>
        </w:tc>
        <w:tc>
          <w:tcPr>
            <w:tcW w:type="dxa" w:w="2835"/>
            <w:shd w:val="clear" w:color="auto" w:fill="F2F2F3"/>
          </w:tcPr>
          <w:p>
            <w:pPr>
              <w:spacing w:after="20" w:line="240" w:lineRule="auto"/>
              <w:jc w:val="left"/>
            </w:pPr>
            <w:r/>
            <w:r>
              <w:rPr>
                <w:color w:val="3A3A3C"/>
                <w:sz w:val="17"/>
              </w:rPr>
              <w:t>Coordinate stakeholders on crisis communication</w:t>
            </w:r>
          </w:p>
          <w:p>
            <w:pPr>
              <w:spacing w:after="20" w:line="240" w:lineRule="auto"/>
              <w:jc w:val="left"/>
            </w:pPr>
            <w:r>
              <w:rPr>
                <w:b/>
                <w:color w:val="3A3A3C"/>
                <w:sz w:val="17"/>
              </w:rPr>
              <w:t xml:space="preserve">Task: </w:t>
            </w:r>
            <w:r>
              <w:rPr>
                <w:color w:val="3A3A3C"/>
                <w:sz w:val="17"/>
              </w:rPr>
              <w:t>Plan and prepare crisis communication</w:t>
            </w:r>
          </w:p>
          <w:p>
            <w:pPr>
              <w:spacing w:after="20" w:line="240" w:lineRule="auto"/>
              <w:jc w:val="left"/>
            </w:pPr>
            <w:r>
              <w:rPr>
                <w:color w:val="3A3A3C"/>
                <w:sz w:val="17"/>
              </w:rPr>
              <w:t>Coordinate stakeholders on crisis communication — step 4 of 10 in DMS047 Crisis Communication and Reputation Management.</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Coordinate stakeholders on crisis communication carried out on core delivery process; Crisis communications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MP-108.5</w:t>
            </w:r>
          </w:p>
        </w:tc>
        <w:tc>
          <w:tcPr>
            <w:tcW w:type="dxa" w:w="2835"/>
            <w:shd w:val="clear" w:color="auto" w:fill="FFFFFF"/>
          </w:tcPr>
          <w:p>
            <w:pPr>
              <w:spacing w:after="20" w:line="240" w:lineRule="auto"/>
              <w:jc w:val="left"/>
            </w:pPr>
            <w:r/>
            <w:r>
              <w:rPr>
                <w:color w:val="3A3A3C"/>
                <w:sz w:val="17"/>
              </w:rPr>
              <w:t>Monitor crisis communication sentiment</w:t>
            </w:r>
          </w:p>
          <w:p>
            <w:pPr>
              <w:spacing w:after="20" w:line="240" w:lineRule="auto"/>
              <w:jc w:val="left"/>
            </w:pPr>
            <w:r>
              <w:rPr>
                <w:b/>
                <w:color w:val="3A3A3C"/>
                <w:sz w:val="17"/>
              </w:rPr>
              <w:t xml:space="preserve">Task: </w:t>
            </w:r>
            <w:r>
              <w:rPr>
                <w:color w:val="3A3A3C"/>
                <w:sz w:val="17"/>
              </w:rPr>
              <w:t>Execute crisis communication activities</w:t>
            </w:r>
          </w:p>
          <w:p>
            <w:pPr>
              <w:spacing w:after="20" w:line="240" w:lineRule="auto"/>
              <w:jc w:val="left"/>
            </w:pPr>
            <w:r>
              <w:rPr>
                <w:color w:val="3A3A3C"/>
                <w:sz w:val="17"/>
              </w:rPr>
              <w:t>Monitor crisis communication sentiment — step 5 of 10 in DMS047 Crisis Communication and Reputation Management.</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MP-108.6</w:t>
            </w:r>
          </w:p>
        </w:tc>
        <w:tc>
          <w:tcPr>
            <w:tcW w:type="dxa" w:w="2835"/>
            <w:shd w:val="clear" w:color="auto" w:fill="F2F2F3"/>
          </w:tcPr>
          <w:p>
            <w:pPr>
              <w:spacing w:after="20" w:line="240" w:lineRule="auto"/>
              <w:jc w:val="left"/>
            </w:pPr>
            <w:r/>
            <w:r>
              <w:rPr>
                <w:color w:val="3A3A3C"/>
                <w:sz w:val="17"/>
              </w:rPr>
              <w:t>Respond crisis communication to misinformation</w:t>
            </w:r>
          </w:p>
          <w:p>
            <w:pPr>
              <w:spacing w:after="20" w:line="240" w:lineRule="auto"/>
              <w:jc w:val="left"/>
            </w:pPr>
            <w:r>
              <w:rPr>
                <w:b/>
                <w:color w:val="3A3A3C"/>
                <w:sz w:val="17"/>
              </w:rPr>
              <w:t xml:space="preserve">Task: </w:t>
            </w:r>
            <w:r>
              <w:rPr>
                <w:color w:val="3A3A3C"/>
                <w:sz w:val="17"/>
              </w:rPr>
              <w:t>Execute crisis communication activities</w:t>
            </w:r>
          </w:p>
          <w:p>
            <w:pPr>
              <w:spacing w:after="20" w:line="240" w:lineRule="auto"/>
              <w:jc w:val="left"/>
            </w:pPr>
            <w:r>
              <w:rPr>
                <w:color w:val="3A3A3C"/>
                <w:sz w:val="17"/>
              </w:rPr>
              <w:t>Respond crisis communication to misinformation — step 6 of 10 in DMS047 Crisis Communication and Reputation Management.</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Respond crisis communication to misinformation carried out on core delivery process; Crisis communications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MP-108.7</w:t>
            </w:r>
          </w:p>
        </w:tc>
        <w:tc>
          <w:tcPr>
            <w:tcW w:type="dxa" w:w="2835"/>
            <w:shd w:val="clear" w:color="auto" w:fill="FFFFFF"/>
          </w:tcPr>
          <w:p>
            <w:pPr>
              <w:spacing w:after="20" w:line="240" w:lineRule="auto"/>
              <w:jc w:val="left"/>
            </w:pPr>
            <w:r/>
            <w:r>
              <w:rPr>
                <w:color w:val="3A3A3C"/>
                <w:sz w:val="17"/>
              </w:rPr>
              <w:t>Track crisis communication metrics</w:t>
            </w:r>
          </w:p>
          <w:p>
            <w:pPr>
              <w:spacing w:after="20" w:line="240" w:lineRule="auto"/>
              <w:jc w:val="left"/>
            </w:pPr>
            <w:r>
              <w:rPr>
                <w:b/>
                <w:color w:val="3A3A3C"/>
                <w:sz w:val="17"/>
              </w:rPr>
              <w:t xml:space="preserve">Task: </w:t>
            </w:r>
            <w:r>
              <w:rPr>
                <w:color w:val="3A3A3C"/>
                <w:sz w:val="17"/>
              </w:rPr>
              <w:t>Execute crisis communication activities</w:t>
            </w:r>
          </w:p>
          <w:p>
            <w:pPr>
              <w:spacing w:after="20" w:line="240" w:lineRule="auto"/>
              <w:jc w:val="left"/>
            </w:pPr>
            <w:r>
              <w:rPr>
                <w:color w:val="3A3A3C"/>
                <w:sz w:val="17"/>
              </w:rPr>
              <w:t>Track crisis communication metrics — step 7 of 10 in DMS047 Crisis Communication and Reputation Management.</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MP-108.8</w:t>
            </w:r>
          </w:p>
        </w:tc>
        <w:tc>
          <w:tcPr>
            <w:tcW w:type="dxa" w:w="2835"/>
            <w:shd w:val="clear" w:color="auto" w:fill="F2F2F3"/>
          </w:tcPr>
          <w:p>
            <w:pPr>
              <w:spacing w:after="20" w:line="240" w:lineRule="auto"/>
              <w:jc w:val="left"/>
            </w:pPr>
            <w:r/>
            <w:r>
              <w:rPr>
                <w:color w:val="3A3A3C"/>
                <w:sz w:val="17"/>
              </w:rPr>
              <w:t>Analyze the crisis response after closure</w:t>
            </w:r>
          </w:p>
          <w:p>
            <w:pPr>
              <w:spacing w:after="20" w:line="240" w:lineRule="auto"/>
              <w:jc w:val="left"/>
            </w:pPr>
            <w:r>
              <w:rPr>
                <w:b/>
                <w:color w:val="3A3A3C"/>
                <w:sz w:val="17"/>
              </w:rPr>
              <w:t xml:space="preserve">Task: </w:t>
            </w:r>
            <w:r>
              <w:rPr>
                <w:color w:val="3A3A3C"/>
                <w:sz w:val="17"/>
              </w:rPr>
              <w:t>Verify, record and close crisis communication</w:t>
            </w:r>
          </w:p>
          <w:p>
            <w:pPr>
              <w:spacing w:after="20" w:line="240" w:lineRule="auto"/>
              <w:jc w:val="left"/>
            </w:pPr>
            <w:r>
              <w:rPr>
                <w:color w:val="3A3A3C"/>
                <w:sz w:val="17"/>
              </w:rPr>
              <w:t>Analyze the crisis response after closure — step 8 of 10 in DMS047 Crisis Communication and Reputation Management.</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Analyze the crisis response after closure carried out on core delivery process; Crisis communications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MP-108.9</w:t>
            </w:r>
          </w:p>
        </w:tc>
        <w:tc>
          <w:tcPr>
            <w:tcW w:type="dxa" w:w="2835"/>
            <w:shd w:val="clear" w:color="auto" w:fill="FFFFFF"/>
          </w:tcPr>
          <w:p>
            <w:pPr>
              <w:spacing w:after="20" w:line="240" w:lineRule="auto"/>
              <w:jc w:val="left"/>
            </w:pPr>
            <w:r/>
            <w:r>
              <w:rPr>
                <w:color w:val="3A3A3C"/>
                <w:sz w:val="17"/>
              </w:rPr>
              <w:t>Update crisis communication playbook</w:t>
            </w:r>
          </w:p>
          <w:p>
            <w:pPr>
              <w:spacing w:after="20" w:line="240" w:lineRule="auto"/>
              <w:jc w:val="left"/>
            </w:pPr>
            <w:r>
              <w:rPr>
                <w:b/>
                <w:color w:val="3A3A3C"/>
                <w:sz w:val="17"/>
              </w:rPr>
              <w:t xml:space="preserve">Task: </w:t>
            </w:r>
            <w:r>
              <w:rPr>
                <w:color w:val="3A3A3C"/>
                <w:sz w:val="17"/>
              </w:rPr>
              <w:t>Verify, record and close crisis communication</w:t>
            </w:r>
          </w:p>
          <w:p>
            <w:pPr>
              <w:spacing w:after="20" w:line="240" w:lineRule="auto"/>
              <w:jc w:val="left"/>
            </w:pPr>
            <w:r>
              <w:rPr>
                <w:color w:val="3A3A3C"/>
                <w:sz w:val="17"/>
              </w:rPr>
              <w:t>Update crisis communication playbook — step 9 of 10 in DMS047 Crisis Communication and Reputation Management.</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Crisis communications updated: specification not met.</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2F2F3"/>
          </w:tcPr>
          <w:p>
            <w:pPr>
              <w:spacing w:after="20" w:line="240" w:lineRule="auto"/>
              <w:jc w:val="left"/>
            </w:pPr>
            <w:r/>
            <w:r>
              <w:rPr>
                <w:color w:val="3A3A3C"/>
                <w:sz w:val="17"/>
              </w:rPr>
              <w:t>MP-108.10</w:t>
            </w:r>
          </w:p>
        </w:tc>
        <w:tc>
          <w:tcPr>
            <w:tcW w:type="dxa" w:w="2835"/>
            <w:shd w:val="clear" w:color="auto" w:fill="F2F2F3"/>
          </w:tcPr>
          <w:p>
            <w:pPr>
              <w:spacing w:after="20" w:line="240" w:lineRule="auto"/>
              <w:jc w:val="left"/>
            </w:pPr>
            <w:r/>
            <w:r>
              <w:rPr>
                <w:color w:val="3A3A3C"/>
                <w:sz w:val="17"/>
              </w:rPr>
              <w:t>Report on crisis communication status</w:t>
            </w:r>
          </w:p>
          <w:p>
            <w:pPr>
              <w:spacing w:after="20" w:line="240" w:lineRule="auto"/>
              <w:jc w:val="left"/>
            </w:pPr>
            <w:r>
              <w:rPr>
                <w:b/>
                <w:color w:val="3A3A3C"/>
                <w:sz w:val="17"/>
              </w:rPr>
              <w:t xml:space="preserve">Task: </w:t>
            </w:r>
            <w:r>
              <w:rPr>
                <w:color w:val="3A3A3C"/>
                <w:sz w:val="17"/>
              </w:rPr>
              <w:t>Verify, record and close crisis communication</w:t>
            </w:r>
          </w:p>
          <w:p>
            <w:pPr>
              <w:spacing w:after="20" w:line="240" w:lineRule="auto"/>
              <w:jc w:val="left"/>
            </w:pPr>
            <w:r>
              <w:rPr>
                <w:color w:val="3A3A3C"/>
                <w:sz w:val="17"/>
              </w:rPr>
              <w:t>Report on crisis communication status — step 10 of 10 in DMS047 Crisis Communication and Reputation Management.</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MP-108.1 — Define crisis communication protocols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Crisis communications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Crisis communications; followed by Risk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Dec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Stakeholder notifications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Stakeholder notifications; followed by Risk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Dec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Sentiment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Crisis communications; followed by Risk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Nov 2025</w:t>
            </w:r>
          </w:p>
        </w:tc>
      </w:tr>
    </w:tbl>
    <w:p>
      <w:pPr>
        <w:spacing w:after="40"/>
      </w:pPr>
    </w:p>
    <w:p>
      <w:r>
        <w:rPr>
          <w:i w:val="0"/>
          <w:sz w:val="19"/>
        </w:rPr>
        <w:t>MP-108.2 — Activate crisis communication team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Activate crisis communication team</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Crisis communications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Risk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MP-108.5 — Monitor crisis communication sentiment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(Crisis communications); it is the KPI its owner reviews at each Monthly review.</w:t>
            </w:r>
          </w:p>
        </w:tc>
        <w:tc>
          <w:tcPr>
            <w:tcW w:type="dxa" w:w="2059"/>
            <w:shd w:val="clear" w:color="auto" w:fill="FFFFFF"/>
          </w:tcPr>
          <w:p>
            <w:pPr>
              <w:spacing w:after="20" w:line="240" w:lineRule="auto"/>
              <w:jc w:val="left"/>
            </w:pPr>
            <w:r/>
            <w:r>
              <w:rPr>
                <w:color w:val="3A3A3C"/>
                <w:sz w:val="16"/>
              </w:rPr>
              <w:t>80.4</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(Crisis communications); it is the KPI its owner reviews at each Monthly review.</w:t>
            </w:r>
          </w:p>
        </w:tc>
        <w:tc>
          <w:tcPr>
            <w:tcW w:type="dxa" w:w="2059"/>
            <w:shd w:val="clear" w:color="auto" w:fill="F2F2F3"/>
          </w:tcPr>
          <w:p>
            <w:pPr>
              <w:spacing w:after="20" w:line="240" w:lineRule="auto"/>
              <w:jc w:val="left"/>
            </w:pPr>
            <w:r/>
            <w:r>
              <w:rPr>
                <w:color w:val="3A3A3C"/>
                <w:sz w:val="16"/>
              </w:rPr>
              <w:t>90.4</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MP-108.7 — Track crisis communication metrics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(Crisis communications); it is the KPI its owner reviews at each Monthly review.</w:t>
            </w:r>
          </w:p>
        </w:tc>
        <w:tc>
          <w:tcPr>
            <w:tcW w:type="dxa" w:w="2059"/>
            <w:shd w:val="clear" w:color="auto" w:fill="FFFFFF"/>
          </w:tcPr>
          <w:p>
            <w:pPr>
              <w:spacing w:after="20" w:line="240" w:lineRule="auto"/>
              <w:jc w:val="left"/>
            </w:pPr>
            <w:r/>
            <w:r>
              <w:rPr>
                <w:color w:val="3A3A3C"/>
                <w:sz w:val="16"/>
              </w:rPr>
              <w:t>80.4</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(Crisis communications); it is the KPI its owner reviews at each Monthly review.</w:t>
            </w:r>
          </w:p>
        </w:tc>
        <w:tc>
          <w:tcPr>
            <w:tcW w:type="dxa" w:w="2059"/>
            <w:shd w:val="clear" w:color="auto" w:fill="F2F2F3"/>
          </w:tcPr>
          <w:p>
            <w:pPr>
              <w:spacing w:after="20" w:line="240" w:lineRule="auto"/>
              <w:jc w:val="left"/>
            </w:pPr>
            <w:r/>
            <w:r>
              <w:rPr>
                <w:color w:val="3A3A3C"/>
                <w:sz w:val="16"/>
              </w:rPr>
              <w:t>90.4</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MP-108.10 — Report on crisis communication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2026-01-04</w:t>
            </w:r>
          </w:p>
        </w:tc>
        <w:tc>
          <w:tcPr>
            <w:tcW w:type="dxa" w:w="3000"/>
            <w:shd w:val="clear" w:color="auto" w:fill="FFFFFF"/>
          </w:tcPr>
          <w:p>
            <w:pPr>
              <w:spacing w:after="20" w:line="240" w:lineRule="auto"/>
              <w:jc w:val="left"/>
            </w:pPr>
            <w:r/>
            <w:r>
              <w:rPr>
                <w:color w:val="3A3A3C"/>
                <w:sz w:val="16"/>
              </w:rPr>
              <w:t>Crisis communications: what changes for you and what to do by 2026-01-18.</w:t>
            </w:r>
          </w:p>
        </w:tc>
        <w:tc>
          <w:tcPr>
            <w:tcW w:type="dxa" w:w="1700"/>
            <w:shd w:val="clear" w:color="auto" w:fill="FFFFFF"/>
          </w:tcPr>
          <w:p>
            <w:pPr>
              <w:spacing w:after="20" w:line="240" w:lineRule="auto"/>
              <w:jc w:val="left"/>
            </w:pPr>
            <w:r/>
            <w:r>
              <w:rPr>
                <w:color w:val="3A3A3C"/>
                <w:sz w:val="16"/>
              </w:rPr>
              <w:t>Risk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Board</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2026-01-06</w:t>
            </w:r>
          </w:p>
        </w:tc>
        <w:tc>
          <w:tcPr>
            <w:tcW w:type="dxa" w:w="3000"/>
            <w:shd w:val="clear" w:color="auto" w:fill="F2F2F3"/>
          </w:tcPr>
          <w:p>
            <w:pPr>
              <w:spacing w:after="20" w:line="240" w:lineRule="auto"/>
              <w:jc w:val="left"/>
            </w:pPr>
            <w:r/>
            <w:r>
              <w:rPr>
                <w:color w:val="3A3A3C"/>
                <w:sz w:val="16"/>
              </w:rPr>
              <w:t>Stakeholder notifications: what changes for you and what to do by 2026-01-18.</w:t>
            </w:r>
          </w:p>
        </w:tc>
        <w:tc>
          <w:tcPr>
            <w:tcW w:type="dxa" w:w="1700"/>
            <w:shd w:val="clear" w:color="auto" w:fill="F2F2F3"/>
          </w:tcPr>
          <w:p>
            <w:pPr>
              <w:spacing w:after="20" w:line="240" w:lineRule="auto"/>
              <w:jc w:val="left"/>
            </w:pPr>
            <w:r/>
            <w:r>
              <w:rPr>
                <w:color w:val="3A3A3C"/>
                <w:sz w:val="16"/>
              </w:rPr>
              <w:t>Risk Manager</w:t>
            </w:r>
          </w:p>
        </w:tc>
      </w:tr>
    </w:tbl>
    <w:p>
      <w:pPr>
        <w:spacing w:after="40"/>
      </w:pPr>
    </w:p>
    <w:p>
      <w:pPr>
        <w:pStyle w:val="Heading3"/>
      </w:pPr>
      <w:r>
        <w:t>Gate — G3 — Risk controls effective</w:t>
      </w:r>
    </w:p>
    <w:p>
      <w:r>
        <w:rPr>
          <w:b/>
          <w:color w:val="3A3A3C"/>
        </w:rPr>
        <w:t xml:space="preserve">Exit criteria: </w:t>
      </w:r>
      <w:r>
        <w:rPr>
          <w:i w:val="0"/>
        </w:rPr>
        <w:t>Key controls tested; continuity plan tested; safety cases approved where applicable.</w:t>
      </w:r>
    </w:p>
    <w:p>
      <w:pPr>
        <w:pStyle w:val="ListNumber"/>
        <w:spacing w:after="40"/>
        <w:jc w:val="left"/>
      </w:pPr>
      <w:r>
        <w:t>Open Lifecycle and select the phase card; the gate panel is on the right.</w:t>
      </w:r>
    </w:p>
    <w:p>
      <w:pPr>
        <w:pStyle w:val="ListNumber"/>
        <w:spacing w:after="40"/>
        <w:jc w:val="left"/>
      </w:pPr>
      <w:r>
        <w:t>Tick “Key controls tested (mandatory, evidence required)”.</w:t>
      </w:r>
    </w:p>
    <w:p>
      <w:pPr>
        <w:pStyle w:val="ListNumber"/>
        <w:spacing w:after="40"/>
        <w:jc w:val="left"/>
      </w:pPr>
      <w:r>
        <w:t>Tick “Business continuity plan tested (mandatory, evidence required)”.</w:t>
      </w:r>
    </w:p>
    <w:p>
      <w:pPr>
        <w:pStyle w:val="ListNumber"/>
        <w:spacing w:after="40"/>
        <w:jc w:val="left"/>
      </w:pPr>
      <w:r>
        <w:t>Tick “Third-party risk scores assigned”.</w:t>
      </w:r>
    </w:p>
    <w:p>
      <w:pPr>
        <w:pStyle w:val="ListNumber"/>
        <w:spacing w:after="40"/>
        <w:jc w:val="left"/>
      </w:pPr>
      <w:r>
        <w:t>Sign in as Top Management (ceo@…) or the IMS Manager and select Go. For Hold or No-Go, type a comment explaining why.</w:t>
      </w:r>
    </w:p>
    <w:p>
      <w:pPr>
        <w:pStyle w:val="Heading2"/>
      </w:pPr>
      <w:r>
        <w:t>E2E-04 — Compliance To Achievement</w:t>
      </w:r>
    </w:p>
    <w:p>
      <w:r>
        <w:rPr>
          <w:b/>
          <w:color w:val="3A3A3C"/>
        </w:rPr>
        <w:t xml:space="preserve">Goals: </w:t>
      </w:r>
      <w:r>
        <w:rPr>
          <w:i w:val="0"/>
        </w:rPr>
        <w:t>Deploy, audit, certify, maintain the management system</w:t>
      </w:r>
    </w:p>
    <w:p>
      <w:r>
        <w:rPr>
          <w:b/>
          <w:color w:val="3A3A3C"/>
        </w:rPr>
        <w:t xml:space="preserve">From trigger to terminal event: </w:t>
      </w:r>
      <w:r>
        <w:rPr>
          <w:i w:val="0"/>
        </w:rPr>
        <w:t>Readiness for certification, surveillance audit due, or new compliance obligation → Certification achieved or maintained; findings closed; compliance obligations met</w:t>
      </w:r>
    </w:p>
    <w:p>
      <w:pPr>
        <w:pStyle w:val="Heading3"/>
      </w:pPr>
      <w:r>
        <w:t>UMS033 (MP-015) — Management System Deployment and Implementation</w:t>
      </w:r>
    </w:p>
    <w:p>
      <w:r>
        <w:rPr>
          <w:i w:val="0"/>
          <w:sz w:val="22"/>
        </w:rPr>
        <w:t>Deploy the management system; conduct pilots; prepare teams; move to steady state. Owner: Compliance Officer. Tier 1. Requirements answered: ISO 9001 §8.1.</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MP-015.1</w:t>
            </w:r>
          </w:p>
        </w:tc>
        <w:tc>
          <w:tcPr>
            <w:tcW w:type="dxa" w:w="2835"/>
            <w:shd w:val="clear" w:color="auto" w:fill="FFFFFF"/>
          </w:tcPr>
          <w:p>
            <w:pPr>
              <w:spacing w:after="20" w:line="240" w:lineRule="auto"/>
              <w:jc w:val="left"/>
            </w:pPr>
            <w:r/>
            <w:r>
              <w:rPr>
                <w:color w:val="3A3A3C"/>
                <w:sz w:val="17"/>
              </w:rPr>
              <w:t>Define management system deployment phases</w:t>
            </w:r>
          </w:p>
          <w:p>
            <w:pPr>
              <w:spacing w:after="20" w:line="240" w:lineRule="auto"/>
              <w:jc w:val="left"/>
            </w:pPr>
            <w:r>
              <w:rPr>
                <w:b/>
                <w:color w:val="3A3A3C"/>
                <w:sz w:val="17"/>
              </w:rPr>
              <w:t xml:space="preserve">Task: </w:t>
            </w:r>
            <w:r>
              <w:rPr>
                <w:color w:val="3A3A3C"/>
                <w:sz w:val="17"/>
              </w:rPr>
              <w:t>Plan and prepare management system deployment</w:t>
            </w:r>
          </w:p>
          <w:p>
            <w:pPr>
              <w:spacing w:after="20" w:line="240" w:lineRule="auto"/>
              <w:jc w:val="left"/>
            </w:pPr>
            <w:r>
              <w:rPr>
                <w:color w:val="3A3A3C"/>
                <w:sz w:val="17"/>
              </w:rPr>
              <w:t>Define management system deployment phases — step 1 of 10 in UMS033 Management System Deployment and Implementation.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MP-015.2</w:t>
            </w:r>
          </w:p>
        </w:tc>
        <w:tc>
          <w:tcPr>
            <w:tcW w:type="dxa" w:w="2835"/>
            <w:shd w:val="clear" w:color="auto" w:fill="F2F2F3"/>
          </w:tcPr>
          <w:p>
            <w:pPr>
              <w:spacing w:after="20" w:line="240" w:lineRule="auto"/>
              <w:jc w:val="left"/>
            </w:pPr>
            <w:r/>
            <w:r>
              <w:rPr>
                <w:color w:val="3A3A3C"/>
                <w:sz w:val="17"/>
              </w:rPr>
              <w:t>Select management system deployment pilots</w:t>
            </w:r>
          </w:p>
          <w:p>
            <w:pPr>
              <w:spacing w:after="20" w:line="240" w:lineRule="auto"/>
              <w:jc w:val="left"/>
            </w:pPr>
            <w:r>
              <w:rPr>
                <w:b/>
                <w:color w:val="3A3A3C"/>
                <w:sz w:val="17"/>
              </w:rPr>
              <w:t xml:space="preserve">Task: </w:t>
            </w:r>
            <w:r>
              <w:rPr>
                <w:color w:val="3A3A3C"/>
                <w:sz w:val="17"/>
              </w:rPr>
              <w:t>Plan and prepare management system deployment</w:t>
            </w:r>
          </w:p>
          <w:p>
            <w:pPr>
              <w:spacing w:after="20" w:line="240" w:lineRule="auto"/>
              <w:jc w:val="left"/>
            </w:pPr>
            <w:r>
              <w:rPr>
                <w:color w:val="3A3A3C"/>
                <w:sz w:val="17"/>
              </w:rPr>
              <w:t>Select management system deployment pilots — step 2 of 10 in UMS033 Management System Deployment and Implementation.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Assignment</w:t>
            </w:r>
          </w:p>
        </w:tc>
        <w:tc>
          <w:tcPr>
            <w:tcW w:type="dxa" w:w="4535"/>
            <w:shd w:val="clear" w:color="auto" w:fill="F2F2F3"/>
          </w:tcPr>
          <w:p>
            <w:pPr>
              <w:spacing w:after="20" w:line="240" w:lineRule="auto"/>
              <w:jc w:val="left"/>
            </w:pPr>
            <w:r/>
            <w:r>
              <w:rPr>
                <w:b/>
                <w:color w:val="3A3A3C"/>
                <w:sz w:val="17"/>
              </w:rPr>
              <w:t xml:space="preserve">Role: </w:t>
            </w:r>
            <w:r>
              <w:rPr>
                <w:color w:val="3A3A3C"/>
                <w:sz w:val="17"/>
              </w:rPr>
              <w:t>Compliance Officer</w:t>
            </w:r>
          </w:p>
          <w:p>
            <w:pPr>
              <w:spacing w:after="20" w:line="240" w:lineRule="auto"/>
              <w:jc w:val="left"/>
            </w:pPr>
            <w:r>
              <w:rPr>
                <w:b/>
                <w:color w:val="3A3A3C"/>
                <w:sz w:val="17"/>
              </w:rPr>
              <w:t xml:space="preserve">Person (from the OBS): </w:t>
            </w:r>
            <w:r>
              <w:rPr>
                <w:color w:val="3A3A3C"/>
                <w:sz w:val="17"/>
              </w:rPr>
              <w:t>Hugo Lefevre</w:t>
            </w:r>
          </w:p>
          <w:p>
            <w:pPr>
              <w:spacing w:after="20" w:line="240" w:lineRule="auto"/>
              <w:jc w:val="left"/>
            </w:pPr>
            <w:r>
              <w:rPr>
                <w:b/>
                <w:color w:val="3A3A3C"/>
                <w:sz w:val="17"/>
              </w:rPr>
              <w:t xml:space="preserve">Organization units covered: </w:t>
            </w:r>
            <w:r>
              <w:rPr>
                <w:color w:val="3A3A3C"/>
                <w:sz w:val="17"/>
              </w:rPr>
              <w:t>Finance</w:t>
            </w:r>
          </w:p>
          <w:p>
            <w:pPr>
              <w:spacing w:after="20" w:line="240" w:lineRule="auto"/>
              <w:jc w:val="left"/>
            </w:pPr>
            <w:r>
              <w:rPr>
                <w:b/>
                <w:color w:val="3A3A3C"/>
                <w:sz w:val="17"/>
              </w:rPr>
              <w:t xml:space="preserve">RACSI of the macro process: </w:t>
            </w:r>
            <w:r>
              <w:rPr>
                <w:color w:val="3A3A3C"/>
                <w:sz w:val="17"/>
              </w:rPr>
              <w:t>R: Compliance Officer · A: IMS Manager · C: Risk Manager · S: Document Controller · I: Top Management</w:t>
            </w:r>
          </w:p>
        </w:tc>
      </w:tr>
      <w:tr>
        <w:tc>
          <w:tcPr>
            <w:tcW w:type="dxa" w:w="1077"/>
            <w:shd w:val="clear" w:color="auto" w:fill="FFFFFF"/>
          </w:tcPr>
          <w:p>
            <w:pPr>
              <w:spacing w:after="20" w:line="240" w:lineRule="auto"/>
              <w:jc w:val="left"/>
            </w:pPr>
            <w:r/>
            <w:r>
              <w:rPr>
                <w:color w:val="3A3A3C"/>
                <w:sz w:val="17"/>
              </w:rPr>
              <w:t>MP-015.3</w:t>
            </w:r>
          </w:p>
        </w:tc>
        <w:tc>
          <w:tcPr>
            <w:tcW w:type="dxa" w:w="2835"/>
            <w:shd w:val="clear" w:color="auto" w:fill="FFFFFF"/>
          </w:tcPr>
          <w:p>
            <w:pPr>
              <w:spacing w:after="20" w:line="240" w:lineRule="auto"/>
              <w:jc w:val="left"/>
            </w:pPr>
            <w:r/>
            <w:r>
              <w:rPr>
                <w:color w:val="3A3A3C"/>
                <w:sz w:val="17"/>
              </w:rPr>
              <w:t>Conduct management system deployment pilot</w:t>
            </w:r>
          </w:p>
          <w:p>
            <w:pPr>
              <w:spacing w:after="20" w:line="240" w:lineRule="auto"/>
              <w:jc w:val="left"/>
            </w:pPr>
            <w:r>
              <w:rPr>
                <w:b/>
                <w:color w:val="3A3A3C"/>
                <w:sz w:val="17"/>
              </w:rPr>
              <w:t xml:space="preserve">Task: </w:t>
            </w:r>
            <w:r>
              <w:rPr>
                <w:color w:val="3A3A3C"/>
                <w:sz w:val="17"/>
              </w:rPr>
              <w:t>Plan and prepare management system deployment</w:t>
            </w:r>
          </w:p>
          <w:p>
            <w:pPr>
              <w:spacing w:after="20" w:line="240" w:lineRule="auto"/>
              <w:jc w:val="left"/>
            </w:pPr>
            <w:r>
              <w:rPr>
                <w:color w:val="3A3A3C"/>
                <w:sz w:val="17"/>
              </w:rPr>
              <w:t>Conduct management system deployment pilot — step 3 of 10 in UMS033 Management System Deployment and Implementation.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Conduct management system deployment pilot carried out on core delivery process; Deployed processes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MP-015.4</w:t>
            </w:r>
          </w:p>
        </w:tc>
        <w:tc>
          <w:tcPr>
            <w:tcW w:type="dxa" w:w="2835"/>
            <w:shd w:val="clear" w:color="auto" w:fill="F2F2F3"/>
          </w:tcPr>
          <w:p>
            <w:pPr>
              <w:spacing w:after="20" w:line="240" w:lineRule="auto"/>
              <w:jc w:val="left"/>
            </w:pPr>
            <w:r/>
            <w:r>
              <w:rPr>
                <w:color w:val="3A3A3C"/>
                <w:sz w:val="17"/>
              </w:rPr>
              <w:t>Refine management system deployment</w:t>
            </w:r>
          </w:p>
          <w:p>
            <w:pPr>
              <w:spacing w:after="20" w:line="240" w:lineRule="auto"/>
              <w:jc w:val="left"/>
            </w:pPr>
            <w:r>
              <w:rPr>
                <w:b/>
                <w:color w:val="3A3A3C"/>
                <w:sz w:val="17"/>
              </w:rPr>
              <w:t xml:space="preserve">Task: </w:t>
            </w:r>
            <w:r>
              <w:rPr>
                <w:color w:val="3A3A3C"/>
                <w:sz w:val="17"/>
              </w:rPr>
              <w:t>Plan and prepare management system deployment</w:t>
            </w:r>
          </w:p>
          <w:p>
            <w:pPr>
              <w:spacing w:after="20" w:line="240" w:lineRule="auto"/>
              <w:jc w:val="left"/>
            </w:pPr>
            <w:r>
              <w:rPr>
                <w:color w:val="3A3A3C"/>
                <w:sz w:val="17"/>
              </w:rPr>
              <w:t>Refine management system deployment — step 4 of 10 in UMS033 Management System Deployment and Implementation.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Deployed processes updated: specification not met.</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FFFFF"/>
          </w:tcPr>
          <w:p>
            <w:pPr>
              <w:spacing w:after="20" w:line="240" w:lineRule="auto"/>
              <w:jc w:val="left"/>
            </w:pPr>
            <w:r/>
            <w:r>
              <w:rPr>
                <w:color w:val="3A3A3C"/>
                <w:sz w:val="17"/>
              </w:rPr>
              <w:t>MP-015.5</w:t>
            </w:r>
          </w:p>
        </w:tc>
        <w:tc>
          <w:tcPr>
            <w:tcW w:type="dxa" w:w="2835"/>
            <w:shd w:val="clear" w:color="auto" w:fill="FFFFFF"/>
          </w:tcPr>
          <w:p>
            <w:pPr>
              <w:spacing w:after="20" w:line="240" w:lineRule="auto"/>
              <w:jc w:val="left"/>
            </w:pPr>
            <w:r/>
            <w:r>
              <w:rPr>
                <w:color w:val="3A3A3C"/>
                <w:sz w:val="17"/>
              </w:rPr>
              <w:t>Prepare management system deployment teams</w:t>
            </w:r>
          </w:p>
          <w:p>
            <w:pPr>
              <w:spacing w:after="20" w:line="240" w:lineRule="auto"/>
              <w:jc w:val="left"/>
            </w:pPr>
            <w:r>
              <w:rPr>
                <w:b/>
                <w:color w:val="3A3A3C"/>
                <w:sz w:val="17"/>
              </w:rPr>
              <w:t xml:space="preserve">Task: </w:t>
            </w:r>
            <w:r>
              <w:rPr>
                <w:color w:val="3A3A3C"/>
                <w:sz w:val="17"/>
              </w:rPr>
              <w:t>Execute management system deployment activities</w:t>
            </w:r>
          </w:p>
          <w:p>
            <w:pPr>
              <w:spacing w:after="20" w:line="240" w:lineRule="auto"/>
              <w:jc w:val="left"/>
            </w:pPr>
            <w:r>
              <w:rPr>
                <w:color w:val="3A3A3C"/>
                <w:sz w:val="17"/>
              </w:rPr>
              <w:t>Prepare management system deployment teams — step 5 of 10 in UMS033 Management System Deployment and Implementation.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HZ-UNI-QMS-UMS033-05</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Deployed processes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HZ-UNI-QMS-PROC-01 — Procedure — Context To Strategy</w:t>
            </w:r>
          </w:p>
        </w:tc>
      </w:tr>
      <w:tr>
        <w:tc>
          <w:tcPr>
            <w:tcW w:type="dxa" w:w="1077"/>
            <w:shd w:val="clear" w:color="auto" w:fill="F2F2F3"/>
          </w:tcPr>
          <w:p>
            <w:pPr>
              <w:spacing w:after="20" w:line="240" w:lineRule="auto"/>
              <w:jc w:val="left"/>
            </w:pPr>
            <w:r/>
            <w:r>
              <w:rPr>
                <w:color w:val="3A3A3C"/>
                <w:sz w:val="17"/>
              </w:rPr>
              <w:t>MP-015.6</w:t>
            </w:r>
          </w:p>
        </w:tc>
        <w:tc>
          <w:tcPr>
            <w:tcW w:type="dxa" w:w="2835"/>
            <w:shd w:val="clear" w:color="auto" w:fill="F2F2F3"/>
          </w:tcPr>
          <w:p>
            <w:pPr>
              <w:spacing w:after="20" w:line="240" w:lineRule="auto"/>
              <w:jc w:val="left"/>
            </w:pPr>
            <w:r/>
            <w:r>
              <w:rPr>
                <w:color w:val="3A3A3C"/>
                <w:sz w:val="17"/>
              </w:rPr>
              <w:t>Validate management system deployment schedule</w:t>
            </w:r>
          </w:p>
          <w:p>
            <w:pPr>
              <w:spacing w:after="20" w:line="240" w:lineRule="auto"/>
              <w:jc w:val="left"/>
            </w:pPr>
            <w:r>
              <w:rPr>
                <w:b/>
                <w:color w:val="3A3A3C"/>
                <w:sz w:val="17"/>
              </w:rPr>
              <w:t xml:space="preserve">Task: </w:t>
            </w:r>
            <w:r>
              <w:rPr>
                <w:color w:val="3A3A3C"/>
                <w:sz w:val="17"/>
              </w:rPr>
              <w:t>Execute management system deployment activities</w:t>
            </w:r>
          </w:p>
          <w:p>
            <w:pPr>
              <w:spacing w:after="20" w:line="240" w:lineRule="auto"/>
              <w:jc w:val="left"/>
            </w:pPr>
            <w:r>
              <w:rPr>
                <w:color w:val="3A3A3C"/>
                <w:sz w:val="17"/>
              </w:rPr>
              <w:t>Validate management system deployment schedule — step 6 of 10 in UMS033 Management System Deployment and Implementation.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Compliance Officer</w:t>
            </w:r>
          </w:p>
          <w:p>
            <w:pPr>
              <w:spacing w:after="20" w:line="240" w:lineRule="auto"/>
              <w:jc w:val="left"/>
            </w:pPr>
            <w:r>
              <w:rPr>
                <w:b/>
                <w:color w:val="3A3A3C"/>
                <w:sz w:val="17"/>
              </w:rPr>
              <w:t xml:space="preserve">Decision comment and conditions: </w:t>
            </w:r>
            <w:r>
              <w:rPr>
                <w:color w:val="3A3A3C"/>
                <w:sz w:val="17"/>
              </w:rPr>
              <w:t>Deployed processes approved against ISO 9001; no blocking point.</w:t>
            </w:r>
          </w:p>
        </w:tc>
      </w:tr>
      <w:tr>
        <w:tc>
          <w:tcPr>
            <w:tcW w:type="dxa" w:w="1077"/>
            <w:shd w:val="clear" w:color="auto" w:fill="FFFFFF"/>
          </w:tcPr>
          <w:p>
            <w:pPr>
              <w:spacing w:after="20" w:line="240" w:lineRule="auto"/>
              <w:jc w:val="left"/>
            </w:pPr>
            <w:r/>
            <w:r>
              <w:rPr>
                <w:color w:val="3A3A3C"/>
                <w:sz w:val="17"/>
              </w:rPr>
              <w:t>MP-015.7</w:t>
            </w:r>
          </w:p>
        </w:tc>
        <w:tc>
          <w:tcPr>
            <w:tcW w:type="dxa" w:w="2835"/>
            <w:shd w:val="clear" w:color="auto" w:fill="FFFFFF"/>
          </w:tcPr>
          <w:p>
            <w:pPr>
              <w:spacing w:after="20" w:line="240" w:lineRule="auto"/>
              <w:jc w:val="left"/>
            </w:pPr>
            <w:r/>
            <w:r>
              <w:rPr>
                <w:color w:val="3A3A3C"/>
                <w:sz w:val="17"/>
              </w:rPr>
              <w:t>Verify management system deployment readiness</w:t>
            </w:r>
          </w:p>
          <w:p>
            <w:pPr>
              <w:spacing w:after="20" w:line="240" w:lineRule="auto"/>
              <w:jc w:val="left"/>
            </w:pPr>
            <w:r>
              <w:rPr>
                <w:b/>
                <w:color w:val="3A3A3C"/>
                <w:sz w:val="17"/>
              </w:rPr>
              <w:t xml:space="preserve">Task: </w:t>
            </w:r>
            <w:r>
              <w:rPr>
                <w:color w:val="3A3A3C"/>
                <w:sz w:val="17"/>
              </w:rPr>
              <w:t>Execute management system deployment activities</w:t>
            </w:r>
          </w:p>
          <w:p>
            <w:pPr>
              <w:spacing w:after="20" w:line="240" w:lineRule="auto"/>
              <w:jc w:val="left"/>
            </w:pPr>
            <w:r>
              <w:rPr>
                <w:color w:val="3A3A3C"/>
                <w:sz w:val="17"/>
              </w:rPr>
              <w:t>Verify management system deployment readiness — step 7 of 10 in UMS033 Management System Deployment and Implementation.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3.6</w:t>
            </w:r>
          </w:p>
          <w:p>
            <w:pPr>
              <w:spacing w:after="20" w:line="240" w:lineRule="auto"/>
              <w:jc w:val="left"/>
            </w:pPr>
            <w:r>
              <w:rPr>
                <w:b/>
                <w:color w:val="3A3A3C"/>
                <w:sz w:val="17"/>
              </w:rPr>
              <w:t xml:space="preserve">Conclusion: </w:t>
            </w:r>
            <w:r>
              <w:rPr>
                <w:color w:val="3A3A3C"/>
                <w:sz w:val="17"/>
              </w:rPr>
              <w:t>Weighted score 3.6/5. Main gap: Use of an obsolete document version. Action recorded in the action plan.</w:t>
            </w:r>
          </w:p>
        </w:tc>
      </w:tr>
      <w:tr>
        <w:tc>
          <w:tcPr>
            <w:tcW w:type="dxa" w:w="1077"/>
            <w:shd w:val="clear" w:color="auto" w:fill="F2F2F3"/>
          </w:tcPr>
          <w:p>
            <w:pPr>
              <w:spacing w:after="20" w:line="240" w:lineRule="auto"/>
              <w:jc w:val="left"/>
            </w:pPr>
            <w:r/>
            <w:r>
              <w:rPr>
                <w:color w:val="3A3A3C"/>
                <w:sz w:val="17"/>
              </w:rPr>
              <w:t>MP-015.8</w:t>
            </w:r>
          </w:p>
        </w:tc>
        <w:tc>
          <w:tcPr>
            <w:tcW w:type="dxa" w:w="2835"/>
            <w:shd w:val="clear" w:color="auto" w:fill="F2F2F3"/>
          </w:tcPr>
          <w:p>
            <w:pPr>
              <w:spacing w:after="20" w:line="240" w:lineRule="auto"/>
              <w:jc w:val="left"/>
            </w:pPr>
            <w:r/>
            <w:r>
              <w:rPr>
                <w:color w:val="3A3A3C"/>
                <w:sz w:val="17"/>
              </w:rPr>
              <w:t>Execute management system deployment transition</w:t>
            </w:r>
          </w:p>
          <w:p>
            <w:pPr>
              <w:spacing w:after="20" w:line="240" w:lineRule="auto"/>
              <w:jc w:val="left"/>
            </w:pPr>
            <w:r>
              <w:rPr>
                <w:b/>
                <w:color w:val="3A3A3C"/>
                <w:sz w:val="17"/>
              </w:rPr>
              <w:t xml:space="preserve">Task: </w:t>
            </w:r>
            <w:r>
              <w:rPr>
                <w:color w:val="3A3A3C"/>
                <w:sz w:val="17"/>
              </w:rPr>
              <w:t>Verify, record and close management system deployment</w:t>
            </w:r>
          </w:p>
          <w:p>
            <w:pPr>
              <w:spacing w:after="20" w:line="240" w:lineRule="auto"/>
              <w:jc w:val="left"/>
            </w:pPr>
            <w:r>
              <w:rPr>
                <w:color w:val="3A3A3C"/>
                <w:sz w:val="17"/>
              </w:rPr>
              <w:t>Execute management system deployment transition — step 8 of 10 in UMS033 Management System Deployment and Implementation.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Execute management system deployment transition carried out on core delivery process; Deployed processes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MP-015.9</w:t>
            </w:r>
          </w:p>
        </w:tc>
        <w:tc>
          <w:tcPr>
            <w:tcW w:type="dxa" w:w="2835"/>
            <w:shd w:val="clear" w:color="auto" w:fill="FFFFFF"/>
          </w:tcPr>
          <w:p>
            <w:pPr>
              <w:spacing w:after="20" w:line="240" w:lineRule="auto"/>
              <w:jc w:val="left"/>
            </w:pPr>
            <w:r/>
            <w:r>
              <w:rPr>
                <w:color w:val="3A3A3C"/>
                <w:sz w:val="17"/>
              </w:rPr>
              <w:t>Support management system deployment users</w:t>
            </w:r>
          </w:p>
          <w:p>
            <w:pPr>
              <w:spacing w:after="20" w:line="240" w:lineRule="auto"/>
              <w:jc w:val="left"/>
            </w:pPr>
            <w:r>
              <w:rPr>
                <w:b/>
                <w:color w:val="3A3A3C"/>
                <w:sz w:val="17"/>
              </w:rPr>
              <w:t xml:space="preserve">Task: </w:t>
            </w:r>
            <w:r>
              <w:rPr>
                <w:color w:val="3A3A3C"/>
                <w:sz w:val="17"/>
              </w:rPr>
              <w:t>Verify, record and close management system deployment</w:t>
            </w:r>
          </w:p>
          <w:p>
            <w:pPr>
              <w:spacing w:after="20" w:line="240" w:lineRule="auto"/>
              <w:jc w:val="left"/>
            </w:pPr>
            <w:r>
              <w:rPr>
                <w:color w:val="3A3A3C"/>
                <w:sz w:val="17"/>
              </w:rPr>
              <w:t>Support management system deployment users — step 9 of 10 in UMS033 Management System Deployment and Implementation.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Support management system deployment users carried out on core delivery process; Deployed processes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MP-015.10</w:t>
            </w:r>
          </w:p>
        </w:tc>
        <w:tc>
          <w:tcPr>
            <w:tcW w:type="dxa" w:w="2835"/>
            <w:shd w:val="clear" w:color="auto" w:fill="F2F2F3"/>
          </w:tcPr>
          <w:p>
            <w:pPr>
              <w:spacing w:after="20" w:line="240" w:lineRule="auto"/>
              <w:jc w:val="left"/>
            </w:pPr>
            <w:r/>
            <w:r>
              <w:rPr>
                <w:color w:val="3A3A3C"/>
                <w:sz w:val="17"/>
              </w:rPr>
              <w:t>Move to steady state</w:t>
            </w:r>
          </w:p>
          <w:p>
            <w:pPr>
              <w:spacing w:after="20" w:line="240" w:lineRule="auto"/>
              <w:jc w:val="left"/>
            </w:pPr>
            <w:r>
              <w:rPr>
                <w:b/>
                <w:color w:val="3A3A3C"/>
                <w:sz w:val="17"/>
              </w:rPr>
              <w:t xml:space="preserve">Task: </w:t>
            </w:r>
            <w:r>
              <w:rPr>
                <w:color w:val="3A3A3C"/>
                <w:sz w:val="17"/>
              </w:rPr>
              <w:t>Verify, record and close management system deployment</w:t>
            </w:r>
          </w:p>
          <w:p>
            <w:pPr>
              <w:spacing w:after="20" w:line="240" w:lineRule="auto"/>
              <w:jc w:val="left"/>
            </w:pPr>
            <w:r>
              <w:rPr>
                <w:color w:val="3A3A3C"/>
                <w:sz w:val="17"/>
              </w:rPr>
              <w:t>Move to steady state — step 10 of 10 in UMS033 Management System Deployment and Implementation.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Move to steady state carried out on core delivery process; Deployed processes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bl>
    <w:p>
      <w:pPr>
        <w:spacing w:after="40"/>
      </w:pPr>
    </w:p>
    <w:p>
      <w:r>
        <w:rPr>
          <w:i w:val="0"/>
          <w:sz w:val="19"/>
        </w:rPr>
        <w:t>MP-015.1 — Define management system deployment phases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Deployed processes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Deployed processes;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Dec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Trained personnel</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Trained personnel;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Dec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Transition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Deployed processes;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Nov 2025</w:t>
            </w:r>
          </w:p>
        </w:tc>
      </w:tr>
    </w:tbl>
    <w:p>
      <w:pPr>
        <w:spacing w:after="40"/>
      </w:pPr>
    </w:p>
    <w:p>
      <w:r>
        <w:rPr>
          <w:i w:val="0"/>
          <w:sz w:val="19"/>
        </w:rPr>
        <w:t>MP-015.6 — Validate management system deployment schedule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Deployed processes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Deployed processes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§8.1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MP-015.7 — Verify management system deployment readiness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Deployed processes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Deployed processes reviewed on 2025-12-30;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§8.1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§8.1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Trained personnel</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Trained personnel.</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pPr>
        <w:pStyle w:val="Heading3"/>
      </w:pPr>
      <w:r>
        <w:t>UMS037 (MP-016) — Mock Audit, Pre-Certification, and Gap Diagnosis</w:t>
      </w:r>
    </w:p>
    <w:p>
      <w:r>
        <w:rPr>
          <w:i w:val="0"/>
          <w:sz w:val="22"/>
        </w:rPr>
        <w:t>Conduct mock audit; identify findings; validate; define actions. Owner: Compliance Officer. Tier 1. Requirements answered: ISO 9001 §9.2.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MP-016.1</w:t>
            </w:r>
          </w:p>
        </w:tc>
        <w:tc>
          <w:tcPr>
            <w:tcW w:type="dxa" w:w="2835"/>
            <w:shd w:val="clear" w:color="auto" w:fill="FFFFFF"/>
          </w:tcPr>
          <w:p>
            <w:pPr>
              <w:spacing w:after="20" w:line="240" w:lineRule="auto"/>
              <w:jc w:val="left"/>
            </w:pPr>
            <w:r/>
            <w:r>
              <w:rPr>
                <w:color w:val="3A3A3C"/>
                <w:sz w:val="17"/>
              </w:rPr>
              <w:t>Define mock audit and gap diagnosis scope</w:t>
            </w:r>
          </w:p>
          <w:p>
            <w:pPr>
              <w:spacing w:after="20" w:line="240" w:lineRule="auto"/>
              <w:jc w:val="left"/>
            </w:pPr>
            <w:r>
              <w:rPr>
                <w:b/>
                <w:color w:val="3A3A3C"/>
                <w:sz w:val="17"/>
              </w:rPr>
              <w:t xml:space="preserve">Task: </w:t>
            </w:r>
            <w:r>
              <w:rPr>
                <w:color w:val="3A3A3C"/>
                <w:sz w:val="17"/>
              </w:rPr>
              <w:t>Plan and prepare mock audit and gap diagnosis</w:t>
            </w:r>
          </w:p>
          <w:p>
            <w:pPr>
              <w:spacing w:after="20" w:line="240" w:lineRule="auto"/>
              <w:jc w:val="left"/>
            </w:pPr>
            <w:r>
              <w:rPr>
                <w:color w:val="3A3A3C"/>
                <w:sz w:val="17"/>
              </w:rPr>
              <w:t>Define mock audit and gap diagnosis scope — step 1 of 10 in UMS037 Mock Audit, Pre-Certification, and Gap Diagnosis.</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MP-016.2</w:t>
            </w:r>
          </w:p>
        </w:tc>
        <w:tc>
          <w:tcPr>
            <w:tcW w:type="dxa" w:w="2835"/>
            <w:shd w:val="clear" w:color="auto" w:fill="F2F2F3"/>
          </w:tcPr>
          <w:p>
            <w:pPr>
              <w:spacing w:after="20" w:line="240" w:lineRule="auto"/>
              <w:jc w:val="left"/>
            </w:pPr>
            <w:r/>
            <w:r>
              <w:rPr>
                <w:color w:val="3A3A3C"/>
                <w:sz w:val="17"/>
              </w:rPr>
              <w:t>Plan mock audit and gap diagnosis</w:t>
            </w:r>
          </w:p>
          <w:p>
            <w:pPr>
              <w:spacing w:after="20" w:line="240" w:lineRule="auto"/>
              <w:jc w:val="left"/>
            </w:pPr>
            <w:r>
              <w:rPr>
                <w:b/>
                <w:color w:val="3A3A3C"/>
                <w:sz w:val="17"/>
              </w:rPr>
              <w:t xml:space="preserve">Task: </w:t>
            </w:r>
            <w:r>
              <w:rPr>
                <w:color w:val="3A3A3C"/>
                <w:sz w:val="17"/>
              </w:rPr>
              <w:t>Plan and prepare mock audit and gap diagnosis</w:t>
            </w:r>
          </w:p>
          <w:p>
            <w:pPr>
              <w:spacing w:after="20" w:line="240" w:lineRule="auto"/>
              <w:jc w:val="left"/>
            </w:pPr>
            <w:r>
              <w:rPr>
                <w:color w:val="3A3A3C"/>
                <w:sz w:val="17"/>
              </w:rPr>
              <w:t>Plan mock audit and gap diagnosis — step 2 of 10 in UMS037 Mock Audit, Pre-Certification, and Gap Diagnosis.</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MP-016.3</w:t>
            </w:r>
          </w:p>
        </w:tc>
        <w:tc>
          <w:tcPr>
            <w:tcW w:type="dxa" w:w="2835"/>
            <w:shd w:val="clear" w:color="auto" w:fill="FFFFFF"/>
          </w:tcPr>
          <w:p>
            <w:pPr>
              <w:spacing w:after="20" w:line="240" w:lineRule="auto"/>
              <w:jc w:val="left"/>
            </w:pPr>
            <w:r/>
            <w:r>
              <w:rPr>
                <w:color w:val="3A3A3C"/>
                <w:sz w:val="17"/>
              </w:rPr>
              <w:t>Conduct mock audit and gap diagnosis</w:t>
            </w:r>
          </w:p>
          <w:p>
            <w:pPr>
              <w:spacing w:after="20" w:line="240" w:lineRule="auto"/>
              <w:jc w:val="left"/>
            </w:pPr>
            <w:r>
              <w:rPr>
                <w:b/>
                <w:color w:val="3A3A3C"/>
                <w:sz w:val="17"/>
              </w:rPr>
              <w:t xml:space="preserve">Task: </w:t>
            </w:r>
            <w:r>
              <w:rPr>
                <w:color w:val="3A3A3C"/>
                <w:sz w:val="17"/>
              </w:rPr>
              <w:t>Plan and prepare mock audit and gap diagnosis</w:t>
            </w:r>
          </w:p>
          <w:p>
            <w:pPr>
              <w:spacing w:after="20" w:line="240" w:lineRule="auto"/>
              <w:jc w:val="left"/>
            </w:pPr>
            <w:r>
              <w:rPr>
                <w:color w:val="3A3A3C"/>
                <w:sz w:val="17"/>
              </w:rPr>
              <w:t>Conduct mock audit and gap diagnosis — step 3 of 10 in UMS037 Mock Audit, Pre-Certification, and Gap Diagnosis.</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Conduct mock audit and gap diagnosis carried out on core delivery process; Mock audit report updated.</w:t>
            </w:r>
          </w:p>
          <w:p>
            <w:pPr>
              <w:spacing w:after="20" w:line="240" w:lineRule="auto"/>
              <w:jc w:val="left"/>
            </w:pPr>
            <w:r>
              <w:rPr>
                <w:b/>
                <w:color w:val="3A3A3C"/>
                <w:sz w:val="17"/>
              </w:rPr>
              <w:t xml:space="preserve">Records that prove it: </w:t>
            </w:r>
            <w:r>
              <w:rPr>
                <w:color w:val="3A3A3C"/>
                <w:sz w:val="17"/>
              </w:rPr>
              <w:t>Conduct mock audit and gap diagnosis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MP-016.4</w:t>
            </w:r>
          </w:p>
        </w:tc>
        <w:tc>
          <w:tcPr>
            <w:tcW w:type="dxa" w:w="2835"/>
            <w:shd w:val="clear" w:color="auto" w:fill="F2F2F3"/>
          </w:tcPr>
          <w:p>
            <w:pPr>
              <w:spacing w:after="20" w:line="240" w:lineRule="auto"/>
              <w:jc w:val="left"/>
            </w:pPr>
            <w:r/>
            <w:r>
              <w:rPr>
                <w:color w:val="3A3A3C"/>
                <w:sz w:val="17"/>
              </w:rPr>
              <w:t>Identify mock audit and gap diagnosis findings</w:t>
            </w:r>
          </w:p>
          <w:p>
            <w:pPr>
              <w:spacing w:after="20" w:line="240" w:lineRule="auto"/>
              <w:jc w:val="left"/>
            </w:pPr>
            <w:r>
              <w:rPr>
                <w:b/>
                <w:color w:val="3A3A3C"/>
                <w:sz w:val="17"/>
              </w:rPr>
              <w:t xml:space="preserve">Task: </w:t>
            </w:r>
            <w:r>
              <w:rPr>
                <w:color w:val="3A3A3C"/>
                <w:sz w:val="17"/>
              </w:rPr>
              <w:t>Plan and prepare mock audit and gap diagnosis</w:t>
            </w:r>
          </w:p>
          <w:p>
            <w:pPr>
              <w:spacing w:after="20" w:line="240" w:lineRule="auto"/>
              <w:jc w:val="left"/>
            </w:pPr>
            <w:r>
              <w:rPr>
                <w:color w:val="3A3A3C"/>
                <w:sz w:val="17"/>
              </w:rPr>
              <w:t>Identify mock audit and gap diagnosis findings — step 4 of 10 in UMS037 Mock Audit, Pre-Certification, and Gap Diagnosis.</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MP-016.5</w:t>
            </w:r>
          </w:p>
        </w:tc>
        <w:tc>
          <w:tcPr>
            <w:tcW w:type="dxa" w:w="2835"/>
            <w:shd w:val="clear" w:color="auto" w:fill="FFFFFF"/>
          </w:tcPr>
          <w:p>
            <w:pPr>
              <w:spacing w:after="20" w:line="240" w:lineRule="auto"/>
              <w:jc w:val="left"/>
            </w:pPr>
            <w:r/>
            <w:r>
              <w:rPr>
                <w:color w:val="3A3A3C"/>
                <w:sz w:val="17"/>
              </w:rPr>
              <w:t>Categorize mock audit and gap diagnosis</w:t>
            </w:r>
          </w:p>
          <w:p>
            <w:pPr>
              <w:spacing w:after="20" w:line="240" w:lineRule="auto"/>
              <w:jc w:val="left"/>
            </w:pPr>
            <w:r>
              <w:rPr>
                <w:b/>
                <w:color w:val="3A3A3C"/>
                <w:sz w:val="17"/>
              </w:rPr>
              <w:t xml:space="preserve">Task: </w:t>
            </w:r>
            <w:r>
              <w:rPr>
                <w:color w:val="3A3A3C"/>
                <w:sz w:val="17"/>
              </w:rPr>
              <w:t>Execute mock audit and gap diagnosis activities</w:t>
            </w:r>
          </w:p>
          <w:p>
            <w:pPr>
              <w:spacing w:after="20" w:line="240" w:lineRule="auto"/>
              <w:jc w:val="left"/>
            </w:pPr>
            <w:r>
              <w:rPr>
                <w:color w:val="3A3A3C"/>
                <w:sz w:val="17"/>
              </w:rPr>
              <w:t>Categorize mock audit and gap diagnosis — step 5 of 10 in UMS037 Mock Audit, Pre-Certification, and Gap Diagnosis.</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Categorize mock audit and gap diagnosis carried out on core delivery process; Mock audit report updated.</w:t>
            </w:r>
          </w:p>
          <w:p>
            <w:pPr>
              <w:spacing w:after="20" w:line="240" w:lineRule="auto"/>
              <w:jc w:val="left"/>
            </w:pPr>
            <w:r>
              <w:rPr>
                <w:b/>
                <w:color w:val="3A3A3C"/>
                <w:sz w:val="17"/>
              </w:rPr>
              <w:t xml:space="preserve">Records that prove it: </w:t>
            </w:r>
            <w:r>
              <w:rPr>
                <w:color w:val="3A3A3C"/>
                <w:sz w:val="17"/>
              </w:rPr>
              <w:t>Conduct mock audit and gap diagnosis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MP-016.6</w:t>
            </w:r>
          </w:p>
        </w:tc>
        <w:tc>
          <w:tcPr>
            <w:tcW w:type="dxa" w:w="2835"/>
            <w:shd w:val="clear" w:color="auto" w:fill="F2F2F3"/>
          </w:tcPr>
          <w:p>
            <w:pPr>
              <w:spacing w:after="20" w:line="240" w:lineRule="auto"/>
              <w:jc w:val="left"/>
            </w:pPr>
            <w:r/>
            <w:r>
              <w:rPr>
                <w:color w:val="3A3A3C"/>
                <w:sz w:val="17"/>
              </w:rPr>
              <w:t>Validate mock audit and gap diagnosis</w:t>
            </w:r>
          </w:p>
          <w:p>
            <w:pPr>
              <w:spacing w:after="20" w:line="240" w:lineRule="auto"/>
              <w:jc w:val="left"/>
            </w:pPr>
            <w:r>
              <w:rPr>
                <w:b/>
                <w:color w:val="3A3A3C"/>
                <w:sz w:val="17"/>
              </w:rPr>
              <w:t xml:space="preserve">Task: </w:t>
            </w:r>
            <w:r>
              <w:rPr>
                <w:color w:val="3A3A3C"/>
                <w:sz w:val="17"/>
              </w:rPr>
              <w:t>Execute mock audit and gap diagnosis activities</w:t>
            </w:r>
          </w:p>
          <w:p>
            <w:pPr>
              <w:spacing w:after="20" w:line="240" w:lineRule="auto"/>
              <w:jc w:val="left"/>
            </w:pPr>
            <w:r>
              <w:rPr>
                <w:color w:val="3A3A3C"/>
                <w:sz w:val="17"/>
              </w:rPr>
              <w:t>Validate mock audit and gap diagnosis — step 6 of 10 in UMS037 Mock Audit, Pre-Certification, and Gap Diagnosis.</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Compliance Officer</w:t>
            </w:r>
          </w:p>
          <w:p>
            <w:pPr>
              <w:spacing w:after="20" w:line="240" w:lineRule="auto"/>
              <w:jc w:val="left"/>
            </w:pPr>
            <w:r>
              <w:rPr>
                <w:b/>
                <w:color w:val="3A3A3C"/>
                <w:sz w:val="17"/>
              </w:rPr>
              <w:t xml:space="preserve">Decision comment and conditions: </w:t>
            </w:r>
            <w:r>
              <w:rPr>
                <w:color w:val="3A3A3C"/>
                <w:sz w:val="17"/>
              </w:rPr>
              <w:t>Mock audit report approved against ISO 9001; no blocking point.</w:t>
            </w:r>
          </w:p>
        </w:tc>
      </w:tr>
      <w:tr>
        <w:tc>
          <w:tcPr>
            <w:tcW w:type="dxa" w:w="1077"/>
            <w:shd w:val="clear" w:color="auto" w:fill="FFFFFF"/>
          </w:tcPr>
          <w:p>
            <w:pPr>
              <w:spacing w:after="20" w:line="240" w:lineRule="auto"/>
              <w:jc w:val="left"/>
            </w:pPr>
            <w:r/>
            <w:r>
              <w:rPr>
                <w:color w:val="3A3A3C"/>
                <w:sz w:val="17"/>
              </w:rPr>
              <w:t>MP-016.7</w:t>
            </w:r>
          </w:p>
        </w:tc>
        <w:tc>
          <w:tcPr>
            <w:tcW w:type="dxa" w:w="2835"/>
            <w:shd w:val="clear" w:color="auto" w:fill="FFFFFF"/>
          </w:tcPr>
          <w:p>
            <w:pPr>
              <w:spacing w:after="20" w:line="240" w:lineRule="auto"/>
              <w:jc w:val="left"/>
            </w:pPr>
            <w:r/>
            <w:r>
              <w:rPr>
                <w:color w:val="3A3A3C"/>
                <w:sz w:val="17"/>
              </w:rPr>
              <w:t>Issue mock audit and gap diagnosis report</w:t>
            </w:r>
          </w:p>
          <w:p>
            <w:pPr>
              <w:spacing w:after="20" w:line="240" w:lineRule="auto"/>
              <w:jc w:val="left"/>
            </w:pPr>
            <w:r>
              <w:rPr>
                <w:b/>
                <w:color w:val="3A3A3C"/>
                <w:sz w:val="17"/>
              </w:rPr>
              <w:t xml:space="preserve">Task: </w:t>
            </w:r>
            <w:r>
              <w:rPr>
                <w:color w:val="3A3A3C"/>
                <w:sz w:val="17"/>
              </w:rPr>
              <w:t>Execute mock audit and gap diagnosis activities</w:t>
            </w:r>
          </w:p>
          <w:p>
            <w:pPr>
              <w:spacing w:after="20" w:line="240" w:lineRule="auto"/>
              <w:jc w:val="left"/>
            </w:pPr>
            <w:r>
              <w:rPr>
                <w:color w:val="3A3A3C"/>
                <w:sz w:val="17"/>
              </w:rPr>
              <w:t>Issue mock audit and gap diagnosis report — step 7 of 10 in UMS037 Mock Audit, Pre-Certification, and Gap Diagnosis.</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HZ-UNI-QMS-UMS037-07</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Mock audit report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HZ-UNI-QMS-PROC-01 — Procedure — Context To Strategy</w:t>
            </w:r>
          </w:p>
        </w:tc>
      </w:tr>
      <w:tr>
        <w:tc>
          <w:tcPr>
            <w:tcW w:type="dxa" w:w="1077"/>
            <w:shd w:val="clear" w:color="auto" w:fill="F2F2F3"/>
          </w:tcPr>
          <w:p>
            <w:pPr>
              <w:spacing w:after="20" w:line="240" w:lineRule="auto"/>
              <w:jc w:val="left"/>
            </w:pPr>
            <w:r/>
            <w:r>
              <w:rPr>
                <w:color w:val="3A3A3C"/>
                <w:sz w:val="17"/>
              </w:rPr>
              <w:t>MP-016.8</w:t>
            </w:r>
          </w:p>
        </w:tc>
        <w:tc>
          <w:tcPr>
            <w:tcW w:type="dxa" w:w="2835"/>
            <w:shd w:val="clear" w:color="auto" w:fill="F2F2F3"/>
          </w:tcPr>
          <w:p>
            <w:pPr>
              <w:spacing w:after="20" w:line="240" w:lineRule="auto"/>
              <w:jc w:val="left"/>
            </w:pPr>
            <w:r/>
            <w:r>
              <w:rPr>
                <w:color w:val="3A3A3C"/>
                <w:sz w:val="17"/>
              </w:rPr>
              <w:t>Present mock audit and gap diagnosis</w:t>
            </w:r>
          </w:p>
          <w:p>
            <w:pPr>
              <w:spacing w:after="20" w:line="240" w:lineRule="auto"/>
              <w:jc w:val="left"/>
            </w:pPr>
            <w:r>
              <w:rPr>
                <w:b/>
                <w:color w:val="3A3A3C"/>
                <w:sz w:val="17"/>
              </w:rPr>
              <w:t xml:space="preserve">Task: </w:t>
            </w:r>
            <w:r>
              <w:rPr>
                <w:color w:val="3A3A3C"/>
                <w:sz w:val="17"/>
              </w:rPr>
              <w:t>Verify, record and close mock audit and gap diagnosis</w:t>
            </w:r>
          </w:p>
          <w:p>
            <w:pPr>
              <w:spacing w:after="20" w:line="240" w:lineRule="auto"/>
              <w:jc w:val="left"/>
            </w:pPr>
            <w:r>
              <w:rPr>
                <w:color w:val="3A3A3C"/>
                <w:sz w:val="17"/>
              </w:rPr>
              <w:t>Present mock audit and gap diagnosis — step 8 of 10 in UMS037 Mock Audit, Pre-Certification, and Gap Diagnosis.</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MP-016.9</w:t>
            </w:r>
          </w:p>
        </w:tc>
        <w:tc>
          <w:tcPr>
            <w:tcW w:type="dxa" w:w="2835"/>
            <w:shd w:val="clear" w:color="auto" w:fill="FFFFFF"/>
          </w:tcPr>
          <w:p>
            <w:pPr>
              <w:spacing w:after="20" w:line="240" w:lineRule="auto"/>
              <w:jc w:val="left"/>
            </w:pPr>
            <w:r/>
            <w:r>
              <w:rPr>
                <w:color w:val="3A3A3C"/>
                <w:sz w:val="17"/>
              </w:rPr>
              <w:t>Define mock audit and gap diagnosis plans</w:t>
            </w:r>
          </w:p>
          <w:p>
            <w:pPr>
              <w:spacing w:after="20" w:line="240" w:lineRule="auto"/>
              <w:jc w:val="left"/>
            </w:pPr>
            <w:r>
              <w:rPr>
                <w:b/>
                <w:color w:val="3A3A3C"/>
                <w:sz w:val="17"/>
              </w:rPr>
              <w:t xml:space="preserve">Task: </w:t>
            </w:r>
            <w:r>
              <w:rPr>
                <w:color w:val="3A3A3C"/>
                <w:sz w:val="17"/>
              </w:rPr>
              <w:t>Verify, record and close mock audit and gap diagnosis</w:t>
            </w:r>
          </w:p>
          <w:p>
            <w:pPr>
              <w:spacing w:after="20" w:line="240" w:lineRule="auto"/>
              <w:jc w:val="left"/>
            </w:pPr>
            <w:r>
              <w:rPr>
                <w:color w:val="3A3A3C"/>
                <w:sz w:val="17"/>
              </w:rPr>
              <w:t>Define mock audit and gap diagnosis plans — step 9 of 10 in UMS037 Mock Audit, Pre-Certification, and Gap Diagnosis.</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MP-016.10</w:t>
            </w:r>
          </w:p>
        </w:tc>
        <w:tc>
          <w:tcPr>
            <w:tcW w:type="dxa" w:w="2835"/>
            <w:shd w:val="clear" w:color="auto" w:fill="F2F2F3"/>
          </w:tcPr>
          <w:p>
            <w:pPr>
              <w:spacing w:after="20" w:line="240" w:lineRule="auto"/>
              <w:jc w:val="left"/>
            </w:pPr>
            <w:r/>
            <w:r>
              <w:rPr>
                <w:color w:val="3A3A3C"/>
                <w:sz w:val="17"/>
              </w:rPr>
              <w:t>Monitor mock audit and gap diagnosis</w:t>
            </w:r>
          </w:p>
          <w:p>
            <w:pPr>
              <w:spacing w:after="20" w:line="240" w:lineRule="auto"/>
              <w:jc w:val="left"/>
            </w:pPr>
            <w:r>
              <w:rPr>
                <w:b/>
                <w:color w:val="3A3A3C"/>
                <w:sz w:val="17"/>
              </w:rPr>
              <w:t xml:space="preserve">Task: </w:t>
            </w:r>
            <w:r>
              <w:rPr>
                <w:color w:val="3A3A3C"/>
                <w:sz w:val="17"/>
              </w:rPr>
              <w:t>Verify, record and close mock audit and gap diagnosis</w:t>
            </w:r>
          </w:p>
          <w:p>
            <w:pPr>
              <w:spacing w:after="20" w:line="240" w:lineRule="auto"/>
              <w:jc w:val="left"/>
            </w:pPr>
            <w:r>
              <w:rPr>
                <w:color w:val="3A3A3C"/>
                <w:sz w:val="17"/>
              </w:rPr>
              <w:t>Monitor mock audit and gap diagnosis — step 10 of 10 in UMS037 Mock Audit, Pre-Certification, and Gap Diagnosis.</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bl>
    <w:p>
      <w:pPr>
        <w:spacing w:after="40"/>
      </w:pPr>
    </w:p>
    <w:p>
      <w:r>
        <w:rPr>
          <w:i w:val="0"/>
          <w:sz w:val="19"/>
        </w:rPr>
        <w:t>MP-016.1 — Define mock audit and gap diagnosis scope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Mock audit report</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Mock audit report;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Dec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Findings log</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Findings log;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Dec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Corrective action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Mock audit report;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Dec 2025</w:t>
            </w:r>
          </w:p>
        </w:tc>
      </w:tr>
    </w:tbl>
    <w:p>
      <w:pPr>
        <w:spacing w:after="40"/>
      </w:pPr>
    </w:p>
    <w:p>
      <w:r>
        <w:rPr>
          <w:i w:val="0"/>
          <w:sz w:val="19"/>
        </w:rPr>
        <w:t>MP-016.2 — Plan mock audit and gap diagnosis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Conduct mock audit and gap diagnosis</w:t>
            </w:r>
          </w:p>
        </w:tc>
        <w:tc>
          <w:tcPr>
            <w:tcW w:type="dxa" w:w="1948"/>
            <w:shd w:val="clear" w:color="auto" w:fill="FFFFFF"/>
          </w:tcPr>
          <w:p>
            <w:pPr>
              <w:spacing w:after="20" w:line="240" w:lineRule="auto"/>
              <w:jc w:val="left"/>
            </w:pPr>
            <w:r/>
            <w:r>
              <w:rPr>
                <w:color w:val="3A3A3C"/>
                <w:sz w:val="16"/>
              </w:rPr>
              <w:t>Hugo Lefevre</w:t>
            </w:r>
          </w:p>
        </w:tc>
        <w:tc>
          <w:tcPr>
            <w:tcW w:type="dxa" w:w="1948"/>
            <w:shd w:val="clear" w:color="auto" w:fill="FFFFFF"/>
          </w:tcPr>
          <w:p>
            <w:pPr>
              <w:spacing w:after="20" w:line="240" w:lineRule="auto"/>
              <w:jc w:val="left"/>
            </w:pPr>
            <w:r/>
            <w:r>
              <w:rPr>
                <w:color w:val="3A3A3C"/>
                <w:sz w:val="16"/>
              </w:rPr>
              <w:t>2026-01-08</w:t>
            </w:r>
          </w:p>
        </w:tc>
        <w:tc>
          <w:tcPr>
            <w:tcW w:type="dxa" w:w="1948"/>
            <w:shd w:val="clear" w:color="auto" w:fill="FFFFFF"/>
          </w:tcPr>
          <w:p>
            <w:pPr>
              <w:spacing w:after="20" w:line="240" w:lineRule="auto"/>
              <w:jc w:val="left"/>
            </w:pPr>
            <w:r/>
            <w:r>
              <w:rPr>
                <w:color w:val="3A3A3C"/>
                <w:sz w:val="16"/>
              </w:rPr>
              <w:t>2026-01-22</w:t>
            </w:r>
          </w:p>
        </w:tc>
        <w:tc>
          <w:tcPr>
            <w:tcW w:type="dxa" w:w="1948"/>
            <w:shd w:val="clear" w:color="auto" w:fill="FFFFFF"/>
          </w:tcPr>
          <w:p>
            <w:pPr>
              <w:spacing w:after="20" w:line="240" w:lineRule="auto"/>
              <w:jc w:val="left"/>
            </w:pPr>
            <w:r/>
            <w:r>
              <w:rPr>
                <w:color w:val="3A3A3C"/>
                <w:sz w:val="16"/>
              </w:rPr>
              <w:t>Mock audit report</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Identify mock audit and gap diagnosis findings</w:t>
            </w:r>
          </w:p>
        </w:tc>
        <w:tc>
          <w:tcPr>
            <w:tcW w:type="dxa" w:w="1948"/>
            <w:shd w:val="clear" w:color="auto" w:fill="F2F2F3"/>
          </w:tcPr>
          <w:p>
            <w:pPr>
              <w:spacing w:after="20" w:line="240" w:lineRule="auto"/>
              <w:jc w:val="left"/>
            </w:pPr>
            <w:r/>
            <w:r>
              <w:rPr>
                <w:color w:val="3A3A3C"/>
                <w:sz w:val="16"/>
              </w:rPr>
              <w:t>Hugo Lefevre</w:t>
            </w:r>
          </w:p>
        </w:tc>
        <w:tc>
          <w:tcPr>
            <w:tcW w:type="dxa" w:w="1948"/>
            <w:shd w:val="clear" w:color="auto" w:fill="F2F2F3"/>
          </w:tcPr>
          <w:p>
            <w:pPr>
              <w:spacing w:after="20" w:line="240" w:lineRule="auto"/>
              <w:jc w:val="left"/>
            </w:pPr>
            <w:r/>
            <w:r>
              <w:rPr>
                <w:color w:val="3A3A3C"/>
                <w:sz w:val="16"/>
              </w:rPr>
              <w:t>2026-01-13</w:t>
            </w:r>
          </w:p>
        </w:tc>
        <w:tc>
          <w:tcPr>
            <w:tcW w:type="dxa" w:w="1948"/>
            <w:shd w:val="clear" w:color="auto" w:fill="F2F2F3"/>
          </w:tcPr>
          <w:p>
            <w:pPr>
              <w:spacing w:after="20" w:line="240" w:lineRule="auto"/>
              <w:jc w:val="left"/>
            </w:pPr>
            <w:r/>
            <w:r>
              <w:rPr>
                <w:color w:val="3A3A3C"/>
                <w:sz w:val="16"/>
              </w:rPr>
              <w:t>2026-02-01</w:t>
            </w:r>
          </w:p>
        </w:tc>
        <w:tc>
          <w:tcPr>
            <w:tcW w:type="dxa" w:w="1948"/>
            <w:shd w:val="clear" w:color="auto" w:fill="F2F2F3"/>
          </w:tcPr>
          <w:p>
            <w:pPr>
              <w:spacing w:after="20" w:line="240" w:lineRule="auto"/>
              <w:jc w:val="left"/>
            </w:pPr>
            <w:r/>
            <w:r>
              <w:rPr>
                <w:color w:val="3A3A3C"/>
                <w:sz w:val="16"/>
              </w:rPr>
              <w:t>Findings log</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Categorize mock audit and gap diagnosis</w:t>
            </w:r>
          </w:p>
        </w:tc>
        <w:tc>
          <w:tcPr>
            <w:tcW w:type="dxa" w:w="1948"/>
            <w:shd w:val="clear" w:color="auto" w:fill="FFFFFF"/>
          </w:tcPr>
          <w:p>
            <w:pPr>
              <w:spacing w:after="20" w:line="240" w:lineRule="auto"/>
              <w:jc w:val="left"/>
            </w:pPr>
            <w:r/>
            <w:r>
              <w:rPr>
                <w:color w:val="3A3A3C"/>
                <w:sz w:val="16"/>
              </w:rPr>
              <w:t>Hugo Lefevre</w:t>
            </w:r>
          </w:p>
        </w:tc>
        <w:tc>
          <w:tcPr>
            <w:tcW w:type="dxa" w:w="1948"/>
            <w:shd w:val="clear" w:color="auto" w:fill="FFFFFF"/>
          </w:tcPr>
          <w:p>
            <w:pPr>
              <w:spacing w:after="20" w:line="240" w:lineRule="auto"/>
              <w:jc w:val="left"/>
            </w:pPr>
            <w:r/>
            <w:r>
              <w:rPr>
                <w:color w:val="3A3A3C"/>
                <w:sz w:val="16"/>
              </w:rPr>
              <w:t>2026-01-18</w:t>
            </w:r>
          </w:p>
        </w:tc>
        <w:tc>
          <w:tcPr>
            <w:tcW w:type="dxa" w:w="1948"/>
            <w:shd w:val="clear" w:color="auto" w:fill="FFFFFF"/>
          </w:tcPr>
          <w:p>
            <w:pPr>
              <w:spacing w:after="20" w:line="240" w:lineRule="auto"/>
              <w:jc w:val="left"/>
            </w:pPr>
            <w:r/>
            <w:r>
              <w:rPr>
                <w:color w:val="3A3A3C"/>
                <w:sz w:val="16"/>
              </w:rPr>
              <w:t>2026-02-11</w:t>
            </w:r>
          </w:p>
        </w:tc>
        <w:tc>
          <w:tcPr>
            <w:tcW w:type="dxa" w:w="1948"/>
            <w:shd w:val="clear" w:color="auto" w:fill="FFFFFF"/>
          </w:tcPr>
          <w:p>
            <w:pPr>
              <w:spacing w:after="20" w:line="240" w:lineRule="auto"/>
              <w:jc w:val="left"/>
            </w:pPr>
            <w:r/>
            <w:r>
              <w:rPr>
                <w:color w:val="3A3A3C"/>
                <w:sz w:val="16"/>
              </w:rPr>
              <w:t>Mock audit report</w:t>
            </w:r>
          </w:p>
        </w:tc>
      </w:tr>
    </w:tbl>
    <w:p>
      <w:pPr>
        <w:spacing w:after="40"/>
      </w:pPr>
    </w:p>
    <w:p>
      <w:r>
        <w:rPr>
          <w:i w:val="0"/>
          <w:sz w:val="19"/>
        </w:rPr>
        <w:t>MP-016.4 — Identify mock audit and gap diagnosis findings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Late delivery to customer</w:t>
            </w:r>
          </w:p>
        </w:tc>
        <w:tc>
          <w:tcPr>
            <w:tcW w:type="dxa" w:w="1700"/>
            <w:shd w:val="clear" w:color="auto" w:fill="FFFFFF"/>
          </w:tcPr>
          <w:p>
            <w:pPr>
              <w:spacing w:after="20" w:line="240" w:lineRule="auto"/>
              <w:jc w:val="left"/>
            </w:pPr>
            <w:r/>
            <w:r>
              <w:rPr>
                <w:color w:val="3A3A3C"/>
                <w:sz w:val="16"/>
              </w:rPr>
              <w:t>Nonconformity</w:t>
            </w:r>
          </w:p>
        </w:tc>
        <w:tc>
          <w:tcPr>
            <w:tcW w:type="dxa" w:w="3000"/>
            <w:shd w:val="clear" w:color="auto" w:fill="FFFFFF"/>
          </w:tcPr>
          <w:p>
            <w:pPr>
              <w:spacing w:after="20" w:line="240" w:lineRule="auto"/>
              <w:jc w:val="left"/>
            </w:pPr>
            <w:r/>
            <w:r>
              <w:rPr>
                <w:color w:val="3A3A3C"/>
                <w:sz w:val="16"/>
              </w:rPr>
              <w:t>Affects Mock audit report;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Nov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Specification not met</w:t>
            </w:r>
          </w:p>
        </w:tc>
        <w:tc>
          <w:tcPr>
            <w:tcW w:type="dxa" w:w="1700"/>
            <w:shd w:val="clear" w:color="auto" w:fill="F2F2F3"/>
          </w:tcPr>
          <w:p>
            <w:pPr>
              <w:spacing w:after="20" w:line="240" w:lineRule="auto"/>
              <w:jc w:val="left"/>
            </w:pPr>
            <w:r/>
            <w:r>
              <w:rPr>
                <w:color w:val="3A3A3C"/>
                <w:sz w:val="16"/>
              </w:rPr>
              <w:t>Nonconformity</w:t>
            </w:r>
          </w:p>
        </w:tc>
        <w:tc>
          <w:tcPr>
            <w:tcW w:type="dxa" w:w="3000"/>
            <w:shd w:val="clear" w:color="auto" w:fill="F2F2F3"/>
          </w:tcPr>
          <w:p>
            <w:pPr>
              <w:spacing w:after="20" w:line="240" w:lineRule="auto"/>
              <w:jc w:val="left"/>
            </w:pPr>
            <w:r/>
            <w:r>
              <w:rPr>
                <w:color w:val="3A3A3C"/>
                <w:sz w:val="16"/>
              </w:rPr>
              <w:t>Affects Findings log;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Nov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Incomplete service record</w:t>
            </w:r>
          </w:p>
        </w:tc>
        <w:tc>
          <w:tcPr>
            <w:tcW w:type="dxa" w:w="1700"/>
            <w:shd w:val="clear" w:color="auto" w:fill="FFFFFF"/>
          </w:tcPr>
          <w:p>
            <w:pPr>
              <w:spacing w:after="20" w:line="240" w:lineRule="auto"/>
              <w:jc w:val="left"/>
            </w:pPr>
            <w:r/>
            <w:r>
              <w:rPr>
                <w:color w:val="3A3A3C"/>
                <w:sz w:val="16"/>
              </w:rPr>
              <w:t>Nonconformity</w:t>
            </w:r>
          </w:p>
        </w:tc>
        <w:tc>
          <w:tcPr>
            <w:tcW w:type="dxa" w:w="3000"/>
            <w:shd w:val="clear" w:color="auto" w:fill="FFFFFF"/>
          </w:tcPr>
          <w:p>
            <w:pPr>
              <w:spacing w:after="20" w:line="240" w:lineRule="auto"/>
              <w:jc w:val="left"/>
            </w:pPr>
            <w:r/>
            <w:r>
              <w:rPr>
                <w:color w:val="3A3A3C"/>
                <w:sz w:val="16"/>
              </w:rPr>
              <w:t>Affects Mock audit report;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Nov 2025</w:t>
            </w:r>
          </w:p>
        </w:tc>
      </w:tr>
    </w:tbl>
    <w:p>
      <w:pPr>
        <w:spacing w:after="40"/>
      </w:pPr>
    </w:p>
    <w:p>
      <w:r>
        <w:rPr>
          <w:i w:val="0"/>
          <w:sz w:val="19"/>
        </w:rPr>
        <w:t>MP-016.6 — Validate mock audit and gap diagnosis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Mock audit report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Mock audit report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§9.2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MP-016.8 — Present mock audit and gap diagnosis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2026-01-13</w:t>
            </w:r>
          </w:p>
        </w:tc>
        <w:tc>
          <w:tcPr>
            <w:tcW w:type="dxa" w:w="3000"/>
            <w:shd w:val="clear" w:color="auto" w:fill="FFFFFF"/>
          </w:tcPr>
          <w:p>
            <w:pPr>
              <w:spacing w:after="20" w:line="240" w:lineRule="auto"/>
              <w:jc w:val="left"/>
            </w:pPr>
            <w:r/>
            <w:r>
              <w:rPr>
                <w:color w:val="3A3A3C"/>
                <w:sz w:val="16"/>
              </w:rPr>
              <w:t>Mock audit report: what changes for you and what to do by 2026-01-27.</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Certification body</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2026-01-15</w:t>
            </w:r>
          </w:p>
        </w:tc>
        <w:tc>
          <w:tcPr>
            <w:tcW w:type="dxa" w:w="3000"/>
            <w:shd w:val="clear" w:color="auto" w:fill="F2F2F3"/>
          </w:tcPr>
          <w:p>
            <w:pPr>
              <w:spacing w:after="20" w:line="240" w:lineRule="auto"/>
              <w:jc w:val="left"/>
            </w:pPr>
            <w:r/>
            <w:r>
              <w:rPr>
                <w:color w:val="3A3A3C"/>
                <w:sz w:val="16"/>
              </w:rPr>
              <w:t>Findings log: what changes for you and what to do by 2026-01-27.</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r>
        <w:rPr>
          <w:i w:val="0"/>
          <w:sz w:val="19"/>
        </w:rPr>
        <w:t>MP-016.9 — Define mock audit and gap diagnosis plans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Monitor mock audit and gap diagnosis</w:t>
            </w:r>
          </w:p>
        </w:tc>
        <w:tc>
          <w:tcPr>
            <w:tcW w:type="dxa" w:w="1948"/>
            <w:shd w:val="clear" w:color="auto" w:fill="FFFFFF"/>
          </w:tcPr>
          <w:p>
            <w:pPr>
              <w:spacing w:after="20" w:line="240" w:lineRule="auto"/>
              <w:jc w:val="left"/>
            </w:pPr>
            <w:r/>
            <w:r>
              <w:rPr>
                <w:color w:val="3A3A3C"/>
                <w:sz w:val="16"/>
              </w:rPr>
              <w:t>Hugo Lefevre</w:t>
            </w:r>
          </w:p>
        </w:tc>
        <w:tc>
          <w:tcPr>
            <w:tcW w:type="dxa" w:w="1948"/>
            <w:shd w:val="clear" w:color="auto" w:fill="FFFFFF"/>
          </w:tcPr>
          <w:p>
            <w:pPr>
              <w:spacing w:after="20" w:line="240" w:lineRule="auto"/>
              <w:jc w:val="left"/>
            </w:pPr>
            <w:r/>
            <w:r>
              <w:rPr>
                <w:color w:val="3A3A3C"/>
                <w:sz w:val="16"/>
              </w:rPr>
              <w:t>2026-01-13</w:t>
            </w:r>
          </w:p>
        </w:tc>
        <w:tc>
          <w:tcPr>
            <w:tcW w:type="dxa" w:w="1948"/>
            <w:shd w:val="clear" w:color="auto" w:fill="FFFFFF"/>
          </w:tcPr>
          <w:p>
            <w:pPr>
              <w:spacing w:after="20" w:line="240" w:lineRule="auto"/>
              <w:jc w:val="left"/>
            </w:pPr>
            <w:r/>
            <w:r>
              <w:rPr>
                <w:color w:val="3A3A3C"/>
                <w:sz w:val="16"/>
              </w:rPr>
              <w:t>2026-01-27</w:t>
            </w:r>
          </w:p>
        </w:tc>
        <w:tc>
          <w:tcPr>
            <w:tcW w:type="dxa" w:w="1948"/>
            <w:shd w:val="clear" w:color="auto" w:fill="FFFFFF"/>
          </w:tcPr>
          <w:p>
            <w:pPr>
              <w:spacing w:after="20" w:line="240" w:lineRule="auto"/>
              <w:jc w:val="left"/>
            </w:pPr>
            <w:r/>
            <w:r>
              <w:rPr>
                <w:color w:val="3A3A3C"/>
                <w:sz w:val="16"/>
              </w:rPr>
              <w:t>Mock audit report</w:t>
            </w:r>
          </w:p>
        </w:tc>
      </w:tr>
    </w:tbl>
    <w:p>
      <w:pPr>
        <w:spacing w:after="40"/>
      </w:pPr>
    </w:p>
    <w:p>
      <w:r>
        <w:rPr>
          <w:i w:val="0"/>
          <w:sz w:val="19"/>
        </w:rPr>
        <w:t>MP-016.10 — Monitor mock audit and gap diagnosis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(Mock audit report); it is the KPI its owner reviews at each Monthly review.</w:t>
            </w:r>
          </w:p>
        </w:tc>
        <w:tc>
          <w:tcPr>
            <w:tcW w:type="dxa" w:w="2059"/>
            <w:shd w:val="clear" w:color="auto" w:fill="FFFFFF"/>
          </w:tcPr>
          <w:p>
            <w:pPr>
              <w:spacing w:after="20" w:line="240" w:lineRule="auto"/>
              <w:jc w:val="left"/>
            </w:pPr>
            <w:r/>
            <w:r>
              <w:rPr>
                <w:color w:val="3A3A3C"/>
                <w:sz w:val="16"/>
              </w:rPr>
              <w:t>80.4</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(Mock audit report); it is the KPI its owner reviews at each Monthly review.</w:t>
            </w:r>
          </w:p>
        </w:tc>
        <w:tc>
          <w:tcPr>
            <w:tcW w:type="dxa" w:w="2059"/>
            <w:shd w:val="clear" w:color="auto" w:fill="F2F2F3"/>
          </w:tcPr>
          <w:p>
            <w:pPr>
              <w:spacing w:after="20" w:line="240" w:lineRule="auto"/>
              <w:jc w:val="left"/>
            </w:pPr>
            <w:r/>
            <w:r>
              <w:rPr>
                <w:color w:val="3A3A3C"/>
                <w:sz w:val="16"/>
              </w:rPr>
              <w:t>90.4</w:t>
            </w:r>
          </w:p>
        </w:tc>
        <w:tc>
          <w:tcPr>
            <w:tcW w:type="dxa" w:w="2059"/>
            <w:shd w:val="clear" w:color="auto" w:fill="F2F2F3"/>
          </w:tcPr>
          <w:p>
            <w:pPr>
              <w:spacing w:after="20" w:line="240" w:lineRule="auto"/>
              <w:jc w:val="left"/>
            </w:pPr>
            <w:r/>
            <w:r>
              <w:rPr>
                <w:color w:val="3A3A3C"/>
                <w:sz w:val="16"/>
              </w:rPr>
              <w:t>&gt;= 95%</w:t>
            </w:r>
          </w:p>
        </w:tc>
      </w:tr>
    </w:tbl>
    <w:p>
      <w:pPr>
        <w:spacing w:after="40"/>
      </w:pPr>
    </w:p>
    <w:p>
      <w:pPr>
        <w:pStyle w:val="Heading3"/>
      </w:pPr>
      <w:r>
        <w:t>UMS038 (MP-017) — Certification Audit Preparation and Coordination</w:t>
      </w:r>
    </w:p>
    <w:p>
      <w:r>
        <w:rPr>
          <w:i w:val="0"/>
          <w:sz w:val="22"/>
        </w:rPr>
        <w:t>Select certifier; coordinate dates; support audit; obtain certification. Owner: Compliance Officer. Tier 1. Requirements answered: ISO/IEC 17021-1 (certification audit).</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MP-017.1</w:t>
            </w:r>
          </w:p>
        </w:tc>
        <w:tc>
          <w:tcPr>
            <w:tcW w:type="dxa" w:w="2835"/>
            <w:shd w:val="clear" w:color="auto" w:fill="FFFFFF"/>
          </w:tcPr>
          <w:p>
            <w:pPr>
              <w:spacing w:after="20" w:line="240" w:lineRule="auto"/>
              <w:jc w:val="left"/>
            </w:pPr>
            <w:r/>
            <w:r>
              <w:rPr>
                <w:color w:val="3A3A3C"/>
                <w:sz w:val="17"/>
              </w:rPr>
              <w:t>Select certification audit certifier</w:t>
            </w:r>
          </w:p>
          <w:p>
            <w:pPr>
              <w:spacing w:after="20" w:line="240" w:lineRule="auto"/>
              <w:jc w:val="left"/>
            </w:pPr>
            <w:r>
              <w:rPr>
                <w:b/>
                <w:color w:val="3A3A3C"/>
                <w:sz w:val="17"/>
              </w:rPr>
              <w:t xml:space="preserve">Task: </w:t>
            </w:r>
            <w:r>
              <w:rPr>
                <w:color w:val="3A3A3C"/>
                <w:sz w:val="17"/>
              </w:rPr>
              <w:t>Plan and prepare certification audit</w:t>
            </w:r>
          </w:p>
          <w:p>
            <w:pPr>
              <w:spacing w:after="20" w:line="240" w:lineRule="auto"/>
              <w:jc w:val="left"/>
            </w:pPr>
            <w:r>
              <w:rPr>
                <w:color w:val="3A3A3C"/>
                <w:sz w:val="17"/>
              </w:rPr>
              <w:t>Select certification audit certifier — step 1 of 10 in UMS038 Certification Audit Preparation and Coordination.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MP-017.2</w:t>
            </w:r>
          </w:p>
        </w:tc>
        <w:tc>
          <w:tcPr>
            <w:tcW w:type="dxa" w:w="2835"/>
            <w:shd w:val="clear" w:color="auto" w:fill="F2F2F3"/>
          </w:tcPr>
          <w:p>
            <w:pPr>
              <w:spacing w:after="20" w:line="240" w:lineRule="auto"/>
              <w:jc w:val="left"/>
            </w:pPr>
            <w:r/>
            <w:r>
              <w:rPr>
                <w:color w:val="3A3A3C"/>
                <w:sz w:val="17"/>
              </w:rPr>
              <w:t>Coordinate certification audit dates</w:t>
            </w:r>
          </w:p>
          <w:p>
            <w:pPr>
              <w:spacing w:after="20" w:line="240" w:lineRule="auto"/>
              <w:jc w:val="left"/>
            </w:pPr>
            <w:r>
              <w:rPr>
                <w:b/>
                <w:color w:val="3A3A3C"/>
                <w:sz w:val="17"/>
              </w:rPr>
              <w:t xml:space="preserve">Task: </w:t>
            </w:r>
            <w:r>
              <w:rPr>
                <w:color w:val="3A3A3C"/>
                <w:sz w:val="17"/>
              </w:rPr>
              <w:t>Plan and prepare certification audit</w:t>
            </w:r>
          </w:p>
          <w:p>
            <w:pPr>
              <w:spacing w:after="20" w:line="240" w:lineRule="auto"/>
              <w:jc w:val="left"/>
            </w:pPr>
            <w:r>
              <w:rPr>
                <w:color w:val="3A3A3C"/>
                <w:sz w:val="17"/>
              </w:rPr>
              <w:t>Coordinate certification audit dates — step 2 of 10 in UMS038 Certification Audit Preparation and Coordination.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Coordinate certification audit dates carried out on core delivery process; Certification report updated.</w:t>
            </w:r>
          </w:p>
          <w:p>
            <w:pPr>
              <w:spacing w:after="20" w:line="240" w:lineRule="auto"/>
              <w:jc w:val="left"/>
            </w:pPr>
            <w:r>
              <w:rPr>
                <w:b/>
                <w:color w:val="3A3A3C"/>
                <w:sz w:val="17"/>
              </w:rPr>
              <w:t xml:space="preserve">Records that prove it: </w:t>
            </w:r>
            <w:r>
              <w:rPr>
                <w:color w:val="3A3A3C"/>
                <w:sz w:val="17"/>
              </w:rPr>
              <w:t>CERT-1 — ISO 9001</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MP-017.3</w:t>
            </w:r>
          </w:p>
        </w:tc>
        <w:tc>
          <w:tcPr>
            <w:tcW w:type="dxa" w:w="2835"/>
            <w:shd w:val="clear" w:color="auto" w:fill="FFFFFF"/>
          </w:tcPr>
          <w:p>
            <w:pPr>
              <w:spacing w:after="20" w:line="240" w:lineRule="auto"/>
              <w:jc w:val="left"/>
            </w:pPr>
            <w:r/>
            <w:r>
              <w:rPr>
                <w:color w:val="3A3A3C"/>
                <w:sz w:val="17"/>
              </w:rPr>
              <w:t>Prepare certification audit dossiers</w:t>
            </w:r>
          </w:p>
          <w:p>
            <w:pPr>
              <w:spacing w:after="20" w:line="240" w:lineRule="auto"/>
              <w:jc w:val="left"/>
            </w:pPr>
            <w:r>
              <w:rPr>
                <w:b/>
                <w:color w:val="3A3A3C"/>
                <w:sz w:val="17"/>
              </w:rPr>
              <w:t xml:space="preserve">Task: </w:t>
            </w:r>
            <w:r>
              <w:rPr>
                <w:color w:val="3A3A3C"/>
                <w:sz w:val="17"/>
              </w:rPr>
              <w:t>Plan and prepare certification audit</w:t>
            </w:r>
          </w:p>
          <w:p>
            <w:pPr>
              <w:spacing w:after="20" w:line="240" w:lineRule="auto"/>
              <w:jc w:val="left"/>
            </w:pPr>
            <w:r>
              <w:rPr>
                <w:color w:val="3A3A3C"/>
                <w:sz w:val="17"/>
              </w:rPr>
              <w:t>Prepare certification audit dossiers — step 3 of 10 in UMS038 Certification Audit Preparation and Coordination.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HZ-UNI-QMS-UMS038-03</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Certification report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HZ-UNI-QMS-PROC-01 — Procedure — Context To Strategy</w:t>
            </w:r>
          </w:p>
        </w:tc>
      </w:tr>
      <w:tr>
        <w:tc>
          <w:tcPr>
            <w:tcW w:type="dxa" w:w="1077"/>
            <w:shd w:val="clear" w:color="auto" w:fill="F2F2F3"/>
          </w:tcPr>
          <w:p>
            <w:pPr>
              <w:spacing w:after="20" w:line="240" w:lineRule="auto"/>
              <w:jc w:val="left"/>
            </w:pPr>
            <w:r/>
            <w:r>
              <w:rPr>
                <w:color w:val="3A3A3C"/>
                <w:sz w:val="17"/>
              </w:rPr>
              <w:t>MP-017.4</w:t>
            </w:r>
          </w:p>
        </w:tc>
        <w:tc>
          <w:tcPr>
            <w:tcW w:type="dxa" w:w="2835"/>
            <w:shd w:val="clear" w:color="auto" w:fill="F2F2F3"/>
          </w:tcPr>
          <w:p>
            <w:pPr>
              <w:spacing w:after="20" w:line="240" w:lineRule="auto"/>
              <w:jc w:val="left"/>
            </w:pPr>
            <w:r/>
            <w:r>
              <w:rPr>
                <w:color w:val="3A3A3C"/>
                <w:sz w:val="17"/>
              </w:rPr>
              <w:t>Designate certification audit accompanists</w:t>
            </w:r>
          </w:p>
          <w:p>
            <w:pPr>
              <w:spacing w:after="20" w:line="240" w:lineRule="auto"/>
              <w:jc w:val="left"/>
            </w:pPr>
            <w:r>
              <w:rPr>
                <w:b/>
                <w:color w:val="3A3A3C"/>
                <w:sz w:val="17"/>
              </w:rPr>
              <w:t xml:space="preserve">Task: </w:t>
            </w:r>
            <w:r>
              <w:rPr>
                <w:color w:val="3A3A3C"/>
                <w:sz w:val="17"/>
              </w:rPr>
              <w:t>Plan and prepare certification audit</w:t>
            </w:r>
          </w:p>
          <w:p>
            <w:pPr>
              <w:spacing w:after="20" w:line="240" w:lineRule="auto"/>
              <w:jc w:val="left"/>
            </w:pPr>
            <w:r>
              <w:rPr>
                <w:color w:val="3A3A3C"/>
                <w:sz w:val="17"/>
              </w:rPr>
              <w:t>Designate certification audit accompanists — step 4 of 10 in UMS038 Certification Audit Preparation and Coordination.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MP-017.5</w:t>
            </w:r>
          </w:p>
        </w:tc>
        <w:tc>
          <w:tcPr>
            <w:tcW w:type="dxa" w:w="2835"/>
            <w:shd w:val="clear" w:color="auto" w:fill="FFFFFF"/>
          </w:tcPr>
          <w:p>
            <w:pPr>
              <w:spacing w:after="20" w:line="240" w:lineRule="auto"/>
              <w:jc w:val="left"/>
            </w:pPr>
            <w:r/>
            <w:r>
              <w:rPr>
                <w:color w:val="3A3A3C"/>
                <w:sz w:val="17"/>
              </w:rPr>
              <w:t>Monitor certification audit</w:t>
            </w:r>
          </w:p>
          <w:p>
            <w:pPr>
              <w:spacing w:after="20" w:line="240" w:lineRule="auto"/>
              <w:jc w:val="left"/>
            </w:pPr>
            <w:r>
              <w:rPr>
                <w:b/>
                <w:color w:val="3A3A3C"/>
                <w:sz w:val="17"/>
              </w:rPr>
              <w:t xml:space="preserve">Task: </w:t>
            </w:r>
            <w:r>
              <w:rPr>
                <w:color w:val="3A3A3C"/>
                <w:sz w:val="17"/>
              </w:rPr>
              <w:t>Execute certification audit activities</w:t>
            </w:r>
          </w:p>
          <w:p>
            <w:pPr>
              <w:spacing w:after="20" w:line="240" w:lineRule="auto"/>
              <w:jc w:val="left"/>
            </w:pPr>
            <w:r>
              <w:rPr>
                <w:color w:val="3A3A3C"/>
                <w:sz w:val="17"/>
              </w:rPr>
              <w:t>Monitor certification audit — step 5 of 10 in UMS038 Certification Audit Preparation and Coordination.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MP-017.6</w:t>
            </w:r>
          </w:p>
        </w:tc>
        <w:tc>
          <w:tcPr>
            <w:tcW w:type="dxa" w:w="2835"/>
            <w:shd w:val="clear" w:color="auto" w:fill="F2F2F3"/>
          </w:tcPr>
          <w:p>
            <w:pPr>
              <w:spacing w:after="20" w:line="240" w:lineRule="auto"/>
              <w:jc w:val="left"/>
            </w:pPr>
            <w:r/>
            <w:r>
              <w:rPr>
                <w:color w:val="3A3A3C"/>
                <w:sz w:val="17"/>
              </w:rPr>
              <w:t>Analyze certification audit findings</w:t>
            </w:r>
          </w:p>
          <w:p>
            <w:pPr>
              <w:spacing w:after="20" w:line="240" w:lineRule="auto"/>
              <w:jc w:val="left"/>
            </w:pPr>
            <w:r>
              <w:rPr>
                <w:b/>
                <w:color w:val="3A3A3C"/>
                <w:sz w:val="17"/>
              </w:rPr>
              <w:t xml:space="preserve">Task: </w:t>
            </w:r>
            <w:r>
              <w:rPr>
                <w:color w:val="3A3A3C"/>
                <w:sz w:val="17"/>
              </w:rPr>
              <w:t>Execute certification audit activities</w:t>
            </w:r>
          </w:p>
          <w:p>
            <w:pPr>
              <w:spacing w:after="20" w:line="240" w:lineRule="auto"/>
              <w:jc w:val="left"/>
            </w:pPr>
            <w:r>
              <w:rPr>
                <w:color w:val="3A3A3C"/>
                <w:sz w:val="17"/>
              </w:rPr>
              <w:t>Analyze certification audit findings — step 6 of 10 in UMS038 Certification Audit Preparation and Coordination.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3.6</w:t>
            </w:r>
          </w:p>
          <w:p>
            <w:pPr>
              <w:spacing w:after="20" w:line="240" w:lineRule="auto"/>
              <w:jc w:val="left"/>
            </w:pPr>
            <w:r>
              <w:rPr>
                <w:b/>
                <w:color w:val="3A3A3C"/>
                <w:sz w:val="17"/>
              </w:rPr>
              <w:t xml:space="preserve">Conclusion: </w:t>
            </w:r>
            <w:r>
              <w:rPr>
                <w:color w:val="3A3A3C"/>
                <w:sz w:val="17"/>
              </w:rPr>
              <w:t>Weighted score 3.6/5. Main gap: Use of an obsolete document version. Action recorded in the action plan.</w:t>
            </w:r>
          </w:p>
        </w:tc>
      </w:tr>
      <w:tr>
        <w:tc>
          <w:tcPr>
            <w:tcW w:type="dxa" w:w="1077"/>
            <w:shd w:val="clear" w:color="auto" w:fill="FFFFFF"/>
          </w:tcPr>
          <w:p>
            <w:pPr>
              <w:spacing w:after="20" w:line="240" w:lineRule="auto"/>
              <w:jc w:val="left"/>
            </w:pPr>
            <w:r/>
            <w:r>
              <w:rPr>
                <w:color w:val="3A3A3C"/>
                <w:sz w:val="17"/>
              </w:rPr>
              <w:t>MP-017.7</w:t>
            </w:r>
          </w:p>
        </w:tc>
        <w:tc>
          <w:tcPr>
            <w:tcW w:type="dxa" w:w="2835"/>
            <w:shd w:val="clear" w:color="auto" w:fill="FFFFFF"/>
          </w:tcPr>
          <w:p>
            <w:pPr>
              <w:spacing w:after="20" w:line="240" w:lineRule="auto"/>
              <w:jc w:val="left"/>
            </w:pPr>
            <w:r/>
            <w:r>
              <w:rPr>
                <w:color w:val="3A3A3C"/>
                <w:sz w:val="17"/>
              </w:rPr>
              <w:t>Validate certification audit findings</w:t>
            </w:r>
          </w:p>
          <w:p>
            <w:pPr>
              <w:spacing w:after="20" w:line="240" w:lineRule="auto"/>
              <w:jc w:val="left"/>
            </w:pPr>
            <w:r>
              <w:rPr>
                <w:b/>
                <w:color w:val="3A3A3C"/>
                <w:sz w:val="17"/>
              </w:rPr>
              <w:t xml:space="preserve">Task: </w:t>
            </w:r>
            <w:r>
              <w:rPr>
                <w:color w:val="3A3A3C"/>
                <w:sz w:val="17"/>
              </w:rPr>
              <w:t>Execute certification audit activities</w:t>
            </w:r>
          </w:p>
          <w:p>
            <w:pPr>
              <w:spacing w:after="20" w:line="240" w:lineRule="auto"/>
              <w:jc w:val="left"/>
            </w:pPr>
            <w:r>
              <w:rPr>
                <w:color w:val="3A3A3C"/>
                <w:sz w:val="17"/>
              </w:rPr>
              <w:t>Validate certification audit findings — step 7 of 10 in UMS038 Certification Audit Preparation and Coordination.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Compliance Officer</w:t>
            </w:r>
          </w:p>
          <w:p>
            <w:pPr>
              <w:spacing w:after="20" w:line="240" w:lineRule="auto"/>
              <w:jc w:val="left"/>
            </w:pPr>
            <w:r>
              <w:rPr>
                <w:b/>
                <w:color w:val="3A3A3C"/>
                <w:sz w:val="17"/>
              </w:rPr>
              <w:t xml:space="preserve">Decision comment and conditions: </w:t>
            </w:r>
            <w:r>
              <w:rPr>
                <w:color w:val="3A3A3C"/>
                <w:sz w:val="17"/>
              </w:rPr>
              <w:t>Certification report approved against ISO 9001; no blocking point.</w:t>
            </w:r>
          </w:p>
        </w:tc>
      </w:tr>
      <w:tr>
        <w:tc>
          <w:tcPr>
            <w:tcW w:type="dxa" w:w="1077"/>
            <w:shd w:val="clear" w:color="auto" w:fill="F2F2F3"/>
          </w:tcPr>
          <w:p>
            <w:pPr>
              <w:spacing w:after="20" w:line="240" w:lineRule="auto"/>
              <w:jc w:val="left"/>
            </w:pPr>
            <w:r/>
            <w:r>
              <w:rPr>
                <w:color w:val="3A3A3C"/>
                <w:sz w:val="17"/>
              </w:rPr>
              <w:t>MP-017.8</w:t>
            </w:r>
          </w:p>
        </w:tc>
        <w:tc>
          <w:tcPr>
            <w:tcW w:type="dxa" w:w="2835"/>
            <w:shd w:val="clear" w:color="auto" w:fill="F2F2F3"/>
          </w:tcPr>
          <w:p>
            <w:pPr>
              <w:spacing w:after="20" w:line="240" w:lineRule="auto"/>
              <w:jc w:val="left"/>
            </w:pPr>
            <w:r/>
            <w:r>
              <w:rPr>
                <w:color w:val="3A3A3C"/>
                <w:sz w:val="17"/>
              </w:rPr>
              <w:t>Correct certification audit immediately</w:t>
            </w:r>
          </w:p>
          <w:p>
            <w:pPr>
              <w:spacing w:after="20" w:line="240" w:lineRule="auto"/>
              <w:jc w:val="left"/>
            </w:pPr>
            <w:r>
              <w:rPr>
                <w:b/>
                <w:color w:val="3A3A3C"/>
                <w:sz w:val="17"/>
              </w:rPr>
              <w:t xml:space="preserve">Task: </w:t>
            </w:r>
            <w:r>
              <w:rPr>
                <w:color w:val="3A3A3C"/>
                <w:sz w:val="17"/>
              </w:rPr>
              <w:t>Verify, record and close certification audit</w:t>
            </w:r>
          </w:p>
          <w:p>
            <w:pPr>
              <w:spacing w:after="20" w:line="240" w:lineRule="auto"/>
              <w:jc w:val="left"/>
            </w:pPr>
            <w:r>
              <w:rPr>
                <w:color w:val="3A3A3C"/>
                <w:sz w:val="17"/>
              </w:rPr>
              <w:t>Correct certification audit immediately — step 8 of 10 in UMS038 Certification Audit Preparation and Coordination.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Certification report updated: Use of an obsolete document version.</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CERT-1 — ISO 9001; Monitor certification audit</w:t>
            </w:r>
          </w:p>
        </w:tc>
      </w:tr>
      <w:tr>
        <w:tc>
          <w:tcPr>
            <w:tcW w:type="dxa" w:w="1077"/>
            <w:shd w:val="clear" w:color="auto" w:fill="FFFFFF"/>
          </w:tcPr>
          <w:p>
            <w:pPr>
              <w:spacing w:after="20" w:line="240" w:lineRule="auto"/>
              <w:jc w:val="left"/>
            </w:pPr>
            <w:r/>
            <w:r>
              <w:rPr>
                <w:color w:val="3A3A3C"/>
                <w:sz w:val="17"/>
              </w:rPr>
              <w:t>MP-017.9</w:t>
            </w:r>
          </w:p>
        </w:tc>
        <w:tc>
          <w:tcPr>
            <w:tcW w:type="dxa" w:w="2835"/>
            <w:shd w:val="clear" w:color="auto" w:fill="FFFFFF"/>
          </w:tcPr>
          <w:p>
            <w:pPr>
              <w:spacing w:after="20" w:line="240" w:lineRule="auto"/>
              <w:jc w:val="left"/>
            </w:pPr>
            <w:r/>
            <w:r>
              <w:rPr>
                <w:color w:val="3A3A3C"/>
                <w:sz w:val="17"/>
              </w:rPr>
              <w:t>Close and obtain</w:t>
            </w:r>
          </w:p>
          <w:p>
            <w:pPr>
              <w:spacing w:after="20" w:line="240" w:lineRule="auto"/>
              <w:jc w:val="left"/>
            </w:pPr>
            <w:r>
              <w:rPr>
                <w:b/>
                <w:color w:val="3A3A3C"/>
                <w:sz w:val="17"/>
              </w:rPr>
              <w:t xml:space="preserve">Task: </w:t>
            </w:r>
            <w:r>
              <w:rPr>
                <w:color w:val="3A3A3C"/>
                <w:sz w:val="17"/>
              </w:rPr>
              <w:t>Verify, record and close certification audit</w:t>
            </w:r>
          </w:p>
          <w:p>
            <w:pPr>
              <w:spacing w:after="20" w:line="240" w:lineRule="auto"/>
              <w:jc w:val="left"/>
            </w:pPr>
            <w:r>
              <w:rPr>
                <w:color w:val="3A3A3C"/>
                <w:sz w:val="17"/>
              </w:rPr>
              <w:t>Close and obtain — step 9 of 10 in UMS038 Certification Audit Preparation and Coordination.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Compliance Officer</w:t>
            </w:r>
          </w:p>
          <w:p>
            <w:pPr>
              <w:spacing w:after="20" w:line="240" w:lineRule="auto"/>
              <w:jc w:val="left"/>
            </w:pPr>
            <w:r>
              <w:rPr>
                <w:b/>
                <w:color w:val="3A3A3C"/>
                <w:sz w:val="17"/>
              </w:rPr>
              <w:t xml:space="preserve">Decision comment and conditions: </w:t>
            </w:r>
            <w:r>
              <w:rPr>
                <w:color w:val="3A3A3C"/>
                <w:sz w:val="17"/>
              </w:rPr>
              <w:t>Certification report approved against ISO 9001; no blocking point.</w:t>
            </w:r>
          </w:p>
        </w:tc>
      </w:tr>
      <w:tr>
        <w:tc>
          <w:tcPr>
            <w:tcW w:type="dxa" w:w="1077"/>
            <w:shd w:val="clear" w:color="auto" w:fill="F2F2F3"/>
          </w:tcPr>
          <w:p>
            <w:pPr>
              <w:spacing w:after="20" w:line="240" w:lineRule="auto"/>
              <w:jc w:val="left"/>
            </w:pPr>
            <w:r/>
            <w:r>
              <w:rPr>
                <w:color w:val="3A3A3C"/>
                <w:sz w:val="17"/>
              </w:rPr>
              <w:t>MP-017.10</w:t>
            </w:r>
          </w:p>
        </w:tc>
        <w:tc>
          <w:tcPr>
            <w:tcW w:type="dxa" w:w="2835"/>
            <w:shd w:val="clear" w:color="auto" w:fill="F2F2F3"/>
          </w:tcPr>
          <w:p>
            <w:pPr>
              <w:spacing w:after="20" w:line="240" w:lineRule="auto"/>
              <w:jc w:val="left"/>
            </w:pPr>
            <w:r/>
            <w:r>
              <w:rPr>
                <w:color w:val="3A3A3C"/>
                <w:sz w:val="17"/>
              </w:rPr>
              <w:t>Celebrate certification audit achievements</w:t>
            </w:r>
          </w:p>
          <w:p>
            <w:pPr>
              <w:spacing w:after="20" w:line="240" w:lineRule="auto"/>
              <w:jc w:val="left"/>
            </w:pPr>
            <w:r>
              <w:rPr>
                <w:b/>
                <w:color w:val="3A3A3C"/>
                <w:sz w:val="17"/>
              </w:rPr>
              <w:t xml:space="preserve">Task: </w:t>
            </w:r>
            <w:r>
              <w:rPr>
                <w:color w:val="3A3A3C"/>
                <w:sz w:val="17"/>
              </w:rPr>
              <w:t>Verify, record and close certification audit</w:t>
            </w:r>
          </w:p>
          <w:p>
            <w:pPr>
              <w:spacing w:after="20" w:line="240" w:lineRule="auto"/>
              <w:jc w:val="left"/>
            </w:pPr>
            <w:r>
              <w:rPr>
                <w:color w:val="3A3A3C"/>
                <w:sz w:val="17"/>
              </w:rPr>
              <w:t>Celebrate certification audit achievements — step 10 of 10 in UMS038 Certification Audit Preparation and Coordination.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Celebrate certification audit achievements carried out on core delivery process; Certification report updated.</w:t>
            </w:r>
          </w:p>
          <w:p>
            <w:pPr>
              <w:spacing w:after="20" w:line="240" w:lineRule="auto"/>
              <w:jc w:val="left"/>
            </w:pPr>
            <w:r>
              <w:rPr>
                <w:b/>
                <w:color w:val="3A3A3C"/>
                <w:sz w:val="17"/>
              </w:rPr>
              <w:t xml:space="preserve">Records that prove it: </w:t>
            </w:r>
            <w:r>
              <w:rPr>
                <w:color w:val="3A3A3C"/>
                <w:sz w:val="17"/>
              </w:rPr>
              <w:t>CERT-1 — ISO 9001; Monitor certification audit</w:t>
            </w:r>
          </w:p>
          <w:p>
            <w:pPr>
              <w:spacing w:after="20" w:line="240" w:lineRule="auto"/>
              <w:jc w:val="left"/>
            </w:pPr>
            <w:r>
              <w:rPr>
                <w:b/>
                <w:color w:val="3A3A3C"/>
                <w:sz w:val="17"/>
              </w:rPr>
              <w:t xml:space="preserve">Completion (%): </w:t>
            </w:r>
            <w:r>
              <w:rPr>
                <w:color w:val="3A3A3C"/>
                <w:sz w:val="17"/>
              </w:rPr>
              <w:t>100</w:t>
            </w:r>
          </w:p>
        </w:tc>
      </w:tr>
    </w:tbl>
    <w:p>
      <w:pPr>
        <w:spacing w:after="40"/>
      </w:pPr>
    </w:p>
    <w:p>
      <w:r>
        <w:rPr>
          <w:i w:val="0"/>
          <w:sz w:val="19"/>
        </w:rPr>
        <w:t>MP-017.1 — Select certification audit certifier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Certification report</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Certification report;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Dec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Certificate</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Certificate;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Dec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Corrective actions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Certification report;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Dec 2025</w:t>
            </w:r>
          </w:p>
        </w:tc>
      </w:tr>
    </w:tbl>
    <w:p>
      <w:pPr>
        <w:spacing w:after="40"/>
      </w:pPr>
    </w:p>
    <w:p>
      <w:r>
        <w:rPr>
          <w:i w:val="0"/>
          <w:sz w:val="19"/>
        </w:rPr>
        <w:t>MP-017.4 — Designate certification audit accompanists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Monitor certification audit</w:t>
            </w:r>
          </w:p>
        </w:tc>
        <w:tc>
          <w:tcPr>
            <w:tcW w:type="dxa" w:w="1948"/>
            <w:shd w:val="clear" w:color="auto" w:fill="FFFFFF"/>
          </w:tcPr>
          <w:p>
            <w:pPr>
              <w:spacing w:after="20" w:line="240" w:lineRule="auto"/>
              <w:jc w:val="left"/>
            </w:pPr>
            <w:r/>
            <w:r>
              <w:rPr>
                <w:color w:val="3A3A3C"/>
                <w:sz w:val="16"/>
              </w:rPr>
              <w:t>Hugo Lefevre</w:t>
            </w:r>
          </w:p>
        </w:tc>
        <w:tc>
          <w:tcPr>
            <w:tcW w:type="dxa" w:w="1948"/>
            <w:shd w:val="clear" w:color="auto" w:fill="FFFFFF"/>
          </w:tcPr>
          <w:p>
            <w:pPr>
              <w:spacing w:after="20" w:line="240" w:lineRule="auto"/>
              <w:jc w:val="left"/>
            </w:pPr>
            <w:r/>
            <w:r>
              <w:rPr>
                <w:color w:val="3A3A3C"/>
                <w:sz w:val="16"/>
              </w:rPr>
              <w:t>2026-01-15</w:t>
            </w:r>
          </w:p>
        </w:tc>
        <w:tc>
          <w:tcPr>
            <w:tcW w:type="dxa" w:w="1948"/>
            <w:shd w:val="clear" w:color="auto" w:fill="FFFFFF"/>
          </w:tcPr>
          <w:p>
            <w:pPr>
              <w:spacing w:after="20" w:line="240" w:lineRule="auto"/>
              <w:jc w:val="left"/>
            </w:pPr>
            <w:r/>
            <w:r>
              <w:rPr>
                <w:color w:val="3A3A3C"/>
                <w:sz w:val="16"/>
              </w:rPr>
              <w:t>2026-01-29</w:t>
            </w:r>
          </w:p>
        </w:tc>
        <w:tc>
          <w:tcPr>
            <w:tcW w:type="dxa" w:w="1948"/>
            <w:shd w:val="clear" w:color="auto" w:fill="FFFFFF"/>
          </w:tcPr>
          <w:p>
            <w:pPr>
              <w:spacing w:after="20" w:line="240" w:lineRule="auto"/>
              <w:jc w:val="left"/>
            </w:pPr>
            <w:r/>
            <w:r>
              <w:rPr>
                <w:color w:val="3A3A3C"/>
                <w:sz w:val="16"/>
              </w:rPr>
              <w:t>Certification report</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Analyze certification audit findings</w:t>
            </w:r>
          </w:p>
        </w:tc>
        <w:tc>
          <w:tcPr>
            <w:tcW w:type="dxa" w:w="1948"/>
            <w:shd w:val="clear" w:color="auto" w:fill="F2F2F3"/>
          </w:tcPr>
          <w:p>
            <w:pPr>
              <w:spacing w:after="20" w:line="240" w:lineRule="auto"/>
              <w:jc w:val="left"/>
            </w:pPr>
            <w:r/>
            <w:r>
              <w:rPr>
                <w:color w:val="3A3A3C"/>
                <w:sz w:val="16"/>
              </w:rPr>
              <w:t>Hugo Lefevre</w:t>
            </w:r>
          </w:p>
        </w:tc>
        <w:tc>
          <w:tcPr>
            <w:tcW w:type="dxa" w:w="1948"/>
            <w:shd w:val="clear" w:color="auto" w:fill="F2F2F3"/>
          </w:tcPr>
          <w:p>
            <w:pPr>
              <w:spacing w:after="20" w:line="240" w:lineRule="auto"/>
              <w:jc w:val="left"/>
            </w:pPr>
            <w:r/>
            <w:r>
              <w:rPr>
                <w:color w:val="3A3A3C"/>
                <w:sz w:val="16"/>
              </w:rPr>
              <w:t>2026-01-20</w:t>
            </w:r>
          </w:p>
        </w:tc>
        <w:tc>
          <w:tcPr>
            <w:tcW w:type="dxa" w:w="1948"/>
            <w:shd w:val="clear" w:color="auto" w:fill="F2F2F3"/>
          </w:tcPr>
          <w:p>
            <w:pPr>
              <w:spacing w:after="20" w:line="240" w:lineRule="auto"/>
              <w:jc w:val="left"/>
            </w:pPr>
            <w:r/>
            <w:r>
              <w:rPr>
                <w:color w:val="3A3A3C"/>
                <w:sz w:val="16"/>
              </w:rPr>
              <w:t>2026-02-08</w:t>
            </w:r>
          </w:p>
        </w:tc>
        <w:tc>
          <w:tcPr>
            <w:tcW w:type="dxa" w:w="1948"/>
            <w:shd w:val="clear" w:color="auto" w:fill="F2F2F3"/>
          </w:tcPr>
          <w:p>
            <w:pPr>
              <w:spacing w:after="20" w:line="240" w:lineRule="auto"/>
              <w:jc w:val="left"/>
            </w:pPr>
            <w:r/>
            <w:r>
              <w:rPr>
                <w:color w:val="3A3A3C"/>
                <w:sz w:val="16"/>
              </w:rPr>
              <w:t>Certificate</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Validate certification audit findings</w:t>
            </w:r>
          </w:p>
        </w:tc>
        <w:tc>
          <w:tcPr>
            <w:tcW w:type="dxa" w:w="1948"/>
            <w:shd w:val="clear" w:color="auto" w:fill="FFFFFF"/>
          </w:tcPr>
          <w:p>
            <w:pPr>
              <w:spacing w:after="20" w:line="240" w:lineRule="auto"/>
              <w:jc w:val="left"/>
            </w:pPr>
            <w:r/>
            <w:r>
              <w:rPr>
                <w:color w:val="3A3A3C"/>
                <w:sz w:val="16"/>
              </w:rPr>
              <w:t>Hugo Lefevre</w:t>
            </w:r>
          </w:p>
        </w:tc>
        <w:tc>
          <w:tcPr>
            <w:tcW w:type="dxa" w:w="1948"/>
            <w:shd w:val="clear" w:color="auto" w:fill="FFFFFF"/>
          </w:tcPr>
          <w:p>
            <w:pPr>
              <w:spacing w:after="20" w:line="240" w:lineRule="auto"/>
              <w:jc w:val="left"/>
            </w:pPr>
            <w:r/>
            <w:r>
              <w:rPr>
                <w:color w:val="3A3A3C"/>
                <w:sz w:val="16"/>
              </w:rPr>
              <w:t>2026-01-25</w:t>
            </w:r>
          </w:p>
        </w:tc>
        <w:tc>
          <w:tcPr>
            <w:tcW w:type="dxa" w:w="1948"/>
            <w:shd w:val="clear" w:color="auto" w:fill="FFFFFF"/>
          </w:tcPr>
          <w:p>
            <w:pPr>
              <w:spacing w:after="20" w:line="240" w:lineRule="auto"/>
              <w:jc w:val="left"/>
            </w:pPr>
            <w:r/>
            <w:r>
              <w:rPr>
                <w:color w:val="3A3A3C"/>
                <w:sz w:val="16"/>
              </w:rPr>
              <w:t>2026-02-18</w:t>
            </w:r>
          </w:p>
        </w:tc>
        <w:tc>
          <w:tcPr>
            <w:tcW w:type="dxa" w:w="1948"/>
            <w:shd w:val="clear" w:color="auto" w:fill="FFFFFF"/>
          </w:tcPr>
          <w:p>
            <w:pPr>
              <w:spacing w:after="20" w:line="240" w:lineRule="auto"/>
              <w:jc w:val="left"/>
            </w:pPr>
            <w:r/>
            <w:r>
              <w:rPr>
                <w:color w:val="3A3A3C"/>
                <w:sz w:val="16"/>
              </w:rPr>
              <w:t>Certification report</w:t>
            </w:r>
          </w:p>
        </w:tc>
      </w:tr>
    </w:tbl>
    <w:p>
      <w:pPr>
        <w:spacing w:after="40"/>
      </w:pPr>
    </w:p>
    <w:p>
      <w:r>
        <w:rPr>
          <w:i w:val="0"/>
          <w:sz w:val="19"/>
        </w:rPr>
        <w:t>MP-017.5 — Monitor certification audit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(Certification report); it is the KPI its owner reviews at each Monthly review.</w:t>
            </w:r>
          </w:p>
        </w:tc>
        <w:tc>
          <w:tcPr>
            <w:tcW w:type="dxa" w:w="2059"/>
            <w:shd w:val="clear" w:color="auto" w:fill="FFFFFF"/>
          </w:tcPr>
          <w:p>
            <w:pPr>
              <w:spacing w:after="20" w:line="240" w:lineRule="auto"/>
              <w:jc w:val="left"/>
            </w:pPr>
            <w:r/>
            <w:r>
              <w:rPr>
                <w:color w:val="3A3A3C"/>
                <w:sz w:val="16"/>
              </w:rPr>
              <w:t>80.4</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(Certification report); it is the KPI its owner reviews at each Monthly review.</w:t>
            </w:r>
          </w:p>
        </w:tc>
        <w:tc>
          <w:tcPr>
            <w:tcW w:type="dxa" w:w="2059"/>
            <w:shd w:val="clear" w:color="auto" w:fill="F2F2F3"/>
          </w:tcPr>
          <w:p>
            <w:pPr>
              <w:spacing w:after="20" w:line="240" w:lineRule="auto"/>
              <w:jc w:val="left"/>
            </w:pPr>
            <w:r/>
            <w:r>
              <w:rPr>
                <w:color w:val="3A3A3C"/>
                <w:sz w:val="16"/>
              </w:rPr>
              <w:t>90.4</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MP-017.6 — Analyze certification audit findings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Certification report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Certification report reviewed on 2026-01-11;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ISO/IEC 17021-1 (certification audit)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ISO/IEC 17021-1 (certification audit)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Certificate</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Certificate.</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MP-017.7 — Validate certification audit findings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Certification report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Certification report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ISO/IEC 17021-1 (certification audit)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MP-017.9 — Close and obtain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Certification report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Certification report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ISO/IEC 17021-1 (certification audit)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DMS035 (MP-096) — Multi-Standard Certification Portfolio Management</w:t>
      </w:r>
    </w:p>
    <w:p>
      <w:r>
        <w:rPr>
          <w:i w:val="0"/>
          <w:sz w:val="22"/>
        </w:rPr>
        <w:t>Manage multiple certifications; track status/renewals; coordinate audits; optimize cost. Owner: Compliance Officer. Tier 5.</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MP-096.1</w:t>
            </w:r>
          </w:p>
        </w:tc>
        <w:tc>
          <w:tcPr>
            <w:tcW w:type="dxa" w:w="2835"/>
            <w:shd w:val="clear" w:color="auto" w:fill="FFFFFF"/>
          </w:tcPr>
          <w:p>
            <w:pPr>
              <w:spacing w:after="20" w:line="240" w:lineRule="auto"/>
              <w:jc w:val="left"/>
            </w:pPr>
            <w:r/>
            <w:r>
              <w:rPr>
                <w:color w:val="3A3A3C"/>
                <w:sz w:val="17"/>
              </w:rPr>
              <w:t>Register certification portfolio</w:t>
            </w:r>
          </w:p>
          <w:p>
            <w:pPr>
              <w:spacing w:after="20" w:line="240" w:lineRule="auto"/>
              <w:jc w:val="left"/>
            </w:pPr>
            <w:r>
              <w:rPr>
                <w:b/>
                <w:color w:val="3A3A3C"/>
                <w:sz w:val="17"/>
              </w:rPr>
              <w:t xml:space="preserve">Task: </w:t>
            </w:r>
            <w:r>
              <w:rPr>
                <w:color w:val="3A3A3C"/>
                <w:sz w:val="17"/>
              </w:rPr>
              <w:t>Plan and prepare certification portfolio</w:t>
            </w:r>
          </w:p>
          <w:p>
            <w:pPr>
              <w:spacing w:after="20" w:line="240" w:lineRule="auto"/>
              <w:jc w:val="left"/>
            </w:pPr>
            <w:r>
              <w:rPr>
                <w:color w:val="3A3A3C"/>
                <w:sz w:val="17"/>
              </w:rPr>
              <w:t>Register certification portfolio — step 1 of 10 in DMS035 Multi-Standard Certification Portfolio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HZ-UNI-QMS-DMS035-01</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Certification portfolio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HZ-UNI-QMS-PROC-01 — Procedure — Context To Strategy</w:t>
            </w:r>
          </w:p>
        </w:tc>
      </w:tr>
      <w:tr>
        <w:tc>
          <w:tcPr>
            <w:tcW w:type="dxa" w:w="1077"/>
            <w:shd w:val="clear" w:color="auto" w:fill="F2F2F3"/>
          </w:tcPr>
          <w:p>
            <w:pPr>
              <w:spacing w:after="20" w:line="240" w:lineRule="auto"/>
              <w:jc w:val="left"/>
            </w:pPr>
            <w:r/>
            <w:r>
              <w:rPr>
                <w:color w:val="3A3A3C"/>
                <w:sz w:val="17"/>
              </w:rPr>
              <w:t>MP-096.2</w:t>
            </w:r>
          </w:p>
        </w:tc>
        <w:tc>
          <w:tcPr>
            <w:tcW w:type="dxa" w:w="2835"/>
            <w:shd w:val="clear" w:color="auto" w:fill="F2F2F3"/>
          </w:tcPr>
          <w:p>
            <w:pPr>
              <w:spacing w:after="20" w:line="240" w:lineRule="auto"/>
              <w:jc w:val="left"/>
            </w:pPr>
            <w:r/>
            <w:r>
              <w:rPr>
                <w:color w:val="3A3A3C"/>
                <w:sz w:val="17"/>
              </w:rPr>
              <w:t>Track certification portfolio status</w:t>
            </w:r>
          </w:p>
          <w:p>
            <w:pPr>
              <w:spacing w:after="20" w:line="240" w:lineRule="auto"/>
              <w:jc w:val="left"/>
            </w:pPr>
            <w:r>
              <w:rPr>
                <w:b/>
                <w:color w:val="3A3A3C"/>
                <w:sz w:val="17"/>
              </w:rPr>
              <w:t xml:space="preserve">Task: </w:t>
            </w:r>
            <w:r>
              <w:rPr>
                <w:color w:val="3A3A3C"/>
                <w:sz w:val="17"/>
              </w:rPr>
              <w:t>Plan and prepare certification portfolio</w:t>
            </w:r>
          </w:p>
          <w:p>
            <w:pPr>
              <w:spacing w:after="20" w:line="240" w:lineRule="auto"/>
              <w:jc w:val="left"/>
            </w:pPr>
            <w:r>
              <w:rPr>
                <w:color w:val="3A3A3C"/>
                <w:sz w:val="17"/>
              </w:rPr>
              <w:t>Track certification portfolio status — step 2 of 10 in DMS035 Multi-Standard Certification Portfolio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MP-096.3</w:t>
            </w:r>
          </w:p>
        </w:tc>
        <w:tc>
          <w:tcPr>
            <w:tcW w:type="dxa" w:w="2835"/>
            <w:shd w:val="clear" w:color="auto" w:fill="FFFFFF"/>
          </w:tcPr>
          <w:p>
            <w:pPr>
              <w:spacing w:after="20" w:line="240" w:lineRule="auto"/>
              <w:jc w:val="left"/>
            </w:pPr>
            <w:r/>
            <w:r>
              <w:rPr>
                <w:color w:val="3A3A3C"/>
                <w:sz w:val="17"/>
              </w:rPr>
              <w:t>Schedule certification portfolio audits</w:t>
            </w:r>
          </w:p>
          <w:p>
            <w:pPr>
              <w:spacing w:after="20" w:line="240" w:lineRule="auto"/>
              <w:jc w:val="left"/>
            </w:pPr>
            <w:r>
              <w:rPr>
                <w:b/>
                <w:color w:val="3A3A3C"/>
                <w:sz w:val="17"/>
              </w:rPr>
              <w:t xml:space="preserve">Task: </w:t>
            </w:r>
            <w:r>
              <w:rPr>
                <w:color w:val="3A3A3C"/>
                <w:sz w:val="17"/>
              </w:rPr>
              <w:t>Plan and prepare certification portfolio</w:t>
            </w:r>
          </w:p>
          <w:p>
            <w:pPr>
              <w:spacing w:after="20" w:line="240" w:lineRule="auto"/>
              <w:jc w:val="left"/>
            </w:pPr>
            <w:r>
              <w:rPr>
                <w:color w:val="3A3A3C"/>
                <w:sz w:val="17"/>
              </w:rPr>
              <w:t>Schedule certification portfolio audits — step 3 of 10 in DMS035 Multi-Standard Certification Portfolio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MP-096.4</w:t>
            </w:r>
          </w:p>
        </w:tc>
        <w:tc>
          <w:tcPr>
            <w:tcW w:type="dxa" w:w="2835"/>
            <w:shd w:val="clear" w:color="auto" w:fill="F2F2F3"/>
          </w:tcPr>
          <w:p>
            <w:pPr>
              <w:spacing w:after="20" w:line="240" w:lineRule="auto"/>
              <w:jc w:val="left"/>
            </w:pPr>
            <w:r/>
            <w:r>
              <w:rPr>
                <w:color w:val="3A3A3C"/>
                <w:sz w:val="17"/>
              </w:rPr>
              <w:t>Coordinate certification portfolio across standards</w:t>
            </w:r>
          </w:p>
          <w:p>
            <w:pPr>
              <w:spacing w:after="20" w:line="240" w:lineRule="auto"/>
              <w:jc w:val="left"/>
            </w:pPr>
            <w:r>
              <w:rPr>
                <w:b/>
                <w:color w:val="3A3A3C"/>
                <w:sz w:val="17"/>
              </w:rPr>
              <w:t xml:space="preserve">Task: </w:t>
            </w:r>
            <w:r>
              <w:rPr>
                <w:color w:val="3A3A3C"/>
                <w:sz w:val="17"/>
              </w:rPr>
              <w:t>Plan and prepare certification portfolio</w:t>
            </w:r>
          </w:p>
          <w:p>
            <w:pPr>
              <w:spacing w:after="20" w:line="240" w:lineRule="auto"/>
              <w:jc w:val="left"/>
            </w:pPr>
            <w:r>
              <w:rPr>
                <w:color w:val="3A3A3C"/>
                <w:sz w:val="17"/>
              </w:rPr>
              <w:t>Coordinate certification portfolio across standards — step 4 of 10 in DMS035 Multi-Standard Certification Portfolio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Coordinate certification portfolio across standards carried out on core delivery process; Certification portfolio updated.</w:t>
            </w:r>
          </w:p>
          <w:p>
            <w:pPr>
              <w:spacing w:after="20" w:line="240" w:lineRule="auto"/>
              <w:jc w:val="left"/>
            </w:pPr>
            <w:r>
              <w:rPr>
                <w:b/>
                <w:color w:val="3A3A3C"/>
                <w:sz w:val="17"/>
              </w:rPr>
              <w:t xml:space="preserve">Records that prove it: </w:t>
            </w:r>
            <w:r>
              <w:rPr>
                <w:color w:val="3A3A3C"/>
                <w:sz w:val="17"/>
              </w:rPr>
              <w:t>Coordinate certification portfolio across standards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MP-096.5</w:t>
            </w:r>
          </w:p>
        </w:tc>
        <w:tc>
          <w:tcPr>
            <w:tcW w:type="dxa" w:w="2835"/>
            <w:shd w:val="clear" w:color="auto" w:fill="FFFFFF"/>
          </w:tcPr>
          <w:p>
            <w:pPr>
              <w:spacing w:after="20" w:line="240" w:lineRule="auto"/>
              <w:jc w:val="left"/>
            </w:pPr>
            <w:r/>
            <w:r>
              <w:rPr>
                <w:color w:val="3A3A3C"/>
                <w:sz w:val="17"/>
              </w:rPr>
              <w:t>Share certification portfolio evidence</w:t>
            </w:r>
          </w:p>
          <w:p>
            <w:pPr>
              <w:spacing w:after="20" w:line="240" w:lineRule="auto"/>
              <w:jc w:val="left"/>
            </w:pPr>
            <w:r>
              <w:rPr>
                <w:b/>
                <w:color w:val="3A3A3C"/>
                <w:sz w:val="17"/>
              </w:rPr>
              <w:t xml:space="preserve">Task: </w:t>
            </w:r>
            <w:r>
              <w:rPr>
                <w:color w:val="3A3A3C"/>
                <w:sz w:val="17"/>
              </w:rPr>
              <w:t>Execute certification portfolio activities</w:t>
            </w:r>
          </w:p>
          <w:p>
            <w:pPr>
              <w:spacing w:after="20" w:line="240" w:lineRule="auto"/>
              <w:jc w:val="left"/>
            </w:pPr>
            <w:r>
              <w:rPr>
                <w:color w:val="3A3A3C"/>
                <w:sz w:val="17"/>
              </w:rPr>
              <w:t>Share certification portfolio evidence — step 5 of 10 in DMS035 Multi-Standard Certification Portfolio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MP-096.6</w:t>
            </w:r>
          </w:p>
        </w:tc>
        <w:tc>
          <w:tcPr>
            <w:tcW w:type="dxa" w:w="2835"/>
            <w:shd w:val="clear" w:color="auto" w:fill="F2F2F3"/>
          </w:tcPr>
          <w:p>
            <w:pPr>
              <w:spacing w:after="20" w:line="240" w:lineRule="auto"/>
              <w:jc w:val="left"/>
            </w:pPr>
            <w:r/>
            <w:r>
              <w:rPr>
                <w:color w:val="3A3A3C"/>
                <w:sz w:val="17"/>
              </w:rPr>
              <w:t>Track certification portfolio costs</w:t>
            </w:r>
          </w:p>
          <w:p>
            <w:pPr>
              <w:spacing w:after="20" w:line="240" w:lineRule="auto"/>
              <w:jc w:val="left"/>
            </w:pPr>
            <w:r>
              <w:rPr>
                <w:b/>
                <w:color w:val="3A3A3C"/>
                <w:sz w:val="17"/>
              </w:rPr>
              <w:t xml:space="preserve">Task: </w:t>
            </w:r>
            <w:r>
              <w:rPr>
                <w:color w:val="3A3A3C"/>
                <w:sz w:val="17"/>
              </w:rPr>
              <w:t>Execute certification portfolio activities</w:t>
            </w:r>
          </w:p>
          <w:p>
            <w:pPr>
              <w:spacing w:after="20" w:line="240" w:lineRule="auto"/>
              <w:jc w:val="left"/>
            </w:pPr>
            <w:r>
              <w:rPr>
                <w:color w:val="3A3A3C"/>
                <w:sz w:val="17"/>
              </w:rPr>
              <w:t>Track certification portfolio costs — step 6 of 10 in DMS035 Multi-Standard Certification Portfolio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MP-096.7</w:t>
            </w:r>
          </w:p>
        </w:tc>
        <w:tc>
          <w:tcPr>
            <w:tcW w:type="dxa" w:w="2835"/>
            <w:shd w:val="clear" w:color="auto" w:fill="FFFFFF"/>
          </w:tcPr>
          <w:p>
            <w:pPr>
              <w:spacing w:after="20" w:line="240" w:lineRule="auto"/>
              <w:jc w:val="left"/>
            </w:pPr>
            <w:r/>
            <w:r>
              <w:rPr>
                <w:color w:val="3A3A3C"/>
                <w:sz w:val="17"/>
              </w:rPr>
              <w:t>Alert certification portfolio on renewals</w:t>
            </w:r>
          </w:p>
          <w:p>
            <w:pPr>
              <w:spacing w:after="20" w:line="240" w:lineRule="auto"/>
              <w:jc w:val="left"/>
            </w:pPr>
            <w:r>
              <w:rPr>
                <w:b/>
                <w:color w:val="3A3A3C"/>
                <w:sz w:val="17"/>
              </w:rPr>
              <w:t xml:space="preserve">Task: </w:t>
            </w:r>
            <w:r>
              <w:rPr>
                <w:color w:val="3A3A3C"/>
                <w:sz w:val="17"/>
              </w:rPr>
              <w:t>Execute certification portfolio activities</w:t>
            </w:r>
          </w:p>
          <w:p>
            <w:pPr>
              <w:spacing w:after="20" w:line="240" w:lineRule="auto"/>
              <w:jc w:val="left"/>
            </w:pPr>
            <w:r>
              <w:rPr>
                <w:color w:val="3A3A3C"/>
                <w:sz w:val="17"/>
              </w:rPr>
              <w:t>Alert certification portfolio on renewals — step 7 of 10 in DMS035 Multi-Standard Certification Portfolio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MP-096.8</w:t>
            </w:r>
          </w:p>
        </w:tc>
        <w:tc>
          <w:tcPr>
            <w:tcW w:type="dxa" w:w="2835"/>
            <w:shd w:val="clear" w:color="auto" w:fill="F2F2F3"/>
          </w:tcPr>
          <w:p>
            <w:pPr>
              <w:spacing w:after="20" w:line="240" w:lineRule="auto"/>
              <w:jc w:val="left"/>
            </w:pPr>
            <w:r/>
            <w:r>
              <w:rPr>
                <w:color w:val="3A3A3C"/>
                <w:sz w:val="17"/>
              </w:rPr>
              <w:t>Provide certification portfolio dashboard</w:t>
            </w:r>
          </w:p>
          <w:p>
            <w:pPr>
              <w:spacing w:after="20" w:line="240" w:lineRule="auto"/>
              <w:jc w:val="left"/>
            </w:pPr>
            <w:r>
              <w:rPr>
                <w:b/>
                <w:color w:val="3A3A3C"/>
                <w:sz w:val="17"/>
              </w:rPr>
              <w:t xml:space="preserve">Task: </w:t>
            </w:r>
            <w:r>
              <w:rPr>
                <w:color w:val="3A3A3C"/>
                <w:sz w:val="17"/>
              </w:rPr>
              <w:t>Verify, record and close certification portfolio</w:t>
            </w:r>
          </w:p>
          <w:p>
            <w:pPr>
              <w:spacing w:after="20" w:line="240" w:lineRule="auto"/>
              <w:jc w:val="left"/>
            </w:pPr>
            <w:r>
              <w:rPr>
                <w:color w:val="3A3A3C"/>
                <w:sz w:val="17"/>
              </w:rPr>
              <w:t>Provide certification portfolio dashboard — step 8 of 10 in DMS035 Multi-Standard Certification Portfolio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MP-096.9</w:t>
            </w:r>
          </w:p>
        </w:tc>
        <w:tc>
          <w:tcPr>
            <w:tcW w:type="dxa" w:w="2835"/>
            <w:shd w:val="clear" w:color="auto" w:fill="FFFFFF"/>
          </w:tcPr>
          <w:p>
            <w:pPr>
              <w:spacing w:after="20" w:line="240" w:lineRule="auto"/>
              <w:jc w:val="left"/>
            </w:pPr>
            <w:r/>
            <w:r>
              <w:rPr>
                <w:color w:val="3A3A3C"/>
                <w:sz w:val="17"/>
              </w:rPr>
              <w:t>Optimize certification portfolio calendar</w:t>
            </w:r>
          </w:p>
          <w:p>
            <w:pPr>
              <w:spacing w:after="20" w:line="240" w:lineRule="auto"/>
              <w:jc w:val="left"/>
            </w:pPr>
            <w:r>
              <w:rPr>
                <w:b/>
                <w:color w:val="3A3A3C"/>
                <w:sz w:val="17"/>
              </w:rPr>
              <w:t xml:space="preserve">Task: </w:t>
            </w:r>
            <w:r>
              <w:rPr>
                <w:color w:val="3A3A3C"/>
                <w:sz w:val="17"/>
              </w:rPr>
              <w:t>Verify, record and close certification portfolio</w:t>
            </w:r>
          </w:p>
          <w:p>
            <w:pPr>
              <w:spacing w:after="20" w:line="240" w:lineRule="auto"/>
              <w:jc w:val="left"/>
            </w:pPr>
            <w:r>
              <w:rPr>
                <w:color w:val="3A3A3C"/>
                <w:sz w:val="17"/>
              </w:rPr>
              <w:t>Optimize certification portfolio calendar — step 9 of 10 in DMS035 Multi-Standard Certification Portfolio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Certification portfolio updated: Use of an obsolete document version.</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Coordinate certification portfolio across standards</w:t>
            </w:r>
          </w:p>
        </w:tc>
      </w:tr>
      <w:tr>
        <w:tc>
          <w:tcPr>
            <w:tcW w:type="dxa" w:w="1077"/>
            <w:shd w:val="clear" w:color="auto" w:fill="F2F2F3"/>
          </w:tcPr>
          <w:p>
            <w:pPr>
              <w:spacing w:after="20" w:line="240" w:lineRule="auto"/>
              <w:jc w:val="left"/>
            </w:pPr>
            <w:r/>
            <w:r>
              <w:rPr>
                <w:color w:val="3A3A3C"/>
                <w:sz w:val="17"/>
              </w:rPr>
              <w:t>MP-096.10</w:t>
            </w:r>
          </w:p>
        </w:tc>
        <w:tc>
          <w:tcPr>
            <w:tcW w:type="dxa" w:w="2835"/>
            <w:shd w:val="clear" w:color="auto" w:fill="F2F2F3"/>
          </w:tcPr>
          <w:p>
            <w:pPr>
              <w:spacing w:after="20" w:line="240" w:lineRule="auto"/>
              <w:jc w:val="left"/>
            </w:pPr>
            <w:r/>
            <w:r>
              <w:rPr>
                <w:color w:val="3A3A3C"/>
                <w:sz w:val="17"/>
              </w:rPr>
              <w:t>Report on certification portfolio status</w:t>
            </w:r>
          </w:p>
          <w:p>
            <w:pPr>
              <w:spacing w:after="20" w:line="240" w:lineRule="auto"/>
              <w:jc w:val="left"/>
            </w:pPr>
            <w:r>
              <w:rPr>
                <w:b/>
                <w:color w:val="3A3A3C"/>
                <w:sz w:val="17"/>
              </w:rPr>
              <w:t xml:space="preserve">Task: </w:t>
            </w:r>
            <w:r>
              <w:rPr>
                <w:color w:val="3A3A3C"/>
                <w:sz w:val="17"/>
              </w:rPr>
              <w:t>Verify, record and close certification portfolio</w:t>
            </w:r>
          </w:p>
          <w:p>
            <w:pPr>
              <w:spacing w:after="20" w:line="240" w:lineRule="auto"/>
              <w:jc w:val="left"/>
            </w:pPr>
            <w:r>
              <w:rPr>
                <w:color w:val="3A3A3C"/>
                <w:sz w:val="17"/>
              </w:rPr>
              <w:t>Report on certification portfolio status — step 10 of 10 in DMS035 Multi-Standard Certification Portfolio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MP-096.2 — Track certification portfolio status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KPI-09 — Certificates maintained</w:t>
            </w:r>
          </w:p>
        </w:tc>
        <w:tc>
          <w:tcPr>
            <w:tcW w:type="dxa" w:w="3634"/>
            <w:shd w:val="clear" w:color="auto" w:fill="FFFFFF"/>
          </w:tcPr>
          <w:p>
            <w:pPr>
              <w:spacing w:after="20" w:line="240" w:lineRule="auto"/>
              <w:jc w:val="left"/>
            </w:pPr>
            <w:r/>
            <w:r>
              <w:rPr>
                <w:color w:val="3A3A3C"/>
                <w:sz w:val="16"/>
              </w:rPr>
              <w:t>Certificates maintained measures the result of this macro process (Certification portfolio); it is the KPI its owner reviews at each Monthly review.</w:t>
            </w:r>
          </w:p>
        </w:tc>
        <w:tc>
          <w:tcPr>
            <w:tcW w:type="dxa" w:w="2059"/>
            <w:shd w:val="clear" w:color="auto" w:fill="FFFFFF"/>
          </w:tcPr>
          <w:p>
            <w:pPr>
              <w:spacing w:after="20" w:line="240" w:lineRule="auto"/>
              <w:jc w:val="left"/>
            </w:pPr>
            <w:r/>
            <w:r>
              <w:rPr>
                <w:color w:val="3A3A3C"/>
                <w:sz w:val="16"/>
              </w:rPr>
              <w:t>97.7</w:t>
            </w:r>
          </w:p>
        </w:tc>
        <w:tc>
          <w:tcPr>
            <w:tcW w:type="dxa" w:w="2059"/>
            <w:shd w:val="clear" w:color="auto" w:fill="FFFFFF"/>
          </w:tcPr>
          <w:p>
            <w:pPr>
              <w:spacing w:after="20" w:line="240" w:lineRule="auto"/>
              <w:jc w:val="left"/>
            </w:pPr>
            <w:r/>
            <w:r>
              <w:rPr>
                <w:color w:val="3A3A3C"/>
                <w:sz w:val="16"/>
              </w:rPr>
              <w:t>100%</w:t>
            </w:r>
          </w:p>
        </w:tc>
      </w:tr>
    </w:tbl>
    <w:p>
      <w:pPr>
        <w:spacing w:after="40"/>
      </w:pPr>
    </w:p>
    <w:p>
      <w:r>
        <w:rPr>
          <w:i w:val="0"/>
          <w:sz w:val="19"/>
        </w:rPr>
        <w:t>MP-096.3 — Schedule certification portfolio audits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Coordinate certification portfolio across standards</w:t>
            </w:r>
          </w:p>
        </w:tc>
        <w:tc>
          <w:tcPr>
            <w:tcW w:type="dxa" w:w="1948"/>
            <w:shd w:val="clear" w:color="auto" w:fill="FFFFFF"/>
          </w:tcPr>
          <w:p>
            <w:pPr>
              <w:spacing w:after="20" w:line="240" w:lineRule="auto"/>
              <w:jc w:val="left"/>
            </w:pPr>
            <w:r/>
            <w:r>
              <w:rPr>
                <w:color w:val="3A3A3C"/>
                <w:sz w:val="16"/>
              </w:rPr>
              <w:t>Hugo Lefevre</w:t>
            </w:r>
          </w:p>
        </w:tc>
        <w:tc>
          <w:tcPr>
            <w:tcW w:type="dxa" w:w="1948"/>
            <w:shd w:val="clear" w:color="auto" w:fill="FFFFFF"/>
          </w:tcPr>
          <w:p>
            <w:pPr>
              <w:spacing w:after="20" w:line="240" w:lineRule="auto"/>
              <w:jc w:val="left"/>
            </w:pPr>
            <w:r/>
            <w:r>
              <w:rPr>
                <w:color w:val="3A3A3C"/>
                <w:sz w:val="16"/>
              </w:rPr>
              <w:t>2026-01-18</w:t>
            </w:r>
          </w:p>
        </w:tc>
        <w:tc>
          <w:tcPr>
            <w:tcW w:type="dxa" w:w="1948"/>
            <w:shd w:val="clear" w:color="auto" w:fill="FFFFFF"/>
          </w:tcPr>
          <w:p>
            <w:pPr>
              <w:spacing w:after="20" w:line="240" w:lineRule="auto"/>
              <w:jc w:val="left"/>
            </w:pPr>
            <w:r/>
            <w:r>
              <w:rPr>
                <w:color w:val="3A3A3C"/>
                <w:sz w:val="16"/>
              </w:rPr>
              <w:t>2026-02-01</w:t>
            </w:r>
          </w:p>
        </w:tc>
        <w:tc>
          <w:tcPr>
            <w:tcW w:type="dxa" w:w="1948"/>
            <w:shd w:val="clear" w:color="auto" w:fill="FFFFFF"/>
          </w:tcPr>
          <w:p>
            <w:pPr>
              <w:spacing w:after="20" w:line="240" w:lineRule="auto"/>
              <w:jc w:val="left"/>
            </w:pPr>
            <w:r/>
            <w:r>
              <w:rPr>
                <w:color w:val="3A3A3C"/>
                <w:sz w:val="16"/>
              </w:rPr>
              <w:t>Certification portfolio</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Share certification portfolio evidence</w:t>
            </w:r>
          </w:p>
        </w:tc>
        <w:tc>
          <w:tcPr>
            <w:tcW w:type="dxa" w:w="1948"/>
            <w:shd w:val="clear" w:color="auto" w:fill="F2F2F3"/>
          </w:tcPr>
          <w:p>
            <w:pPr>
              <w:spacing w:after="20" w:line="240" w:lineRule="auto"/>
              <w:jc w:val="left"/>
            </w:pPr>
            <w:r/>
            <w:r>
              <w:rPr>
                <w:color w:val="3A3A3C"/>
                <w:sz w:val="16"/>
              </w:rPr>
              <w:t>Hugo Lefevre</w:t>
            </w:r>
          </w:p>
        </w:tc>
        <w:tc>
          <w:tcPr>
            <w:tcW w:type="dxa" w:w="1948"/>
            <w:shd w:val="clear" w:color="auto" w:fill="F2F2F3"/>
          </w:tcPr>
          <w:p>
            <w:pPr>
              <w:spacing w:after="20" w:line="240" w:lineRule="auto"/>
              <w:jc w:val="left"/>
            </w:pPr>
            <w:r/>
            <w:r>
              <w:rPr>
                <w:color w:val="3A3A3C"/>
                <w:sz w:val="16"/>
              </w:rPr>
              <w:t>2026-01-23</w:t>
            </w:r>
          </w:p>
        </w:tc>
        <w:tc>
          <w:tcPr>
            <w:tcW w:type="dxa" w:w="1948"/>
            <w:shd w:val="clear" w:color="auto" w:fill="F2F2F3"/>
          </w:tcPr>
          <w:p>
            <w:pPr>
              <w:spacing w:after="20" w:line="240" w:lineRule="auto"/>
              <w:jc w:val="left"/>
            </w:pPr>
            <w:r/>
            <w:r>
              <w:rPr>
                <w:color w:val="3A3A3C"/>
                <w:sz w:val="16"/>
              </w:rPr>
              <w:t>2026-02-11</w:t>
            </w:r>
          </w:p>
        </w:tc>
        <w:tc>
          <w:tcPr>
            <w:tcW w:type="dxa" w:w="1948"/>
            <w:shd w:val="clear" w:color="auto" w:fill="F2F2F3"/>
          </w:tcPr>
          <w:p>
            <w:pPr>
              <w:spacing w:after="20" w:line="240" w:lineRule="auto"/>
              <w:jc w:val="left"/>
            </w:pPr>
            <w:r/>
            <w:r>
              <w:rPr>
                <w:color w:val="3A3A3C"/>
                <w:sz w:val="16"/>
              </w:rPr>
              <w:t>Audit calendar</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Track certification portfolio costs</w:t>
            </w:r>
          </w:p>
        </w:tc>
        <w:tc>
          <w:tcPr>
            <w:tcW w:type="dxa" w:w="1948"/>
            <w:shd w:val="clear" w:color="auto" w:fill="FFFFFF"/>
          </w:tcPr>
          <w:p>
            <w:pPr>
              <w:spacing w:after="20" w:line="240" w:lineRule="auto"/>
              <w:jc w:val="left"/>
            </w:pPr>
            <w:r/>
            <w:r>
              <w:rPr>
                <w:color w:val="3A3A3C"/>
                <w:sz w:val="16"/>
              </w:rPr>
              <w:t>Hugo Lefevre</w:t>
            </w:r>
          </w:p>
        </w:tc>
        <w:tc>
          <w:tcPr>
            <w:tcW w:type="dxa" w:w="1948"/>
            <w:shd w:val="clear" w:color="auto" w:fill="FFFFFF"/>
          </w:tcPr>
          <w:p>
            <w:pPr>
              <w:spacing w:after="20" w:line="240" w:lineRule="auto"/>
              <w:jc w:val="left"/>
            </w:pPr>
            <w:r/>
            <w:r>
              <w:rPr>
                <w:color w:val="3A3A3C"/>
                <w:sz w:val="16"/>
              </w:rPr>
              <w:t>2026-01-28</w:t>
            </w:r>
          </w:p>
        </w:tc>
        <w:tc>
          <w:tcPr>
            <w:tcW w:type="dxa" w:w="1948"/>
            <w:shd w:val="clear" w:color="auto" w:fill="FFFFFF"/>
          </w:tcPr>
          <w:p>
            <w:pPr>
              <w:spacing w:after="20" w:line="240" w:lineRule="auto"/>
              <w:jc w:val="left"/>
            </w:pPr>
            <w:r/>
            <w:r>
              <w:rPr>
                <w:color w:val="3A3A3C"/>
                <w:sz w:val="16"/>
              </w:rPr>
              <w:t>2026-02-21</w:t>
            </w:r>
          </w:p>
        </w:tc>
        <w:tc>
          <w:tcPr>
            <w:tcW w:type="dxa" w:w="1948"/>
            <w:shd w:val="clear" w:color="auto" w:fill="FFFFFF"/>
          </w:tcPr>
          <w:p>
            <w:pPr>
              <w:spacing w:after="20" w:line="240" w:lineRule="auto"/>
              <w:jc w:val="left"/>
            </w:pPr>
            <w:r/>
            <w:r>
              <w:rPr>
                <w:color w:val="3A3A3C"/>
                <w:sz w:val="16"/>
              </w:rPr>
              <w:t>Certification portfolio</w:t>
            </w:r>
          </w:p>
        </w:tc>
      </w:tr>
    </w:tbl>
    <w:p>
      <w:pPr>
        <w:spacing w:after="40"/>
      </w:pPr>
    </w:p>
    <w:p>
      <w:r>
        <w:rPr>
          <w:i w:val="0"/>
          <w:sz w:val="19"/>
        </w:rPr>
        <w:t>MP-096.5 — Share certification portfolio evidence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2026-01-17</w:t>
            </w:r>
          </w:p>
        </w:tc>
        <w:tc>
          <w:tcPr>
            <w:tcW w:type="dxa" w:w="3000"/>
            <w:shd w:val="clear" w:color="auto" w:fill="FFFFFF"/>
          </w:tcPr>
          <w:p>
            <w:pPr>
              <w:spacing w:after="20" w:line="240" w:lineRule="auto"/>
              <w:jc w:val="left"/>
            </w:pPr>
            <w:r/>
            <w:r>
              <w:rPr>
                <w:color w:val="3A3A3C"/>
                <w:sz w:val="16"/>
              </w:rPr>
              <w:t>Certification portfolio: what changes for you and what to do by 2026-01-31.</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Quality mgrs</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2026-01-19</w:t>
            </w:r>
          </w:p>
        </w:tc>
        <w:tc>
          <w:tcPr>
            <w:tcW w:type="dxa" w:w="3000"/>
            <w:shd w:val="clear" w:color="auto" w:fill="F2F2F3"/>
          </w:tcPr>
          <w:p>
            <w:pPr>
              <w:spacing w:after="20" w:line="240" w:lineRule="auto"/>
              <w:jc w:val="left"/>
            </w:pPr>
            <w:r/>
            <w:r>
              <w:rPr>
                <w:color w:val="3A3A3C"/>
                <w:sz w:val="16"/>
              </w:rPr>
              <w:t>Audit calendar: what changes for you and what to do by 2026-01-31.</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r>
        <w:rPr>
          <w:i w:val="0"/>
          <w:sz w:val="19"/>
        </w:rPr>
        <w:t>MP-096.6 — Track certification portfolio costs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KPI-09 — Certificates maintained</w:t>
            </w:r>
          </w:p>
        </w:tc>
        <w:tc>
          <w:tcPr>
            <w:tcW w:type="dxa" w:w="3634"/>
            <w:shd w:val="clear" w:color="auto" w:fill="FFFFFF"/>
          </w:tcPr>
          <w:p>
            <w:pPr>
              <w:spacing w:after="20" w:line="240" w:lineRule="auto"/>
              <w:jc w:val="left"/>
            </w:pPr>
            <w:r/>
            <w:r>
              <w:rPr>
                <w:color w:val="3A3A3C"/>
                <w:sz w:val="16"/>
              </w:rPr>
              <w:t>Certificates maintained measures the result of this macro process (Certification portfolio); it is the KPI its owner reviews at each Monthly review.</w:t>
            </w:r>
          </w:p>
        </w:tc>
        <w:tc>
          <w:tcPr>
            <w:tcW w:type="dxa" w:w="2059"/>
            <w:shd w:val="clear" w:color="auto" w:fill="FFFFFF"/>
          </w:tcPr>
          <w:p>
            <w:pPr>
              <w:spacing w:after="20" w:line="240" w:lineRule="auto"/>
              <w:jc w:val="left"/>
            </w:pPr>
            <w:r/>
            <w:r>
              <w:rPr>
                <w:color w:val="3A3A3C"/>
                <w:sz w:val="16"/>
              </w:rPr>
              <w:t>97.7</w:t>
            </w:r>
          </w:p>
        </w:tc>
        <w:tc>
          <w:tcPr>
            <w:tcW w:type="dxa" w:w="2059"/>
            <w:shd w:val="clear" w:color="auto" w:fill="FFFFFF"/>
          </w:tcPr>
          <w:p>
            <w:pPr>
              <w:spacing w:after="20" w:line="240" w:lineRule="auto"/>
              <w:jc w:val="left"/>
            </w:pPr>
            <w:r/>
            <w:r>
              <w:rPr>
                <w:color w:val="3A3A3C"/>
                <w:sz w:val="16"/>
              </w:rPr>
              <w:t>100%</w:t>
            </w:r>
          </w:p>
        </w:tc>
      </w:tr>
    </w:tbl>
    <w:p>
      <w:pPr>
        <w:spacing w:after="40"/>
      </w:pPr>
    </w:p>
    <w:p>
      <w:r>
        <w:rPr>
          <w:i w:val="0"/>
          <w:sz w:val="19"/>
        </w:rPr>
        <w:t>MP-096.7 — Alert certification portfolio on renewals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Notice board</w:t>
            </w:r>
          </w:p>
        </w:tc>
        <w:tc>
          <w:tcPr>
            <w:tcW w:type="dxa" w:w="1700"/>
            <w:shd w:val="clear" w:color="auto" w:fill="FFFFFF"/>
          </w:tcPr>
          <w:p>
            <w:pPr>
              <w:spacing w:after="20" w:line="240" w:lineRule="auto"/>
              <w:jc w:val="left"/>
            </w:pPr>
            <w:r/>
            <w:r>
              <w:rPr>
                <w:color w:val="3A3A3C"/>
                <w:sz w:val="16"/>
              </w:rPr>
              <w:t>2026-01-19</w:t>
            </w:r>
          </w:p>
        </w:tc>
        <w:tc>
          <w:tcPr>
            <w:tcW w:type="dxa" w:w="3000"/>
            <w:shd w:val="clear" w:color="auto" w:fill="FFFFFF"/>
          </w:tcPr>
          <w:p>
            <w:pPr>
              <w:spacing w:after="20" w:line="240" w:lineRule="auto"/>
              <w:jc w:val="left"/>
            </w:pPr>
            <w:r/>
            <w:r>
              <w:rPr>
                <w:color w:val="3A3A3C"/>
                <w:sz w:val="16"/>
              </w:rPr>
              <w:t>Certification portfolio: what changes for you and what to do by 2026-02-02.</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Quality mgrs</w:t>
            </w:r>
          </w:p>
        </w:tc>
        <w:tc>
          <w:tcPr>
            <w:tcW w:type="dxa" w:w="1700"/>
            <w:shd w:val="clear" w:color="auto" w:fill="F2F2F3"/>
          </w:tcPr>
          <w:p>
            <w:pPr>
              <w:spacing w:after="20" w:line="240" w:lineRule="auto"/>
              <w:jc w:val="left"/>
            </w:pPr>
            <w:r/>
            <w:r>
              <w:rPr>
                <w:color w:val="3A3A3C"/>
                <w:sz w:val="16"/>
              </w:rPr>
              <w:t>Meeting</w:t>
            </w:r>
          </w:p>
        </w:tc>
        <w:tc>
          <w:tcPr>
            <w:tcW w:type="dxa" w:w="1700"/>
            <w:shd w:val="clear" w:color="auto" w:fill="F2F2F3"/>
          </w:tcPr>
          <w:p>
            <w:pPr>
              <w:spacing w:after="20" w:line="240" w:lineRule="auto"/>
              <w:jc w:val="left"/>
            </w:pPr>
            <w:r/>
            <w:r>
              <w:rPr>
                <w:color w:val="3A3A3C"/>
                <w:sz w:val="16"/>
              </w:rPr>
              <w:t>2026-01-21</w:t>
            </w:r>
          </w:p>
        </w:tc>
        <w:tc>
          <w:tcPr>
            <w:tcW w:type="dxa" w:w="3000"/>
            <w:shd w:val="clear" w:color="auto" w:fill="F2F2F3"/>
          </w:tcPr>
          <w:p>
            <w:pPr>
              <w:spacing w:after="20" w:line="240" w:lineRule="auto"/>
              <w:jc w:val="left"/>
            </w:pPr>
            <w:r/>
            <w:r>
              <w:rPr>
                <w:color w:val="3A3A3C"/>
                <w:sz w:val="16"/>
              </w:rPr>
              <w:t>Audit calendar: what changes for you and what to do by 2026-02-02.</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r>
        <w:rPr>
          <w:i w:val="0"/>
          <w:sz w:val="19"/>
        </w:rPr>
        <w:t>MP-096.8 — Provide certification portfolio dashboard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Provide certification portfolio dashboard</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Certification portfolio</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Compliance Officer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MP-096.10 — Report on certification portfolio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2026-01-17</w:t>
            </w:r>
          </w:p>
        </w:tc>
        <w:tc>
          <w:tcPr>
            <w:tcW w:type="dxa" w:w="3000"/>
            <w:shd w:val="clear" w:color="auto" w:fill="FFFFFF"/>
          </w:tcPr>
          <w:p>
            <w:pPr>
              <w:spacing w:after="20" w:line="240" w:lineRule="auto"/>
              <w:jc w:val="left"/>
            </w:pPr>
            <w:r/>
            <w:r>
              <w:rPr>
                <w:color w:val="3A3A3C"/>
                <w:sz w:val="16"/>
              </w:rPr>
              <w:t>Certification portfolio: what changes for you and what to do by 2026-01-31.</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Quality mgrs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2026-01-19</w:t>
            </w:r>
          </w:p>
        </w:tc>
        <w:tc>
          <w:tcPr>
            <w:tcW w:type="dxa" w:w="3000"/>
            <w:shd w:val="clear" w:color="auto" w:fill="F2F2F3"/>
          </w:tcPr>
          <w:p>
            <w:pPr>
              <w:spacing w:after="20" w:line="240" w:lineRule="auto"/>
              <w:jc w:val="left"/>
            </w:pPr>
            <w:r/>
            <w:r>
              <w:rPr>
                <w:color w:val="3A3A3C"/>
                <w:sz w:val="16"/>
              </w:rPr>
              <w:t>Audit calendar: what changes for you and what to do by 2026-01-31.</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pPr>
        <w:pStyle w:val="Heading3"/>
      </w:pPr>
      <w:r>
        <w:t>DMS069 (MP-130) — Anti-Bribery and Corruption Management</w:t>
      </w:r>
    </w:p>
    <w:p>
      <w:r>
        <w:rPr>
          <w:i w:val="0"/>
          <w:sz w:val="22"/>
        </w:rPr>
        <w:t>Manage per FCPA/UK Bribery Act/ISO 37001; ensure ethical conduct. Owner: Compliance Officer. Tier 6.</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MP-130.1</w:t>
            </w:r>
          </w:p>
        </w:tc>
        <w:tc>
          <w:tcPr>
            <w:tcW w:type="dxa" w:w="2835"/>
            <w:shd w:val="clear" w:color="auto" w:fill="FFFFFF"/>
          </w:tcPr>
          <w:p>
            <w:pPr>
              <w:spacing w:after="20" w:line="240" w:lineRule="auto"/>
              <w:jc w:val="left"/>
            </w:pPr>
            <w:r/>
            <w:r>
              <w:rPr>
                <w:color w:val="3A3A3C"/>
                <w:sz w:val="17"/>
              </w:rPr>
              <w:t>Develop anti-bribery programme policy</w:t>
            </w:r>
          </w:p>
          <w:p>
            <w:pPr>
              <w:spacing w:after="20" w:line="240" w:lineRule="auto"/>
              <w:jc w:val="left"/>
            </w:pPr>
            <w:r>
              <w:rPr>
                <w:b/>
                <w:color w:val="3A3A3C"/>
                <w:sz w:val="17"/>
              </w:rPr>
              <w:t xml:space="preserve">Task: </w:t>
            </w:r>
            <w:r>
              <w:rPr>
                <w:color w:val="3A3A3C"/>
                <w:sz w:val="17"/>
              </w:rPr>
              <w:t>Plan and prepare anti-bribery programme</w:t>
            </w:r>
          </w:p>
          <w:p>
            <w:pPr>
              <w:spacing w:after="20" w:line="240" w:lineRule="auto"/>
              <w:jc w:val="left"/>
            </w:pPr>
            <w:r>
              <w:rPr>
                <w:color w:val="3A3A3C"/>
                <w:sz w:val="17"/>
              </w:rPr>
              <w:t>Develop anti-bribery programme policy — step 1 of 10 in DMS069 Anti-Bribery and Corruption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Develop anti-bribery programme policy carried out on core delivery process; Anti-bribery policy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MP-130.2</w:t>
            </w:r>
          </w:p>
        </w:tc>
        <w:tc>
          <w:tcPr>
            <w:tcW w:type="dxa" w:w="2835"/>
            <w:shd w:val="clear" w:color="auto" w:fill="F2F2F3"/>
          </w:tcPr>
          <w:p>
            <w:pPr>
              <w:spacing w:after="20" w:line="240" w:lineRule="auto"/>
              <w:jc w:val="left"/>
            </w:pPr>
            <w:r/>
            <w:r>
              <w:rPr>
                <w:color w:val="3A3A3C"/>
                <w:sz w:val="17"/>
              </w:rPr>
              <w:t>Conduct risk assessment</w:t>
            </w:r>
          </w:p>
          <w:p>
            <w:pPr>
              <w:spacing w:after="20" w:line="240" w:lineRule="auto"/>
              <w:jc w:val="left"/>
            </w:pPr>
            <w:r>
              <w:rPr>
                <w:b/>
                <w:color w:val="3A3A3C"/>
                <w:sz w:val="17"/>
              </w:rPr>
              <w:t xml:space="preserve">Task: </w:t>
            </w:r>
            <w:r>
              <w:rPr>
                <w:color w:val="3A3A3C"/>
                <w:sz w:val="17"/>
              </w:rPr>
              <w:t>Plan and prepare anti-bribery programme</w:t>
            </w:r>
          </w:p>
          <w:p>
            <w:pPr>
              <w:spacing w:after="20" w:line="240" w:lineRule="auto"/>
              <w:jc w:val="left"/>
            </w:pPr>
            <w:r>
              <w:rPr>
                <w:color w:val="3A3A3C"/>
                <w:sz w:val="17"/>
              </w:rPr>
              <w:t>Conduct risk assessment — step 2 of 10 in DMS069 Anti-Bribery and Corruption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Conduct risk assessment carried out on core delivery process; Anti-bribery policy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MP-130.3</w:t>
            </w:r>
          </w:p>
        </w:tc>
        <w:tc>
          <w:tcPr>
            <w:tcW w:type="dxa" w:w="2835"/>
            <w:shd w:val="clear" w:color="auto" w:fill="FFFFFF"/>
          </w:tcPr>
          <w:p>
            <w:pPr>
              <w:spacing w:after="20" w:line="240" w:lineRule="auto"/>
              <w:jc w:val="left"/>
            </w:pPr>
            <w:r/>
            <w:r>
              <w:rPr>
                <w:color w:val="3A3A3C"/>
                <w:sz w:val="17"/>
              </w:rPr>
              <w:t>Implement anti-bribery programme controls</w:t>
            </w:r>
          </w:p>
          <w:p>
            <w:pPr>
              <w:spacing w:after="20" w:line="240" w:lineRule="auto"/>
              <w:jc w:val="left"/>
            </w:pPr>
            <w:r>
              <w:rPr>
                <w:b/>
                <w:color w:val="3A3A3C"/>
                <w:sz w:val="17"/>
              </w:rPr>
              <w:t xml:space="preserve">Task: </w:t>
            </w:r>
            <w:r>
              <w:rPr>
                <w:color w:val="3A3A3C"/>
                <w:sz w:val="17"/>
              </w:rPr>
              <w:t>Plan and prepare anti-bribery programme</w:t>
            </w:r>
          </w:p>
          <w:p>
            <w:pPr>
              <w:spacing w:after="20" w:line="240" w:lineRule="auto"/>
              <w:jc w:val="left"/>
            </w:pPr>
            <w:r>
              <w:rPr>
                <w:color w:val="3A3A3C"/>
                <w:sz w:val="17"/>
              </w:rPr>
              <w:t>Implement anti-bribery programme controls — step 3 of 10 in DMS069 Anti-Bribery and Corruption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MP-130.4</w:t>
            </w:r>
          </w:p>
        </w:tc>
        <w:tc>
          <w:tcPr>
            <w:tcW w:type="dxa" w:w="2835"/>
            <w:shd w:val="clear" w:color="auto" w:fill="F2F2F3"/>
          </w:tcPr>
          <w:p>
            <w:pPr>
              <w:spacing w:after="20" w:line="240" w:lineRule="auto"/>
              <w:jc w:val="left"/>
            </w:pPr>
            <w:r/>
            <w:r>
              <w:rPr>
                <w:color w:val="3A3A3C"/>
                <w:sz w:val="17"/>
              </w:rPr>
              <w:t>Train employees on anti-bribery programme</w:t>
            </w:r>
          </w:p>
          <w:p>
            <w:pPr>
              <w:spacing w:after="20" w:line="240" w:lineRule="auto"/>
              <w:jc w:val="left"/>
            </w:pPr>
            <w:r>
              <w:rPr>
                <w:b/>
                <w:color w:val="3A3A3C"/>
                <w:sz w:val="17"/>
              </w:rPr>
              <w:t xml:space="preserve">Task: </w:t>
            </w:r>
            <w:r>
              <w:rPr>
                <w:color w:val="3A3A3C"/>
                <w:sz w:val="17"/>
              </w:rPr>
              <w:t>Plan and prepare anti-bribery programme</w:t>
            </w:r>
          </w:p>
          <w:p>
            <w:pPr>
              <w:spacing w:after="20" w:line="240" w:lineRule="auto"/>
              <w:jc w:val="left"/>
            </w:pPr>
            <w:r>
              <w:rPr>
                <w:color w:val="3A3A3C"/>
                <w:sz w:val="17"/>
              </w:rPr>
              <w:t>Train employees on anti-bribery programme — step 4 of 10 in DMS069 Anti-Bribery and Corruption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Training</w:t>
            </w:r>
          </w:p>
        </w:tc>
        <w:tc>
          <w:tcPr>
            <w:tcW w:type="dxa" w:w="4535"/>
            <w:shd w:val="clear" w:color="auto" w:fill="F2F2F3"/>
          </w:tcPr>
          <w:p>
            <w:pPr>
              <w:spacing w:after="20" w:line="240" w:lineRule="auto"/>
              <w:jc w:val="left"/>
            </w:pPr>
            <w:r/>
            <w:r>
              <w:rPr>
                <w:b/>
                <w:color w:val="3A3A3C"/>
                <w:sz w:val="17"/>
              </w:rPr>
              <w:t xml:space="preserve">Session / module: </w:t>
            </w:r>
            <w:r>
              <w:rPr>
                <w:color w:val="3A3A3C"/>
                <w:sz w:val="17"/>
              </w:rPr>
              <w:t>Train employees on anti-bribery programme — practice session</w:t>
            </w:r>
          </w:p>
          <w:p>
            <w:pPr>
              <w:spacing w:after="20" w:line="240" w:lineRule="auto"/>
              <w:jc w:val="left"/>
            </w:pPr>
            <w:r>
              <w:rPr>
                <w:b/>
                <w:color w:val="3A3A3C"/>
                <w:sz w:val="17"/>
              </w:rPr>
              <w:t xml:space="preserve">Date: </w:t>
            </w:r>
            <w:r>
              <w:rPr>
                <w:color w:val="3A3A3C"/>
                <w:sz w:val="17"/>
              </w:rPr>
              <w:t>2026-01-21</w:t>
            </w:r>
          </w:p>
          <w:p>
            <w:pPr>
              <w:spacing w:after="20" w:line="240" w:lineRule="auto"/>
              <w:jc w:val="left"/>
            </w:pPr>
            <w:r>
              <w:rPr>
                <w:b/>
                <w:color w:val="3A3A3C"/>
                <w:sz w:val="17"/>
              </w:rPr>
              <w:t xml:space="preserve">Units trained: </w:t>
            </w:r>
            <w:r>
              <w:rPr>
                <w:color w:val="3A3A3C"/>
                <w:sz w:val="17"/>
              </w:rPr>
              <w:t>Finance</w:t>
            </w:r>
          </w:p>
          <w:p>
            <w:pPr>
              <w:spacing w:after="20" w:line="240" w:lineRule="auto"/>
              <w:jc w:val="left"/>
            </w:pPr>
            <w:r>
              <w:rPr>
                <w:b/>
                <w:color w:val="3A3A3C"/>
                <w:sz w:val="17"/>
              </w:rPr>
              <w:t xml:space="preserve">Participants: </w:t>
            </w:r>
            <w:r>
              <w:rPr>
                <w:color w:val="3A3A3C"/>
                <w:sz w:val="17"/>
              </w:rPr>
              <w:t>26</w:t>
            </w:r>
          </w:p>
          <w:p>
            <w:pPr>
              <w:spacing w:after="20" w:line="240" w:lineRule="auto"/>
              <w:jc w:val="left"/>
            </w:pPr>
            <w:r>
              <w:rPr>
                <w:b/>
                <w:color w:val="3A3A3C"/>
                <w:sz w:val="17"/>
              </w:rPr>
              <w:t xml:space="preserve">Effectiveness evaluation method: </w:t>
            </w:r>
            <w:r>
              <w:rPr>
                <w:color w:val="3A3A3C"/>
                <w:sz w:val="17"/>
              </w:rPr>
              <w:t>Quiz</w:t>
            </w:r>
          </w:p>
          <w:p>
            <w:pPr>
              <w:spacing w:after="20" w:line="240" w:lineRule="auto"/>
              <w:jc w:val="left"/>
            </w:pPr>
            <w:r>
              <w:rPr>
                <w:b/>
                <w:color w:val="3A3A3C"/>
                <w:sz w:val="17"/>
              </w:rPr>
              <w:t xml:space="preserve">Effectiveness (%): </w:t>
            </w:r>
            <w:r>
              <w:rPr>
                <w:color w:val="3A3A3C"/>
                <w:sz w:val="17"/>
              </w:rPr>
              <w:t>96</w:t>
            </w:r>
          </w:p>
        </w:tc>
      </w:tr>
      <w:tr>
        <w:tc>
          <w:tcPr>
            <w:tcW w:type="dxa" w:w="1077"/>
            <w:shd w:val="clear" w:color="auto" w:fill="FFFFFF"/>
          </w:tcPr>
          <w:p>
            <w:pPr>
              <w:spacing w:after="20" w:line="240" w:lineRule="auto"/>
              <w:jc w:val="left"/>
            </w:pPr>
            <w:r/>
            <w:r>
              <w:rPr>
                <w:color w:val="3A3A3C"/>
                <w:sz w:val="17"/>
              </w:rPr>
              <w:t>MP-130.5</w:t>
            </w:r>
          </w:p>
        </w:tc>
        <w:tc>
          <w:tcPr>
            <w:tcW w:type="dxa" w:w="2835"/>
            <w:shd w:val="clear" w:color="auto" w:fill="FFFFFF"/>
          </w:tcPr>
          <w:p>
            <w:pPr>
              <w:spacing w:after="20" w:line="240" w:lineRule="auto"/>
              <w:jc w:val="left"/>
            </w:pPr>
            <w:r/>
            <w:r>
              <w:rPr>
                <w:color w:val="3A3A3C"/>
                <w:sz w:val="17"/>
              </w:rPr>
              <w:t>Conduct due diligence</w:t>
            </w:r>
          </w:p>
          <w:p>
            <w:pPr>
              <w:spacing w:after="20" w:line="240" w:lineRule="auto"/>
              <w:jc w:val="left"/>
            </w:pPr>
            <w:r>
              <w:rPr>
                <w:b/>
                <w:color w:val="3A3A3C"/>
                <w:sz w:val="17"/>
              </w:rPr>
              <w:t xml:space="preserve">Task: </w:t>
            </w:r>
            <w:r>
              <w:rPr>
                <w:color w:val="3A3A3C"/>
                <w:sz w:val="17"/>
              </w:rPr>
              <w:t>Execute anti-bribery programme activities</w:t>
            </w:r>
          </w:p>
          <w:p>
            <w:pPr>
              <w:spacing w:after="20" w:line="240" w:lineRule="auto"/>
              <w:jc w:val="left"/>
            </w:pPr>
            <w:r>
              <w:rPr>
                <w:color w:val="3A3A3C"/>
                <w:sz w:val="17"/>
              </w:rPr>
              <w:t>Conduct due diligence — step 5 of 10 in DMS069 Anti-Bribery and Corruption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Conduct due diligence carried out on core delivery process; Anti-bribery policy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MP-130.6</w:t>
            </w:r>
          </w:p>
        </w:tc>
        <w:tc>
          <w:tcPr>
            <w:tcW w:type="dxa" w:w="2835"/>
            <w:shd w:val="clear" w:color="auto" w:fill="F2F2F3"/>
          </w:tcPr>
          <w:p>
            <w:pPr>
              <w:spacing w:after="20" w:line="240" w:lineRule="auto"/>
              <w:jc w:val="left"/>
            </w:pPr>
            <w:r/>
            <w:r>
              <w:rPr>
                <w:color w:val="3A3A3C"/>
                <w:sz w:val="17"/>
              </w:rPr>
              <w:t>Monitor anti-bribery programme</w:t>
            </w:r>
          </w:p>
          <w:p>
            <w:pPr>
              <w:spacing w:after="20" w:line="240" w:lineRule="auto"/>
              <w:jc w:val="left"/>
            </w:pPr>
            <w:r>
              <w:rPr>
                <w:b/>
                <w:color w:val="3A3A3C"/>
                <w:sz w:val="17"/>
              </w:rPr>
              <w:t xml:space="preserve">Task: </w:t>
            </w:r>
            <w:r>
              <w:rPr>
                <w:color w:val="3A3A3C"/>
                <w:sz w:val="17"/>
              </w:rPr>
              <w:t>Execute anti-bribery programme activities</w:t>
            </w:r>
          </w:p>
          <w:p>
            <w:pPr>
              <w:spacing w:after="20" w:line="240" w:lineRule="auto"/>
              <w:jc w:val="left"/>
            </w:pPr>
            <w:r>
              <w:rPr>
                <w:color w:val="3A3A3C"/>
                <w:sz w:val="17"/>
              </w:rPr>
              <w:t>Monitor anti-bribery programme — step 6 of 10 in DMS069 Anti-Bribery and Corruption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MP-130.7</w:t>
            </w:r>
          </w:p>
        </w:tc>
        <w:tc>
          <w:tcPr>
            <w:tcW w:type="dxa" w:w="2835"/>
            <w:shd w:val="clear" w:color="auto" w:fill="FFFFFF"/>
          </w:tcPr>
          <w:p>
            <w:pPr>
              <w:spacing w:after="20" w:line="240" w:lineRule="auto"/>
              <w:jc w:val="left"/>
            </w:pPr>
            <w:r/>
            <w:r>
              <w:rPr>
                <w:color w:val="3A3A3C"/>
                <w:sz w:val="17"/>
              </w:rPr>
              <w:t>Investigate anti-bribery programme incidents</w:t>
            </w:r>
          </w:p>
          <w:p>
            <w:pPr>
              <w:spacing w:after="20" w:line="240" w:lineRule="auto"/>
              <w:jc w:val="left"/>
            </w:pPr>
            <w:r>
              <w:rPr>
                <w:b/>
                <w:color w:val="3A3A3C"/>
                <w:sz w:val="17"/>
              </w:rPr>
              <w:t xml:space="preserve">Task: </w:t>
            </w:r>
            <w:r>
              <w:rPr>
                <w:color w:val="3A3A3C"/>
                <w:sz w:val="17"/>
              </w:rPr>
              <w:t>Execute anti-bribery programme activities</w:t>
            </w:r>
          </w:p>
          <w:p>
            <w:pPr>
              <w:spacing w:after="20" w:line="240" w:lineRule="auto"/>
              <w:jc w:val="left"/>
            </w:pPr>
            <w:r>
              <w:rPr>
                <w:color w:val="3A3A3C"/>
                <w:sz w:val="17"/>
              </w:rPr>
              <w:t>Investigate anti-bribery programme incidents — step 7 of 10 in DMS069 Anti-Bribery and Corruption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Investigate anti-bribery programme incidents carried out on core delivery process; Anti-bribery policy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MP-130.8</w:t>
            </w:r>
          </w:p>
        </w:tc>
        <w:tc>
          <w:tcPr>
            <w:tcW w:type="dxa" w:w="2835"/>
            <w:shd w:val="clear" w:color="auto" w:fill="F2F2F3"/>
          </w:tcPr>
          <w:p>
            <w:pPr>
              <w:spacing w:after="20" w:line="240" w:lineRule="auto"/>
              <w:jc w:val="left"/>
            </w:pPr>
            <w:r/>
            <w:r>
              <w:rPr>
                <w:color w:val="3A3A3C"/>
                <w:sz w:val="17"/>
              </w:rPr>
              <w:t>Report on anti-bribery programme status</w:t>
            </w:r>
          </w:p>
          <w:p>
            <w:pPr>
              <w:spacing w:after="20" w:line="240" w:lineRule="auto"/>
              <w:jc w:val="left"/>
            </w:pPr>
            <w:r>
              <w:rPr>
                <w:b/>
                <w:color w:val="3A3A3C"/>
                <w:sz w:val="17"/>
              </w:rPr>
              <w:t xml:space="preserve">Task: </w:t>
            </w:r>
            <w:r>
              <w:rPr>
                <w:color w:val="3A3A3C"/>
                <w:sz w:val="17"/>
              </w:rPr>
              <w:t>Verify, record and close anti-bribery programme</w:t>
            </w:r>
          </w:p>
          <w:p>
            <w:pPr>
              <w:spacing w:after="20" w:line="240" w:lineRule="auto"/>
              <w:jc w:val="left"/>
            </w:pPr>
            <w:r>
              <w:rPr>
                <w:color w:val="3A3A3C"/>
                <w:sz w:val="17"/>
              </w:rPr>
              <w:t>Report on anti-bribery programme status — step 8 of 10 in DMS069 Anti-Bribery and Corruption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MP-130.9</w:t>
            </w:r>
          </w:p>
        </w:tc>
        <w:tc>
          <w:tcPr>
            <w:tcW w:type="dxa" w:w="2835"/>
            <w:shd w:val="clear" w:color="auto" w:fill="FFFFFF"/>
          </w:tcPr>
          <w:p>
            <w:pPr>
              <w:spacing w:after="20" w:line="240" w:lineRule="auto"/>
              <w:jc w:val="left"/>
            </w:pPr>
            <w:r/>
            <w:r>
              <w:rPr>
                <w:color w:val="3A3A3C"/>
                <w:sz w:val="17"/>
              </w:rPr>
              <w:t>Review and improve anti-bribery programme</w:t>
            </w:r>
          </w:p>
          <w:p>
            <w:pPr>
              <w:spacing w:after="20" w:line="240" w:lineRule="auto"/>
              <w:jc w:val="left"/>
            </w:pPr>
            <w:r>
              <w:rPr>
                <w:b/>
                <w:color w:val="3A3A3C"/>
                <w:sz w:val="17"/>
              </w:rPr>
              <w:t xml:space="preserve">Task: </w:t>
            </w:r>
            <w:r>
              <w:rPr>
                <w:color w:val="3A3A3C"/>
                <w:sz w:val="17"/>
              </w:rPr>
              <w:t>Verify, record and close anti-bribery programme</w:t>
            </w:r>
          </w:p>
          <w:p>
            <w:pPr>
              <w:spacing w:after="20" w:line="240" w:lineRule="auto"/>
              <w:jc w:val="left"/>
            </w:pPr>
            <w:r>
              <w:rPr>
                <w:color w:val="3A3A3C"/>
                <w:sz w:val="17"/>
              </w:rPr>
              <w:t>Review and improve anti-bribery programme — step 9 of 10 in DMS069 Anti-Bribery and Corruption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Review</w:t>
            </w:r>
          </w:p>
        </w:tc>
        <w:tc>
          <w:tcPr>
            <w:tcW w:type="dxa" w:w="4535"/>
            <w:shd w:val="clear" w:color="auto" w:fill="FFFFFF"/>
          </w:tcPr>
          <w:p>
            <w:pPr>
              <w:spacing w:after="20" w:line="240" w:lineRule="auto"/>
              <w:jc w:val="left"/>
            </w:pPr>
            <w:r/>
            <w:r>
              <w:rPr>
                <w:b/>
                <w:color w:val="3A3A3C"/>
                <w:sz w:val="17"/>
              </w:rPr>
              <w:t xml:space="preserve">Review frequency: </w:t>
            </w:r>
            <w:r>
              <w:rPr>
                <w:color w:val="3A3A3C"/>
                <w:sz w:val="17"/>
              </w:rPr>
              <w:t>Semi-annual</w:t>
            </w:r>
          </w:p>
          <w:p>
            <w:pPr>
              <w:spacing w:after="20" w:line="240" w:lineRule="auto"/>
              <w:jc w:val="left"/>
            </w:pPr>
            <w:r>
              <w:rPr>
                <w:b/>
                <w:color w:val="3A3A3C"/>
                <w:sz w:val="17"/>
              </w:rPr>
              <w:t xml:space="preserve">Review date: </w:t>
            </w:r>
            <w:r>
              <w:rPr>
                <w:color w:val="3A3A3C"/>
                <w:sz w:val="17"/>
              </w:rPr>
              <w:t>2026-01-23</w:t>
            </w:r>
          </w:p>
          <w:p>
            <w:pPr>
              <w:spacing w:after="20" w:line="240" w:lineRule="auto"/>
              <w:jc w:val="left"/>
            </w:pPr>
            <w:r>
              <w:rPr>
                <w:b/>
                <w:color w:val="3A3A3C"/>
                <w:sz w:val="17"/>
              </w:rPr>
              <w:t xml:space="preserve">Next review: </w:t>
            </w:r>
            <w:r>
              <w:rPr>
                <w:color w:val="3A3A3C"/>
                <w:sz w:val="17"/>
              </w:rPr>
              <w:t>2026-07-24</w:t>
            </w:r>
          </w:p>
          <w:p>
            <w:pPr>
              <w:spacing w:after="20" w:line="240" w:lineRule="auto"/>
              <w:jc w:val="left"/>
            </w:pPr>
            <w:r>
              <w:rPr>
                <w:b/>
                <w:color w:val="3A3A3C"/>
                <w:sz w:val="17"/>
              </w:rPr>
              <w:t xml:space="preserve">Chaired by: </w:t>
            </w:r>
            <w:r>
              <w:rPr>
                <w:color w:val="3A3A3C"/>
                <w:sz w:val="17"/>
              </w:rPr>
              <w:t>Compliance Officer</w:t>
            </w:r>
          </w:p>
          <w:p>
            <w:pPr>
              <w:spacing w:after="20" w:line="240" w:lineRule="auto"/>
              <w:jc w:val="left"/>
            </w:pPr>
            <w:r>
              <w:rPr>
                <w:b/>
                <w:color w:val="3A3A3C"/>
                <w:sz w:val="17"/>
              </w:rPr>
              <w:t xml:space="preserve">Participants: </w:t>
            </w:r>
            <w:r>
              <w:rPr>
                <w:color w:val="3A3A3C"/>
                <w:sz w:val="17"/>
              </w:rPr>
              <w:t>Compliance Officer, 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MP-130.10</w:t>
            </w:r>
          </w:p>
        </w:tc>
        <w:tc>
          <w:tcPr>
            <w:tcW w:type="dxa" w:w="2835"/>
            <w:shd w:val="clear" w:color="auto" w:fill="F2F2F3"/>
          </w:tcPr>
          <w:p>
            <w:pPr>
              <w:spacing w:after="20" w:line="240" w:lineRule="auto"/>
              <w:jc w:val="left"/>
            </w:pPr>
            <w:r/>
            <w:r>
              <w:rPr>
                <w:color w:val="3A3A3C"/>
                <w:sz w:val="17"/>
              </w:rPr>
              <w:t>Certify anti-bribery programme compliance</w:t>
            </w:r>
          </w:p>
          <w:p>
            <w:pPr>
              <w:spacing w:after="20" w:line="240" w:lineRule="auto"/>
              <w:jc w:val="left"/>
            </w:pPr>
            <w:r>
              <w:rPr>
                <w:b/>
                <w:color w:val="3A3A3C"/>
                <w:sz w:val="17"/>
              </w:rPr>
              <w:t xml:space="preserve">Task: </w:t>
            </w:r>
            <w:r>
              <w:rPr>
                <w:color w:val="3A3A3C"/>
                <w:sz w:val="17"/>
              </w:rPr>
              <w:t>Verify, record and close anti-bribery programme</w:t>
            </w:r>
          </w:p>
          <w:p>
            <w:pPr>
              <w:spacing w:after="20" w:line="240" w:lineRule="auto"/>
              <w:jc w:val="left"/>
            </w:pPr>
            <w:r>
              <w:rPr>
                <w:color w:val="3A3A3C"/>
                <w:sz w:val="17"/>
              </w:rPr>
              <w:t>Certify anti-bribery programme compliance — step 10 of 10 in DMS069 Anti-Bribery and Corruption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Hold</w:t>
            </w:r>
          </w:p>
          <w:p>
            <w:pPr>
              <w:spacing w:after="20" w:line="240" w:lineRule="auto"/>
              <w:jc w:val="left"/>
            </w:pPr>
            <w:r>
              <w:rPr>
                <w:b/>
                <w:color w:val="3A3A3C"/>
                <w:sz w:val="17"/>
              </w:rPr>
              <w:t xml:space="preserve">Approver (Accountable): </w:t>
            </w:r>
            <w:r>
              <w:rPr>
                <w:color w:val="3A3A3C"/>
                <w:sz w:val="17"/>
              </w:rPr>
              <w:t>Compliance Officer</w:t>
            </w:r>
          </w:p>
          <w:p>
            <w:pPr>
              <w:spacing w:after="20" w:line="240" w:lineRule="auto"/>
              <w:jc w:val="left"/>
            </w:pPr>
            <w:r>
              <w:rPr>
                <w:b/>
                <w:color w:val="3A3A3C"/>
                <w:sz w:val="17"/>
              </w:rPr>
              <w:t xml:space="preserve">Decision comment and conditions: </w:t>
            </w:r>
            <w:r>
              <w:rPr>
                <w:color w:val="3A3A3C"/>
                <w:sz w:val="17"/>
              </w:rPr>
              <w:t>Hold until Risk assessments is complete; review in two weeks.</w:t>
            </w:r>
          </w:p>
        </w:tc>
      </w:tr>
    </w:tbl>
    <w:p>
      <w:pPr>
        <w:spacing w:after="40"/>
      </w:pPr>
    </w:p>
    <w:p>
      <w:r>
        <w:rPr>
          <w:i w:val="0"/>
          <w:sz w:val="19"/>
        </w:rPr>
        <w:t>MP-130.3 — Implement anti-bribery programme controls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Implement anti-bribery programme controls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Anti-bribery policy</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Compliance Officer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MP-130.6 — Monitor anti-bribery programme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(Anti-bribery policy); it is the KPI its owner reviews at each Monthly review.</w:t>
            </w:r>
          </w:p>
        </w:tc>
        <w:tc>
          <w:tcPr>
            <w:tcW w:type="dxa" w:w="2059"/>
            <w:shd w:val="clear" w:color="auto" w:fill="FFFFFF"/>
          </w:tcPr>
          <w:p>
            <w:pPr>
              <w:spacing w:after="20" w:line="240" w:lineRule="auto"/>
              <w:jc w:val="left"/>
            </w:pPr>
            <w:r/>
            <w:r>
              <w:rPr>
                <w:color w:val="3A3A3C"/>
                <w:sz w:val="16"/>
              </w:rPr>
              <w:t>80.4</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(Anti-bribery policy); it is the KPI its owner reviews at each Monthly review.</w:t>
            </w:r>
          </w:p>
        </w:tc>
        <w:tc>
          <w:tcPr>
            <w:tcW w:type="dxa" w:w="2059"/>
            <w:shd w:val="clear" w:color="auto" w:fill="F2F2F3"/>
          </w:tcPr>
          <w:p>
            <w:pPr>
              <w:spacing w:after="20" w:line="240" w:lineRule="auto"/>
              <w:jc w:val="left"/>
            </w:pPr>
            <w:r/>
            <w:r>
              <w:rPr>
                <w:color w:val="3A3A3C"/>
                <w:sz w:val="16"/>
              </w:rPr>
              <w:t>90.4</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MP-130.8 — Report on anti-bribery programme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Board</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2026-01-19</w:t>
            </w:r>
          </w:p>
        </w:tc>
        <w:tc>
          <w:tcPr>
            <w:tcW w:type="dxa" w:w="3000"/>
            <w:shd w:val="clear" w:color="auto" w:fill="FFFFFF"/>
          </w:tcPr>
          <w:p>
            <w:pPr>
              <w:spacing w:after="20" w:line="240" w:lineRule="auto"/>
              <w:jc w:val="left"/>
            </w:pPr>
            <w:r/>
            <w:r>
              <w:rPr>
                <w:color w:val="3A3A3C"/>
                <w:sz w:val="16"/>
              </w:rPr>
              <w:t>Anti-bribery policy: what changes for you and what to do by 2026-02-02.</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Top mgmt</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2026-01-21</w:t>
            </w:r>
          </w:p>
        </w:tc>
        <w:tc>
          <w:tcPr>
            <w:tcW w:type="dxa" w:w="3000"/>
            <w:shd w:val="clear" w:color="auto" w:fill="F2F2F3"/>
          </w:tcPr>
          <w:p>
            <w:pPr>
              <w:spacing w:after="20" w:line="240" w:lineRule="auto"/>
              <w:jc w:val="left"/>
            </w:pPr>
            <w:r/>
            <w:r>
              <w:rPr>
                <w:color w:val="3A3A3C"/>
                <w:sz w:val="16"/>
              </w:rPr>
              <w:t>Risk assessments: what changes for you and what to do by 2026-02-02.</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r>
        <w:rPr>
          <w:i w:val="0"/>
          <w:sz w:val="19"/>
        </w:rPr>
        <w:t>MP-130.9 — Review and improve anti-bribery programme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FCPA requirements</w:t>
            </w:r>
          </w:p>
        </w:tc>
        <w:tc>
          <w:tcPr>
            <w:tcW w:type="dxa" w:w="6297"/>
            <w:shd w:val="clear" w:color="auto" w:fill="FFFFFF"/>
          </w:tcPr>
          <w:p>
            <w:pPr>
              <w:spacing w:after="20" w:line="240" w:lineRule="auto"/>
              <w:jc w:val="left"/>
            </w:pPr>
            <w:r/>
            <w:r>
              <w:rPr>
                <w:color w:val="3A3A3C"/>
                <w:sz w:val="16"/>
              </w:rPr>
              <w:t>FCPA requirements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UK Bribery Act</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ISO 37001</w:t>
            </w:r>
          </w:p>
        </w:tc>
        <w:tc>
          <w:tcPr>
            <w:tcW w:type="dxa" w:w="6297"/>
            <w:shd w:val="clear" w:color="auto" w:fill="FFFFFF"/>
          </w:tcPr>
          <w:p>
            <w:pPr>
              <w:spacing w:after="20" w:line="240" w:lineRule="auto"/>
              <w:jc w:val="left"/>
            </w:pPr>
            <w:r/>
            <w:r>
              <w:rPr>
                <w:color w:val="3A3A3C"/>
                <w:sz w:val="16"/>
              </w:rPr>
              <w:t>Gap found on Risk assessments.</w:t>
            </w:r>
          </w:p>
        </w:tc>
      </w:tr>
    </w:tbl>
    <w:p>
      <w:pPr>
        <w:spacing w:after="40"/>
      </w:pPr>
    </w:p>
    <w:p>
      <w:r>
        <w:rPr>
          <w:i w:val="0"/>
          <w:sz w:val="19"/>
        </w:rPr>
        <w:t>MP-130.9 — Review and improve anti-bribery programme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Risk assessments</w:t>
            </w:r>
          </w:p>
        </w:tc>
        <w:tc>
          <w:tcPr>
            <w:tcW w:type="dxa" w:w="3247"/>
            <w:shd w:val="clear" w:color="auto" w:fill="FFFFFF"/>
          </w:tcPr>
          <w:p>
            <w:pPr>
              <w:spacing w:after="20" w:line="240" w:lineRule="auto"/>
              <w:jc w:val="left"/>
            </w:pPr>
            <w:r/>
            <w:r>
              <w:rPr>
                <w:color w:val="3A3A3C"/>
                <w:sz w:val="16"/>
              </w:rPr>
              <w:t>Hugo Lefevre</w:t>
            </w:r>
          </w:p>
        </w:tc>
        <w:tc>
          <w:tcPr>
            <w:tcW w:type="dxa" w:w="3247"/>
            <w:shd w:val="clear" w:color="auto" w:fill="FFFFFF"/>
          </w:tcPr>
          <w:p>
            <w:pPr>
              <w:spacing w:after="20" w:line="240" w:lineRule="auto"/>
              <w:jc w:val="left"/>
            </w:pPr>
            <w:r/>
            <w:r>
              <w:rPr>
                <w:color w:val="3A3A3C"/>
                <w:sz w:val="16"/>
              </w:rPr>
              <w:t>2026-02-22</w:t>
            </w:r>
          </w:p>
        </w:tc>
      </w:tr>
    </w:tbl>
    <w:p>
      <w:pPr>
        <w:spacing w:after="40"/>
      </w:pPr>
    </w:p>
    <w:p>
      <w:r>
        <w:rPr>
          <w:i w:val="0"/>
          <w:sz w:val="19"/>
        </w:rPr>
        <w:t>MP-130.10 — Certify anti-bribery programme compliance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Anti-bribery policy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Anti-bribery policy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Partly</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Gate — G4 — Ready for certification</w:t>
      </w:r>
    </w:p>
    <w:p>
      <w:r>
        <w:rPr>
          <w:b/>
          <w:color w:val="3A3A3C"/>
        </w:rPr>
        <w:t xml:space="preserve">Exit criteria: </w:t>
      </w:r>
      <w:r>
        <w:rPr>
          <w:i w:val="0"/>
        </w:rPr>
        <w:t>Mock audit closed; no open major finding; certification body scheduled.</w:t>
      </w:r>
    </w:p>
    <w:p>
      <w:pPr>
        <w:pStyle w:val="ListNumber"/>
        <w:spacing w:after="40"/>
        <w:jc w:val="left"/>
      </w:pPr>
      <w:r>
        <w:t>Open Lifecycle and select the phase card; the gate panel is on the right.</w:t>
      </w:r>
    </w:p>
    <w:p>
      <w:pPr>
        <w:pStyle w:val="ListNumber"/>
        <w:spacing w:after="40"/>
        <w:jc w:val="left"/>
      </w:pPr>
      <w:r>
        <w:t>Tick “Mock audit report issued (mandatory, evidence required)”.</w:t>
      </w:r>
    </w:p>
    <w:p>
      <w:pPr>
        <w:pStyle w:val="ListNumber"/>
        <w:spacing w:after="40"/>
        <w:jc w:val="left"/>
      </w:pPr>
      <w:r>
        <w:t>Tick “All major findings closed (mandatory, evidence required)”.</w:t>
      </w:r>
    </w:p>
    <w:p>
      <w:pPr>
        <w:pStyle w:val="ListNumber"/>
        <w:spacing w:after="40"/>
        <w:jc w:val="left"/>
      </w:pPr>
      <w:r>
        <w:t>Tick “Certification body contract signed (mandatory, evidence required)”.</w:t>
      </w:r>
    </w:p>
    <w:p>
      <w:pPr>
        <w:pStyle w:val="ListNumber"/>
        <w:spacing w:after="40"/>
        <w:jc w:val="left"/>
      </w:pPr>
      <w:r>
        <w:t>Sign in as Top Management (ceo@…) or the IMS Manager and select Go. For Hold or No-Go, type a comment explaining why.</w:t>
      </w:r>
    </w:p>
    <w:p>
      <w:pPr>
        <w:pStyle w:val="Heading2"/>
      </w:pPr>
      <w:r>
        <w:t>E2E-05 — People To Capability</w:t>
      </w:r>
    </w:p>
    <w:p>
      <w:r>
        <w:rPr>
          <w:b/>
          <w:color w:val="3A3A3C"/>
        </w:rPr>
        <w:t xml:space="preserve">Goals: </w:t>
      </w:r>
      <w:r>
        <w:rPr>
          <w:i w:val="0"/>
        </w:rPr>
        <w:t>Provide people, competence, documentation, records, measurement, health</w:t>
      </w:r>
    </w:p>
    <w:p>
      <w:r>
        <w:rPr>
          <w:b/>
          <w:color w:val="3A3A3C"/>
        </w:rPr>
        <w:t xml:space="preserve">From trigger to terminal event: </w:t>
      </w:r>
      <w:r>
        <w:rPr>
          <w:i w:val="0"/>
        </w:rPr>
        <w:t>IMS deployment, new hire, documentation change, or medical surveillance requirement → Competent people, controlled documentation, calibrated equipment, health records</w:t>
      </w:r>
    </w:p>
    <w:p>
      <w:pPr>
        <w:pStyle w:val="Heading3"/>
      </w:pPr>
      <w:r>
        <w:t>UMS024 (MP-006) — Procedures and Work Instructions Development</w:t>
      </w:r>
    </w:p>
    <w:p>
      <w:r>
        <w:rPr>
          <w:i w:val="0"/>
          <w:sz w:val="22"/>
        </w:rPr>
        <w:t>Develop procedures; ensure clarity; validate compliance. Owner: Process Excellence Manager. Tier 1. Requirements answered: ISO 9001 §7.5, §8.1.</w:t>
      </w:r>
    </w:p>
    <w:p>
      <w:r>
        <w:rPr>
          <w:b/>
          <w:color w:val="3A3A3C"/>
          <w:sz w:val="20"/>
        </w:rPr>
        <w:t xml:space="preserve">Documents of this macro process: </w:t>
      </w:r>
      <w:r>
        <w:rPr>
          <w:i w:val="0"/>
          <w:sz w:val="20"/>
        </w:rPr>
        <w:t>HZ-UNI-QMS-WI (Work instruction).</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MP-006.1</w:t>
            </w:r>
          </w:p>
        </w:tc>
        <w:tc>
          <w:tcPr>
            <w:tcW w:type="dxa" w:w="2835"/>
            <w:shd w:val="clear" w:color="auto" w:fill="FFFFFF"/>
          </w:tcPr>
          <w:p>
            <w:pPr>
              <w:spacing w:after="20" w:line="240" w:lineRule="auto"/>
              <w:jc w:val="left"/>
            </w:pPr>
            <w:r/>
            <w:r>
              <w:rPr>
                <w:color w:val="3A3A3C"/>
                <w:sz w:val="17"/>
              </w:rPr>
              <w:t>Identify procedures and work instructions need</w:t>
            </w:r>
          </w:p>
          <w:p>
            <w:pPr>
              <w:spacing w:after="20" w:line="240" w:lineRule="auto"/>
              <w:jc w:val="left"/>
            </w:pPr>
            <w:r>
              <w:rPr>
                <w:b/>
                <w:color w:val="3A3A3C"/>
                <w:sz w:val="17"/>
              </w:rPr>
              <w:t xml:space="preserve">Task: </w:t>
            </w:r>
            <w:r>
              <w:rPr>
                <w:color w:val="3A3A3C"/>
                <w:sz w:val="17"/>
              </w:rPr>
              <w:t>Plan and prepare procedures and work instructions</w:t>
            </w:r>
          </w:p>
          <w:p>
            <w:pPr>
              <w:spacing w:after="20" w:line="240" w:lineRule="auto"/>
              <w:jc w:val="left"/>
            </w:pPr>
            <w:r>
              <w:rPr>
                <w:color w:val="3A3A3C"/>
                <w:sz w:val="17"/>
              </w:rPr>
              <w:t>Identify procedures and work instructions need — step 1 of 15 in UMS024 Procedures and Work Instructions Development.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MP-006.2</w:t>
            </w:r>
          </w:p>
        </w:tc>
        <w:tc>
          <w:tcPr>
            <w:tcW w:type="dxa" w:w="2835"/>
            <w:shd w:val="clear" w:color="auto" w:fill="F2F2F3"/>
          </w:tcPr>
          <w:p>
            <w:pPr>
              <w:spacing w:after="20" w:line="240" w:lineRule="auto"/>
              <w:jc w:val="left"/>
            </w:pPr>
            <w:r/>
            <w:r>
              <w:rPr>
                <w:color w:val="3A3A3C"/>
                <w:sz w:val="17"/>
              </w:rPr>
              <w:t>Define procedures and work instructions structure</w:t>
            </w:r>
          </w:p>
          <w:p>
            <w:pPr>
              <w:spacing w:after="20" w:line="240" w:lineRule="auto"/>
              <w:jc w:val="left"/>
            </w:pPr>
            <w:r>
              <w:rPr>
                <w:b/>
                <w:color w:val="3A3A3C"/>
                <w:sz w:val="17"/>
              </w:rPr>
              <w:t xml:space="preserve">Task: </w:t>
            </w:r>
            <w:r>
              <w:rPr>
                <w:color w:val="3A3A3C"/>
                <w:sz w:val="17"/>
              </w:rPr>
              <w:t>Plan and prepare procedures and work instructions</w:t>
            </w:r>
          </w:p>
          <w:p>
            <w:pPr>
              <w:spacing w:after="20" w:line="240" w:lineRule="auto"/>
              <w:jc w:val="left"/>
            </w:pPr>
            <w:r>
              <w:rPr>
                <w:color w:val="3A3A3C"/>
                <w:sz w:val="17"/>
              </w:rPr>
              <w:t>Define procedures and work instructions structure — step 2 of 15 in UMS024 Procedures and Work Instructions Development.</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MP-006.3</w:t>
            </w:r>
          </w:p>
        </w:tc>
        <w:tc>
          <w:tcPr>
            <w:tcW w:type="dxa" w:w="2835"/>
            <w:shd w:val="clear" w:color="auto" w:fill="FFFFFF"/>
          </w:tcPr>
          <w:p>
            <w:pPr>
              <w:spacing w:after="20" w:line="240" w:lineRule="auto"/>
              <w:jc w:val="left"/>
            </w:pPr>
            <w:r/>
            <w:r>
              <w:rPr>
                <w:color w:val="3A3A3C"/>
                <w:sz w:val="17"/>
              </w:rPr>
              <w:t>Draft procedures and work instructions</w:t>
            </w:r>
          </w:p>
          <w:p>
            <w:pPr>
              <w:spacing w:after="20" w:line="240" w:lineRule="auto"/>
              <w:jc w:val="left"/>
            </w:pPr>
            <w:r>
              <w:rPr>
                <w:b/>
                <w:color w:val="3A3A3C"/>
                <w:sz w:val="17"/>
              </w:rPr>
              <w:t xml:space="preserve">Task: </w:t>
            </w:r>
            <w:r>
              <w:rPr>
                <w:color w:val="3A3A3C"/>
                <w:sz w:val="17"/>
              </w:rPr>
              <w:t>Plan and prepare procedures and work instructions</w:t>
            </w:r>
          </w:p>
          <w:p>
            <w:pPr>
              <w:spacing w:after="20" w:line="240" w:lineRule="auto"/>
              <w:jc w:val="left"/>
            </w:pPr>
            <w:r>
              <w:rPr>
                <w:color w:val="3A3A3C"/>
                <w:sz w:val="17"/>
              </w:rPr>
              <w:t>Draft procedures and work instructions — step 3 of 15 in UMS024 Procedures and Work Instructions Development.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HZ-UNI-QMS-UMS024-03</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Procedures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HZ-UNI-QMS-WI — Work instruction</w:t>
            </w:r>
          </w:p>
        </w:tc>
      </w:tr>
      <w:tr>
        <w:tc>
          <w:tcPr>
            <w:tcW w:type="dxa" w:w="1077"/>
            <w:shd w:val="clear" w:color="auto" w:fill="F2F2F3"/>
          </w:tcPr>
          <w:p>
            <w:pPr>
              <w:spacing w:after="20" w:line="240" w:lineRule="auto"/>
              <w:jc w:val="left"/>
            </w:pPr>
            <w:r/>
            <w:r>
              <w:rPr>
                <w:color w:val="3A3A3C"/>
                <w:sz w:val="17"/>
              </w:rPr>
              <w:t>MP-006.4</w:t>
            </w:r>
          </w:p>
        </w:tc>
        <w:tc>
          <w:tcPr>
            <w:tcW w:type="dxa" w:w="2835"/>
            <w:shd w:val="clear" w:color="auto" w:fill="F2F2F3"/>
          </w:tcPr>
          <w:p>
            <w:pPr>
              <w:spacing w:after="20" w:line="240" w:lineRule="auto"/>
              <w:jc w:val="left"/>
            </w:pPr>
            <w:r/>
            <w:r>
              <w:rPr>
                <w:color w:val="3A3A3C"/>
                <w:sz w:val="17"/>
              </w:rPr>
              <w:t>Develop procedures and work instructions</w:t>
            </w:r>
          </w:p>
          <w:p>
            <w:pPr>
              <w:spacing w:after="20" w:line="240" w:lineRule="auto"/>
              <w:jc w:val="left"/>
            </w:pPr>
            <w:r>
              <w:rPr>
                <w:b/>
                <w:color w:val="3A3A3C"/>
                <w:sz w:val="17"/>
              </w:rPr>
              <w:t xml:space="preserve">Task: </w:t>
            </w:r>
            <w:r>
              <w:rPr>
                <w:color w:val="3A3A3C"/>
                <w:sz w:val="17"/>
              </w:rPr>
              <w:t>Plan and prepare procedures and work instructions</w:t>
            </w:r>
          </w:p>
          <w:p>
            <w:pPr>
              <w:spacing w:after="20" w:line="240" w:lineRule="auto"/>
              <w:jc w:val="left"/>
            </w:pPr>
            <w:r>
              <w:rPr>
                <w:color w:val="3A3A3C"/>
                <w:sz w:val="17"/>
              </w:rPr>
              <w:t>Develop procedures and work instructions — step 4 of 15 in UMS024 Procedures and Work Instructions Development.</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HZ-UNI-QMS-UMS024-04</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Procedures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HZ-UNI-QMS-WI — Work instruction</w:t>
            </w:r>
          </w:p>
        </w:tc>
      </w:tr>
      <w:tr>
        <w:tc>
          <w:tcPr>
            <w:tcW w:type="dxa" w:w="1077"/>
            <w:shd w:val="clear" w:color="auto" w:fill="FFFFFF"/>
          </w:tcPr>
          <w:p>
            <w:pPr>
              <w:spacing w:after="20" w:line="240" w:lineRule="auto"/>
              <w:jc w:val="left"/>
            </w:pPr>
            <w:r/>
            <w:r>
              <w:rPr>
                <w:color w:val="3A3A3C"/>
                <w:sz w:val="17"/>
              </w:rPr>
              <w:t>MP-006.5</w:t>
            </w:r>
          </w:p>
        </w:tc>
        <w:tc>
          <w:tcPr>
            <w:tcW w:type="dxa" w:w="2835"/>
            <w:shd w:val="clear" w:color="auto" w:fill="FFFFFF"/>
          </w:tcPr>
          <w:p>
            <w:pPr>
              <w:spacing w:after="20" w:line="240" w:lineRule="auto"/>
              <w:jc w:val="left"/>
            </w:pPr>
            <w:r/>
            <w:r>
              <w:rPr>
                <w:color w:val="3A3A3C"/>
                <w:sz w:val="17"/>
              </w:rPr>
              <w:t>Integrate visual supports</w:t>
            </w:r>
          </w:p>
          <w:p>
            <w:pPr>
              <w:spacing w:after="20" w:line="240" w:lineRule="auto"/>
              <w:jc w:val="left"/>
            </w:pPr>
            <w:r>
              <w:rPr>
                <w:b/>
                <w:color w:val="3A3A3C"/>
                <w:sz w:val="17"/>
              </w:rPr>
              <w:t xml:space="preserve">Task: </w:t>
            </w:r>
            <w:r>
              <w:rPr>
                <w:color w:val="3A3A3C"/>
                <w:sz w:val="17"/>
              </w:rPr>
              <w:t>Execute procedures and work instructions activities</w:t>
            </w:r>
          </w:p>
          <w:p>
            <w:pPr>
              <w:spacing w:after="20" w:line="240" w:lineRule="auto"/>
              <w:jc w:val="left"/>
            </w:pPr>
            <w:r>
              <w:rPr>
                <w:color w:val="3A3A3C"/>
                <w:sz w:val="17"/>
              </w:rPr>
              <w:t>Integrate visual supports — step 5 of 15 in UMS024 Procedures and Work Instructions Development.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MP-006.6</w:t>
            </w:r>
          </w:p>
        </w:tc>
        <w:tc>
          <w:tcPr>
            <w:tcW w:type="dxa" w:w="2835"/>
            <w:shd w:val="clear" w:color="auto" w:fill="F2F2F3"/>
          </w:tcPr>
          <w:p>
            <w:pPr>
              <w:spacing w:after="20" w:line="240" w:lineRule="auto"/>
              <w:jc w:val="left"/>
            </w:pPr>
            <w:r/>
            <w:r>
              <w:rPr>
                <w:color w:val="3A3A3C"/>
                <w:sz w:val="17"/>
              </w:rPr>
              <w:t>Validate procedures and work instructions</w:t>
            </w:r>
          </w:p>
          <w:p>
            <w:pPr>
              <w:spacing w:after="20" w:line="240" w:lineRule="auto"/>
              <w:jc w:val="left"/>
            </w:pPr>
            <w:r>
              <w:rPr>
                <w:b/>
                <w:color w:val="3A3A3C"/>
                <w:sz w:val="17"/>
              </w:rPr>
              <w:t xml:space="preserve">Task: </w:t>
            </w:r>
            <w:r>
              <w:rPr>
                <w:color w:val="3A3A3C"/>
                <w:sz w:val="17"/>
              </w:rPr>
              <w:t>Execute procedures and work instructions activities</w:t>
            </w:r>
          </w:p>
          <w:p>
            <w:pPr>
              <w:spacing w:after="20" w:line="240" w:lineRule="auto"/>
              <w:jc w:val="left"/>
            </w:pPr>
            <w:r>
              <w:rPr>
                <w:color w:val="3A3A3C"/>
                <w:sz w:val="17"/>
              </w:rPr>
              <w:t>Validate procedures and work instructions — step 6 of 15 in UMS024 Procedures and Work Instructions Development.</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Process Excellence Manager</w:t>
            </w:r>
          </w:p>
          <w:p>
            <w:pPr>
              <w:spacing w:after="20" w:line="240" w:lineRule="auto"/>
              <w:jc w:val="left"/>
            </w:pPr>
            <w:r>
              <w:rPr>
                <w:b/>
                <w:color w:val="3A3A3C"/>
                <w:sz w:val="17"/>
              </w:rPr>
              <w:t xml:space="preserve">Decision comment and conditions: </w:t>
            </w:r>
            <w:r>
              <w:rPr>
                <w:color w:val="3A3A3C"/>
                <w:sz w:val="17"/>
              </w:rPr>
              <w:t>Procedures approved against ISO 9001; no blocking point.</w:t>
            </w:r>
          </w:p>
        </w:tc>
      </w:tr>
      <w:tr>
        <w:tc>
          <w:tcPr>
            <w:tcW w:type="dxa" w:w="1077"/>
            <w:shd w:val="clear" w:color="auto" w:fill="FFFFFF"/>
          </w:tcPr>
          <w:p>
            <w:pPr>
              <w:spacing w:after="20" w:line="240" w:lineRule="auto"/>
              <w:jc w:val="left"/>
            </w:pPr>
            <w:r/>
            <w:r>
              <w:rPr>
                <w:color w:val="3A3A3C"/>
                <w:sz w:val="17"/>
              </w:rPr>
              <w:t>MP-006.7</w:t>
            </w:r>
          </w:p>
        </w:tc>
        <w:tc>
          <w:tcPr>
            <w:tcW w:type="dxa" w:w="2835"/>
            <w:shd w:val="clear" w:color="auto" w:fill="FFFFFF"/>
          </w:tcPr>
          <w:p>
            <w:pPr>
              <w:spacing w:after="20" w:line="240" w:lineRule="auto"/>
              <w:jc w:val="left"/>
            </w:pPr>
            <w:r/>
            <w:r>
              <w:rPr>
                <w:color w:val="3A3A3C"/>
                <w:sz w:val="17"/>
              </w:rPr>
              <w:t>Verify procedures and work instructions compliance</w:t>
            </w:r>
          </w:p>
          <w:p>
            <w:pPr>
              <w:spacing w:after="20" w:line="240" w:lineRule="auto"/>
              <w:jc w:val="left"/>
            </w:pPr>
            <w:r>
              <w:rPr>
                <w:b/>
                <w:color w:val="3A3A3C"/>
                <w:sz w:val="17"/>
              </w:rPr>
              <w:t xml:space="preserve">Task: </w:t>
            </w:r>
            <w:r>
              <w:rPr>
                <w:color w:val="3A3A3C"/>
                <w:sz w:val="17"/>
              </w:rPr>
              <w:t>Execute procedures and work instructions activities</w:t>
            </w:r>
          </w:p>
          <w:p>
            <w:pPr>
              <w:spacing w:after="20" w:line="240" w:lineRule="auto"/>
              <w:jc w:val="left"/>
            </w:pPr>
            <w:r>
              <w:rPr>
                <w:color w:val="3A3A3C"/>
                <w:sz w:val="17"/>
              </w:rPr>
              <w:t>Verify procedures and work instructions compliance — step 7 of 15 in UMS024 Procedures and Work Instructions Development.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3.8</w:t>
            </w:r>
          </w:p>
          <w:p>
            <w:pPr>
              <w:spacing w:after="20" w:line="240" w:lineRule="auto"/>
              <w:jc w:val="left"/>
            </w:pPr>
            <w:r>
              <w:rPr>
                <w:b/>
                <w:color w:val="3A3A3C"/>
                <w:sz w:val="17"/>
              </w:rPr>
              <w:t xml:space="preserve">Conclusion: </w:t>
            </w:r>
            <w:r>
              <w:rPr>
                <w:color w:val="3A3A3C"/>
                <w:sz w:val="17"/>
              </w:rPr>
              <w:t>Weighted score 3.8/5. Main gap: Unauthorized approval of governed documents. Action recorded in the action plan.</w:t>
            </w:r>
          </w:p>
        </w:tc>
      </w:tr>
      <w:tr>
        <w:tc>
          <w:tcPr>
            <w:tcW w:type="dxa" w:w="1077"/>
            <w:shd w:val="clear" w:color="auto" w:fill="F2F2F3"/>
          </w:tcPr>
          <w:p>
            <w:pPr>
              <w:spacing w:after="20" w:line="240" w:lineRule="auto"/>
              <w:jc w:val="left"/>
            </w:pPr>
            <w:r/>
            <w:r>
              <w:rPr>
                <w:color w:val="3A3A3C"/>
                <w:sz w:val="17"/>
              </w:rPr>
              <w:t>MP-006.8</w:t>
            </w:r>
          </w:p>
        </w:tc>
        <w:tc>
          <w:tcPr>
            <w:tcW w:type="dxa" w:w="2835"/>
            <w:shd w:val="clear" w:color="auto" w:fill="F2F2F3"/>
          </w:tcPr>
          <w:p>
            <w:pPr>
              <w:spacing w:after="20" w:line="240" w:lineRule="auto"/>
              <w:jc w:val="left"/>
            </w:pPr>
            <w:r/>
            <w:r>
              <w:rPr>
                <w:color w:val="3A3A3C"/>
                <w:sz w:val="17"/>
              </w:rPr>
              <w:t>Submit procedures and work instructions for approval</w:t>
            </w:r>
          </w:p>
          <w:p>
            <w:pPr>
              <w:spacing w:after="20" w:line="240" w:lineRule="auto"/>
              <w:jc w:val="left"/>
            </w:pPr>
            <w:r>
              <w:rPr>
                <w:b/>
                <w:color w:val="3A3A3C"/>
                <w:sz w:val="17"/>
              </w:rPr>
              <w:t xml:space="preserve">Task: </w:t>
            </w:r>
            <w:r>
              <w:rPr>
                <w:color w:val="3A3A3C"/>
                <w:sz w:val="17"/>
              </w:rPr>
              <w:t>Execute procedures and work instructions activities</w:t>
            </w:r>
          </w:p>
          <w:p>
            <w:pPr>
              <w:spacing w:after="20" w:line="240" w:lineRule="auto"/>
              <w:jc w:val="left"/>
            </w:pPr>
            <w:r>
              <w:rPr>
                <w:color w:val="3A3A3C"/>
                <w:sz w:val="17"/>
              </w:rPr>
              <w:t>Submit procedures and work instructions for approval — step 8 of 15 in UMS024 Procedures and Work Instructions Development.</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Submit procedures and work instructions for approval carried out on core delivery process; Procedures updated.</w:t>
            </w:r>
          </w:p>
          <w:p>
            <w:pPr>
              <w:spacing w:after="20" w:line="240" w:lineRule="auto"/>
              <w:jc w:val="left"/>
            </w:pPr>
            <w:r>
              <w:rPr>
                <w:b/>
                <w:color w:val="3A3A3C"/>
                <w:sz w:val="17"/>
              </w:rPr>
              <w:t xml:space="preserve">Records that prove it: </w:t>
            </w:r>
            <w:r>
              <w:rPr>
                <w:color w:val="3A3A3C"/>
                <w:sz w:val="17"/>
              </w:rPr>
              <w:t>HZ-UNI-QMS-WI — Work instruction</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MP-006.9</w:t>
            </w:r>
          </w:p>
        </w:tc>
        <w:tc>
          <w:tcPr>
            <w:tcW w:type="dxa" w:w="2835"/>
            <w:shd w:val="clear" w:color="auto" w:fill="FFFFFF"/>
          </w:tcPr>
          <w:p>
            <w:pPr>
              <w:spacing w:after="20" w:line="240" w:lineRule="auto"/>
              <w:jc w:val="left"/>
            </w:pPr>
            <w:r/>
            <w:r>
              <w:rPr>
                <w:color w:val="3A3A3C"/>
                <w:sz w:val="17"/>
              </w:rPr>
              <w:t>Publish procedures and work instructions</w:t>
            </w:r>
          </w:p>
          <w:p>
            <w:pPr>
              <w:spacing w:after="20" w:line="240" w:lineRule="auto"/>
              <w:jc w:val="left"/>
            </w:pPr>
            <w:r>
              <w:rPr>
                <w:b/>
                <w:color w:val="3A3A3C"/>
                <w:sz w:val="17"/>
              </w:rPr>
              <w:t xml:space="preserve">Task: </w:t>
            </w:r>
            <w:r>
              <w:rPr>
                <w:color w:val="3A3A3C"/>
                <w:sz w:val="17"/>
              </w:rPr>
              <w:t>Verify, record and close procedures and work instructions</w:t>
            </w:r>
          </w:p>
          <w:p>
            <w:pPr>
              <w:spacing w:after="20" w:line="240" w:lineRule="auto"/>
              <w:jc w:val="left"/>
            </w:pPr>
            <w:r>
              <w:rPr>
                <w:color w:val="3A3A3C"/>
                <w:sz w:val="17"/>
              </w:rPr>
              <w:t>Publish procedures and work instructions — step 9 of 15 in UMS024 Procedures and Work Instructions Development.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HZ-UNI-QMS-UMS024-09</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Procedures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HZ-UNI-QMS-WI — Work instruction</w:t>
            </w:r>
          </w:p>
        </w:tc>
      </w:tr>
      <w:tr>
        <w:tc>
          <w:tcPr>
            <w:tcW w:type="dxa" w:w="1077"/>
            <w:shd w:val="clear" w:color="auto" w:fill="F2F2F3"/>
          </w:tcPr>
          <w:p>
            <w:pPr>
              <w:spacing w:after="20" w:line="240" w:lineRule="auto"/>
              <w:jc w:val="left"/>
            </w:pPr>
            <w:r/>
            <w:r>
              <w:rPr>
                <w:color w:val="3A3A3C"/>
                <w:sz w:val="17"/>
              </w:rPr>
              <w:t>MP-006.10</w:t>
            </w:r>
          </w:p>
        </w:tc>
        <w:tc>
          <w:tcPr>
            <w:tcW w:type="dxa" w:w="2835"/>
            <w:shd w:val="clear" w:color="auto" w:fill="F2F2F3"/>
          </w:tcPr>
          <w:p>
            <w:pPr>
              <w:spacing w:after="20" w:line="240" w:lineRule="auto"/>
              <w:jc w:val="left"/>
            </w:pPr>
            <w:r/>
            <w:r>
              <w:rPr>
                <w:color w:val="3A3A3C"/>
                <w:sz w:val="17"/>
              </w:rPr>
              <w:t>Train staff on procedures and work instructions</w:t>
            </w:r>
          </w:p>
          <w:p>
            <w:pPr>
              <w:spacing w:after="20" w:line="240" w:lineRule="auto"/>
              <w:jc w:val="left"/>
            </w:pPr>
            <w:r>
              <w:rPr>
                <w:b/>
                <w:color w:val="3A3A3C"/>
                <w:sz w:val="17"/>
              </w:rPr>
              <w:t xml:space="preserve">Task: </w:t>
            </w:r>
            <w:r>
              <w:rPr>
                <w:color w:val="3A3A3C"/>
                <w:sz w:val="17"/>
              </w:rPr>
              <w:t>Verify, record and close procedures and work instructions</w:t>
            </w:r>
          </w:p>
          <w:p>
            <w:pPr>
              <w:spacing w:after="20" w:line="240" w:lineRule="auto"/>
              <w:jc w:val="left"/>
            </w:pPr>
            <w:r>
              <w:rPr>
                <w:color w:val="3A3A3C"/>
                <w:sz w:val="17"/>
              </w:rPr>
              <w:t>Train staff on procedures and work instructions — step 10 of 15 in UMS024 Procedures and Work Instructions Development.</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Training</w:t>
            </w:r>
          </w:p>
        </w:tc>
        <w:tc>
          <w:tcPr>
            <w:tcW w:type="dxa" w:w="4535"/>
            <w:shd w:val="clear" w:color="auto" w:fill="F2F2F3"/>
          </w:tcPr>
          <w:p>
            <w:pPr>
              <w:spacing w:after="20" w:line="240" w:lineRule="auto"/>
              <w:jc w:val="left"/>
            </w:pPr>
            <w:r/>
            <w:r>
              <w:rPr>
                <w:b/>
                <w:color w:val="3A3A3C"/>
                <w:sz w:val="17"/>
              </w:rPr>
              <w:t xml:space="preserve">Session / module: </w:t>
            </w:r>
            <w:r>
              <w:rPr>
                <w:color w:val="3A3A3C"/>
                <w:sz w:val="17"/>
              </w:rPr>
              <w:t>Train staff on procedures and work instructions — practice session</w:t>
            </w:r>
          </w:p>
          <w:p>
            <w:pPr>
              <w:spacing w:after="20" w:line="240" w:lineRule="auto"/>
              <w:jc w:val="left"/>
            </w:pPr>
            <w:r>
              <w:rPr>
                <w:b/>
                <w:color w:val="3A3A3C"/>
                <w:sz w:val="17"/>
              </w:rPr>
              <w:t xml:space="preserve">Date: </w:t>
            </w:r>
            <w:r>
              <w:rPr>
                <w:color w:val="3A3A3C"/>
                <w:sz w:val="17"/>
              </w:rPr>
              <w:t>2026-01-29</w:t>
            </w:r>
          </w:p>
          <w:p>
            <w:pPr>
              <w:spacing w:after="20" w:line="240" w:lineRule="auto"/>
              <w:jc w:val="left"/>
            </w:pPr>
            <w:r>
              <w:rPr>
                <w:b/>
                <w:color w:val="3A3A3C"/>
                <w:sz w:val="17"/>
              </w:rPr>
              <w:t xml:space="preserve">Units trained: </w:t>
            </w:r>
            <w:r>
              <w:rPr>
                <w:color w:val="3A3A3C"/>
                <w:sz w:val="17"/>
              </w:rPr>
              <w:t>Quality</w:t>
            </w:r>
          </w:p>
          <w:p>
            <w:pPr>
              <w:spacing w:after="20" w:line="240" w:lineRule="auto"/>
              <w:jc w:val="left"/>
            </w:pPr>
            <w:r>
              <w:rPr>
                <w:b/>
                <w:color w:val="3A3A3C"/>
                <w:sz w:val="17"/>
              </w:rPr>
              <w:t xml:space="preserve">Participants: </w:t>
            </w:r>
            <w:r>
              <w:rPr>
                <w:color w:val="3A3A3C"/>
                <w:sz w:val="17"/>
              </w:rPr>
              <w:t>6</w:t>
            </w:r>
          </w:p>
          <w:p>
            <w:pPr>
              <w:spacing w:after="20" w:line="240" w:lineRule="auto"/>
              <w:jc w:val="left"/>
            </w:pPr>
            <w:r>
              <w:rPr>
                <w:b/>
                <w:color w:val="3A3A3C"/>
                <w:sz w:val="17"/>
              </w:rPr>
              <w:t xml:space="preserve">Effectiveness evaluation method: </w:t>
            </w:r>
            <w:r>
              <w:rPr>
                <w:color w:val="3A3A3C"/>
                <w:sz w:val="17"/>
              </w:rPr>
              <w:t>Quiz</w:t>
            </w:r>
          </w:p>
          <w:p>
            <w:pPr>
              <w:spacing w:after="20" w:line="240" w:lineRule="auto"/>
              <w:jc w:val="left"/>
            </w:pPr>
            <w:r>
              <w:rPr>
                <w:b/>
                <w:color w:val="3A3A3C"/>
                <w:sz w:val="17"/>
              </w:rPr>
              <w:t xml:space="preserve">Effectiveness (%): </w:t>
            </w:r>
            <w:r>
              <w:rPr>
                <w:color w:val="3A3A3C"/>
                <w:sz w:val="17"/>
              </w:rPr>
              <w:t>79</w:t>
            </w:r>
          </w:p>
        </w:tc>
      </w:tr>
      <w:tr>
        <w:tc>
          <w:tcPr>
            <w:tcW w:type="dxa" w:w="1077"/>
            <w:shd w:val="clear" w:color="auto" w:fill="FFFFFF"/>
          </w:tcPr>
          <w:p>
            <w:pPr>
              <w:spacing w:after="20" w:line="240" w:lineRule="auto"/>
              <w:jc w:val="left"/>
            </w:pPr>
            <w:r/>
            <w:r>
              <w:rPr>
                <w:color w:val="3A3A3C"/>
                <w:sz w:val="17"/>
              </w:rPr>
              <w:t>MP-006.11</w:t>
            </w:r>
          </w:p>
        </w:tc>
        <w:tc>
          <w:tcPr>
            <w:tcW w:type="dxa" w:w="2835"/>
            <w:shd w:val="clear" w:color="auto" w:fill="FFFFFF"/>
          </w:tcPr>
          <w:p>
            <w:pPr>
              <w:spacing w:after="20" w:line="240" w:lineRule="auto"/>
              <w:jc w:val="left"/>
            </w:pPr>
            <w:r/>
            <w:r>
              <w:rPr>
                <w:color w:val="3A3A3C"/>
                <w:sz w:val="17"/>
              </w:rPr>
              <w:t>Plan procedures and work instructions reviews</w:t>
            </w:r>
          </w:p>
          <w:p>
            <w:pPr>
              <w:spacing w:after="20" w:line="240" w:lineRule="auto"/>
              <w:jc w:val="left"/>
            </w:pPr>
            <w:r>
              <w:rPr>
                <w:b/>
                <w:color w:val="3A3A3C"/>
                <w:sz w:val="17"/>
              </w:rPr>
              <w:t xml:space="preserve">Task: </w:t>
            </w:r>
            <w:r>
              <w:rPr>
                <w:color w:val="3A3A3C"/>
                <w:sz w:val="17"/>
              </w:rPr>
              <w:t>Verify, record and close procedures and work instructions</w:t>
            </w:r>
          </w:p>
          <w:p>
            <w:pPr>
              <w:spacing w:after="20" w:line="240" w:lineRule="auto"/>
              <w:jc w:val="left"/>
            </w:pPr>
            <w:r>
              <w:rPr>
                <w:color w:val="3A3A3C"/>
                <w:sz w:val="17"/>
              </w:rPr>
              <w:t>Plan procedures and work instructions reviews — step 11 of 15 in UMS024 Procedures and Work Instructions Development.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Review</w:t>
            </w:r>
          </w:p>
        </w:tc>
        <w:tc>
          <w:tcPr>
            <w:tcW w:type="dxa" w:w="4535"/>
            <w:shd w:val="clear" w:color="auto" w:fill="FFFFFF"/>
          </w:tcPr>
          <w:p>
            <w:pPr>
              <w:spacing w:after="20" w:line="240" w:lineRule="auto"/>
              <w:jc w:val="left"/>
            </w:pPr>
            <w:r/>
            <w:r>
              <w:rPr>
                <w:b/>
                <w:color w:val="3A3A3C"/>
                <w:sz w:val="17"/>
              </w:rPr>
              <w:t xml:space="preserve">Review frequency: </w:t>
            </w:r>
            <w:r>
              <w:rPr>
                <w:color w:val="3A3A3C"/>
                <w:sz w:val="17"/>
              </w:rPr>
              <w:t>Semi-annual</w:t>
            </w:r>
          </w:p>
          <w:p>
            <w:pPr>
              <w:spacing w:after="20" w:line="240" w:lineRule="auto"/>
              <w:jc w:val="left"/>
            </w:pPr>
            <w:r>
              <w:rPr>
                <w:b/>
                <w:color w:val="3A3A3C"/>
                <w:sz w:val="17"/>
              </w:rPr>
              <w:t xml:space="preserve">Review date: </w:t>
            </w:r>
            <w:r>
              <w:rPr>
                <w:color w:val="3A3A3C"/>
                <w:sz w:val="17"/>
              </w:rPr>
              <w:t>2026-01-26</w:t>
            </w:r>
          </w:p>
          <w:p>
            <w:pPr>
              <w:spacing w:after="20" w:line="240" w:lineRule="auto"/>
              <w:jc w:val="left"/>
            </w:pPr>
            <w:r>
              <w:rPr>
                <w:b/>
                <w:color w:val="3A3A3C"/>
                <w:sz w:val="17"/>
              </w:rPr>
              <w:t xml:space="preserve">Next review: </w:t>
            </w:r>
            <w:r>
              <w:rPr>
                <w:color w:val="3A3A3C"/>
                <w:sz w:val="17"/>
              </w:rPr>
              <w:t>2026-07-27</w:t>
            </w:r>
          </w:p>
          <w:p>
            <w:pPr>
              <w:spacing w:after="20" w:line="240" w:lineRule="auto"/>
              <w:jc w:val="left"/>
            </w:pPr>
            <w:r>
              <w:rPr>
                <w:b/>
                <w:color w:val="3A3A3C"/>
                <w:sz w:val="17"/>
              </w:rPr>
              <w:t xml:space="preserve">Chaired by: </w:t>
            </w:r>
            <w:r>
              <w:rPr>
                <w:color w:val="3A3A3C"/>
                <w:sz w:val="17"/>
              </w:rPr>
              <w:t>Process Excellence Manager</w:t>
            </w:r>
          </w:p>
          <w:p>
            <w:pPr>
              <w:spacing w:after="20" w:line="240" w:lineRule="auto"/>
              <w:jc w:val="left"/>
            </w:pPr>
            <w:r>
              <w:rPr>
                <w:b/>
                <w:color w:val="3A3A3C"/>
                <w:sz w:val="17"/>
              </w:rPr>
              <w:t xml:space="preserve">Participants: </w:t>
            </w:r>
            <w:r>
              <w:rPr>
                <w:color w:val="3A3A3C"/>
                <w:sz w:val="17"/>
              </w:rPr>
              <w:t>Process Excellence Manager, 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MP-006.12</w:t>
            </w:r>
          </w:p>
        </w:tc>
        <w:tc>
          <w:tcPr>
            <w:tcW w:type="dxa" w:w="2835"/>
            <w:shd w:val="clear" w:color="auto" w:fill="F2F2F3"/>
          </w:tcPr>
          <w:p>
            <w:pPr>
              <w:spacing w:after="20" w:line="240" w:lineRule="auto"/>
              <w:jc w:val="left"/>
            </w:pPr>
            <w:r/>
            <w:r>
              <w:rPr>
                <w:color w:val="3A3A3C"/>
                <w:sz w:val="17"/>
              </w:rPr>
              <w:t>Create procedure header</w:t>
            </w:r>
          </w:p>
          <w:p>
            <w:pPr>
              <w:spacing w:after="20" w:line="240" w:lineRule="auto"/>
              <w:jc w:val="left"/>
            </w:pPr>
            <w:r>
              <w:rPr>
                <w:b/>
                <w:color w:val="3A3A3C"/>
                <w:sz w:val="17"/>
              </w:rPr>
              <w:t xml:space="preserve">Task: </w:t>
            </w:r>
            <w:r>
              <w:rPr>
                <w:color w:val="3A3A3C"/>
                <w:sz w:val="17"/>
              </w:rPr>
              <w:t>Author Task Procedures (Use Cases)</w:t>
            </w:r>
          </w:p>
          <w:p>
            <w:pPr>
              <w:spacing w:after="20" w:line="240" w:lineRule="auto"/>
              <w:jc w:val="left"/>
            </w:pPr>
            <w:r>
              <w:rPr>
                <w:color w:val="3A3A3C"/>
                <w:sz w:val="17"/>
              </w:rPr>
              <w:t>Create procedure header — step 12 of 15 in UMS024 Procedures and Work Instructions Development.</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HZ-UNI-QMS-UMS024-12</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Procedures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HZ-UNI-QMS-WI — Work instruction</w:t>
            </w:r>
          </w:p>
        </w:tc>
      </w:tr>
      <w:tr>
        <w:tc>
          <w:tcPr>
            <w:tcW w:type="dxa" w:w="1077"/>
            <w:shd w:val="clear" w:color="auto" w:fill="FFFFFF"/>
          </w:tcPr>
          <w:p>
            <w:pPr>
              <w:spacing w:after="20" w:line="240" w:lineRule="auto"/>
              <w:jc w:val="left"/>
            </w:pPr>
            <w:r/>
            <w:r>
              <w:rPr>
                <w:color w:val="3A3A3C"/>
                <w:sz w:val="17"/>
              </w:rPr>
              <w:t>MP-006.13</w:t>
            </w:r>
          </w:p>
        </w:tc>
        <w:tc>
          <w:tcPr>
            <w:tcW w:type="dxa" w:w="2835"/>
            <w:shd w:val="clear" w:color="auto" w:fill="FFFFFF"/>
          </w:tcPr>
          <w:p>
            <w:pPr>
              <w:spacing w:after="20" w:line="240" w:lineRule="auto"/>
              <w:jc w:val="left"/>
            </w:pPr>
            <w:r/>
            <w:r>
              <w:rPr>
                <w:color w:val="3A3A3C"/>
                <w:sz w:val="17"/>
              </w:rPr>
              <w:t>Define step sequence with exceptions</w:t>
            </w:r>
          </w:p>
          <w:p>
            <w:pPr>
              <w:spacing w:after="20" w:line="240" w:lineRule="auto"/>
              <w:jc w:val="left"/>
            </w:pPr>
            <w:r>
              <w:rPr>
                <w:b/>
                <w:color w:val="3A3A3C"/>
                <w:sz w:val="17"/>
              </w:rPr>
              <w:t xml:space="preserve">Task: </w:t>
            </w:r>
            <w:r>
              <w:rPr>
                <w:color w:val="3A3A3C"/>
                <w:sz w:val="17"/>
              </w:rPr>
              <w:t>Author Task Procedures (Use Cases)</w:t>
            </w:r>
          </w:p>
          <w:p>
            <w:pPr>
              <w:spacing w:after="20" w:line="240" w:lineRule="auto"/>
              <w:jc w:val="left"/>
            </w:pPr>
            <w:r>
              <w:rPr>
                <w:color w:val="3A3A3C"/>
                <w:sz w:val="17"/>
              </w:rPr>
              <w:t>Define step sequence with exceptions — step 13 of 15 in UMS024 Procedures and Work Instructions Development.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MP-006.14</w:t>
            </w:r>
          </w:p>
        </w:tc>
        <w:tc>
          <w:tcPr>
            <w:tcW w:type="dxa" w:w="2835"/>
            <w:shd w:val="clear" w:color="auto" w:fill="F2F2F3"/>
          </w:tcPr>
          <w:p>
            <w:pPr>
              <w:spacing w:after="20" w:line="240" w:lineRule="auto"/>
              <w:jc w:val="left"/>
            </w:pPr>
            <w:r/>
            <w:r>
              <w:rPr>
                <w:color w:val="3A3A3C"/>
                <w:sz w:val="17"/>
              </w:rPr>
              <w:t>Generate BPMN diagram from step table</w:t>
            </w:r>
          </w:p>
          <w:p>
            <w:pPr>
              <w:spacing w:after="20" w:line="240" w:lineRule="auto"/>
              <w:jc w:val="left"/>
            </w:pPr>
            <w:r>
              <w:rPr>
                <w:b/>
                <w:color w:val="3A3A3C"/>
                <w:sz w:val="17"/>
              </w:rPr>
              <w:t xml:space="preserve">Task: </w:t>
            </w:r>
            <w:r>
              <w:rPr>
                <w:color w:val="3A3A3C"/>
                <w:sz w:val="17"/>
              </w:rPr>
              <w:t>Author Task Procedures (Use Cases)</w:t>
            </w:r>
          </w:p>
          <w:p>
            <w:pPr>
              <w:spacing w:after="20" w:line="240" w:lineRule="auto"/>
              <w:jc w:val="left"/>
            </w:pPr>
            <w:r>
              <w:rPr>
                <w:color w:val="3A3A3C"/>
                <w:sz w:val="17"/>
              </w:rPr>
              <w:t>Generate BPMN diagram from step table — step 14 of 15 in UMS024 Procedures and Work Instructions Development.</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Generate BPMN diagram from step table: done by the DynamicMS Engine; Procedures available in the project.</w:t>
            </w:r>
          </w:p>
          <w:p>
            <w:pPr>
              <w:spacing w:after="20" w:line="240" w:lineRule="auto"/>
              <w:jc w:val="left"/>
            </w:pPr>
            <w:r>
              <w:rPr>
                <w:b/>
                <w:color w:val="3A3A3C"/>
                <w:sz w:val="17"/>
              </w:rPr>
              <w:t xml:space="preserve">Records produced: </w:t>
            </w:r>
            <w:r>
              <w:rPr>
                <w:color w:val="3A3A3C"/>
                <w:sz w:val="17"/>
              </w:rPr>
              <w:t>HZ-UNI-QMS-WI — Work instruction; Update Work instructions</w:t>
            </w:r>
          </w:p>
        </w:tc>
      </w:tr>
      <w:tr>
        <w:tc>
          <w:tcPr>
            <w:tcW w:type="dxa" w:w="1077"/>
            <w:shd w:val="clear" w:color="auto" w:fill="FFFFFF"/>
          </w:tcPr>
          <w:p>
            <w:pPr>
              <w:spacing w:after="20" w:line="240" w:lineRule="auto"/>
              <w:jc w:val="left"/>
            </w:pPr>
            <w:r/>
            <w:r>
              <w:rPr>
                <w:color w:val="3A3A3C"/>
                <w:sz w:val="17"/>
              </w:rPr>
              <w:t>MP-006.15</w:t>
            </w:r>
          </w:p>
        </w:tc>
        <w:tc>
          <w:tcPr>
            <w:tcW w:type="dxa" w:w="2835"/>
            <w:shd w:val="clear" w:color="auto" w:fill="FFFFFF"/>
          </w:tcPr>
          <w:p>
            <w:pPr>
              <w:spacing w:after="20" w:line="240" w:lineRule="auto"/>
              <w:jc w:val="left"/>
            </w:pPr>
            <w:r/>
            <w:r>
              <w:rPr>
                <w:color w:val="3A3A3C"/>
                <w:sz w:val="17"/>
              </w:rPr>
              <w:t>Attach KPIs, reporting and alerts</w:t>
            </w:r>
          </w:p>
          <w:p>
            <w:pPr>
              <w:spacing w:after="20" w:line="240" w:lineRule="auto"/>
              <w:jc w:val="left"/>
            </w:pPr>
            <w:r>
              <w:rPr>
                <w:b/>
                <w:color w:val="3A3A3C"/>
                <w:sz w:val="17"/>
              </w:rPr>
              <w:t xml:space="preserve">Task: </w:t>
            </w:r>
            <w:r>
              <w:rPr>
                <w:color w:val="3A3A3C"/>
                <w:sz w:val="17"/>
              </w:rPr>
              <w:t>Author Task Procedures (Use Cases)</w:t>
            </w:r>
          </w:p>
          <w:p>
            <w:pPr>
              <w:spacing w:after="20" w:line="240" w:lineRule="auto"/>
              <w:jc w:val="left"/>
            </w:pPr>
            <w:r>
              <w:rPr>
                <w:color w:val="3A3A3C"/>
                <w:sz w:val="17"/>
              </w:rPr>
              <w:t>Attach KPIs, reporting and alerts — step 15 of 15 in UMS024 Procedures and Work Instructions Development.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Attach KPIs, reporting and alerts carried out on core delivery process; Procedures updated.</w:t>
            </w:r>
          </w:p>
          <w:p>
            <w:pPr>
              <w:spacing w:after="20" w:line="240" w:lineRule="auto"/>
              <w:jc w:val="left"/>
            </w:pPr>
            <w:r>
              <w:rPr>
                <w:b/>
                <w:color w:val="3A3A3C"/>
                <w:sz w:val="17"/>
              </w:rPr>
              <w:t xml:space="preserve">Records that prove it: </w:t>
            </w:r>
            <w:r>
              <w:rPr>
                <w:color w:val="3A3A3C"/>
                <w:sz w:val="17"/>
              </w:rPr>
              <w:t>HZ-UNI-QMS-WI — Work instruction; Update Work instructions</w:t>
            </w:r>
          </w:p>
          <w:p>
            <w:pPr>
              <w:spacing w:after="20" w:line="240" w:lineRule="auto"/>
              <w:jc w:val="left"/>
            </w:pPr>
            <w:r>
              <w:rPr>
                <w:b/>
                <w:color w:val="3A3A3C"/>
                <w:sz w:val="17"/>
              </w:rPr>
              <w:t xml:space="preserve">Completion (%): </w:t>
            </w:r>
            <w:r>
              <w:rPr>
                <w:color w:val="3A3A3C"/>
                <w:sz w:val="17"/>
              </w:rPr>
              <w:t>100</w:t>
            </w:r>
          </w:p>
        </w:tc>
      </w:tr>
    </w:tbl>
    <w:p>
      <w:pPr>
        <w:spacing w:after="40"/>
      </w:pPr>
    </w:p>
    <w:p>
      <w:r>
        <w:rPr>
          <w:i w:val="0"/>
          <w:sz w:val="19"/>
        </w:rPr>
        <w:t>MP-006.1 — Identify procedures and work instructions need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Procedures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Procedures;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Work instructions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Work instructions;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Visual aids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Procedures;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Dec 2025</w:t>
            </w:r>
          </w:p>
        </w:tc>
      </w:tr>
    </w:tbl>
    <w:p>
      <w:pPr>
        <w:spacing w:after="40"/>
      </w:pPr>
    </w:p>
    <w:p>
      <w:r>
        <w:rPr>
          <w:i w:val="0"/>
          <w:sz w:val="19"/>
        </w:rPr>
        <w:t>MP-006.2 — Define procedures and work instructions structure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Procedures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Procedures;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Work instructions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Work instructions;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Dec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Visual aids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Procedures;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Dec 2025</w:t>
            </w:r>
          </w:p>
        </w:tc>
      </w:tr>
    </w:tbl>
    <w:p>
      <w:pPr>
        <w:spacing w:after="40"/>
      </w:pPr>
    </w:p>
    <w:p>
      <w:r>
        <w:rPr>
          <w:i w:val="0"/>
          <w:sz w:val="19"/>
        </w:rPr>
        <w:t>MP-006.5 — Integrate visual supports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Integrate visual supports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Procedures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Process Excellence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MP-006.6 — Validate procedures and work instructions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Procedures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Procedures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§7.5, §8.1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MP-006.7 — Verify procedures and work instructions compliance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Procedures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Procedures reviewed on 2026-01-18;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§7.5, §8.1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§7.5, §8.1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Work instructions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Work instructions.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KPI-11 used as the measure.</w:t>
            </w:r>
          </w:p>
        </w:tc>
      </w:tr>
    </w:tbl>
    <w:p>
      <w:pPr>
        <w:spacing w:after="40"/>
      </w:pPr>
    </w:p>
    <w:p>
      <w:r>
        <w:rPr>
          <w:i w:val="0"/>
          <w:sz w:val="19"/>
        </w:rPr>
        <w:t>MP-006.11 — Plan procedures and work instructions reviews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Process designs</w:t>
            </w:r>
          </w:p>
        </w:tc>
        <w:tc>
          <w:tcPr>
            <w:tcW w:type="dxa" w:w="6297"/>
            <w:shd w:val="clear" w:color="auto" w:fill="FFFFFF"/>
          </w:tcPr>
          <w:p>
            <w:pPr>
              <w:spacing w:after="20" w:line="240" w:lineRule="auto"/>
              <w:jc w:val="left"/>
            </w:pPr>
            <w:r/>
            <w:r>
              <w:rPr>
                <w:color w:val="3A3A3C"/>
                <w:sz w:val="16"/>
              </w:rPr>
              <w:t>Process designs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Standard requirements</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Documentation standards</w:t>
            </w:r>
          </w:p>
        </w:tc>
        <w:tc>
          <w:tcPr>
            <w:tcW w:type="dxa" w:w="6297"/>
            <w:shd w:val="clear" w:color="auto" w:fill="FFFFFF"/>
          </w:tcPr>
          <w:p>
            <w:pPr>
              <w:spacing w:after="20" w:line="240" w:lineRule="auto"/>
              <w:jc w:val="left"/>
            </w:pPr>
            <w:r/>
            <w:r>
              <w:rPr>
                <w:color w:val="3A3A3C"/>
                <w:sz w:val="16"/>
              </w:rPr>
              <w:t>Gap found on Work instructions.</w:t>
            </w:r>
          </w:p>
        </w:tc>
      </w:tr>
    </w:tbl>
    <w:p>
      <w:pPr>
        <w:spacing w:after="40"/>
      </w:pPr>
    </w:p>
    <w:p>
      <w:r>
        <w:rPr>
          <w:i w:val="0"/>
          <w:sz w:val="19"/>
        </w:rPr>
        <w:t>MP-006.11 — Plan procedures and work instructions reviews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Work instructions</w:t>
            </w:r>
          </w:p>
        </w:tc>
        <w:tc>
          <w:tcPr>
            <w:tcW w:type="dxa" w:w="3247"/>
            <w:shd w:val="clear" w:color="auto" w:fill="FFFFFF"/>
          </w:tcPr>
          <w:p>
            <w:pPr>
              <w:spacing w:after="20" w:line="240" w:lineRule="auto"/>
              <w:jc w:val="left"/>
            </w:pPr>
            <w:r/>
            <w:r>
              <w:rPr>
                <w:color w:val="3A3A3C"/>
                <w:sz w:val="16"/>
              </w:rPr>
              <w:t>Adam Rahmani</w:t>
            </w:r>
          </w:p>
        </w:tc>
        <w:tc>
          <w:tcPr>
            <w:tcW w:type="dxa" w:w="3247"/>
            <w:shd w:val="clear" w:color="auto" w:fill="FFFFFF"/>
          </w:tcPr>
          <w:p>
            <w:pPr>
              <w:spacing w:after="20" w:line="240" w:lineRule="auto"/>
              <w:jc w:val="left"/>
            </w:pPr>
            <w:r/>
            <w:r>
              <w:rPr>
                <w:color w:val="3A3A3C"/>
                <w:sz w:val="16"/>
              </w:rPr>
              <w:t>2026-02-25</w:t>
            </w:r>
          </w:p>
        </w:tc>
      </w:tr>
    </w:tbl>
    <w:p>
      <w:pPr>
        <w:spacing w:after="40"/>
      </w:pPr>
    </w:p>
    <w:p>
      <w:r>
        <w:rPr>
          <w:i w:val="0"/>
          <w:sz w:val="19"/>
        </w:rPr>
        <w:t>MP-006.13 — Define step sequence with exceptions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Procedures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Procedures;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Supplier evaluation file, Sep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Work instructions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Work instructions;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Management review minutes, Sep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Visual aids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Procedures;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Customer complaint log, Sep 2025</w:t>
            </w:r>
          </w:p>
        </w:tc>
      </w:tr>
    </w:tbl>
    <w:p>
      <w:pPr>
        <w:spacing w:after="40"/>
      </w:pPr>
    </w:p>
    <w:p>
      <w:pPr>
        <w:pStyle w:val="Heading3"/>
      </w:pPr>
      <w:r>
        <w:t>UMS021 (MP-025) — Monitoring and Measurement Resources Control</w:t>
      </w:r>
    </w:p>
    <w:p>
      <w:r>
        <w:rPr>
          <w:i w:val="0"/>
          <w:sz w:val="22"/>
        </w:rPr>
        <w:t>Inventory equipment; plan/execute calibration; assess impact; maintain records. Owner: Quality Manager. Tier 1. Requirements answered: ISO 9001 §7.1.5.</w:t>
      </w:r>
    </w:p>
    <w:p>
      <w:r>
        <w:rPr>
          <w:b/>
          <w:color w:val="3A3A3C"/>
          <w:sz w:val="20"/>
        </w:rPr>
        <w:t xml:space="preserve">Documents of this macro process: </w:t>
      </w:r>
      <w:r>
        <w:rPr>
          <w:i w:val="0"/>
          <w:sz w:val="20"/>
        </w:rPr>
        <w:t>HZ-UNI-QMS-CAL (Monitoring and measuring equipment register).</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MP-025.1</w:t>
            </w:r>
          </w:p>
        </w:tc>
        <w:tc>
          <w:tcPr>
            <w:tcW w:type="dxa" w:w="2835"/>
            <w:shd w:val="clear" w:color="auto" w:fill="FFFFFF"/>
          </w:tcPr>
          <w:p>
            <w:pPr>
              <w:spacing w:after="20" w:line="240" w:lineRule="auto"/>
              <w:jc w:val="left"/>
            </w:pPr>
            <w:r/>
            <w:r>
              <w:rPr>
                <w:color w:val="3A3A3C"/>
                <w:sz w:val="17"/>
              </w:rPr>
              <w:t>Inventory measuring equipment</w:t>
            </w:r>
          </w:p>
          <w:p>
            <w:pPr>
              <w:spacing w:after="20" w:line="240" w:lineRule="auto"/>
              <w:jc w:val="left"/>
            </w:pPr>
            <w:r>
              <w:rPr>
                <w:b/>
                <w:color w:val="3A3A3C"/>
                <w:sz w:val="17"/>
              </w:rPr>
              <w:t xml:space="preserve">Task: </w:t>
            </w:r>
            <w:r>
              <w:rPr>
                <w:color w:val="3A3A3C"/>
                <w:sz w:val="17"/>
              </w:rPr>
              <w:t>Plan and prepare measuring equipment</w:t>
            </w:r>
          </w:p>
          <w:p>
            <w:pPr>
              <w:spacing w:after="20" w:line="240" w:lineRule="auto"/>
              <w:jc w:val="left"/>
            </w:pPr>
            <w:r>
              <w:rPr>
                <w:color w:val="3A3A3C"/>
                <w:sz w:val="17"/>
              </w:rPr>
              <w:t>Inventory measuring equipment — step 1 of 8 in UMS021 Monitoring and Measurement Resources Control.</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Inventory measuring equipment carried out on core delivery process; Equipment register updated.</w:t>
            </w:r>
          </w:p>
          <w:p>
            <w:pPr>
              <w:spacing w:after="20" w:line="240" w:lineRule="auto"/>
              <w:jc w:val="left"/>
            </w:pPr>
            <w:r>
              <w:rPr>
                <w:b/>
                <w:color w:val="3A3A3C"/>
                <w:sz w:val="17"/>
              </w:rPr>
              <w:t xml:space="preserve">Records that prove it: </w:t>
            </w:r>
            <w:r>
              <w:rPr>
                <w:color w:val="3A3A3C"/>
                <w:sz w:val="17"/>
              </w:rPr>
              <w:t>HZ-UNI-QMS-CAL — Monitoring and measuring equipment register; EQ-01 — Torque wrench 5–60 N·m; EQ-02 — Digital caliper 0–150 mm</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MP-025.2</w:t>
            </w:r>
          </w:p>
        </w:tc>
        <w:tc>
          <w:tcPr>
            <w:tcW w:type="dxa" w:w="2835"/>
            <w:shd w:val="clear" w:color="auto" w:fill="F2F2F3"/>
          </w:tcPr>
          <w:p>
            <w:pPr>
              <w:spacing w:after="20" w:line="240" w:lineRule="auto"/>
              <w:jc w:val="left"/>
            </w:pPr>
            <w:r/>
            <w:r>
              <w:rPr>
                <w:color w:val="3A3A3C"/>
                <w:sz w:val="17"/>
              </w:rPr>
              <w:t>Establish measuring equipment schedules</w:t>
            </w:r>
          </w:p>
          <w:p>
            <w:pPr>
              <w:spacing w:after="20" w:line="240" w:lineRule="auto"/>
              <w:jc w:val="left"/>
            </w:pPr>
            <w:r>
              <w:rPr>
                <w:b/>
                <w:color w:val="3A3A3C"/>
                <w:sz w:val="17"/>
              </w:rPr>
              <w:t xml:space="preserve">Task: </w:t>
            </w:r>
            <w:r>
              <w:rPr>
                <w:color w:val="3A3A3C"/>
                <w:sz w:val="17"/>
              </w:rPr>
              <w:t>Plan and prepare measuring equipment</w:t>
            </w:r>
          </w:p>
          <w:p>
            <w:pPr>
              <w:spacing w:after="20" w:line="240" w:lineRule="auto"/>
              <w:jc w:val="left"/>
            </w:pPr>
            <w:r>
              <w:rPr>
                <w:color w:val="3A3A3C"/>
                <w:sz w:val="17"/>
              </w:rPr>
              <w:t>Establish measuring equipment schedules — step 2 of 8 in UMS021 Monitoring and Measurement Resources Control.</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Establish measuring equipment schedules carried out on core delivery process; Equipment register updated.</w:t>
            </w:r>
          </w:p>
          <w:p>
            <w:pPr>
              <w:spacing w:after="20" w:line="240" w:lineRule="auto"/>
              <w:jc w:val="left"/>
            </w:pPr>
            <w:r>
              <w:rPr>
                <w:b/>
                <w:color w:val="3A3A3C"/>
                <w:sz w:val="17"/>
              </w:rPr>
              <w:t xml:space="preserve">Records that prove it: </w:t>
            </w:r>
            <w:r>
              <w:rPr>
                <w:color w:val="3A3A3C"/>
                <w:sz w:val="17"/>
              </w:rPr>
              <w:t>HZ-UNI-QMS-CAL — Monitoring and measuring equipment register; EQ-01 — Torque wrench 5–60 N·m; EQ-02 — Digital caliper 0–150 mm</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MP-025.3</w:t>
            </w:r>
          </w:p>
        </w:tc>
        <w:tc>
          <w:tcPr>
            <w:tcW w:type="dxa" w:w="2835"/>
            <w:shd w:val="clear" w:color="auto" w:fill="FFFFFF"/>
          </w:tcPr>
          <w:p>
            <w:pPr>
              <w:spacing w:after="20" w:line="240" w:lineRule="auto"/>
              <w:jc w:val="left"/>
            </w:pPr>
            <w:r/>
            <w:r>
              <w:rPr>
                <w:color w:val="3A3A3C"/>
                <w:sz w:val="17"/>
              </w:rPr>
              <w:t>Perform measuring equipment calibration</w:t>
            </w:r>
          </w:p>
          <w:p>
            <w:pPr>
              <w:spacing w:after="20" w:line="240" w:lineRule="auto"/>
              <w:jc w:val="left"/>
            </w:pPr>
            <w:r>
              <w:rPr>
                <w:b/>
                <w:color w:val="3A3A3C"/>
                <w:sz w:val="17"/>
              </w:rPr>
              <w:t xml:space="preserve">Task: </w:t>
            </w:r>
            <w:r>
              <w:rPr>
                <w:color w:val="3A3A3C"/>
                <w:sz w:val="17"/>
              </w:rPr>
              <w:t>Plan and prepare measuring equipment</w:t>
            </w:r>
          </w:p>
          <w:p>
            <w:pPr>
              <w:spacing w:after="20" w:line="240" w:lineRule="auto"/>
              <w:jc w:val="left"/>
            </w:pPr>
            <w:r>
              <w:rPr>
                <w:color w:val="3A3A3C"/>
                <w:sz w:val="17"/>
              </w:rPr>
              <w:t>Perform measuring equipment calibration — step 3 of 8 in UMS021 Monitoring and Measurement Resources Control.</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Perform measuring equipment calibration carried out on core delivery process; Equipment register updated.</w:t>
            </w:r>
          </w:p>
          <w:p>
            <w:pPr>
              <w:spacing w:after="20" w:line="240" w:lineRule="auto"/>
              <w:jc w:val="left"/>
            </w:pPr>
            <w:r>
              <w:rPr>
                <w:b/>
                <w:color w:val="3A3A3C"/>
                <w:sz w:val="17"/>
              </w:rPr>
              <w:t xml:space="preserve">Records that prove it: </w:t>
            </w:r>
            <w:r>
              <w:rPr>
                <w:color w:val="3A3A3C"/>
                <w:sz w:val="17"/>
              </w:rPr>
              <w:t>HZ-UNI-QMS-CAL — Monitoring and measuring equipment register; EQ-01 — Torque wrench 5–60 N·m; EQ-02 — Digital caliper 0–150 mm</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MP-025.4</w:t>
            </w:r>
          </w:p>
        </w:tc>
        <w:tc>
          <w:tcPr>
            <w:tcW w:type="dxa" w:w="2835"/>
            <w:shd w:val="clear" w:color="auto" w:fill="F2F2F3"/>
          </w:tcPr>
          <w:p>
            <w:pPr>
              <w:spacing w:after="20" w:line="240" w:lineRule="auto"/>
              <w:jc w:val="left"/>
            </w:pPr>
            <w:r/>
            <w:r>
              <w:rPr>
                <w:color w:val="3A3A3C"/>
                <w:sz w:val="17"/>
              </w:rPr>
              <w:t>Label calibration status on equipment</w:t>
            </w:r>
          </w:p>
          <w:p>
            <w:pPr>
              <w:spacing w:after="20" w:line="240" w:lineRule="auto"/>
              <w:jc w:val="left"/>
            </w:pPr>
            <w:r>
              <w:rPr>
                <w:b/>
                <w:color w:val="3A3A3C"/>
                <w:sz w:val="17"/>
              </w:rPr>
              <w:t xml:space="preserve">Task: </w:t>
            </w:r>
            <w:r>
              <w:rPr>
                <w:color w:val="3A3A3C"/>
                <w:sz w:val="17"/>
              </w:rPr>
              <w:t>Execute measuring equipment activities</w:t>
            </w:r>
          </w:p>
          <w:p>
            <w:pPr>
              <w:spacing w:after="20" w:line="240" w:lineRule="auto"/>
              <w:jc w:val="left"/>
            </w:pPr>
            <w:r>
              <w:rPr>
                <w:color w:val="3A3A3C"/>
                <w:sz w:val="17"/>
              </w:rPr>
              <w:t>Label calibration status on equipment — step 4 of 8 in UMS021 Monitoring and Measurement Resources Control.</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Label calibration status on equipment carried out on core delivery process; Equipment register updated.</w:t>
            </w:r>
          </w:p>
          <w:p>
            <w:pPr>
              <w:spacing w:after="20" w:line="240" w:lineRule="auto"/>
              <w:jc w:val="left"/>
            </w:pPr>
            <w:r>
              <w:rPr>
                <w:b/>
                <w:color w:val="3A3A3C"/>
                <w:sz w:val="17"/>
              </w:rPr>
              <w:t xml:space="preserve">Records that prove it: </w:t>
            </w:r>
            <w:r>
              <w:rPr>
                <w:color w:val="3A3A3C"/>
                <w:sz w:val="17"/>
              </w:rPr>
              <w:t>HZ-UNI-QMS-CAL — Monitoring and measuring equipment register; EQ-01 — Torque wrench 5–60 N·m; EQ-02 — Digital caliper 0–150 mm</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MP-025.5</w:t>
            </w:r>
          </w:p>
        </w:tc>
        <w:tc>
          <w:tcPr>
            <w:tcW w:type="dxa" w:w="2835"/>
            <w:shd w:val="clear" w:color="auto" w:fill="FFFFFF"/>
          </w:tcPr>
          <w:p>
            <w:pPr>
              <w:spacing w:after="20" w:line="240" w:lineRule="auto"/>
              <w:jc w:val="left"/>
            </w:pPr>
            <w:r/>
            <w:r>
              <w:rPr>
                <w:color w:val="3A3A3C"/>
                <w:sz w:val="17"/>
              </w:rPr>
              <w:t>Adjust and correct measuring equipment</w:t>
            </w:r>
          </w:p>
          <w:p>
            <w:pPr>
              <w:spacing w:after="20" w:line="240" w:lineRule="auto"/>
              <w:jc w:val="left"/>
            </w:pPr>
            <w:r>
              <w:rPr>
                <w:b/>
                <w:color w:val="3A3A3C"/>
                <w:sz w:val="17"/>
              </w:rPr>
              <w:t xml:space="preserve">Task: </w:t>
            </w:r>
            <w:r>
              <w:rPr>
                <w:color w:val="3A3A3C"/>
                <w:sz w:val="17"/>
              </w:rPr>
              <w:t>Execute measuring equipment activities</w:t>
            </w:r>
          </w:p>
          <w:p>
            <w:pPr>
              <w:spacing w:after="20" w:line="240" w:lineRule="auto"/>
              <w:jc w:val="left"/>
            </w:pPr>
            <w:r>
              <w:rPr>
                <w:color w:val="3A3A3C"/>
                <w:sz w:val="17"/>
              </w:rPr>
              <w:t>Adjust and correct measuring equipment — step 5 of 8 in UMS021 Monitoring and Measurement Resources Control.</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Equipment register updated: Use of an obsolete document version.</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HZ-UNI-QMS-CAL — Monitoring and measuring equipment register; EQ-01 — Torque wrench 5–60 N·m; EQ-02 — Digital caliper 0–150 mm</w:t>
            </w:r>
          </w:p>
        </w:tc>
      </w:tr>
      <w:tr>
        <w:tc>
          <w:tcPr>
            <w:tcW w:type="dxa" w:w="1077"/>
            <w:shd w:val="clear" w:color="auto" w:fill="F2F2F3"/>
          </w:tcPr>
          <w:p>
            <w:pPr>
              <w:spacing w:after="20" w:line="240" w:lineRule="auto"/>
              <w:jc w:val="left"/>
            </w:pPr>
            <w:r/>
            <w:r>
              <w:rPr>
                <w:color w:val="3A3A3C"/>
                <w:sz w:val="17"/>
              </w:rPr>
              <w:t>MP-025.6</w:t>
            </w:r>
          </w:p>
        </w:tc>
        <w:tc>
          <w:tcPr>
            <w:tcW w:type="dxa" w:w="2835"/>
            <w:shd w:val="clear" w:color="auto" w:fill="F2F2F3"/>
          </w:tcPr>
          <w:p>
            <w:pPr>
              <w:spacing w:after="20" w:line="240" w:lineRule="auto"/>
              <w:jc w:val="left"/>
            </w:pPr>
            <w:r/>
            <w:r>
              <w:rPr>
                <w:color w:val="3A3A3C"/>
                <w:sz w:val="17"/>
              </w:rPr>
              <w:t>Assess measuring equipment impact</w:t>
            </w:r>
          </w:p>
          <w:p>
            <w:pPr>
              <w:spacing w:after="20" w:line="240" w:lineRule="auto"/>
              <w:jc w:val="left"/>
            </w:pPr>
            <w:r>
              <w:rPr>
                <w:b/>
                <w:color w:val="3A3A3C"/>
                <w:sz w:val="17"/>
              </w:rPr>
              <w:t xml:space="preserve">Task: </w:t>
            </w:r>
            <w:r>
              <w:rPr>
                <w:color w:val="3A3A3C"/>
                <w:sz w:val="17"/>
              </w:rPr>
              <w:t>Execute measuring equipment activities</w:t>
            </w:r>
          </w:p>
          <w:p>
            <w:pPr>
              <w:spacing w:after="20" w:line="240" w:lineRule="auto"/>
              <w:jc w:val="left"/>
            </w:pPr>
            <w:r>
              <w:rPr>
                <w:color w:val="3A3A3C"/>
                <w:sz w:val="17"/>
              </w:rPr>
              <w:t>Assess measuring equipment impact — step 6 of 8 in UMS021 Monitoring and Measurement Resources Control.</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3.6</w:t>
            </w:r>
          </w:p>
          <w:p>
            <w:pPr>
              <w:spacing w:after="20" w:line="240" w:lineRule="auto"/>
              <w:jc w:val="left"/>
            </w:pPr>
            <w:r>
              <w:rPr>
                <w:b/>
                <w:color w:val="3A3A3C"/>
                <w:sz w:val="17"/>
              </w:rPr>
              <w:t xml:space="preserve">Conclusion: </w:t>
            </w:r>
            <w:r>
              <w:rPr>
                <w:color w:val="3A3A3C"/>
                <w:sz w:val="17"/>
              </w:rPr>
              <w:t>Weighted score 3.6/5. Main gap: Unauthorized approval of governed documents. Action recorded in the action plan.</w:t>
            </w:r>
          </w:p>
        </w:tc>
      </w:tr>
      <w:tr>
        <w:tc>
          <w:tcPr>
            <w:tcW w:type="dxa" w:w="1077"/>
            <w:shd w:val="clear" w:color="auto" w:fill="FFFFFF"/>
          </w:tcPr>
          <w:p>
            <w:pPr>
              <w:spacing w:after="20" w:line="240" w:lineRule="auto"/>
              <w:jc w:val="left"/>
            </w:pPr>
            <w:r/>
            <w:r>
              <w:rPr>
                <w:color w:val="3A3A3C"/>
                <w:sz w:val="17"/>
              </w:rPr>
              <w:t>MP-025.7</w:t>
            </w:r>
          </w:p>
        </w:tc>
        <w:tc>
          <w:tcPr>
            <w:tcW w:type="dxa" w:w="2835"/>
            <w:shd w:val="clear" w:color="auto" w:fill="FFFFFF"/>
          </w:tcPr>
          <w:p>
            <w:pPr>
              <w:spacing w:after="20" w:line="240" w:lineRule="auto"/>
              <w:jc w:val="left"/>
            </w:pPr>
            <w:r/>
            <w:r>
              <w:rPr>
                <w:color w:val="3A3A3C"/>
                <w:sz w:val="17"/>
              </w:rPr>
              <w:t>Maintain measuring equipment records</w:t>
            </w:r>
          </w:p>
          <w:p>
            <w:pPr>
              <w:spacing w:after="20" w:line="240" w:lineRule="auto"/>
              <w:jc w:val="left"/>
            </w:pPr>
            <w:r>
              <w:rPr>
                <w:b/>
                <w:color w:val="3A3A3C"/>
                <w:sz w:val="17"/>
              </w:rPr>
              <w:t xml:space="preserve">Task: </w:t>
            </w:r>
            <w:r>
              <w:rPr>
                <w:color w:val="3A3A3C"/>
                <w:sz w:val="17"/>
              </w:rPr>
              <w:t>Verify, record and close measuring equipment</w:t>
            </w:r>
          </w:p>
          <w:p>
            <w:pPr>
              <w:spacing w:after="20" w:line="240" w:lineRule="auto"/>
              <w:jc w:val="left"/>
            </w:pPr>
            <w:r>
              <w:rPr>
                <w:color w:val="3A3A3C"/>
                <w:sz w:val="17"/>
              </w:rPr>
              <w:t>Maintain measuring equipment records — step 7 of 8 in UMS021 Monitoring and Measurement Resources Control.</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TPL-CAL — Monitoring and measuring equipment register</w:t>
            </w:r>
          </w:p>
          <w:p>
            <w:pPr>
              <w:spacing w:after="20" w:line="240" w:lineRule="auto"/>
              <w:jc w:val="left"/>
            </w:pPr>
            <w:r>
              <w:rPr>
                <w:b/>
                <w:color w:val="3A3A3C"/>
                <w:sz w:val="17"/>
              </w:rPr>
              <w:t xml:space="preserve">Document reference: </w:t>
            </w:r>
            <w:r>
              <w:rPr>
                <w:color w:val="3A3A3C"/>
                <w:sz w:val="17"/>
              </w:rPr>
              <w:t>HZ-UNI-QMS-UMS021-07</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Equipment register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HZ-UNI-QMS-CAL — Monitoring and measuring equipment register</w:t>
            </w:r>
          </w:p>
        </w:tc>
      </w:tr>
      <w:tr>
        <w:tc>
          <w:tcPr>
            <w:tcW w:type="dxa" w:w="1077"/>
            <w:shd w:val="clear" w:color="auto" w:fill="F2F2F3"/>
          </w:tcPr>
          <w:p>
            <w:pPr>
              <w:spacing w:after="20" w:line="240" w:lineRule="auto"/>
              <w:jc w:val="left"/>
            </w:pPr>
            <w:r/>
            <w:r>
              <w:rPr>
                <w:color w:val="3A3A3C"/>
                <w:sz w:val="17"/>
              </w:rPr>
              <w:t>MP-025.8</w:t>
            </w:r>
          </w:p>
        </w:tc>
        <w:tc>
          <w:tcPr>
            <w:tcW w:type="dxa" w:w="2835"/>
            <w:shd w:val="clear" w:color="auto" w:fill="F2F2F3"/>
          </w:tcPr>
          <w:p>
            <w:pPr>
              <w:spacing w:after="20" w:line="240" w:lineRule="auto"/>
              <w:jc w:val="left"/>
            </w:pPr>
            <w:r/>
            <w:r>
              <w:rPr>
                <w:color w:val="3A3A3C"/>
                <w:sz w:val="17"/>
              </w:rPr>
              <w:t>Handle measuring equipment nonconforming</w:t>
            </w:r>
          </w:p>
          <w:p>
            <w:pPr>
              <w:spacing w:after="20" w:line="240" w:lineRule="auto"/>
              <w:jc w:val="left"/>
            </w:pPr>
            <w:r>
              <w:rPr>
                <w:b/>
                <w:color w:val="3A3A3C"/>
                <w:sz w:val="17"/>
              </w:rPr>
              <w:t xml:space="preserve">Task: </w:t>
            </w:r>
            <w:r>
              <w:rPr>
                <w:color w:val="3A3A3C"/>
                <w:sz w:val="17"/>
              </w:rPr>
              <w:t>Verify, record and close measuring equipment</w:t>
            </w:r>
          </w:p>
          <w:p>
            <w:pPr>
              <w:spacing w:after="20" w:line="240" w:lineRule="auto"/>
              <w:jc w:val="left"/>
            </w:pPr>
            <w:r>
              <w:rPr>
                <w:color w:val="3A3A3C"/>
                <w:sz w:val="17"/>
              </w:rPr>
              <w:t>Handle measuring equipment nonconforming — step 8 of 8 in UMS021 Monitoring and Measurement Resources Control.</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Handle measuring equipment nonconforming carried out on core delivery process; Equipment register updated.</w:t>
            </w:r>
          </w:p>
          <w:p>
            <w:pPr>
              <w:spacing w:after="20" w:line="240" w:lineRule="auto"/>
              <w:jc w:val="left"/>
            </w:pPr>
            <w:r>
              <w:rPr>
                <w:b/>
                <w:color w:val="3A3A3C"/>
                <w:sz w:val="17"/>
              </w:rPr>
              <w:t xml:space="preserve">Records that prove it: </w:t>
            </w:r>
            <w:r>
              <w:rPr>
                <w:color w:val="3A3A3C"/>
                <w:sz w:val="17"/>
              </w:rPr>
              <w:t>HZ-UNI-QMS-CAL — Monitoring and measuring equipment register; EQ-01 — Torque wrench 5–60 N·m; EQ-02 — Digital caliper 0–150 mm</w:t>
            </w:r>
          </w:p>
          <w:p>
            <w:pPr>
              <w:spacing w:after="20" w:line="240" w:lineRule="auto"/>
              <w:jc w:val="left"/>
            </w:pPr>
            <w:r>
              <w:rPr>
                <w:b/>
                <w:color w:val="3A3A3C"/>
                <w:sz w:val="17"/>
              </w:rPr>
              <w:t xml:space="preserve">Completion (%): </w:t>
            </w:r>
            <w:r>
              <w:rPr>
                <w:color w:val="3A3A3C"/>
                <w:sz w:val="17"/>
              </w:rPr>
              <w:t>100</w:t>
            </w:r>
          </w:p>
        </w:tc>
      </w:tr>
    </w:tbl>
    <w:p>
      <w:pPr>
        <w:spacing w:after="40"/>
      </w:pPr>
    </w:p>
    <w:p>
      <w:r>
        <w:rPr>
          <w:i w:val="0"/>
          <w:sz w:val="19"/>
        </w:rPr>
        <w:t>MP-025.6 — Assess measuring equipment impact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Equipment register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Equipment register reviewed on 2026-01-26;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§7.1.5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§7.1.5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Calibration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Calibration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pPr>
        <w:pStyle w:val="Heading3"/>
      </w:pPr>
      <w:r>
        <w:t>UMS001 (MP-029) — Documentary Lifecycle Control</w:t>
      </w:r>
    </w:p>
    <w:p>
      <w:r>
        <w:rPr>
          <w:i w:val="0"/>
          <w:sz w:val="22"/>
        </w:rPr>
        <w:t>Define metadata; manage approval; control versions; archive obsolete. Owner: Document Controller. Tier 1. Requirements answered: ISO 9001 §7.5.2, §7.5.3.</w:t>
      </w:r>
    </w:p>
    <w:p>
      <w:r>
        <w:rPr>
          <w:b/>
          <w:color w:val="3A3A3C"/>
          <w:sz w:val="20"/>
        </w:rPr>
        <w:t xml:space="preserve">Documents of this macro process: </w:t>
      </w:r>
      <w:r>
        <w:rPr>
          <w:i w:val="0"/>
          <w:sz w:val="20"/>
        </w:rPr>
        <w:t>HZ-UNI-QMS-DOCLIST (Master list of documented information).</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MP-029.1</w:t>
            </w:r>
          </w:p>
        </w:tc>
        <w:tc>
          <w:tcPr>
            <w:tcW w:type="dxa" w:w="2835"/>
            <w:shd w:val="clear" w:color="auto" w:fill="FFFFFF"/>
          </w:tcPr>
          <w:p>
            <w:pPr>
              <w:spacing w:after="20" w:line="240" w:lineRule="auto"/>
              <w:jc w:val="left"/>
            </w:pPr>
            <w:r/>
            <w:r>
              <w:rPr>
                <w:color w:val="3A3A3C"/>
                <w:sz w:val="17"/>
              </w:rPr>
              <w:t>Define controlled documents metadata</w:t>
            </w:r>
          </w:p>
          <w:p>
            <w:pPr>
              <w:spacing w:after="20" w:line="240" w:lineRule="auto"/>
              <w:jc w:val="left"/>
            </w:pPr>
            <w:r>
              <w:rPr>
                <w:b/>
                <w:color w:val="3A3A3C"/>
                <w:sz w:val="17"/>
              </w:rPr>
              <w:t xml:space="preserve">Task: </w:t>
            </w:r>
            <w:r>
              <w:rPr>
                <w:color w:val="3A3A3C"/>
                <w:sz w:val="17"/>
              </w:rPr>
              <w:t>Plan and prepare controlled documents</w:t>
            </w:r>
          </w:p>
          <w:p>
            <w:pPr>
              <w:spacing w:after="20" w:line="240" w:lineRule="auto"/>
              <w:jc w:val="left"/>
            </w:pPr>
            <w:r>
              <w:rPr>
                <w:color w:val="3A3A3C"/>
                <w:sz w:val="17"/>
              </w:rPr>
              <w:t>Define controlled documents metadata — step 1 of 18 in UMS001 Documentary Lifecycle Control.</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MP-029.2</w:t>
            </w:r>
          </w:p>
        </w:tc>
        <w:tc>
          <w:tcPr>
            <w:tcW w:type="dxa" w:w="2835"/>
            <w:shd w:val="clear" w:color="auto" w:fill="F2F2F3"/>
          </w:tcPr>
          <w:p>
            <w:pPr>
              <w:spacing w:after="20" w:line="240" w:lineRule="auto"/>
              <w:jc w:val="left"/>
            </w:pPr>
            <w:r/>
            <w:r>
              <w:rPr>
                <w:color w:val="3A3A3C"/>
                <w:sz w:val="17"/>
              </w:rPr>
              <w:t>Identify controlled documents workflow</w:t>
            </w:r>
          </w:p>
          <w:p>
            <w:pPr>
              <w:spacing w:after="20" w:line="240" w:lineRule="auto"/>
              <w:jc w:val="left"/>
            </w:pPr>
            <w:r>
              <w:rPr>
                <w:b/>
                <w:color w:val="3A3A3C"/>
                <w:sz w:val="17"/>
              </w:rPr>
              <w:t xml:space="preserve">Task: </w:t>
            </w:r>
            <w:r>
              <w:rPr>
                <w:color w:val="3A3A3C"/>
                <w:sz w:val="17"/>
              </w:rPr>
              <w:t>Plan and prepare controlled documents</w:t>
            </w:r>
          </w:p>
          <w:p>
            <w:pPr>
              <w:spacing w:after="20" w:line="240" w:lineRule="auto"/>
              <w:jc w:val="left"/>
            </w:pPr>
            <w:r>
              <w:rPr>
                <w:color w:val="3A3A3C"/>
                <w:sz w:val="17"/>
              </w:rPr>
              <w:t>Identify controlled documents workflow — step 2 of 18 in UMS001 Documentary Lifecycle Control.</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MP-029.3</w:t>
            </w:r>
          </w:p>
        </w:tc>
        <w:tc>
          <w:tcPr>
            <w:tcW w:type="dxa" w:w="2835"/>
            <w:shd w:val="clear" w:color="auto" w:fill="FFFFFF"/>
          </w:tcPr>
          <w:p>
            <w:pPr>
              <w:spacing w:after="20" w:line="240" w:lineRule="auto"/>
              <w:jc w:val="left"/>
            </w:pPr>
            <w:r/>
            <w:r>
              <w:rPr>
                <w:color w:val="3A3A3C"/>
                <w:sz w:val="17"/>
              </w:rPr>
              <w:t>Draft controlled documents</w:t>
            </w:r>
          </w:p>
          <w:p>
            <w:pPr>
              <w:spacing w:after="20" w:line="240" w:lineRule="auto"/>
              <w:jc w:val="left"/>
            </w:pPr>
            <w:r>
              <w:rPr>
                <w:b/>
                <w:color w:val="3A3A3C"/>
                <w:sz w:val="17"/>
              </w:rPr>
              <w:t xml:space="preserve">Task: </w:t>
            </w:r>
            <w:r>
              <w:rPr>
                <w:color w:val="3A3A3C"/>
                <w:sz w:val="17"/>
              </w:rPr>
              <w:t>Plan and prepare controlled documents</w:t>
            </w:r>
          </w:p>
          <w:p>
            <w:pPr>
              <w:spacing w:after="20" w:line="240" w:lineRule="auto"/>
              <w:jc w:val="left"/>
            </w:pPr>
            <w:r>
              <w:rPr>
                <w:color w:val="3A3A3C"/>
                <w:sz w:val="17"/>
              </w:rPr>
              <w:t>Draft controlled documents — step 3 of 18 in UMS001 Documentary Lifecycle Control.</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TPL-DOCLIST — Master list of documented information</w:t>
            </w:r>
          </w:p>
          <w:p>
            <w:pPr>
              <w:spacing w:after="20" w:line="240" w:lineRule="auto"/>
              <w:jc w:val="left"/>
            </w:pPr>
            <w:r>
              <w:rPr>
                <w:b/>
                <w:color w:val="3A3A3C"/>
                <w:sz w:val="17"/>
              </w:rPr>
              <w:t xml:space="preserve">Document reference: </w:t>
            </w:r>
            <w:r>
              <w:rPr>
                <w:color w:val="3A3A3C"/>
                <w:sz w:val="17"/>
              </w:rPr>
              <w:t>HZ-UNI-QMS-UMS001-03</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Controlled documents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HZ-UNI-QMS-DOCLIST — Master list of documented information</w:t>
            </w:r>
          </w:p>
        </w:tc>
      </w:tr>
      <w:tr>
        <w:tc>
          <w:tcPr>
            <w:tcW w:type="dxa" w:w="1077"/>
            <w:shd w:val="clear" w:color="auto" w:fill="F2F2F3"/>
          </w:tcPr>
          <w:p>
            <w:pPr>
              <w:spacing w:after="20" w:line="240" w:lineRule="auto"/>
              <w:jc w:val="left"/>
            </w:pPr>
            <w:r/>
            <w:r>
              <w:rPr>
                <w:color w:val="3A3A3C"/>
                <w:sz w:val="17"/>
              </w:rPr>
              <w:t>MP-029.4</w:t>
            </w:r>
          </w:p>
        </w:tc>
        <w:tc>
          <w:tcPr>
            <w:tcW w:type="dxa" w:w="2835"/>
            <w:shd w:val="clear" w:color="auto" w:fill="F2F2F3"/>
          </w:tcPr>
          <w:p>
            <w:pPr>
              <w:spacing w:after="20" w:line="240" w:lineRule="auto"/>
              <w:jc w:val="left"/>
            </w:pPr>
            <w:r/>
            <w:r>
              <w:rPr>
                <w:color w:val="3A3A3C"/>
                <w:sz w:val="17"/>
              </w:rPr>
              <w:t>Peer-review draft documents</w:t>
            </w:r>
          </w:p>
          <w:p>
            <w:pPr>
              <w:spacing w:after="20" w:line="240" w:lineRule="auto"/>
              <w:jc w:val="left"/>
            </w:pPr>
            <w:r>
              <w:rPr>
                <w:b/>
                <w:color w:val="3A3A3C"/>
                <w:sz w:val="17"/>
              </w:rPr>
              <w:t xml:space="preserve">Task: </w:t>
            </w:r>
            <w:r>
              <w:rPr>
                <w:color w:val="3A3A3C"/>
                <w:sz w:val="17"/>
              </w:rPr>
              <w:t>Plan and prepare controlled documents</w:t>
            </w:r>
          </w:p>
          <w:p>
            <w:pPr>
              <w:spacing w:after="20" w:line="240" w:lineRule="auto"/>
              <w:jc w:val="left"/>
            </w:pPr>
            <w:r>
              <w:rPr>
                <w:color w:val="3A3A3C"/>
                <w:sz w:val="17"/>
              </w:rPr>
              <w:t>Peer-review draft documents — step 4 of 18 in UMS001 Documentary Lifecycle Control.</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Peer-review draft documents carried out on core delivery process; Controlled documents updated.</w:t>
            </w:r>
          </w:p>
          <w:p>
            <w:pPr>
              <w:spacing w:after="20" w:line="240" w:lineRule="auto"/>
              <w:jc w:val="left"/>
            </w:pPr>
            <w:r>
              <w:rPr>
                <w:b/>
                <w:color w:val="3A3A3C"/>
                <w:sz w:val="17"/>
              </w:rPr>
              <w:t xml:space="preserve">Records that prove it: </w:t>
            </w:r>
            <w:r>
              <w:rPr>
                <w:color w:val="3A3A3C"/>
                <w:sz w:val="17"/>
              </w:rPr>
              <w:t>HZ-UNI-QMS-DOCLIST — Master list of documented information</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MP-029.5</w:t>
            </w:r>
          </w:p>
        </w:tc>
        <w:tc>
          <w:tcPr>
            <w:tcW w:type="dxa" w:w="2835"/>
            <w:shd w:val="clear" w:color="auto" w:fill="FFFFFF"/>
          </w:tcPr>
          <w:p>
            <w:pPr>
              <w:spacing w:after="20" w:line="240" w:lineRule="auto"/>
              <w:jc w:val="left"/>
            </w:pPr>
            <w:r/>
            <w:r>
              <w:rPr>
                <w:color w:val="3A3A3C"/>
                <w:sz w:val="17"/>
              </w:rPr>
              <w:t>Check controlled documents compliance</w:t>
            </w:r>
          </w:p>
          <w:p>
            <w:pPr>
              <w:spacing w:after="20" w:line="240" w:lineRule="auto"/>
              <w:jc w:val="left"/>
            </w:pPr>
            <w:r>
              <w:rPr>
                <w:b/>
                <w:color w:val="3A3A3C"/>
                <w:sz w:val="17"/>
              </w:rPr>
              <w:t xml:space="preserve">Task: </w:t>
            </w:r>
            <w:r>
              <w:rPr>
                <w:color w:val="3A3A3C"/>
                <w:sz w:val="17"/>
              </w:rPr>
              <w:t>Execute controlled documents activities</w:t>
            </w:r>
          </w:p>
          <w:p>
            <w:pPr>
              <w:spacing w:after="20" w:line="240" w:lineRule="auto"/>
              <w:jc w:val="left"/>
            </w:pPr>
            <w:r>
              <w:rPr>
                <w:color w:val="3A3A3C"/>
                <w:sz w:val="17"/>
              </w:rPr>
              <w:t>Check controlled documents compliance — step 5 of 18 in UMS001 Documentary Lifecycle Control.</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4.5</w:t>
            </w:r>
          </w:p>
          <w:p>
            <w:pPr>
              <w:spacing w:after="20" w:line="240" w:lineRule="auto"/>
              <w:jc w:val="left"/>
            </w:pPr>
            <w:r>
              <w:rPr>
                <w:b/>
                <w:color w:val="3A3A3C"/>
                <w:sz w:val="17"/>
              </w:rPr>
              <w:t xml:space="preserve">Conclusion: </w:t>
            </w:r>
            <w:r>
              <w:rPr>
                <w:color w:val="3A3A3C"/>
                <w:sz w:val="17"/>
              </w:rPr>
              <w:t>Weighted score 4.5/5. Main gap: late delivery to customer. Action recorded in the action plan.</w:t>
            </w:r>
          </w:p>
        </w:tc>
      </w:tr>
      <w:tr>
        <w:tc>
          <w:tcPr>
            <w:tcW w:type="dxa" w:w="1077"/>
            <w:shd w:val="clear" w:color="auto" w:fill="F2F2F3"/>
          </w:tcPr>
          <w:p>
            <w:pPr>
              <w:spacing w:after="20" w:line="240" w:lineRule="auto"/>
              <w:jc w:val="left"/>
            </w:pPr>
            <w:r/>
            <w:r>
              <w:rPr>
                <w:color w:val="3A3A3C"/>
                <w:sz w:val="17"/>
              </w:rPr>
              <w:t>MP-029.6</w:t>
            </w:r>
          </w:p>
        </w:tc>
        <w:tc>
          <w:tcPr>
            <w:tcW w:type="dxa" w:w="2835"/>
            <w:shd w:val="clear" w:color="auto" w:fill="F2F2F3"/>
          </w:tcPr>
          <w:p>
            <w:pPr>
              <w:spacing w:after="20" w:line="240" w:lineRule="auto"/>
              <w:jc w:val="left"/>
            </w:pPr>
            <w:r/>
            <w:r>
              <w:rPr>
                <w:color w:val="3A3A3C"/>
                <w:sz w:val="17"/>
              </w:rPr>
              <w:t>Verify controlled documents versions</w:t>
            </w:r>
          </w:p>
          <w:p>
            <w:pPr>
              <w:spacing w:after="20" w:line="240" w:lineRule="auto"/>
              <w:jc w:val="left"/>
            </w:pPr>
            <w:r>
              <w:rPr>
                <w:b/>
                <w:color w:val="3A3A3C"/>
                <w:sz w:val="17"/>
              </w:rPr>
              <w:t xml:space="preserve">Task: </w:t>
            </w:r>
            <w:r>
              <w:rPr>
                <w:color w:val="3A3A3C"/>
                <w:sz w:val="17"/>
              </w:rPr>
              <w:t>Execute controlled documents activities</w:t>
            </w:r>
          </w:p>
          <w:p>
            <w:pPr>
              <w:spacing w:after="20" w:line="240" w:lineRule="auto"/>
              <w:jc w:val="left"/>
            </w:pPr>
            <w:r>
              <w:rPr>
                <w:color w:val="3A3A3C"/>
                <w:sz w:val="17"/>
              </w:rPr>
              <w:t>Verify controlled documents versions — step 6 of 18 in UMS001 Documentary Lifecycle Control.</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3.3</w:t>
            </w:r>
          </w:p>
          <w:p>
            <w:pPr>
              <w:spacing w:after="20" w:line="240" w:lineRule="auto"/>
              <w:jc w:val="left"/>
            </w:pPr>
            <w:r>
              <w:rPr>
                <w:b/>
                <w:color w:val="3A3A3C"/>
                <w:sz w:val="17"/>
              </w:rPr>
              <w:t xml:space="preserve">Conclusion: </w:t>
            </w:r>
            <w:r>
              <w:rPr>
                <w:color w:val="3A3A3C"/>
                <w:sz w:val="17"/>
              </w:rPr>
              <w:t>Weighted score 3.3/5. Main gap: late delivery to customer. Action recorded in the action plan.</w:t>
            </w:r>
          </w:p>
        </w:tc>
      </w:tr>
      <w:tr>
        <w:tc>
          <w:tcPr>
            <w:tcW w:type="dxa" w:w="1077"/>
            <w:shd w:val="clear" w:color="auto" w:fill="FFFFFF"/>
          </w:tcPr>
          <w:p>
            <w:pPr>
              <w:spacing w:after="20" w:line="240" w:lineRule="auto"/>
              <w:jc w:val="left"/>
            </w:pPr>
            <w:r/>
            <w:r>
              <w:rPr>
                <w:color w:val="3A3A3C"/>
                <w:sz w:val="17"/>
              </w:rPr>
              <w:t>MP-029.7</w:t>
            </w:r>
          </w:p>
        </w:tc>
        <w:tc>
          <w:tcPr>
            <w:tcW w:type="dxa" w:w="2835"/>
            <w:shd w:val="clear" w:color="auto" w:fill="FFFFFF"/>
          </w:tcPr>
          <w:p>
            <w:pPr>
              <w:spacing w:after="20" w:line="240" w:lineRule="auto"/>
              <w:jc w:val="left"/>
            </w:pPr>
            <w:r/>
            <w:r>
              <w:rPr>
                <w:color w:val="3A3A3C"/>
                <w:sz w:val="17"/>
              </w:rPr>
              <w:t>Approve and publish controlled documents</w:t>
            </w:r>
          </w:p>
          <w:p>
            <w:pPr>
              <w:spacing w:after="20" w:line="240" w:lineRule="auto"/>
              <w:jc w:val="left"/>
            </w:pPr>
            <w:r>
              <w:rPr>
                <w:b/>
                <w:color w:val="3A3A3C"/>
                <w:sz w:val="17"/>
              </w:rPr>
              <w:t xml:space="preserve">Task: </w:t>
            </w:r>
            <w:r>
              <w:rPr>
                <w:color w:val="3A3A3C"/>
                <w:sz w:val="17"/>
              </w:rPr>
              <w:t>Execute controlled documents activities</w:t>
            </w:r>
          </w:p>
          <w:p>
            <w:pPr>
              <w:spacing w:after="20" w:line="240" w:lineRule="auto"/>
              <w:jc w:val="left"/>
            </w:pPr>
            <w:r>
              <w:rPr>
                <w:color w:val="3A3A3C"/>
                <w:sz w:val="17"/>
              </w:rPr>
              <w:t>Approve and publish controlled documents — step 7 of 18 in UMS001 Documentary Lifecycle Control.</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Document Controller</w:t>
            </w:r>
          </w:p>
          <w:p>
            <w:pPr>
              <w:spacing w:after="20" w:line="240" w:lineRule="auto"/>
              <w:jc w:val="left"/>
            </w:pPr>
            <w:r>
              <w:rPr>
                <w:b/>
                <w:color w:val="3A3A3C"/>
                <w:sz w:val="17"/>
              </w:rPr>
              <w:t xml:space="preserve">Decision comment and conditions: </w:t>
            </w:r>
            <w:r>
              <w:rPr>
                <w:color w:val="3A3A3C"/>
                <w:sz w:val="17"/>
              </w:rPr>
              <w:t>Controlled documents approved against ISO 9001; no blocking point.</w:t>
            </w:r>
          </w:p>
        </w:tc>
      </w:tr>
      <w:tr>
        <w:tc>
          <w:tcPr>
            <w:tcW w:type="dxa" w:w="1077"/>
            <w:shd w:val="clear" w:color="auto" w:fill="F2F2F3"/>
          </w:tcPr>
          <w:p>
            <w:pPr>
              <w:spacing w:after="20" w:line="240" w:lineRule="auto"/>
              <w:jc w:val="left"/>
            </w:pPr>
            <w:r/>
            <w:r>
              <w:rPr>
                <w:color w:val="3A3A3C"/>
                <w:sz w:val="17"/>
              </w:rPr>
              <w:t>MP-029.8</w:t>
            </w:r>
          </w:p>
        </w:tc>
        <w:tc>
          <w:tcPr>
            <w:tcW w:type="dxa" w:w="2835"/>
            <w:shd w:val="clear" w:color="auto" w:fill="F2F2F3"/>
          </w:tcPr>
          <w:p>
            <w:pPr>
              <w:spacing w:after="20" w:line="240" w:lineRule="auto"/>
              <w:jc w:val="left"/>
            </w:pPr>
            <w:r/>
            <w:r>
              <w:rPr>
                <w:color w:val="3A3A3C"/>
                <w:sz w:val="17"/>
              </w:rPr>
              <w:t>Distribute controlled documents</w:t>
            </w:r>
          </w:p>
          <w:p>
            <w:pPr>
              <w:spacing w:after="20" w:line="240" w:lineRule="auto"/>
              <w:jc w:val="left"/>
            </w:pPr>
            <w:r>
              <w:rPr>
                <w:b/>
                <w:color w:val="3A3A3C"/>
                <w:sz w:val="17"/>
              </w:rPr>
              <w:t xml:space="preserve">Task: </w:t>
            </w:r>
            <w:r>
              <w:rPr>
                <w:color w:val="3A3A3C"/>
                <w:sz w:val="17"/>
              </w:rPr>
              <w:t>Execute controlled documents activities</w:t>
            </w:r>
          </w:p>
          <w:p>
            <w:pPr>
              <w:spacing w:after="20" w:line="240" w:lineRule="auto"/>
              <w:jc w:val="left"/>
            </w:pPr>
            <w:r>
              <w:rPr>
                <w:color w:val="3A3A3C"/>
                <w:sz w:val="17"/>
              </w:rPr>
              <w:t>Distribute controlled documents — step 8 of 18 in UMS001 Documentary Lifecycle Control.</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MP-029.9</w:t>
            </w:r>
          </w:p>
        </w:tc>
        <w:tc>
          <w:tcPr>
            <w:tcW w:type="dxa" w:w="2835"/>
            <w:shd w:val="clear" w:color="auto" w:fill="FFFFFF"/>
          </w:tcPr>
          <w:p>
            <w:pPr>
              <w:spacing w:after="20" w:line="240" w:lineRule="auto"/>
              <w:jc w:val="left"/>
            </w:pPr>
            <w:r/>
            <w:r>
              <w:rPr>
                <w:color w:val="3A3A3C"/>
                <w:sz w:val="17"/>
              </w:rPr>
              <w:t>Archive obsolete controlled documents</w:t>
            </w:r>
          </w:p>
          <w:p>
            <w:pPr>
              <w:spacing w:after="20" w:line="240" w:lineRule="auto"/>
              <w:jc w:val="left"/>
            </w:pPr>
            <w:r>
              <w:rPr>
                <w:b/>
                <w:color w:val="3A3A3C"/>
                <w:sz w:val="17"/>
              </w:rPr>
              <w:t xml:space="preserve">Task: </w:t>
            </w:r>
            <w:r>
              <w:rPr>
                <w:color w:val="3A3A3C"/>
                <w:sz w:val="17"/>
              </w:rPr>
              <w:t>Verify, record and close controlled documents</w:t>
            </w:r>
          </w:p>
          <w:p>
            <w:pPr>
              <w:spacing w:after="20" w:line="240" w:lineRule="auto"/>
              <w:jc w:val="left"/>
            </w:pPr>
            <w:r>
              <w:rPr>
                <w:color w:val="3A3A3C"/>
                <w:sz w:val="17"/>
              </w:rPr>
              <w:t>Archive obsolete controlled documents — step 9 of 18 in UMS001 Documentary Lifecycle Control.</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Closure</w:t>
            </w:r>
          </w:p>
        </w:tc>
        <w:tc>
          <w:tcPr>
            <w:tcW w:type="dxa" w:w="4535"/>
            <w:shd w:val="clear" w:color="auto" w:fill="FFFFFF"/>
          </w:tcPr>
          <w:p>
            <w:pPr>
              <w:spacing w:after="20" w:line="240" w:lineRule="auto"/>
              <w:jc w:val="left"/>
            </w:pPr>
            <w:r/>
            <w:r>
              <w:rPr>
                <w:b/>
                <w:color w:val="3A3A3C"/>
                <w:sz w:val="17"/>
              </w:rPr>
              <w:t xml:space="preserve">Closure evidence: </w:t>
            </w:r>
            <w:r>
              <w:rPr>
                <w:color w:val="3A3A3C"/>
                <w:sz w:val="17"/>
              </w:rPr>
              <w:t>Controlled documents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HZ-UNI-QMS-DOCLIST — Master list of documented information</w:t>
            </w:r>
          </w:p>
          <w:p>
            <w:pPr>
              <w:spacing w:after="20" w:line="240" w:lineRule="auto"/>
              <w:jc w:val="left"/>
            </w:pPr>
            <w:r>
              <w:rPr>
                <w:b/>
                <w:color w:val="3A3A3C"/>
                <w:sz w:val="17"/>
              </w:rPr>
              <w:t xml:space="preserve">Closure date: </w:t>
            </w:r>
            <w:r>
              <w:rPr>
                <w:color w:val="3A3A3C"/>
                <w:sz w:val="17"/>
              </w:rPr>
              <w:t>2026-02-06</w:t>
            </w:r>
          </w:p>
        </w:tc>
      </w:tr>
      <w:tr>
        <w:tc>
          <w:tcPr>
            <w:tcW w:type="dxa" w:w="1077"/>
            <w:shd w:val="clear" w:color="auto" w:fill="F2F2F3"/>
          </w:tcPr>
          <w:p>
            <w:pPr>
              <w:spacing w:after="20" w:line="240" w:lineRule="auto"/>
              <w:jc w:val="left"/>
            </w:pPr>
            <w:r/>
            <w:r>
              <w:rPr>
                <w:color w:val="3A3A3C"/>
                <w:sz w:val="17"/>
              </w:rPr>
              <w:t>MP-029.10</w:t>
            </w:r>
          </w:p>
        </w:tc>
        <w:tc>
          <w:tcPr>
            <w:tcW w:type="dxa" w:w="2835"/>
            <w:shd w:val="clear" w:color="auto" w:fill="F2F2F3"/>
          </w:tcPr>
          <w:p>
            <w:pPr>
              <w:spacing w:after="20" w:line="240" w:lineRule="auto"/>
              <w:jc w:val="left"/>
            </w:pPr>
            <w:r/>
            <w:r>
              <w:rPr>
                <w:color w:val="3A3A3C"/>
                <w:sz w:val="17"/>
              </w:rPr>
              <w:t>Schedule controlled documents reminders</w:t>
            </w:r>
          </w:p>
          <w:p>
            <w:pPr>
              <w:spacing w:after="20" w:line="240" w:lineRule="auto"/>
              <w:jc w:val="left"/>
            </w:pPr>
            <w:r>
              <w:rPr>
                <w:b/>
                <w:color w:val="3A3A3C"/>
                <w:sz w:val="17"/>
              </w:rPr>
              <w:t xml:space="preserve">Task: </w:t>
            </w:r>
            <w:r>
              <w:rPr>
                <w:color w:val="3A3A3C"/>
                <w:sz w:val="17"/>
              </w:rPr>
              <w:t>Verify, record and close controlled documents</w:t>
            </w:r>
          </w:p>
          <w:p>
            <w:pPr>
              <w:spacing w:after="20" w:line="240" w:lineRule="auto"/>
              <w:jc w:val="left"/>
            </w:pPr>
            <w:r>
              <w:rPr>
                <w:color w:val="3A3A3C"/>
                <w:sz w:val="17"/>
              </w:rPr>
              <w:t>Schedule controlled documents reminders — step 10 of 18 in UMS001 Documentary Lifecycle Control.</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MP-029.11</w:t>
            </w:r>
          </w:p>
        </w:tc>
        <w:tc>
          <w:tcPr>
            <w:tcW w:type="dxa" w:w="2835"/>
            <w:shd w:val="clear" w:color="auto" w:fill="FFFFFF"/>
          </w:tcPr>
          <w:p>
            <w:pPr>
              <w:spacing w:after="20" w:line="240" w:lineRule="auto"/>
              <w:jc w:val="left"/>
            </w:pPr>
            <w:r/>
            <w:r>
              <w:rPr>
                <w:color w:val="3A3A3C"/>
                <w:sz w:val="17"/>
              </w:rPr>
              <w:t>Certify controlled documents acknowledgment</w:t>
            </w:r>
          </w:p>
          <w:p>
            <w:pPr>
              <w:spacing w:after="20" w:line="240" w:lineRule="auto"/>
              <w:jc w:val="left"/>
            </w:pPr>
            <w:r>
              <w:rPr>
                <w:b/>
                <w:color w:val="3A3A3C"/>
                <w:sz w:val="17"/>
              </w:rPr>
              <w:t xml:space="preserve">Task: </w:t>
            </w:r>
            <w:r>
              <w:rPr>
                <w:color w:val="3A3A3C"/>
                <w:sz w:val="17"/>
              </w:rPr>
              <w:t>Verify, record and close controlled documents</w:t>
            </w:r>
          </w:p>
          <w:p>
            <w:pPr>
              <w:spacing w:after="20" w:line="240" w:lineRule="auto"/>
              <w:jc w:val="left"/>
            </w:pPr>
            <w:r>
              <w:rPr>
                <w:color w:val="3A3A3C"/>
                <w:sz w:val="17"/>
              </w:rPr>
              <w:t>Certify controlled documents acknowledgment — step 11 of 18 in UMS001 Documentary Lifecycle Control.</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Document Controller</w:t>
            </w:r>
          </w:p>
          <w:p>
            <w:pPr>
              <w:spacing w:after="20" w:line="240" w:lineRule="auto"/>
              <w:jc w:val="left"/>
            </w:pPr>
            <w:r>
              <w:rPr>
                <w:b/>
                <w:color w:val="3A3A3C"/>
                <w:sz w:val="17"/>
              </w:rPr>
              <w:t xml:space="preserve">Decision comment and conditions: </w:t>
            </w:r>
            <w:r>
              <w:rPr>
                <w:color w:val="3A3A3C"/>
                <w:sz w:val="17"/>
              </w:rPr>
              <w:t>Controlled documents approved against ISO 9001; no blocking point.</w:t>
            </w:r>
          </w:p>
        </w:tc>
      </w:tr>
      <w:tr>
        <w:tc>
          <w:tcPr>
            <w:tcW w:type="dxa" w:w="1077"/>
            <w:shd w:val="clear" w:color="auto" w:fill="F2F2F3"/>
          </w:tcPr>
          <w:p>
            <w:pPr>
              <w:spacing w:after="20" w:line="240" w:lineRule="auto"/>
              <w:jc w:val="left"/>
            </w:pPr>
            <w:r/>
            <w:r>
              <w:rPr>
                <w:color w:val="3A3A3C"/>
                <w:sz w:val="17"/>
              </w:rPr>
              <w:t>MP-029.12</w:t>
            </w:r>
          </w:p>
        </w:tc>
        <w:tc>
          <w:tcPr>
            <w:tcW w:type="dxa" w:w="2835"/>
            <w:shd w:val="clear" w:color="auto" w:fill="F2F2F3"/>
          </w:tcPr>
          <w:p>
            <w:pPr>
              <w:spacing w:after="20" w:line="240" w:lineRule="auto"/>
              <w:jc w:val="left"/>
            </w:pPr>
            <w:r/>
            <w:r>
              <w:rPr>
                <w:color w:val="3A3A3C"/>
                <w:sz w:val="17"/>
              </w:rPr>
              <w:t>Submit document for review</w:t>
            </w:r>
          </w:p>
          <w:p>
            <w:pPr>
              <w:spacing w:after="20" w:line="240" w:lineRule="auto"/>
              <w:jc w:val="left"/>
            </w:pPr>
            <w:r>
              <w:rPr>
                <w:b/>
                <w:color w:val="3A3A3C"/>
                <w:sz w:val="17"/>
              </w:rPr>
              <w:t xml:space="preserve">Task: </w:t>
            </w:r>
            <w:r>
              <w:rPr>
                <w:color w:val="3A3A3C"/>
                <w:sz w:val="17"/>
              </w:rPr>
              <w:t>Control Versions of Governed Documents</w:t>
            </w:r>
          </w:p>
          <w:p>
            <w:pPr>
              <w:spacing w:after="20" w:line="240" w:lineRule="auto"/>
              <w:jc w:val="left"/>
            </w:pPr>
            <w:r>
              <w:rPr>
                <w:color w:val="3A3A3C"/>
                <w:sz w:val="17"/>
              </w:rPr>
              <w:t>Submit document for review — step 12 of 18 in UMS001 Documentary Lifecycle Control.</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Submit document for review carried out on core delivery process; Controlled documents updated.</w:t>
            </w:r>
          </w:p>
          <w:p>
            <w:pPr>
              <w:spacing w:after="20" w:line="240" w:lineRule="auto"/>
              <w:jc w:val="left"/>
            </w:pPr>
            <w:r>
              <w:rPr>
                <w:b/>
                <w:color w:val="3A3A3C"/>
                <w:sz w:val="17"/>
              </w:rPr>
              <w:t xml:space="preserve">Records that prove it: </w:t>
            </w:r>
            <w:r>
              <w:rPr>
                <w:color w:val="3A3A3C"/>
                <w:sz w:val="17"/>
              </w:rPr>
              <w:t>HZ-UNI-QMS-DOCLIST — Master list of documented information; Certify controlled documents acknowledgment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MP-029.13</w:t>
            </w:r>
          </w:p>
        </w:tc>
        <w:tc>
          <w:tcPr>
            <w:tcW w:type="dxa" w:w="2835"/>
            <w:shd w:val="clear" w:color="auto" w:fill="FFFFFF"/>
          </w:tcPr>
          <w:p>
            <w:pPr>
              <w:spacing w:after="20" w:line="240" w:lineRule="auto"/>
              <w:jc w:val="left"/>
            </w:pPr>
            <w:r/>
            <w:r>
              <w:rPr>
                <w:color w:val="3A3A3C"/>
                <w:sz w:val="17"/>
              </w:rPr>
              <w:t>Approve and release version</w:t>
            </w:r>
          </w:p>
          <w:p>
            <w:pPr>
              <w:spacing w:after="20" w:line="240" w:lineRule="auto"/>
              <w:jc w:val="left"/>
            </w:pPr>
            <w:r>
              <w:rPr>
                <w:b/>
                <w:color w:val="3A3A3C"/>
                <w:sz w:val="17"/>
              </w:rPr>
              <w:t xml:space="preserve">Task: </w:t>
            </w:r>
            <w:r>
              <w:rPr>
                <w:color w:val="3A3A3C"/>
                <w:sz w:val="17"/>
              </w:rPr>
              <w:t>Control Versions of Governed Documents</w:t>
            </w:r>
          </w:p>
          <w:p>
            <w:pPr>
              <w:spacing w:after="20" w:line="240" w:lineRule="auto"/>
              <w:jc w:val="left"/>
            </w:pPr>
            <w:r>
              <w:rPr>
                <w:color w:val="3A3A3C"/>
                <w:sz w:val="17"/>
              </w:rPr>
              <w:t>Approve and release version — step 13 of 18 in UMS001 Documentary Lifecycle Control.</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Document Controller</w:t>
            </w:r>
          </w:p>
          <w:p>
            <w:pPr>
              <w:spacing w:after="20" w:line="240" w:lineRule="auto"/>
              <w:jc w:val="left"/>
            </w:pPr>
            <w:r>
              <w:rPr>
                <w:b/>
                <w:color w:val="3A3A3C"/>
                <w:sz w:val="17"/>
              </w:rPr>
              <w:t xml:space="preserve">Decision comment and conditions: </w:t>
            </w:r>
            <w:r>
              <w:rPr>
                <w:color w:val="3A3A3C"/>
                <w:sz w:val="17"/>
              </w:rPr>
              <w:t>Controlled documents approved against ISO 9001; no blocking point.</w:t>
            </w:r>
          </w:p>
        </w:tc>
      </w:tr>
      <w:tr>
        <w:tc>
          <w:tcPr>
            <w:tcW w:type="dxa" w:w="1077"/>
            <w:shd w:val="clear" w:color="auto" w:fill="F2F2F3"/>
          </w:tcPr>
          <w:p>
            <w:pPr>
              <w:spacing w:after="20" w:line="240" w:lineRule="auto"/>
              <w:jc w:val="left"/>
            </w:pPr>
            <w:r/>
            <w:r>
              <w:rPr>
                <w:color w:val="3A3A3C"/>
                <w:sz w:val="17"/>
              </w:rPr>
              <w:t>MP-029.14</w:t>
            </w:r>
          </w:p>
        </w:tc>
        <w:tc>
          <w:tcPr>
            <w:tcW w:type="dxa" w:w="2835"/>
            <w:shd w:val="clear" w:color="auto" w:fill="F2F2F3"/>
          </w:tcPr>
          <w:p>
            <w:pPr>
              <w:spacing w:after="20" w:line="240" w:lineRule="auto"/>
              <w:jc w:val="left"/>
            </w:pPr>
            <w:r/>
            <w:r>
              <w:rPr>
                <w:color w:val="3A3A3C"/>
                <w:sz w:val="17"/>
              </w:rPr>
              <w:t>Publish and notify</w:t>
            </w:r>
          </w:p>
          <w:p>
            <w:pPr>
              <w:spacing w:after="20" w:line="240" w:lineRule="auto"/>
              <w:jc w:val="left"/>
            </w:pPr>
            <w:r>
              <w:rPr>
                <w:b/>
                <w:color w:val="3A3A3C"/>
                <w:sz w:val="17"/>
              </w:rPr>
              <w:t xml:space="preserve">Task: </w:t>
            </w:r>
            <w:r>
              <w:rPr>
                <w:color w:val="3A3A3C"/>
                <w:sz w:val="17"/>
              </w:rPr>
              <w:t>Control Versions of Governed Documents</w:t>
            </w:r>
          </w:p>
          <w:p>
            <w:pPr>
              <w:spacing w:after="20" w:line="240" w:lineRule="auto"/>
              <w:jc w:val="left"/>
            </w:pPr>
            <w:r>
              <w:rPr>
                <w:color w:val="3A3A3C"/>
                <w:sz w:val="17"/>
              </w:rPr>
              <w:t>Publish and notify — step 14 of 18 in UMS001 Documentary Lifecycle Control.</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Publish and notify: done by the DynamicMS Engine; Controlled documents available in the project.</w:t>
            </w:r>
          </w:p>
          <w:p>
            <w:pPr>
              <w:spacing w:after="20" w:line="240" w:lineRule="auto"/>
              <w:jc w:val="left"/>
            </w:pPr>
            <w:r>
              <w:rPr>
                <w:b/>
                <w:color w:val="3A3A3C"/>
                <w:sz w:val="17"/>
              </w:rPr>
              <w:t xml:space="preserve">Records produced: </w:t>
            </w:r>
            <w:r>
              <w:rPr>
                <w:color w:val="3A3A3C"/>
                <w:sz w:val="17"/>
              </w:rPr>
              <w:t>HZ-UNI-QMS-DOCLIST — Master list of documented information; Certify controlled documents acknowledgment</w:t>
            </w:r>
          </w:p>
        </w:tc>
      </w:tr>
      <w:tr>
        <w:tc>
          <w:tcPr>
            <w:tcW w:type="dxa" w:w="1077"/>
            <w:shd w:val="clear" w:color="auto" w:fill="FFFFFF"/>
          </w:tcPr>
          <w:p>
            <w:pPr>
              <w:spacing w:after="20" w:line="240" w:lineRule="auto"/>
              <w:jc w:val="left"/>
            </w:pPr>
            <w:r/>
            <w:r>
              <w:rPr>
                <w:color w:val="3A3A3C"/>
                <w:sz w:val="17"/>
              </w:rPr>
              <w:t>MP-029.15</w:t>
            </w:r>
          </w:p>
        </w:tc>
        <w:tc>
          <w:tcPr>
            <w:tcW w:type="dxa" w:w="2835"/>
            <w:shd w:val="clear" w:color="auto" w:fill="FFFFFF"/>
          </w:tcPr>
          <w:p>
            <w:pPr>
              <w:spacing w:after="20" w:line="240" w:lineRule="auto"/>
              <w:jc w:val="left"/>
            </w:pPr>
            <w:r/>
            <w:r>
              <w:rPr>
                <w:color w:val="3A3A3C"/>
                <w:sz w:val="17"/>
              </w:rPr>
              <w:t>Supersede and archive previous version</w:t>
            </w:r>
          </w:p>
          <w:p>
            <w:pPr>
              <w:spacing w:after="20" w:line="240" w:lineRule="auto"/>
              <w:jc w:val="left"/>
            </w:pPr>
            <w:r>
              <w:rPr>
                <w:b/>
                <w:color w:val="3A3A3C"/>
                <w:sz w:val="17"/>
              </w:rPr>
              <w:t xml:space="preserve">Task: </w:t>
            </w:r>
            <w:r>
              <w:rPr>
                <w:color w:val="3A3A3C"/>
                <w:sz w:val="17"/>
              </w:rPr>
              <w:t>Control Versions of Governed Documents</w:t>
            </w:r>
          </w:p>
          <w:p>
            <w:pPr>
              <w:spacing w:after="20" w:line="240" w:lineRule="auto"/>
              <w:jc w:val="left"/>
            </w:pPr>
            <w:r>
              <w:rPr>
                <w:color w:val="3A3A3C"/>
                <w:sz w:val="17"/>
              </w:rPr>
              <w:t>Supersede and archive previous version — step 15 of 18 in UMS001 Documentary Lifecycle Control.</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Supersede and archive previous version: done by the DynamicMS Engine; Controlled documents available in the project.</w:t>
            </w:r>
          </w:p>
          <w:p>
            <w:pPr>
              <w:spacing w:after="20" w:line="240" w:lineRule="auto"/>
              <w:jc w:val="left"/>
            </w:pPr>
            <w:r>
              <w:rPr>
                <w:b/>
                <w:color w:val="3A3A3C"/>
                <w:sz w:val="17"/>
              </w:rPr>
              <w:t xml:space="preserve">Records produced: </w:t>
            </w:r>
            <w:r>
              <w:rPr>
                <w:color w:val="3A3A3C"/>
                <w:sz w:val="17"/>
              </w:rPr>
              <w:t>HZ-UNI-QMS-DOCLIST — Master list of documented information; Certify controlled documents acknowledgment</w:t>
            </w:r>
          </w:p>
        </w:tc>
      </w:tr>
      <w:tr>
        <w:tc>
          <w:tcPr>
            <w:tcW w:type="dxa" w:w="1077"/>
            <w:shd w:val="clear" w:color="auto" w:fill="F2F2F3"/>
          </w:tcPr>
          <w:p>
            <w:pPr>
              <w:spacing w:after="20" w:line="240" w:lineRule="auto"/>
              <w:jc w:val="left"/>
            </w:pPr>
            <w:r/>
            <w:r>
              <w:rPr>
                <w:color w:val="3A3A3C"/>
                <w:sz w:val="17"/>
              </w:rPr>
              <w:t>MP-029.16</w:t>
            </w:r>
          </w:p>
        </w:tc>
        <w:tc>
          <w:tcPr>
            <w:tcW w:type="dxa" w:w="2835"/>
            <w:shd w:val="clear" w:color="auto" w:fill="F2F2F3"/>
          </w:tcPr>
          <w:p>
            <w:pPr>
              <w:spacing w:after="20" w:line="240" w:lineRule="auto"/>
              <w:jc w:val="left"/>
            </w:pPr>
            <w:r/>
            <w:r>
              <w:rPr>
                <w:color w:val="3A3A3C"/>
                <w:sz w:val="17"/>
              </w:rPr>
              <w:t>Customize document template</w:t>
            </w:r>
          </w:p>
          <w:p>
            <w:pPr>
              <w:spacing w:after="20" w:line="240" w:lineRule="auto"/>
              <w:jc w:val="left"/>
            </w:pPr>
            <w:r>
              <w:rPr>
                <w:b/>
                <w:color w:val="3A3A3C"/>
                <w:sz w:val="17"/>
              </w:rPr>
              <w:t xml:space="preserve">Task: </w:t>
            </w:r>
            <w:r>
              <w:rPr>
                <w:color w:val="3A3A3C"/>
                <w:sz w:val="17"/>
              </w:rPr>
              <w:t>Customize &amp; Generate Downloadable Files</w:t>
            </w:r>
          </w:p>
          <w:p>
            <w:pPr>
              <w:spacing w:after="20" w:line="240" w:lineRule="auto"/>
              <w:jc w:val="left"/>
            </w:pPr>
            <w:r>
              <w:rPr>
                <w:color w:val="3A3A3C"/>
                <w:sz w:val="17"/>
              </w:rPr>
              <w:t>Customize document template — step 16 of 18 in UMS001 Documentary Lifecycle Control.</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Controlled documents updated: specification not met.</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HZ-UNI-QMS-DOCLIST — Master list of documented information; Certify controlled documents acknowledgment</w:t>
            </w:r>
          </w:p>
        </w:tc>
      </w:tr>
      <w:tr>
        <w:tc>
          <w:tcPr>
            <w:tcW w:type="dxa" w:w="1077"/>
            <w:shd w:val="clear" w:color="auto" w:fill="FFFFFF"/>
          </w:tcPr>
          <w:p>
            <w:pPr>
              <w:spacing w:after="20" w:line="240" w:lineRule="auto"/>
              <w:jc w:val="left"/>
            </w:pPr>
            <w:r/>
            <w:r>
              <w:rPr>
                <w:color w:val="3A3A3C"/>
                <w:sz w:val="17"/>
              </w:rPr>
              <w:t>MP-029.17</w:t>
            </w:r>
          </w:p>
        </w:tc>
        <w:tc>
          <w:tcPr>
            <w:tcW w:type="dxa" w:w="2835"/>
            <w:shd w:val="clear" w:color="auto" w:fill="FFFFFF"/>
          </w:tcPr>
          <w:p>
            <w:pPr>
              <w:spacing w:after="20" w:line="240" w:lineRule="auto"/>
              <w:jc w:val="left"/>
            </w:pPr>
            <w:r/>
            <w:r>
              <w:rPr>
                <w:color w:val="3A3A3C"/>
                <w:sz w:val="17"/>
              </w:rPr>
              <w:t>Generate files in selected formats</w:t>
            </w:r>
          </w:p>
          <w:p>
            <w:pPr>
              <w:spacing w:after="20" w:line="240" w:lineRule="auto"/>
              <w:jc w:val="left"/>
            </w:pPr>
            <w:r>
              <w:rPr>
                <w:b/>
                <w:color w:val="3A3A3C"/>
                <w:sz w:val="17"/>
              </w:rPr>
              <w:t xml:space="preserve">Task: </w:t>
            </w:r>
            <w:r>
              <w:rPr>
                <w:color w:val="3A3A3C"/>
                <w:sz w:val="17"/>
              </w:rPr>
              <w:t>Customize &amp; Generate Downloadable Files</w:t>
            </w:r>
          </w:p>
          <w:p>
            <w:pPr>
              <w:spacing w:after="20" w:line="240" w:lineRule="auto"/>
              <w:jc w:val="left"/>
            </w:pPr>
            <w:r>
              <w:rPr>
                <w:color w:val="3A3A3C"/>
                <w:sz w:val="17"/>
              </w:rPr>
              <w:t>Generate files in selected formats — step 17 of 18 in UMS001 Documentary Lifecycle Control.</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Generate files in selected formats: done by the DynamicMS Engine; Controlled documents available in the project.</w:t>
            </w:r>
          </w:p>
          <w:p>
            <w:pPr>
              <w:spacing w:after="20" w:line="240" w:lineRule="auto"/>
              <w:jc w:val="left"/>
            </w:pPr>
            <w:r>
              <w:rPr>
                <w:b/>
                <w:color w:val="3A3A3C"/>
                <w:sz w:val="17"/>
              </w:rPr>
              <w:t xml:space="preserve">Records produced: </w:t>
            </w:r>
            <w:r>
              <w:rPr>
                <w:color w:val="3A3A3C"/>
                <w:sz w:val="17"/>
              </w:rPr>
              <w:t>HZ-UNI-QMS-DOCLIST — Master list of documented information; Certify controlled documents acknowledgment</w:t>
            </w:r>
          </w:p>
        </w:tc>
      </w:tr>
      <w:tr>
        <w:tc>
          <w:tcPr>
            <w:tcW w:type="dxa" w:w="1077"/>
            <w:shd w:val="clear" w:color="auto" w:fill="F2F2F3"/>
          </w:tcPr>
          <w:p>
            <w:pPr>
              <w:spacing w:after="20" w:line="240" w:lineRule="auto"/>
              <w:jc w:val="left"/>
            </w:pPr>
            <w:r/>
            <w:r>
              <w:rPr>
                <w:color w:val="3A3A3C"/>
                <w:sz w:val="17"/>
              </w:rPr>
              <w:t>MP-029.18</w:t>
            </w:r>
          </w:p>
        </w:tc>
        <w:tc>
          <w:tcPr>
            <w:tcW w:type="dxa" w:w="2835"/>
            <w:shd w:val="clear" w:color="auto" w:fill="F2F2F3"/>
          </w:tcPr>
          <w:p>
            <w:pPr>
              <w:spacing w:after="20" w:line="240" w:lineRule="auto"/>
              <w:jc w:val="left"/>
            </w:pPr>
            <w:r/>
            <w:r>
              <w:rPr>
                <w:color w:val="3A3A3C"/>
                <w:sz w:val="17"/>
              </w:rPr>
              <w:t>Download or share generated file</w:t>
            </w:r>
          </w:p>
          <w:p>
            <w:pPr>
              <w:spacing w:after="20" w:line="240" w:lineRule="auto"/>
              <w:jc w:val="left"/>
            </w:pPr>
            <w:r>
              <w:rPr>
                <w:b/>
                <w:color w:val="3A3A3C"/>
                <w:sz w:val="17"/>
              </w:rPr>
              <w:t xml:space="preserve">Task: </w:t>
            </w:r>
            <w:r>
              <w:rPr>
                <w:color w:val="3A3A3C"/>
                <w:sz w:val="17"/>
              </w:rPr>
              <w:t>Customize &amp; Generate Downloadable Files</w:t>
            </w:r>
          </w:p>
          <w:p>
            <w:pPr>
              <w:spacing w:after="20" w:line="240" w:lineRule="auto"/>
              <w:jc w:val="left"/>
            </w:pPr>
            <w:r>
              <w:rPr>
                <w:color w:val="3A3A3C"/>
                <w:sz w:val="17"/>
              </w:rPr>
              <w:t>Download or share generated file — step 18 of 18 in UMS001 Documentary Lifecycle Control.</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Download or share generated file carried out on core delivery process; Controlled documents updated.</w:t>
            </w:r>
          </w:p>
          <w:p>
            <w:pPr>
              <w:spacing w:after="20" w:line="240" w:lineRule="auto"/>
              <w:jc w:val="left"/>
            </w:pPr>
            <w:r>
              <w:rPr>
                <w:b/>
                <w:color w:val="3A3A3C"/>
                <w:sz w:val="17"/>
              </w:rPr>
              <w:t xml:space="preserve">Records that prove it: </w:t>
            </w:r>
            <w:r>
              <w:rPr>
                <w:color w:val="3A3A3C"/>
                <w:sz w:val="17"/>
              </w:rPr>
              <w:t>HZ-UNI-QMS-DOCLIST — Master list of documented information; Certify controlled documents acknowledgment</w:t>
            </w:r>
          </w:p>
          <w:p>
            <w:pPr>
              <w:spacing w:after="20" w:line="240" w:lineRule="auto"/>
              <w:jc w:val="left"/>
            </w:pPr>
            <w:r>
              <w:rPr>
                <w:b/>
                <w:color w:val="3A3A3C"/>
                <w:sz w:val="17"/>
              </w:rPr>
              <w:t xml:space="preserve">Completion (%): </w:t>
            </w:r>
            <w:r>
              <w:rPr>
                <w:color w:val="3A3A3C"/>
                <w:sz w:val="17"/>
              </w:rPr>
              <w:t>100</w:t>
            </w:r>
          </w:p>
        </w:tc>
      </w:tr>
    </w:tbl>
    <w:p>
      <w:pPr>
        <w:spacing w:after="40"/>
      </w:pPr>
    </w:p>
    <w:p>
      <w:r>
        <w:rPr>
          <w:i w:val="0"/>
          <w:sz w:val="19"/>
        </w:rPr>
        <w:t>MP-029.1 — Define controlled documents metadata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Controlled documents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Controlled documents; followed by Document Controller.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Approval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Approval records; followed by Document Controller.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Distribution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Controlled documents; followed by Document Controller.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Dec 2025</w:t>
            </w:r>
          </w:p>
        </w:tc>
      </w:tr>
    </w:tbl>
    <w:p>
      <w:pPr>
        <w:spacing w:after="40"/>
      </w:pPr>
    </w:p>
    <w:p>
      <w:r>
        <w:rPr>
          <w:i w:val="0"/>
          <w:sz w:val="19"/>
        </w:rPr>
        <w:t>MP-029.2 — Identify controlled documents workflow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Controlled documents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Controlled documents; followed by Document Controller.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Approval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Approval records; followed by Document Controller.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Dec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Distribution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Controlled documents; followed by Document Controller.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Dec 2025</w:t>
            </w:r>
          </w:p>
        </w:tc>
      </w:tr>
    </w:tbl>
    <w:p>
      <w:pPr>
        <w:spacing w:after="40"/>
      </w:pPr>
    </w:p>
    <w:p>
      <w:r>
        <w:rPr>
          <w:i w:val="0"/>
          <w:sz w:val="19"/>
        </w:rPr>
        <w:t>MP-029.5 — Check controlled documents compliance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Controlled documents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Controlled documents reviewed on 2026-01-31;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§7.5.2, §7.5.3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§7.5.2, §7.5.3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Approval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Approval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KPI-10 used as the measure.</w:t>
            </w:r>
          </w:p>
        </w:tc>
      </w:tr>
    </w:tbl>
    <w:p>
      <w:pPr>
        <w:spacing w:after="40"/>
      </w:pPr>
    </w:p>
    <w:p>
      <w:r>
        <w:rPr>
          <w:i w:val="0"/>
          <w:sz w:val="19"/>
        </w:rPr>
        <w:t>MP-029.6 — Verify controlled documents versions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Controlled documents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Controlled documents reviewed on 2026-01-31;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§7.5.2, §7.5.3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§7.5.2, §7.5.3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Approval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Approval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KPI-10 used as the measure.</w:t>
            </w:r>
          </w:p>
        </w:tc>
      </w:tr>
    </w:tbl>
    <w:p>
      <w:pPr>
        <w:spacing w:after="40"/>
      </w:pPr>
    </w:p>
    <w:p>
      <w:r>
        <w:rPr>
          <w:i w:val="0"/>
          <w:sz w:val="19"/>
        </w:rPr>
        <w:t>MP-029.7 — Approve and publish controlled documents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Controlled documents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Controlled documents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§7.5.2, §7.5.3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MP-029.8 — Distribute controlled documents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All employees</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2026-02-01</w:t>
            </w:r>
          </w:p>
        </w:tc>
        <w:tc>
          <w:tcPr>
            <w:tcW w:type="dxa" w:w="3000"/>
            <w:shd w:val="clear" w:color="auto" w:fill="FFFFFF"/>
          </w:tcPr>
          <w:p>
            <w:pPr>
              <w:spacing w:after="20" w:line="240" w:lineRule="auto"/>
              <w:jc w:val="left"/>
            </w:pPr>
            <w:r/>
            <w:r>
              <w:rPr>
                <w:color w:val="3A3A3C"/>
                <w:sz w:val="16"/>
              </w:rPr>
              <w:t>Controlled documents: what changes for you and what to do by 2026-02-15.</w:t>
            </w:r>
          </w:p>
        </w:tc>
        <w:tc>
          <w:tcPr>
            <w:tcW w:type="dxa" w:w="1700"/>
            <w:shd w:val="clear" w:color="auto" w:fill="FFFFFF"/>
          </w:tcPr>
          <w:p>
            <w:pPr>
              <w:spacing w:after="20" w:line="240" w:lineRule="auto"/>
              <w:jc w:val="left"/>
            </w:pPr>
            <w:r/>
            <w:r>
              <w:rPr>
                <w:color w:val="3A3A3C"/>
                <w:sz w:val="16"/>
              </w:rPr>
              <w:t>Document Controller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Auditors</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2026-02-03</w:t>
            </w:r>
          </w:p>
        </w:tc>
        <w:tc>
          <w:tcPr>
            <w:tcW w:type="dxa" w:w="3000"/>
            <w:shd w:val="clear" w:color="auto" w:fill="F2F2F3"/>
          </w:tcPr>
          <w:p>
            <w:pPr>
              <w:spacing w:after="20" w:line="240" w:lineRule="auto"/>
              <w:jc w:val="left"/>
            </w:pPr>
            <w:r/>
            <w:r>
              <w:rPr>
                <w:color w:val="3A3A3C"/>
                <w:sz w:val="16"/>
              </w:rPr>
              <w:t>Approval records: what changes for you and what to do by 2026-02-15.</w:t>
            </w:r>
          </w:p>
        </w:tc>
        <w:tc>
          <w:tcPr>
            <w:tcW w:type="dxa" w:w="1700"/>
            <w:shd w:val="clear" w:color="auto" w:fill="F2F2F3"/>
          </w:tcPr>
          <w:p>
            <w:pPr>
              <w:spacing w:after="20" w:line="240" w:lineRule="auto"/>
              <w:jc w:val="left"/>
            </w:pPr>
            <w:r/>
            <w:r>
              <w:rPr>
                <w:color w:val="3A3A3C"/>
                <w:sz w:val="16"/>
              </w:rPr>
              <w:t>Document Controller</w:t>
            </w:r>
          </w:p>
        </w:tc>
      </w:tr>
    </w:tbl>
    <w:p>
      <w:pPr>
        <w:spacing w:after="40"/>
      </w:pPr>
    </w:p>
    <w:p>
      <w:r>
        <w:rPr>
          <w:i w:val="0"/>
          <w:sz w:val="19"/>
        </w:rPr>
        <w:t>MP-029.10 — Schedule controlled documents reminders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Certify controlled documents acknowledgment</w:t>
            </w:r>
          </w:p>
        </w:tc>
        <w:tc>
          <w:tcPr>
            <w:tcW w:type="dxa" w:w="1948"/>
            <w:shd w:val="clear" w:color="auto" w:fill="FFFFFF"/>
          </w:tcPr>
          <w:p>
            <w:pPr>
              <w:spacing w:after="20" w:line="240" w:lineRule="auto"/>
              <w:jc w:val="left"/>
            </w:pPr>
            <w:r/>
            <w:r>
              <w:rPr>
                <w:color w:val="3A3A3C"/>
                <w:sz w:val="16"/>
              </w:rPr>
              <w:t>Sofia Bennani</w:t>
            </w:r>
          </w:p>
        </w:tc>
        <w:tc>
          <w:tcPr>
            <w:tcW w:type="dxa" w:w="1948"/>
            <w:shd w:val="clear" w:color="auto" w:fill="FFFFFF"/>
          </w:tcPr>
          <w:p>
            <w:pPr>
              <w:spacing w:after="20" w:line="240" w:lineRule="auto"/>
              <w:jc w:val="left"/>
            </w:pPr>
            <w:r/>
            <w:r>
              <w:rPr>
                <w:color w:val="3A3A3C"/>
                <w:sz w:val="16"/>
              </w:rPr>
              <w:t>2026-02-04</w:t>
            </w:r>
          </w:p>
        </w:tc>
        <w:tc>
          <w:tcPr>
            <w:tcW w:type="dxa" w:w="1948"/>
            <w:shd w:val="clear" w:color="auto" w:fill="FFFFFF"/>
          </w:tcPr>
          <w:p>
            <w:pPr>
              <w:spacing w:after="20" w:line="240" w:lineRule="auto"/>
              <w:jc w:val="left"/>
            </w:pPr>
            <w:r/>
            <w:r>
              <w:rPr>
                <w:color w:val="3A3A3C"/>
                <w:sz w:val="16"/>
              </w:rPr>
              <w:t>2026-02-18</w:t>
            </w:r>
          </w:p>
        </w:tc>
        <w:tc>
          <w:tcPr>
            <w:tcW w:type="dxa" w:w="1948"/>
            <w:shd w:val="clear" w:color="auto" w:fill="FFFFFF"/>
          </w:tcPr>
          <w:p>
            <w:pPr>
              <w:spacing w:after="20" w:line="240" w:lineRule="auto"/>
              <w:jc w:val="left"/>
            </w:pPr>
            <w:r/>
            <w:r>
              <w:rPr>
                <w:color w:val="3A3A3C"/>
                <w:sz w:val="16"/>
              </w:rPr>
              <w:t>Controlled documents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Submit document for review</w:t>
            </w:r>
          </w:p>
        </w:tc>
        <w:tc>
          <w:tcPr>
            <w:tcW w:type="dxa" w:w="1948"/>
            <w:shd w:val="clear" w:color="auto" w:fill="F2F2F3"/>
          </w:tcPr>
          <w:p>
            <w:pPr>
              <w:spacing w:after="20" w:line="240" w:lineRule="auto"/>
              <w:jc w:val="left"/>
            </w:pPr>
            <w:r/>
            <w:r>
              <w:rPr>
                <w:color w:val="3A3A3C"/>
                <w:sz w:val="16"/>
              </w:rPr>
              <w:t>Sofia Bennani</w:t>
            </w:r>
          </w:p>
        </w:tc>
        <w:tc>
          <w:tcPr>
            <w:tcW w:type="dxa" w:w="1948"/>
            <w:shd w:val="clear" w:color="auto" w:fill="F2F2F3"/>
          </w:tcPr>
          <w:p>
            <w:pPr>
              <w:spacing w:after="20" w:line="240" w:lineRule="auto"/>
              <w:jc w:val="left"/>
            </w:pPr>
            <w:r/>
            <w:r>
              <w:rPr>
                <w:color w:val="3A3A3C"/>
                <w:sz w:val="16"/>
              </w:rPr>
              <w:t>2026-02-09</w:t>
            </w:r>
          </w:p>
        </w:tc>
        <w:tc>
          <w:tcPr>
            <w:tcW w:type="dxa" w:w="1948"/>
            <w:shd w:val="clear" w:color="auto" w:fill="F2F2F3"/>
          </w:tcPr>
          <w:p>
            <w:pPr>
              <w:spacing w:after="20" w:line="240" w:lineRule="auto"/>
              <w:jc w:val="left"/>
            </w:pPr>
            <w:r/>
            <w:r>
              <w:rPr>
                <w:color w:val="3A3A3C"/>
                <w:sz w:val="16"/>
              </w:rPr>
              <w:t>2026-02-28</w:t>
            </w:r>
          </w:p>
        </w:tc>
        <w:tc>
          <w:tcPr>
            <w:tcW w:type="dxa" w:w="1948"/>
            <w:shd w:val="clear" w:color="auto" w:fill="F2F2F3"/>
          </w:tcPr>
          <w:p>
            <w:pPr>
              <w:spacing w:after="20" w:line="240" w:lineRule="auto"/>
              <w:jc w:val="left"/>
            </w:pPr>
            <w:r/>
            <w:r>
              <w:rPr>
                <w:color w:val="3A3A3C"/>
                <w:sz w:val="16"/>
              </w:rPr>
              <w:t>Approval 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Approve and release version</w:t>
            </w:r>
          </w:p>
        </w:tc>
        <w:tc>
          <w:tcPr>
            <w:tcW w:type="dxa" w:w="1948"/>
            <w:shd w:val="clear" w:color="auto" w:fill="FFFFFF"/>
          </w:tcPr>
          <w:p>
            <w:pPr>
              <w:spacing w:after="20" w:line="240" w:lineRule="auto"/>
              <w:jc w:val="left"/>
            </w:pPr>
            <w:r/>
            <w:r>
              <w:rPr>
                <w:color w:val="3A3A3C"/>
                <w:sz w:val="16"/>
              </w:rPr>
              <w:t>Sofia Bennani</w:t>
            </w:r>
          </w:p>
        </w:tc>
        <w:tc>
          <w:tcPr>
            <w:tcW w:type="dxa" w:w="1948"/>
            <w:shd w:val="clear" w:color="auto" w:fill="FFFFFF"/>
          </w:tcPr>
          <w:p>
            <w:pPr>
              <w:spacing w:after="20" w:line="240" w:lineRule="auto"/>
              <w:jc w:val="left"/>
            </w:pPr>
            <w:r/>
            <w:r>
              <w:rPr>
                <w:color w:val="3A3A3C"/>
                <w:sz w:val="16"/>
              </w:rPr>
              <w:t>2026-02-14</w:t>
            </w:r>
          </w:p>
        </w:tc>
        <w:tc>
          <w:tcPr>
            <w:tcW w:type="dxa" w:w="1948"/>
            <w:shd w:val="clear" w:color="auto" w:fill="FFFFFF"/>
          </w:tcPr>
          <w:p>
            <w:pPr>
              <w:spacing w:after="20" w:line="240" w:lineRule="auto"/>
              <w:jc w:val="left"/>
            </w:pPr>
            <w:r/>
            <w:r>
              <w:rPr>
                <w:color w:val="3A3A3C"/>
                <w:sz w:val="16"/>
              </w:rPr>
              <w:t>2026-03-10</w:t>
            </w:r>
          </w:p>
        </w:tc>
        <w:tc>
          <w:tcPr>
            <w:tcW w:type="dxa" w:w="1948"/>
            <w:shd w:val="clear" w:color="auto" w:fill="FFFFFF"/>
          </w:tcPr>
          <w:p>
            <w:pPr>
              <w:spacing w:after="20" w:line="240" w:lineRule="auto"/>
              <w:jc w:val="left"/>
            </w:pPr>
            <w:r/>
            <w:r>
              <w:rPr>
                <w:color w:val="3A3A3C"/>
                <w:sz w:val="16"/>
              </w:rPr>
              <w:t>Controlled documents</w:t>
            </w:r>
          </w:p>
        </w:tc>
      </w:tr>
    </w:tbl>
    <w:p>
      <w:pPr>
        <w:spacing w:after="40"/>
      </w:pPr>
    </w:p>
    <w:p>
      <w:r>
        <w:rPr>
          <w:i w:val="0"/>
          <w:sz w:val="19"/>
        </w:rPr>
        <w:t>MP-029.11 — Certify controlled documents acknowledgment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Controlled documents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Controlled documents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§7.5.2, §7.5.3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MP-029.13 — Approve and release version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Controlled documents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Controlled documents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§7.5.2, §7.5.3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UMS047 (MP-030) — Records Lifecycle, Retention, and Evidence Governance</w:t>
      </w:r>
    </w:p>
    <w:p>
      <w:r>
        <w:rPr>
          <w:i w:val="0"/>
          <w:sz w:val="22"/>
        </w:rPr>
        <w:t>Define retention; implement disposal; manage legal holds; produce admissible evidence. Owner: Document Controller. Tier 1. Requirements answered: ISO 9001 §7.5.3.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MP-030.1</w:t>
            </w:r>
          </w:p>
        </w:tc>
        <w:tc>
          <w:tcPr>
            <w:tcW w:type="dxa" w:w="2835"/>
            <w:shd w:val="clear" w:color="auto" w:fill="FFFFFF"/>
          </w:tcPr>
          <w:p>
            <w:pPr>
              <w:spacing w:after="20" w:line="240" w:lineRule="auto"/>
              <w:jc w:val="left"/>
            </w:pPr>
            <w:r/>
            <w:r>
              <w:rPr>
                <w:color w:val="3A3A3C"/>
                <w:sz w:val="17"/>
              </w:rPr>
              <w:t>Define records and evidence types/retention</w:t>
            </w:r>
          </w:p>
          <w:p>
            <w:pPr>
              <w:spacing w:after="20" w:line="240" w:lineRule="auto"/>
              <w:jc w:val="left"/>
            </w:pPr>
            <w:r>
              <w:rPr>
                <w:b/>
                <w:color w:val="3A3A3C"/>
                <w:sz w:val="17"/>
              </w:rPr>
              <w:t xml:space="preserve">Task: </w:t>
            </w:r>
            <w:r>
              <w:rPr>
                <w:color w:val="3A3A3C"/>
                <w:sz w:val="17"/>
              </w:rPr>
              <w:t>Plan and prepare records and evidence</w:t>
            </w:r>
          </w:p>
          <w:p>
            <w:pPr>
              <w:spacing w:after="20" w:line="240" w:lineRule="auto"/>
              <w:jc w:val="left"/>
            </w:pPr>
            <w:r>
              <w:rPr>
                <w:color w:val="3A3A3C"/>
                <w:sz w:val="17"/>
              </w:rPr>
              <w:t>Define records and evidence types/retention — step 1 of 9 in UMS047 Records Lifecycle, Retention, and Evidence Governance.</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MP-030.2</w:t>
            </w:r>
          </w:p>
        </w:tc>
        <w:tc>
          <w:tcPr>
            <w:tcW w:type="dxa" w:w="2835"/>
            <w:shd w:val="clear" w:color="auto" w:fill="F2F2F3"/>
          </w:tcPr>
          <w:p>
            <w:pPr>
              <w:spacing w:after="20" w:line="240" w:lineRule="auto"/>
              <w:jc w:val="left"/>
            </w:pPr>
            <w:r/>
            <w:r>
              <w:rPr>
                <w:color w:val="3A3A3C"/>
                <w:sz w:val="17"/>
              </w:rPr>
              <w:t>Designate owners of records and evidence</w:t>
            </w:r>
          </w:p>
          <w:p>
            <w:pPr>
              <w:spacing w:after="20" w:line="240" w:lineRule="auto"/>
              <w:jc w:val="left"/>
            </w:pPr>
            <w:r>
              <w:rPr>
                <w:b/>
                <w:color w:val="3A3A3C"/>
                <w:sz w:val="17"/>
              </w:rPr>
              <w:t xml:space="preserve">Task: </w:t>
            </w:r>
            <w:r>
              <w:rPr>
                <w:color w:val="3A3A3C"/>
                <w:sz w:val="17"/>
              </w:rPr>
              <w:t>Plan and prepare records and evidence</w:t>
            </w:r>
          </w:p>
          <w:p>
            <w:pPr>
              <w:spacing w:after="20" w:line="240" w:lineRule="auto"/>
              <w:jc w:val="left"/>
            </w:pPr>
            <w:r>
              <w:rPr>
                <w:color w:val="3A3A3C"/>
                <w:sz w:val="17"/>
              </w:rPr>
              <w:t>Designate owners of records and evidence — step 2 of 9 in UMS047 Records Lifecycle, Retention, and Evidence Governance.</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MP-030.3</w:t>
            </w:r>
          </w:p>
        </w:tc>
        <w:tc>
          <w:tcPr>
            <w:tcW w:type="dxa" w:w="2835"/>
            <w:shd w:val="clear" w:color="auto" w:fill="FFFFFF"/>
          </w:tcPr>
          <w:p>
            <w:pPr>
              <w:spacing w:after="20" w:line="240" w:lineRule="auto"/>
              <w:jc w:val="left"/>
            </w:pPr>
            <w:r/>
            <w:r>
              <w:rPr>
                <w:color w:val="3A3A3C"/>
                <w:sz w:val="17"/>
              </w:rPr>
              <w:t>Implement records and evidence rules</w:t>
            </w:r>
          </w:p>
          <w:p>
            <w:pPr>
              <w:spacing w:after="20" w:line="240" w:lineRule="auto"/>
              <w:jc w:val="left"/>
            </w:pPr>
            <w:r>
              <w:rPr>
                <w:b/>
                <w:color w:val="3A3A3C"/>
                <w:sz w:val="17"/>
              </w:rPr>
              <w:t xml:space="preserve">Task: </w:t>
            </w:r>
            <w:r>
              <w:rPr>
                <w:color w:val="3A3A3C"/>
                <w:sz w:val="17"/>
              </w:rPr>
              <w:t>Plan and prepare records and evidence</w:t>
            </w:r>
          </w:p>
          <w:p>
            <w:pPr>
              <w:spacing w:after="20" w:line="240" w:lineRule="auto"/>
              <w:jc w:val="left"/>
            </w:pPr>
            <w:r>
              <w:rPr>
                <w:color w:val="3A3A3C"/>
                <w:sz w:val="17"/>
              </w:rPr>
              <w:t>Implement records and evidence rules — step 3 of 9 in UMS047 Records Lifecycle, Retention, and Evidence Governance.</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MP-030.4</w:t>
            </w:r>
          </w:p>
        </w:tc>
        <w:tc>
          <w:tcPr>
            <w:tcW w:type="dxa" w:w="2835"/>
            <w:shd w:val="clear" w:color="auto" w:fill="F2F2F3"/>
          </w:tcPr>
          <w:p>
            <w:pPr>
              <w:spacing w:after="20" w:line="240" w:lineRule="auto"/>
              <w:jc w:val="left"/>
            </w:pPr>
            <w:r/>
            <w:r>
              <w:rPr>
                <w:color w:val="3A3A3C"/>
                <w:sz w:val="17"/>
              </w:rPr>
              <w:t>Manage records and evidence holds</w:t>
            </w:r>
          </w:p>
          <w:p>
            <w:pPr>
              <w:spacing w:after="20" w:line="240" w:lineRule="auto"/>
              <w:jc w:val="left"/>
            </w:pPr>
            <w:r>
              <w:rPr>
                <w:b/>
                <w:color w:val="3A3A3C"/>
                <w:sz w:val="17"/>
              </w:rPr>
              <w:t xml:space="preserve">Task: </w:t>
            </w:r>
            <w:r>
              <w:rPr>
                <w:color w:val="3A3A3C"/>
                <w:sz w:val="17"/>
              </w:rPr>
              <w:t>Execute records and evidence activities</w:t>
            </w:r>
          </w:p>
          <w:p>
            <w:pPr>
              <w:spacing w:after="20" w:line="240" w:lineRule="auto"/>
              <w:jc w:val="left"/>
            </w:pPr>
            <w:r>
              <w:rPr>
                <w:color w:val="3A3A3C"/>
                <w:sz w:val="17"/>
              </w:rPr>
              <w:t>Manage records and evidence holds — step 4 of 9 in UMS047 Records Lifecycle, Retention, and Evidence Governance.</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Manage records and evidence holds carried out on core delivery process; Retention schedules updated.</w:t>
            </w:r>
          </w:p>
          <w:p>
            <w:pPr>
              <w:spacing w:after="20" w:line="240" w:lineRule="auto"/>
              <w:jc w:val="left"/>
            </w:pPr>
            <w:r>
              <w:rPr>
                <w:b/>
                <w:color w:val="3A3A3C"/>
                <w:sz w:val="17"/>
              </w:rPr>
              <w:t xml:space="preserve">Records that prove it: </w:t>
            </w:r>
            <w:r>
              <w:rPr>
                <w:color w:val="3A3A3C"/>
                <w:sz w:val="17"/>
              </w:rPr>
              <w:t>Implement records and evidence rules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MP-030.5</w:t>
            </w:r>
          </w:p>
        </w:tc>
        <w:tc>
          <w:tcPr>
            <w:tcW w:type="dxa" w:w="2835"/>
            <w:shd w:val="clear" w:color="auto" w:fill="FFFFFF"/>
          </w:tcPr>
          <w:p>
            <w:pPr>
              <w:spacing w:after="20" w:line="240" w:lineRule="auto"/>
              <w:jc w:val="left"/>
            </w:pPr>
            <w:r/>
            <w:r>
              <w:rPr>
                <w:color w:val="3A3A3C"/>
                <w:sz w:val="17"/>
              </w:rPr>
              <w:t>Maintain records and evidence custody</w:t>
            </w:r>
          </w:p>
          <w:p>
            <w:pPr>
              <w:spacing w:after="20" w:line="240" w:lineRule="auto"/>
              <w:jc w:val="left"/>
            </w:pPr>
            <w:r>
              <w:rPr>
                <w:b/>
                <w:color w:val="3A3A3C"/>
                <w:sz w:val="17"/>
              </w:rPr>
              <w:t xml:space="preserve">Task: </w:t>
            </w:r>
            <w:r>
              <w:rPr>
                <w:color w:val="3A3A3C"/>
                <w:sz w:val="17"/>
              </w:rPr>
              <w:t>Execute records and evidence activities</w:t>
            </w:r>
          </w:p>
          <w:p>
            <w:pPr>
              <w:spacing w:after="20" w:line="240" w:lineRule="auto"/>
              <w:jc w:val="left"/>
            </w:pPr>
            <w:r>
              <w:rPr>
                <w:color w:val="3A3A3C"/>
                <w:sz w:val="17"/>
              </w:rPr>
              <w:t>Maintain records and evidence custody — step 5 of 9 in UMS047 Records Lifecycle, Retention, and Evidence Governance.</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Maintain records and evidence custody carried out on core delivery process; Retention schedules updated.</w:t>
            </w:r>
          </w:p>
          <w:p>
            <w:pPr>
              <w:spacing w:after="20" w:line="240" w:lineRule="auto"/>
              <w:jc w:val="left"/>
            </w:pPr>
            <w:r>
              <w:rPr>
                <w:b/>
                <w:color w:val="3A3A3C"/>
                <w:sz w:val="17"/>
              </w:rPr>
              <w:t xml:space="preserve">Records that prove it: </w:t>
            </w:r>
            <w:r>
              <w:rPr>
                <w:color w:val="3A3A3C"/>
                <w:sz w:val="17"/>
              </w:rPr>
              <w:t>Implement records and evidence rules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MP-030.6</w:t>
            </w:r>
          </w:p>
        </w:tc>
        <w:tc>
          <w:tcPr>
            <w:tcW w:type="dxa" w:w="2835"/>
            <w:shd w:val="clear" w:color="auto" w:fill="F2F2F3"/>
          </w:tcPr>
          <w:p>
            <w:pPr>
              <w:spacing w:after="20" w:line="240" w:lineRule="auto"/>
              <w:jc w:val="left"/>
            </w:pPr>
            <w:r/>
            <w:r>
              <w:rPr>
                <w:color w:val="3A3A3C"/>
                <w:sz w:val="17"/>
              </w:rPr>
              <w:t>Validate records and evidence authenticity</w:t>
            </w:r>
          </w:p>
          <w:p>
            <w:pPr>
              <w:spacing w:after="20" w:line="240" w:lineRule="auto"/>
              <w:jc w:val="left"/>
            </w:pPr>
            <w:r>
              <w:rPr>
                <w:b/>
                <w:color w:val="3A3A3C"/>
                <w:sz w:val="17"/>
              </w:rPr>
              <w:t xml:space="preserve">Task: </w:t>
            </w:r>
            <w:r>
              <w:rPr>
                <w:color w:val="3A3A3C"/>
                <w:sz w:val="17"/>
              </w:rPr>
              <w:t>Execute records and evidence activities</w:t>
            </w:r>
          </w:p>
          <w:p>
            <w:pPr>
              <w:spacing w:after="20" w:line="240" w:lineRule="auto"/>
              <w:jc w:val="left"/>
            </w:pPr>
            <w:r>
              <w:rPr>
                <w:color w:val="3A3A3C"/>
                <w:sz w:val="17"/>
              </w:rPr>
              <w:t>Validate records and evidence authenticity — step 6 of 9 in UMS047 Records Lifecycle, Retention, and Evidence Governance.</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Document Controller</w:t>
            </w:r>
          </w:p>
          <w:p>
            <w:pPr>
              <w:spacing w:after="20" w:line="240" w:lineRule="auto"/>
              <w:jc w:val="left"/>
            </w:pPr>
            <w:r>
              <w:rPr>
                <w:b/>
                <w:color w:val="3A3A3C"/>
                <w:sz w:val="17"/>
              </w:rPr>
              <w:t xml:space="preserve">Decision comment and conditions: </w:t>
            </w:r>
            <w:r>
              <w:rPr>
                <w:color w:val="3A3A3C"/>
                <w:sz w:val="17"/>
              </w:rPr>
              <w:t>Retention schedules approved against ISO 9001; no blocking point.</w:t>
            </w:r>
          </w:p>
        </w:tc>
      </w:tr>
      <w:tr>
        <w:tc>
          <w:tcPr>
            <w:tcW w:type="dxa" w:w="1077"/>
            <w:shd w:val="clear" w:color="auto" w:fill="FFFFFF"/>
          </w:tcPr>
          <w:p>
            <w:pPr>
              <w:spacing w:after="20" w:line="240" w:lineRule="auto"/>
              <w:jc w:val="left"/>
            </w:pPr>
            <w:r/>
            <w:r>
              <w:rPr>
                <w:color w:val="3A3A3C"/>
                <w:sz w:val="17"/>
              </w:rPr>
              <w:t>MP-030.7</w:t>
            </w:r>
          </w:p>
        </w:tc>
        <w:tc>
          <w:tcPr>
            <w:tcW w:type="dxa" w:w="2835"/>
            <w:shd w:val="clear" w:color="auto" w:fill="FFFFFF"/>
          </w:tcPr>
          <w:p>
            <w:pPr>
              <w:spacing w:after="20" w:line="240" w:lineRule="auto"/>
              <w:jc w:val="left"/>
            </w:pPr>
            <w:r/>
            <w:r>
              <w:rPr>
                <w:color w:val="3A3A3C"/>
                <w:sz w:val="17"/>
              </w:rPr>
              <w:t>Conduct records and evidence audits</w:t>
            </w:r>
          </w:p>
          <w:p>
            <w:pPr>
              <w:spacing w:after="20" w:line="240" w:lineRule="auto"/>
              <w:jc w:val="left"/>
            </w:pPr>
            <w:r>
              <w:rPr>
                <w:b/>
                <w:color w:val="3A3A3C"/>
                <w:sz w:val="17"/>
              </w:rPr>
              <w:t xml:space="preserve">Task: </w:t>
            </w:r>
            <w:r>
              <w:rPr>
                <w:color w:val="3A3A3C"/>
                <w:sz w:val="17"/>
              </w:rPr>
              <w:t>Verify, record and close records and evidence</w:t>
            </w:r>
          </w:p>
          <w:p>
            <w:pPr>
              <w:spacing w:after="20" w:line="240" w:lineRule="auto"/>
              <w:jc w:val="left"/>
            </w:pPr>
            <w:r>
              <w:rPr>
                <w:color w:val="3A3A3C"/>
                <w:sz w:val="17"/>
              </w:rPr>
              <w:t>Conduct records and evidence audits — step 7 of 9 in UMS047 Records Lifecycle, Retention, and Evidence Governance.</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Conduct records and evidence audits carried out on core delivery process; Retention schedules updated.</w:t>
            </w:r>
          </w:p>
          <w:p>
            <w:pPr>
              <w:spacing w:after="20" w:line="240" w:lineRule="auto"/>
              <w:jc w:val="left"/>
            </w:pPr>
            <w:r>
              <w:rPr>
                <w:b/>
                <w:color w:val="3A3A3C"/>
                <w:sz w:val="17"/>
              </w:rPr>
              <w:t xml:space="preserve">Records that prove it: </w:t>
            </w:r>
            <w:r>
              <w:rPr>
                <w:color w:val="3A3A3C"/>
                <w:sz w:val="17"/>
              </w:rPr>
              <w:t>Implement records and evidence rules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MP-030.8</w:t>
            </w:r>
          </w:p>
        </w:tc>
        <w:tc>
          <w:tcPr>
            <w:tcW w:type="dxa" w:w="2835"/>
            <w:shd w:val="clear" w:color="auto" w:fill="F2F2F3"/>
          </w:tcPr>
          <w:p>
            <w:pPr>
              <w:spacing w:after="20" w:line="240" w:lineRule="auto"/>
              <w:jc w:val="left"/>
            </w:pPr>
            <w:r/>
            <w:r>
              <w:rPr>
                <w:color w:val="3A3A3C"/>
                <w:sz w:val="17"/>
              </w:rPr>
              <w:t>Dispose records and evidence expired</w:t>
            </w:r>
          </w:p>
          <w:p>
            <w:pPr>
              <w:spacing w:after="20" w:line="240" w:lineRule="auto"/>
              <w:jc w:val="left"/>
            </w:pPr>
            <w:r>
              <w:rPr>
                <w:b/>
                <w:color w:val="3A3A3C"/>
                <w:sz w:val="17"/>
              </w:rPr>
              <w:t xml:space="preserve">Task: </w:t>
            </w:r>
            <w:r>
              <w:rPr>
                <w:color w:val="3A3A3C"/>
                <w:sz w:val="17"/>
              </w:rPr>
              <w:t>Verify, record and close records and evidence</w:t>
            </w:r>
          </w:p>
          <w:p>
            <w:pPr>
              <w:spacing w:after="20" w:line="240" w:lineRule="auto"/>
              <w:jc w:val="left"/>
            </w:pPr>
            <w:r>
              <w:rPr>
                <w:color w:val="3A3A3C"/>
                <w:sz w:val="17"/>
              </w:rPr>
              <w:t>Dispose records and evidence expired — step 8 of 9 in UMS047 Records Lifecycle, Retention, and Evidence Governance.</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Closure</w:t>
            </w:r>
          </w:p>
        </w:tc>
        <w:tc>
          <w:tcPr>
            <w:tcW w:type="dxa" w:w="4535"/>
            <w:shd w:val="clear" w:color="auto" w:fill="F2F2F3"/>
          </w:tcPr>
          <w:p>
            <w:pPr>
              <w:spacing w:after="20" w:line="240" w:lineRule="auto"/>
              <w:jc w:val="left"/>
            </w:pPr>
            <w:r/>
            <w:r>
              <w:rPr>
                <w:b/>
                <w:color w:val="3A3A3C"/>
                <w:sz w:val="17"/>
              </w:rPr>
              <w:t xml:space="preserve">Closure evidence: </w:t>
            </w:r>
            <w:r>
              <w:rPr>
                <w:color w:val="3A3A3C"/>
                <w:sz w:val="17"/>
              </w:rPr>
              <w:t>Retention schedules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Implement records and evidence rules</w:t>
            </w:r>
          </w:p>
          <w:p>
            <w:pPr>
              <w:spacing w:after="20" w:line="240" w:lineRule="auto"/>
              <w:jc w:val="left"/>
            </w:pPr>
            <w:r>
              <w:rPr>
                <w:b/>
                <w:color w:val="3A3A3C"/>
                <w:sz w:val="17"/>
              </w:rPr>
              <w:t xml:space="preserve">Closure date: </w:t>
            </w:r>
            <w:r>
              <w:rPr>
                <w:color w:val="3A3A3C"/>
                <w:sz w:val="17"/>
              </w:rPr>
              <w:t>2026-02-10</w:t>
            </w:r>
          </w:p>
        </w:tc>
      </w:tr>
      <w:tr>
        <w:tc>
          <w:tcPr>
            <w:tcW w:type="dxa" w:w="1077"/>
            <w:shd w:val="clear" w:color="auto" w:fill="FFFFFF"/>
          </w:tcPr>
          <w:p>
            <w:pPr>
              <w:spacing w:after="20" w:line="240" w:lineRule="auto"/>
              <w:jc w:val="left"/>
            </w:pPr>
            <w:r/>
            <w:r>
              <w:rPr>
                <w:color w:val="3A3A3C"/>
                <w:sz w:val="17"/>
              </w:rPr>
              <w:t>MP-030.9</w:t>
            </w:r>
          </w:p>
        </w:tc>
        <w:tc>
          <w:tcPr>
            <w:tcW w:type="dxa" w:w="2835"/>
            <w:shd w:val="clear" w:color="auto" w:fill="FFFFFF"/>
          </w:tcPr>
          <w:p>
            <w:pPr>
              <w:spacing w:after="20" w:line="240" w:lineRule="auto"/>
              <w:jc w:val="left"/>
            </w:pPr>
            <w:r/>
            <w:r>
              <w:rPr>
                <w:color w:val="3A3A3C"/>
                <w:sz w:val="17"/>
              </w:rPr>
              <w:t>Produce records and evidence</w:t>
            </w:r>
          </w:p>
          <w:p>
            <w:pPr>
              <w:spacing w:after="20" w:line="240" w:lineRule="auto"/>
              <w:jc w:val="left"/>
            </w:pPr>
            <w:r>
              <w:rPr>
                <w:b/>
                <w:color w:val="3A3A3C"/>
                <w:sz w:val="17"/>
              </w:rPr>
              <w:t xml:space="preserve">Task: </w:t>
            </w:r>
            <w:r>
              <w:rPr>
                <w:color w:val="3A3A3C"/>
                <w:sz w:val="17"/>
              </w:rPr>
              <w:t>Verify, record and close records and evidence</w:t>
            </w:r>
          </w:p>
          <w:p>
            <w:pPr>
              <w:spacing w:after="20" w:line="240" w:lineRule="auto"/>
              <w:jc w:val="left"/>
            </w:pPr>
            <w:r>
              <w:rPr>
                <w:color w:val="3A3A3C"/>
                <w:sz w:val="17"/>
              </w:rPr>
              <w:t>Produce records and evidence — step 9 of 9 in UMS047 Records Lifecycle, Retention, and Evidence Governance.</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HZ-UNI-QMS-UMS047-09</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Retention schedules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HZ-UNI-QMS-PROC-01 — Procedure — Context To Strategy</w:t>
            </w:r>
          </w:p>
        </w:tc>
      </w:tr>
    </w:tbl>
    <w:p>
      <w:pPr>
        <w:spacing w:after="40"/>
      </w:pPr>
    </w:p>
    <w:p>
      <w:r>
        <w:rPr>
          <w:i w:val="0"/>
          <w:sz w:val="19"/>
        </w:rPr>
        <w:t>MP-030.1 — Define records and evidence types/retention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Retention schedules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Retention schedules; followed by Document Controller.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Disposal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Disposal records; followed by Document Controller.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Legal hold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Retention schedules; followed by Document Controller.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Jan 2026</w:t>
            </w:r>
          </w:p>
        </w:tc>
      </w:tr>
    </w:tbl>
    <w:p>
      <w:pPr>
        <w:spacing w:after="40"/>
      </w:pPr>
    </w:p>
    <w:p>
      <w:r>
        <w:rPr>
          <w:i w:val="0"/>
          <w:sz w:val="19"/>
        </w:rPr>
        <w:t>MP-030.2 — Designate owners of records and evidence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Implement records and evidence rules</w:t>
            </w:r>
          </w:p>
        </w:tc>
        <w:tc>
          <w:tcPr>
            <w:tcW w:type="dxa" w:w="1948"/>
            <w:shd w:val="clear" w:color="auto" w:fill="FFFFFF"/>
          </w:tcPr>
          <w:p>
            <w:pPr>
              <w:spacing w:after="20" w:line="240" w:lineRule="auto"/>
              <w:jc w:val="left"/>
            </w:pPr>
            <w:r/>
            <w:r>
              <w:rPr>
                <w:color w:val="3A3A3C"/>
                <w:sz w:val="16"/>
              </w:rPr>
              <w:t>Sofia Bennani</w:t>
            </w:r>
          </w:p>
        </w:tc>
        <w:tc>
          <w:tcPr>
            <w:tcW w:type="dxa" w:w="1948"/>
            <w:shd w:val="clear" w:color="auto" w:fill="FFFFFF"/>
          </w:tcPr>
          <w:p>
            <w:pPr>
              <w:spacing w:after="20" w:line="240" w:lineRule="auto"/>
              <w:jc w:val="left"/>
            </w:pPr>
            <w:r/>
            <w:r>
              <w:rPr>
                <w:color w:val="3A3A3C"/>
                <w:sz w:val="16"/>
              </w:rPr>
              <w:t>2026-02-10</w:t>
            </w:r>
          </w:p>
        </w:tc>
        <w:tc>
          <w:tcPr>
            <w:tcW w:type="dxa" w:w="1948"/>
            <w:shd w:val="clear" w:color="auto" w:fill="FFFFFF"/>
          </w:tcPr>
          <w:p>
            <w:pPr>
              <w:spacing w:after="20" w:line="240" w:lineRule="auto"/>
              <w:jc w:val="left"/>
            </w:pPr>
            <w:r/>
            <w:r>
              <w:rPr>
                <w:color w:val="3A3A3C"/>
                <w:sz w:val="16"/>
              </w:rPr>
              <w:t>2026-02-24</w:t>
            </w:r>
          </w:p>
        </w:tc>
        <w:tc>
          <w:tcPr>
            <w:tcW w:type="dxa" w:w="1948"/>
            <w:shd w:val="clear" w:color="auto" w:fill="FFFFFF"/>
          </w:tcPr>
          <w:p>
            <w:pPr>
              <w:spacing w:after="20" w:line="240" w:lineRule="auto"/>
              <w:jc w:val="left"/>
            </w:pPr>
            <w:r/>
            <w:r>
              <w:rPr>
                <w:color w:val="3A3A3C"/>
                <w:sz w:val="16"/>
              </w:rPr>
              <w:t>Retention schedules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Manage records and evidence holds</w:t>
            </w:r>
          </w:p>
        </w:tc>
        <w:tc>
          <w:tcPr>
            <w:tcW w:type="dxa" w:w="1948"/>
            <w:shd w:val="clear" w:color="auto" w:fill="F2F2F3"/>
          </w:tcPr>
          <w:p>
            <w:pPr>
              <w:spacing w:after="20" w:line="240" w:lineRule="auto"/>
              <w:jc w:val="left"/>
            </w:pPr>
            <w:r/>
            <w:r>
              <w:rPr>
                <w:color w:val="3A3A3C"/>
                <w:sz w:val="16"/>
              </w:rPr>
              <w:t>Sofia Bennani</w:t>
            </w:r>
          </w:p>
        </w:tc>
        <w:tc>
          <w:tcPr>
            <w:tcW w:type="dxa" w:w="1948"/>
            <w:shd w:val="clear" w:color="auto" w:fill="F2F2F3"/>
          </w:tcPr>
          <w:p>
            <w:pPr>
              <w:spacing w:after="20" w:line="240" w:lineRule="auto"/>
              <w:jc w:val="left"/>
            </w:pPr>
            <w:r/>
            <w:r>
              <w:rPr>
                <w:color w:val="3A3A3C"/>
                <w:sz w:val="16"/>
              </w:rPr>
              <w:t>2026-02-15</w:t>
            </w:r>
          </w:p>
        </w:tc>
        <w:tc>
          <w:tcPr>
            <w:tcW w:type="dxa" w:w="1948"/>
            <w:shd w:val="clear" w:color="auto" w:fill="F2F2F3"/>
          </w:tcPr>
          <w:p>
            <w:pPr>
              <w:spacing w:after="20" w:line="240" w:lineRule="auto"/>
              <w:jc w:val="left"/>
            </w:pPr>
            <w:r/>
            <w:r>
              <w:rPr>
                <w:color w:val="3A3A3C"/>
                <w:sz w:val="16"/>
              </w:rPr>
              <w:t>2026-03-06</w:t>
            </w:r>
          </w:p>
        </w:tc>
        <w:tc>
          <w:tcPr>
            <w:tcW w:type="dxa" w:w="1948"/>
            <w:shd w:val="clear" w:color="auto" w:fill="F2F2F3"/>
          </w:tcPr>
          <w:p>
            <w:pPr>
              <w:spacing w:after="20" w:line="240" w:lineRule="auto"/>
              <w:jc w:val="left"/>
            </w:pPr>
            <w:r/>
            <w:r>
              <w:rPr>
                <w:color w:val="3A3A3C"/>
                <w:sz w:val="16"/>
              </w:rPr>
              <w:t>Disposal 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Maintain records and evidence custody</w:t>
            </w:r>
          </w:p>
        </w:tc>
        <w:tc>
          <w:tcPr>
            <w:tcW w:type="dxa" w:w="1948"/>
            <w:shd w:val="clear" w:color="auto" w:fill="FFFFFF"/>
          </w:tcPr>
          <w:p>
            <w:pPr>
              <w:spacing w:after="20" w:line="240" w:lineRule="auto"/>
              <w:jc w:val="left"/>
            </w:pPr>
            <w:r/>
            <w:r>
              <w:rPr>
                <w:color w:val="3A3A3C"/>
                <w:sz w:val="16"/>
              </w:rPr>
              <w:t>Sofia Bennani</w:t>
            </w:r>
          </w:p>
        </w:tc>
        <w:tc>
          <w:tcPr>
            <w:tcW w:type="dxa" w:w="1948"/>
            <w:shd w:val="clear" w:color="auto" w:fill="FFFFFF"/>
          </w:tcPr>
          <w:p>
            <w:pPr>
              <w:spacing w:after="20" w:line="240" w:lineRule="auto"/>
              <w:jc w:val="left"/>
            </w:pPr>
            <w:r/>
            <w:r>
              <w:rPr>
                <w:color w:val="3A3A3C"/>
                <w:sz w:val="16"/>
              </w:rPr>
              <w:t>2026-02-20</w:t>
            </w:r>
          </w:p>
        </w:tc>
        <w:tc>
          <w:tcPr>
            <w:tcW w:type="dxa" w:w="1948"/>
            <w:shd w:val="clear" w:color="auto" w:fill="FFFFFF"/>
          </w:tcPr>
          <w:p>
            <w:pPr>
              <w:spacing w:after="20" w:line="240" w:lineRule="auto"/>
              <w:jc w:val="left"/>
            </w:pPr>
            <w:r/>
            <w:r>
              <w:rPr>
                <w:color w:val="3A3A3C"/>
                <w:sz w:val="16"/>
              </w:rPr>
              <w:t>2026-03-16</w:t>
            </w:r>
          </w:p>
        </w:tc>
        <w:tc>
          <w:tcPr>
            <w:tcW w:type="dxa" w:w="1948"/>
            <w:shd w:val="clear" w:color="auto" w:fill="FFFFFF"/>
          </w:tcPr>
          <w:p>
            <w:pPr>
              <w:spacing w:after="20" w:line="240" w:lineRule="auto"/>
              <w:jc w:val="left"/>
            </w:pPr>
            <w:r/>
            <w:r>
              <w:rPr>
                <w:color w:val="3A3A3C"/>
                <w:sz w:val="16"/>
              </w:rPr>
              <w:t>Retention schedules</w:t>
            </w:r>
          </w:p>
        </w:tc>
      </w:tr>
    </w:tbl>
    <w:p>
      <w:pPr>
        <w:spacing w:after="40"/>
      </w:pPr>
    </w:p>
    <w:p>
      <w:r>
        <w:rPr>
          <w:i w:val="0"/>
          <w:sz w:val="19"/>
        </w:rPr>
        <w:t>MP-030.3 — Implement records and evidence rules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Implement records and evidence rules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Retention schedules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Document Controller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MP-030.6 — Validate records and evidence authenticity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Retention schedules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Retention schedules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§7.5.3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Gate — G5 — Documented information controlled</w:t>
      </w:r>
    </w:p>
    <w:p>
      <w:r>
        <w:rPr>
          <w:b/>
          <w:color w:val="3A3A3C"/>
        </w:rPr>
        <w:t xml:space="preserve">Exit criteria: </w:t>
      </w:r>
      <w:r>
        <w:rPr>
          <w:i w:val="0"/>
        </w:rPr>
        <w:t>Documents approved and distributed; records retention defined; equipment calibrated.</w:t>
      </w:r>
    </w:p>
    <w:p>
      <w:pPr>
        <w:pStyle w:val="ListNumber"/>
        <w:spacing w:after="40"/>
        <w:jc w:val="left"/>
      </w:pPr>
      <w:r>
        <w:t>Open Lifecycle and select the phase card; the gate panel is on the right.</w:t>
      </w:r>
    </w:p>
    <w:p>
      <w:pPr>
        <w:pStyle w:val="ListNumber"/>
        <w:spacing w:after="40"/>
        <w:jc w:val="left"/>
      </w:pPr>
      <w:r>
        <w:t>Tick “Master document list current (mandatory, evidence required)”.</w:t>
      </w:r>
    </w:p>
    <w:p>
      <w:pPr>
        <w:pStyle w:val="ListNumber"/>
        <w:spacing w:after="40"/>
        <w:jc w:val="left"/>
      </w:pPr>
      <w:r>
        <w:t>Tick “Retention schedule approved (mandatory, evidence required)”.</w:t>
      </w:r>
    </w:p>
    <w:p>
      <w:pPr>
        <w:pStyle w:val="ListNumber"/>
        <w:spacing w:after="40"/>
        <w:jc w:val="left"/>
      </w:pPr>
      <w:r>
        <w:t>Tick “Calibration status 100% (mandatory, evidence required)”.</w:t>
      </w:r>
    </w:p>
    <w:p>
      <w:pPr>
        <w:pStyle w:val="ListNumber"/>
        <w:spacing w:after="40"/>
        <w:jc w:val="left"/>
      </w:pPr>
      <w:r>
        <w:t>Sign in as Top Management (ceo@…) or the IMS Manager and select Go. For Hold or No-Go, type a comment explaining why.</w:t>
      </w:r>
    </w:p>
    <w:p>
      <w:pPr>
        <w:pStyle w:val="Heading2"/>
      </w:pPr>
      <w:r>
        <w:t>E2E-06 — Infrastructure To Wellbeing</w:t>
      </w:r>
    </w:p>
    <w:p>
      <w:r>
        <w:rPr>
          <w:b/>
          <w:color w:val="3A3A3C"/>
        </w:rPr>
        <w:t xml:space="preserve">Goals: </w:t>
      </w:r>
      <w:r>
        <w:rPr>
          <w:i w:val="0"/>
        </w:rPr>
        <w:t>Provide IT, security, data, technology, environmental infrastructure</w:t>
      </w:r>
    </w:p>
    <w:p>
      <w:r>
        <w:rPr>
          <w:b/>
          <w:color w:val="3A3A3C"/>
        </w:rPr>
        <w:t xml:space="preserve">From trigger to terminal event: </w:t>
      </w:r>
      <w:r>
        <w:rPr>
          <w:i w:val="0"/>
        </w:rPr>
        <w:t>IT infrastructure change, security threat, data protection requirement, environmental requirement, or facility change → Secure compliant IT; data protection; cleanrooms monitored; facilities managed; asset reliability; water efficiency</w:t>
      </w:r>
    </w:p>
    <w:p>
      <w:pPr>
        <w:pStyle w:val="Heading3"/>
      </w:pPr>
      <w:r>
        <w:t>UMS045 (MP-042) — Cyber GRC and IT Control</w:t>
      </w:r>
    </w:p>
    <w:p>
      <w:r>
        <w:rPr>
          <w:i w:val="0"/>
          <w:sz w:val="22"/>
        </w:rPr>
        <w:t>Define control inventory; conduct risk assessments; implement and monitor; audit. Owner: IT Manager. Tier 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MP-042.1</w:t>
            </w:r>
          </w:p>
        </w:tc>
        <w:tc>
          <w:tcPr>
            <w:tcW w:type="dxa" w:w="2835"/>
            <w:shd w:val="clear" w:color="auto" w:fill="FFFFFF"/>
          </w:tcPr>
          <w:p>
            <w:pPr>
              <w:spacing w:after="20" w:line="240" w:lineRule="auto"/>
              <w:jc w:val="left"/>
            </w:pPr>
            <w:r/>
            <w:r>
              <w:rPr>
                <w:color w:val="3A3A3C"/>
                <w:sz w:val="17"/>
              </w:rPr>
              <w:t>Define IT controls inventory</w:t>
            </w:r>
          </w:p>
          <w:p>
            <w:pPr>
              <w:spacing w:after="20" w:line="240" w:lineRule="auto"/>
              <w:jc w:val="left"/>
            </w:pPr>
            <w:r>
              <w:rPr>
                <w:b/>
                <w:color w:val="3A3A3C"/>
                <w:sz w:val="17"/>
              </w:rPr>
              <w:t xml:space="preserve">Task: </w:t>
            </w:r>
            <w:r>
              <w:rPr>
                <w:color w:val="3A3A3C"/>
                <w:sz w:val="17"/>
              </w:rPr>
              <w:t>Plan and prepare IT controls</w:t>
            </w:r>
          </w:p>
          <w:p>
            <w:pPr>
              <w:spacing w:after="20" w:line="240" w:lineRule="auto"/>
              <w:jc w:val="left"/>
            </w:pPr>
            <w:r>
              <w:rPr>
                <w:color w:val="3A3A3C"/>
                <w:sz w:val="17"/>
              </w:rPr>
              <w:t>Define IT controls inventory — step 1 of 8 in UMS045 Cyber GRC and IT Control.</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MP-042.2</w:t>
            </w:r>
          </w:p>
        </w:tc>
        <w:tc>
          <w:tcPr>
            <w:tcW w:type="dxa" w:w="2835"/>
            <w:shd w:val="clear" w:color="auto" w:fill="F2F2F3"/>
          </w:tcPr>
          <w:p>
            <w:pPr>
              <w:spacing w:after="20" w:line="240" w:lineRule="auto"/>
              <w:jc w:val="left"/>
            </w:pPr>
            <w:r/>
            <w:r>
              <w:rPr>
                <w:color w:val="3A3A3C"/>
                <w:sz w:val="17"/>
              </w:rPr>
              <w:t>Conduct IT controls assessments</w:t>
            </w:r>
          </w:p>
          <w:p>
            <w:pPr>
              <w:spacing w:after="20" w:line="240" w:lineRule="auto"/>
              <w:jc w:val="left"/>
            </w:pPr>
            <w:r>
              <w:rPr>
                <w:b/>
                <w:color w:val="3A3A3C"/>
                <w:sz w:val="17"/>
              </w:rPr>
              <w:t xml:space="preserve">Task: </w:t>
            </w:r>
            <w:r>
              <w:rPr>
                <w:color w:val="3A3A3C"/>
                <w:sz w:val="17"/>
              </w:rPr>
              <w:t>Plan and prepare IT controls</w:t>
            </w:r>
          </w:p>
          <w:p>
            <w:pPr>
              <w:spacing w:after="20" w:line="240" w:lineRule="auto"/>
              <w:jc w:val="left"/>
            </w:pPr>
            <w:r>
              <w:rPr>
                <w:color w:val="3A3A3C"/>
                <w:sz w:val="17"/>
              </w:rPr>
              <w:t>Conduct IT controls assessments — step 2 of 8 in UMS045 Cyber GRC and IT Control.</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Conduct IT controls assessments carried out on core delivery process; Control inventory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MP-042.3</w:t>
            </w:r>
          </w:p>
        </w:tc>
        <w:tc>
          <w:tcPr>
            <w:tcW w:type="dxa" w:w="2835"/>
            <w:shd w:val="clear" w:color="auto" w:fill="FFFFFF"/>
          </w:tcPr>
          <w:p>
            <w:pPr>
              <w:spacing w:after="20" w:line="240" w:lineRule="auto"/>
              <w:jc w:val="left"/>
            </w:pPr>
            <w:r/>
            <w:r>
              <w:rPr>
                <w:color w:val="3A3A3C"/>
                <w:sz w:val="17"/>
              </w:rPr>
              <w:t>Design and implement IT controls</w:t>
            </w:r>
          </w:p>
          <w:p>
            <w:pPr>
              <w:spacing w:after="20" w:line="240" w:lineRule="auto"/>
              <w:jc w:val="left"/>
            </w:pPr>
            <w:r>
              <w:rPr>
                <w:b/>
                <w:color w:val="3A3A3C"/>
                <w:sz w:val="17"/>
              </w:rPr>
              <w:t xml:space="preserve">Task: </w:t>
            </w:r>
            <w:r>
              <w:rPr>
                <w:color w:val="3A3A3C"/>
                <w:sz w:val="17"/>
              </w:rPr>
              <w:t>Plan and prepare IT controls</w:t>
            </w:r>
          </w:p>
          <w:p>
            <w:pPr>
              <w:spacing w:after="20" w:line="240" w:lineRule="auto"/>
              <w:jc w:val="left"/>
            </w:pPr>
            <w:r>
              <w:rPr>
                <w:color w:val="3A3A3C"/>
                <w:sz w:val="17"/>
              </w:rPr>
              <w:t>Design and implement IT controls — step 3 of 8 in UMS045 Cyber GRC and IT Control.</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MP-042.4</w:t>
            </w:r>
          </w:p>
        </w:tc>
        <w:tc>
          <w:tcPr>
            <w:tcW w:type="dxa" w:w="2835"/>
            <w:shd w:val="clear" w:color="auto" w:fill="F2F2F3"/>
          </w:tcPr>
          <w:p>
            <w:pPr>
              <w:spacing w:after="20" w:line="240" w:lineRule="auto"/>
              <w:jc w:val="left"/>
            </w:pPr>
            <w:r/>
            <w:r>
              <w:rPr>
                <w:color w:val="3A3A3C"/>
                <w:sz w:val="17"/>
              </w:rPr>
              <w:t>Monitor IT controls</w:t>
            </w:r>
          </w:p>
          <w:p>
            <w:pPr>
              <w:spacing w:after="20" w:line="240" w:lineRule="auto"/>
              <w:jc w:val="left"/>
            </w:pPr>
            <w:r>
              <w:rPr>
                <w:b/>
                <w:color w:val="3A3A3C"/>
                <w:sz w:val="17"/>
              </w:rPr>
              <w:t xml:space="preserve">Task: </w:t>
            </w:r>
            <w:r>
              <w:rPr>
                <w:color w:val="3A3A3C"/>
                <w:sz w:val="17"/>
              </w:rPr>
              <w:t>Execute IT controls activities</w:t>
            </w:r>
          </w:p>
          <w:p>
            <w:pPr>
              <w:spacing w:after="20" w:line="240" w:lineRule="auto"/>
              <w:jc w:val="left"/>
            </w:pPr>
            <w:r>
              <w:rPr>
                <w:color w:val="3A3A3C"/>
                <w:sz w:val="17"/>
              </w:rPr>
              <w:t>Monitor IT controls — step 4 of 8 in UMS045 Cyber GRC and IT Control.</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MP-042.5</w:t>
            </w:r>
          </w:p>
        </w:tc>
        <w:tc>
          <w:tcPr>
            <w:tcW w:type="dxa" w:w="2835"/>
            <w:shd w:val="clear" w:color="auto" w:fill="FFFFFF"/>
          </w:tcPr>
          <w:p>
            <w:pPr>
              <w:spacing w:after="20" w:line="240" w:lineRule="auto"/>
              <w:jc w:val="left"/>
            </w:pPr>
            <w:r/>
            <w:r>
              <w:rPr>
                <w:color w:val="3A3A3C"/>
                <w:sz w:val="17"/>
              </w:rPr>
              <w:t>Manage IT controls incidents</w:t>
            </w:r>
          </w:p>
          <w:p>
            <w:pPr>
              <w:spacing w:after="20" w:line="240" w:lineRule="auto"/>
              <w:jc w:val="left"/>
            </w:pPr>
            <w:r>
              <w:rPr>
                <w:b/>
                <w:color w:val="3A3A3C"/>
                <w:sz w:val="17"/>
              </w:rPr>
              <w:t xml:space="preserve">Task: </w:t>
            </w:r>
            <w:r>
              <w:rPr>
                <w:color w:val="3A3A3C"/>
                <w:sz w:val="17"/>
              </w:rPr>
              <w:t>Execute IT controls activities</w:t>
            </w:r>
          </w:p>
          <w:p>
            <w:pPr>
              <w:spacing w:after="20" w:line="240" w:lineRule="auto"/>
              <w:jc w:val="left"/>
            </w:pPr>
            <w:r>
              <w:rPr>
                <w:color w:val="3A3A3C"/>
                <w:sz w:val="17"/>
              </w:rPr>
              <w:t>Manage IT controls incidents — step 5 of 8 in UMS045 Cyber GRC and IT Control.</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Manage IT controls incidents carried out on core delivery process; Control inventory updated.</w:t>
            </w:r>
          </w:p>
          <w:p>
            <w:pPr>
              <w:spacing w:after="20" w:line="240" w:lineRule="auto"/>
              <w:jc w:val="left"/>
            </w:pPr>
            <w:r>
              <w:rPr>
                <w:b/>
                <w:color w:val="3A3A3C"/>
                <w:sz w:val="17"/>
              </w:rPr>
              <w:t xml:space="preserve">Records that prove it: </w:t>
            </w:r>
            <w:r>
              <w:rPr>
                <w:color w:val="3A3A3C"/>
                <w:sz w:val="17"/>
              </w:rPr>
              <w:t>Monitor IT controls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MP-042.6</w:t>
            </w:r>
          </w:p>
        </w:tc>
        <w:tc>
          <w:tcPr>
            <w:tcW w:type="dxa" w:w="2835"/>
            <w:shd w:val="clear" w:color="auto" w:fill="F2F2F3"/>
          </w:tcPr>
          <w:p>
            <w:pPr>
              <w:spacing w:after="20" w:line="240" w:lineRule="auto"/>
              <w:jc w:val="left"/>
            </w:pPr>
            <w:r/>
            <w:r>
              <w:rPr>
                <w:color w:val="3A3A3C"/>
                <w:sz w:val="17"/>
              </w:rPr>
              <w:t>Conduct IT controls audits</w:t>
            </w:r>
          </w:p>
          <w:p>
            <w:pPr>
              <w:spacing w:after="20" w:line="240" w:lineRule="auto"/>
              <w:jc w:val="left"/>
            </w:pPr>
            <w:r>
              <w:rPr>
                <w:b/>
                <w:color w:val="3A3A3C"/>
                <w:sz w:val="17"/>
              </w:rPr>
              <w:t xml:space="preserve">Task: </w:t>
            </w:r>
            <w:r>
              <w:rPr>
                <w:color w:val="3A3A3C"/>
                <w:sz w:val="17"/>
              </w:rPr>
              <w:t>Execute IT controls activities</w:t>
            </w:r>
          </w:p>
          <w:p>
            <w:pPr>
              <w:spacing w:after="20" w:line="240" w:lineRule="auto"/>
              <w:jc w:val="left"/>
            </w:pPr>
            <w:r>
              <w:rPr>
                <w:color w:val="3A3A3C"/>
                <w:sz w:val="17"/>
              </w:rPr>
              <w:t>Conduct IT controls audits — step 6 of 8 in UMS045 Cyber GRC and IT Control.</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Conduct IT controls audits carried out on core delivery process; Control inventory updated.</w:t>
            </w:r>
          </w:p>
          <w:p>
            <w:pPr>
              <w:spacing w:after="20" w:line="240" w:lineRule="auto"/>
              <w:jc w:val="left"/>
            </w:pPr>
            <w:r>
              <w:rPr>
                <w:b/>
                <w:color w:val="3A3A3C"/>
                <w:sz w:val="17"/>
              </w:rPr>
              <w:t xml:space="preserve">Records that prove it: </w:t>
            </w:r>
            <w:r>
              <w:rPr>
                <w:color w:val="3A3A3C"/>
                <w:sz w:val="17"/>
              </w:rPr>
              <w:t>Monitor IT controls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MP-042.7</w:t>
            </w:r>
          </w:p>
        </w:tc>
        <w:tc>
          <w:tcPr>
            <w:tcW w:type="dxa" w:w="2835"/>
            <w:shd w:val="clear" w:color="auto" w:fill="FFFFFF"/>
          </w:tcPr>
          <w:p>
            <w:pPr>
              <w:spacing w:after="20" w:line="240" w:lineRule="auto"/>
              <w:jc w:val="left"/>
            </w:pPr>
            <w:r/>
            <w:r>
              <w:rPr>
                <w:color w:val="3A3A3C"/>
                <w:sz w:val="17"/>
              </w:rPr>
              <w:t>Remediate IT controls</w:t>
            </w:r>
          </w:p>
          <w:p>
            <w:pPr>
              <w:spacing w:after="20" w:line="240" w:lineRule="auto"/>
              <w:jc w:val="left"/>
            </w:pPr>
            <w:r>
              <w:rPr>
                <w:b/>
                <w:color w:val="3A3A3C"/>
                <w:sz w:val="17"/>
              </w:rPr>
              <w:t xml:space="preserve">Task: </w:t>
            </w:r>
            <w:r>
              <w:rPr>
                <w:color w:val="3A3A3C"/>
                <w:sz w:val="17"/>
              </w:rPr>
              <w:t>Verify, record and close IT controls</w:t>
            </w:r>
          </w:p>
          <w:p>
            <w:pPr>
              <w:spacing w:after="20" w:line="240" w:lineRule="auto"/>
              <w:jc w:val="left"/>
            </w:pPr>
            <w:r>
              <w:rPr>
                <w:color w:val="3A3A3C"/>
                <w:sz w:val="17"/>
              </w:rPr>
              <w:t>Remediate IT controls — step 7 of 8 in UMS045 Cyber GRC and IT Control.</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Control inventory updated: specification not met.</w:t>
            </w:r>
          </w:p>
          <w:p>
            <w:pPr>
              <w:spacing w:after="20" w:line="240" w:lineRule="auto"/>
              <w:jc w:val="left"/>
            </w:pPr>
            <w:r>
              <w:rPr>
                <w:b/>
                <w:color w:val="3A3A3C"/>
                <w:sz w:val="17"/>
              </w:rPr>
              <w:t xml:space="preserve">Reason: </w:t>
            </w:r>
            <w:r>
              <w:rPr>
                <w:color w:val="3A3A3C"/>
                <w:sz w:val="17"/>
              </w:rPr>
              <w:t>Change in regulation</w:t>
            </w:r>
          </w:p>
          <w:p>
            <w:pPr>
              <w:spacing w:after="20" w:line="240" w:lineRule="auto"/>
              <w:jc w:val="left"/>
            </w:pPr>
            <w:r>
              <w:rPr>
                <w:b/>
                <w:color w:val="3A3A3C"/>
                <w:sz w:val="17"/>
              </w:rPr>
              <w:t xml:space="preserve">Documents or records updated: </w:t>
            </w:r>
            <w:r>
              <w:rPr>
                <w:color w:val="3A3A3C"/>
                <w:sz w:val="17"/>
              </w:rPr>
              <w:t>Monitor IT controls</w:t>
            </w:r>
          </w:p>
        </w:tc>
      </w:tr>
      <w:tr>
        <w:tc>
          <w:tcPr>
            <w:tcW w:type="dxa" w:w="1077"/>
            <w:shd w:val="clear" w:color="auto" w:fill="F2F2F3"/>
          </w:tcPr>
          <w:p>
            <w:pPr>
              <w:spacing w:after="20" w:line="240" w:lineRule="auto"/>
              <w:jc w:val="left"/>
            </w:pPr>
            <w:r/>
            <w:r>
              <w:rPr>
                <w:color w:val="3A3A3C"/>
                <w:sz w:val="17"/>
              </w:rPr>
              <w:t>MP-042.8</w:t>
            </w:r>
          </w:p>
        </w:tc>
        <w:tc>
          <w:tcPr>
            <w:tcW w:type="dxa" w:w="2835"/>
            <w:shd w:val="clear" w:color="auto" w:fill="F2F2F3"/>
          </w:tcPr>
          <w:p>
            <w:pPr>
              <w:spacing w:after="20" w:line="240" w:lineRule="auto"/>
              <w:jc w:val="left"/>
            </w:pPr>
            <w:r/>
            <w:r>
              <w:rPr>
                <w:color w:val="3A3A3C"/>
                <w:sz w:val="17"/>
              </w:rPr>
              <w:t>Report on IT controls status</w:t>
            </w:r>
          </w:p>
          <w:p>
            <w:pPr>
              <w:spacing w:after="20" w:line="240" w:lineRule="auto"/>
              <w:jc w:val="left"/>
            </w:pPr>
            <w:r>
              <w:rPr>
                <w:b/>
                <w:color w:val="3A3A3C"/>
                <w:sz w:val="17"/>
              </w:rPr>
              <w:t xml:space="preserve">Task: </w:t>
            </w:r>
            <w:r>
              <w:rPr>
                <w:color w:val="3A3A3C"/>
                <w:sz w:val="17"/>
              </w:rPr>
              <w:t>Verify, record and close IT controls</w:t>
            </w:r>
          </w:p>
          <w:p>
            <w:pPr>
              <w:spacing w:after="20" w:line="240" w:lineRule="auto"/>
              <w:jc w:val="left"/>
            </w:pPr>
            <w:r>
              <w:rPr>
                <w:color w:val="3A3A3C"/>
                <w:sz w:val="17"/>
              </w:rPr>
              <w:t>Report on IT controls status — step 8 of 8 in UMS045 Cyber GRC and IT Control.</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MP-042.1 — Define IT controls inventory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Control inventory</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 inventory; followed by IT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Risk assessments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Risk assessments; followed by IT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Control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 inventory; followed by IT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Jan 2026</w:t>
            </w:r>
          </w:p>
        </w:tc>
      </w:tr>
    </w:tbl>
    <w:p>
      <w:pPr>
        <w:spacing w:after="40"/>
      </w:pPr>
    </w:p>
    <w:p>
      <w:r>
        <w:rPr>
          <w:i w:val="0"/>
          <w:sz w:val="19"/>
        </w:rPr>
        <w:t>MP-042.3 — Design and implement IT controls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Monitor IT controls</w:t>
            </w:r>
          </w:p>
        </w:tc>
        <w:tc>
          <w:tcPr>
            <w:tcW w:type="dxa" w:w="1948"/>
            <w:shd w:val="clear" w:color="auto" w:fill="FFFFFF"/>
          </w:tcPr>
          <w:p>
            <w:pPr>
              <w:spacing w:after="20" w:line="240" w:lineRule="auto"/>
              <w:jc w:val="left"/>
            </w:pPr>
            <w:r/>
            <w:r>
              <w:rPr>
                <w:color w:val="3A3A3C"/>
                <w:sz w:val="16"/>
              </w:rPr>
              <w:t>Mehdi Fassi</w:t>
            </w:r>
          </w:p>
        </w:tc>
        <w:tc>
          <w:tcPr>
            <w:tcW w:type="dxa" w:w="1948"/>
            <w:shd w:val="clear" w:color="auto" w:fill="FFFFFF"/>
          </w:tcPr>
          <w:p>
            <w:pPr>
              <w:spacing w:after="20" w:line="240" w:lineRule="auto"/>
              <w:jc w:val="left"/>
            </w:pPr>
            <w:r/>
            <w:r>
              <w:rPr>
                <w:color w:val="3A3A3C"/>
                <w:sz w:val="16"/>
              </w:rPr>
              <w:t>2026-02-14</w:t>
            </w:r>
          </w:p>
        </w:tc>
        <w:tc>
          <w:tcPr>
            <w:tcW w:type="dxa" w:w="1948"/>
            <w:shd w:val="clear" w:color="auto" w:fill="FFFFFF"/>
          </w:tcPr>
          <w:p>
            <w:pPr>
              <w:spacing w:after="20" w:line="240" w:lineRule="auto"/>
              <w:jc w:val="left"/>
            </w:pPr>
            <w:r/>
            <w:r>
              <w:rPr>
                <w:color w:val="3A3A3C"/>
                <w:sz w:val="16"/>
              </w:rPr>
              <w:t>2026-02-28</w:t>
            </w:r>
          </w:p>
        </w:tc>
        <w:tc>
          <w:tcPr>
            <w:tcW w:type="dxa" w:w="1948"/>
            <w:shd w:val="clear" w:color="auto" w:fill="FFFFFF"/>
          </w:tcPr>
          <w:p>
            <w:pPr>
              <w:spacing w:after="20" w:line="240" w:lineRule="auto"/>
              <w:jc w:val="left"/>
            </w:pPr>
            <w:r/>
            <w:r>
              <w:rPr>
                <w:color w:val="3A3A3C"/>
                <w:sz w:val="16"/>
              </w:rPr>
              <w:t>Control inventory</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Manage IT controls incidents</w:t>
            </w:r>
          </w:p>
        </w:tc>
        <w:tc>
          <w:tcPr>
            <w:tcW w:type="dxa" w:w="1948"/>
            <w:shd w:val="clear" w:color="auto" w:fill="F2F2F3"/>
          </w:tcPr>
          <w:p>
            <w:pPr>
              <w:spacing w:after="20" w:line="240" w:lineRule="auto"/>
              <w:jc w:val="left"/>
            </w:pPr>
            <w:r/>
            <w:r>
              <w:rPr>
                <w:color w:val="3A3A3C"/>
                <w:sz w:val="16"/>
              </w:rPr>
              <w:t>Mehdi Fassi</w:t>
            </w:r>
          </w:p>
        </w:tc>
        <w:tc>
          <w:tcPr>
            <w:tcW w:type="dxa" w:w="1948"/>
            <w:shd w:val="clear" w:color="auto" w:fill="F2F2F3"/>
          </w:tcPr>
          <w:p>
            <w:pPr>
              <w:spacing w:after="20" w:line="240" w:lineRule="auto"/>
              <w:jc w:val="left"/>
            </w:pPr>
            <w:r/>
            <w:r>
              <w:rPr>
                <w:color w:val="3A3A3C"/>
                <w:sz w:val="16"/>
              </w:rPr>
              <w:t>2026-02-19</w:t>
            </w:r>
          </w:p>
        </w:tc>
        <w:tc>
          <w:tcPr>
            <w:tcW w:type="dxa" w:w="1948"/>
            <w:shd w:val="clear" w:color="auto" w:fill="F2F2F3"/>
          </w:tcPr>
          <w:p>
            <w:pPr>
              <w:spacing w:after="20" w:line="240" w:lineRule="auto"/>
              <w:jc w:val="left"/>
            </w:pPr>
            <w:r/>
            <w:r>
              <w:rPr>
                <w:color w:val="3A3A3C"/>
                <w:sz w:val="16"/>
              </w:rPr>
              <w:t>2026-03-10</w:t>
            </w:r>
          </w:p>
        </w:tc>
        <w:tc>
          <w:tcPr>
            <w:tcW w:type="dxa" w:w="1948"/>
            <w:shd w:val="clear" w:color="auto" w:fill="F2F2F3"/>
          </w:tcPr>
          <w:p>
            <w:pPr>
              <w:spacing w:after="20" w:line="240" w:lineRule="auto"/>
              <w:jc w:val="left"/>
            </w:pPr>
            <w:r/>
            <w:r>
              <w:rPr>
                <w:color w:val="3A3A3C"/>
                <w:sz w:val="16"/>
              </w:rPr>
              <w:t>Risk assessments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Conduct IT controls audits</w:t>
            </w:r>
          </w:p>
        </w:tc>
        <w:tc>
          <w:tcPr>
            <w:tcW w:type="dxa" w:w="1948"/>
            <w:shd w:val="clear" w:color="auto" w:fill="FFFFFF"/>
          </w:tcPr>
          <w:p>
            <w:pPr>
              <w:spacing w:after="20" w:line="240" w:lineRule="auto"/>
              <w:jc w:val="left"/>
            </w:pPr>
            <w:r/>
            <w:r>
              <w:rPr>
                <w:color w:val="3A3A3C"/>
                <w:sz w:val="16"/>
              </w:rPr>
              <w:t>Mehdi Fassi</w:t>
            </w:r>
          </w:p>
        </w:tc>
        <w:tc>
          <w:tcPr>
            <w:tcW w:type="dxa" w:w="1948"/>
            <w:shd w:val="clear" w:color="auto" w:fill="FFFFFF"/>
          </w:tcPr>
          <w:p>
            <w:pPr>
              <w:spacing w:after="20" w:line="240" w:lineRule="auto"/>
              <w:jc w:val="left"/>
            </w:pPr>
            <w:r/>
            <w:r>
              <w:rPr>
                <w:color w:val="3A3A3C"/>
                <w:sz w:val="16"/>
              </w:rPr>
              <w:t>2026-02-24</w:t>
            </w:r>
          </w:p>
        </w:tc>
        <w:tc>
          <w:tcPr>
            <w:tcW w:type="dxa" w:w="1948"/>
            <w:shd w:val="clear" w:color="auto" w:fill="FFFFFF"/>
          </w:tcPr>
          <w:p>
            <w:pPr>
              <w:spacing w:after="20" w:line="240" w:lineRule="auto"/>
              <w:jc w:val="left"/>
            </w:pPr>
            <w:r/>
            <w:r>
              <w:rPr>
                <w:color w:val="3A3A3C"/>
                <w:sz w:val="16"/>
              </w:rPr>
              <w:t>2026-03-20</w:t>
            </w:r>
          </w:p>
        </w:tc>
        <w:tc>
          <w:tcPr>
            <w:tcW w:type="dxa" w:w="1948"/>
            <w:shd w:val="clear" w:color="auto" w:fill="FFFFFF"/>
          </w:tcPr>
          <w:p>
            <w:pPr>
              <w:spacing w:after="20" w:line="240" w:lineRule="auto"/>
              <w:jc w:val="left"/>
            </w:pPr>
            <w:r/>
            <w:r>
              <w:rPr>
                <w:color w:val="3A3A3C"/>
                <w:sz w:val="16"/>
              </w:rPr>
              <w:t>Control inventory</w:t>
            </w:r>
          </w:p>
        </w:tc>
      </w:tr>
    </w:tbl>
    <w:p>
      <w:pPr>
        <w:spacing w:after="40"/>
      </w:pPr>
    </w:p>
    <w:p>
      <w:r>
        <w:rPr>
          <w:i w:val="0"/>
          <w:sz w:val="19"/>
        </w:rPr>
        <w:t>MP-042.4 — Monitor IT controls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(Control inventory); it is the KPI its owner reviews at each Monthly review.</w:t>
            </w:r>
          </w:p>
        </w:tc>
        <w:tc>
          <w:tcPr>
            <w:tcW w:type="dxa" w:w="2059"/>
            <w:shd w:val="clear" w:color="auto" w:fill="FFFFFF"/>
          </w:tcPr>
          <w:p>
            <w:pPr>
              <w:spacing w:after="20" w:line="240" w:lineRule="auto"/>
              <w:jc w:val="left"/>
            </w:pPr>
            <w:r/>
            <w:r>
              <w:rPr>
                <w:color w:val="3A3A3C"/>
                <w:sz w:val="16"/>
              </w:rPr>
              <w:t>80.4</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(Control inventory); it is the KPI its owner reviews at each Monthly review.</w:t>
            </w:r>
          </w:p>
        </w:tc>
        <w:tc>
          <w:tcPr>
            <w:tcW w:type="dxa" w:w="2059"/>
            <w:shd w:val="clear" w:color="auto" w:fill="F2F2F3"/>
          </w:tcPr>
          <w:p>
            <w:pPr>
              <w:spacing w:after="20" w:line="240" w:lineRule="auto"/>
              <w:jc w:val="left"/>
            </w:pPr>
            <w:r/>
            <w:r>
              <w:rPr>
                <w:color w:val="3A3A3C"/>
                <w:sz w:val="16"/>
              </w:rPr>
              <w:t>90.4</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MP-042.8 — Report on IT controls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2026-02-12</w:t>
            </w:r>
          </w:p>
        </w:tc>
        <w:tc>
          <w:tcPr>
            <w:tcW w:type="dxa" w:w="3000"/>
            <w:shd w:val="clear" w:color="auto" w:fill="FFFFFF"/>
          </w:tcPr>
          <w:p>
            <w:pPr>
              <w:spacing w:after="20" w:line="240" w:lineRule="auto"/>
              <w:jc w:val="left"/>
            </w:pPr>
            <w:r/>
            <w:r>
              <w:rPr>
                <w:color w:val="3A3A3C"/>
                <w:sz w:val="16"/>
              </w:rPr>
              <w:t>Control inventory: what changes for you and what to do by 2026-02-26.</w:t>
            </w:r>
          </w:p>
        </w:tc>
        <w:tc>
          <w:tcPr>
            <w:tcW w:type="dxa" w:w="1700"/>
            <w:shd w:val="clear" w:color="auto" w:fill="FFFFFF"/>
          </w:tcPr>
          <w:p>
            <w:pPr>
              <w:spacing w:after="20" w:line="240" w:lineRule="auto"/>
              <w:jc w:val="left"/>
            </w:pPr>
            <w:r/>
            <w:r>
              <w:rPr>
                <w:color w:val="3A3A3C"/>
                <w:sz w:val="16"/>
              </w:rPr>
              <w:t>IT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Board</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2026-02-14</w:t>
            </w:r>
          </w:p>
        </w:tc>
        <w:tc>
          <w:tcPr>
            <w:tcW w:type="dxa" w:w="3000"/>
            <w:shd w:val="clear" w:color="auto" w:fill="F2F2F3"/>
          </w:tcPr>
          <w:p>
            <w:pPr>
              <w:spacing w:after="20" w:line="240" w:lineRule="auto"/>
              <w:jc w:val="left"/>
            </w:pPr>
            <w:r/>
            <w:r>
              <w:rPr>
                <w:color w:val="3A3A3C"/>
                <w:sz w:val="16"/>
              </w:rPr>
              <w:t>Risk assessments: what changes for you and what to do by 2026-02-26.</w:t>
            </w:r>
          </w:p>
        </w:tc>
        <w:tc>
          <w:tcPr>
            <w:tcW w:type="dxa" w:w="1700"/>
            <w:shd w:val="clear" w:color="auto" w:fill="F2F2F3"/>
          </w:tcPr>
          <w:p>
            <w:pPr>
              <w:spacing w:after="20" w:line="240" w:lineRule="auto"/>
              <w:jc w:val="left"/>
            </w:pPr>
            <w:r/>
            <w:r>
              <w:rPr>
                <w:color w:val="3A3A3C"/>
                <w:sz w:val="16"/>
              </w:rPr>
              <w:t>IT Manager</w:t>
            </w:r>
          </w:p>
        </w:tc>
      </w:tr>
    </w:tbl>
    <w:p>
      <w:pPr>
        <w:spacing w:after="40"/>
      </w:pPr>
    </w:p>
    <w:p>
      <w:pPr>
        <w:pStyle w:val="Heading3"/>
      </w:pPr>
      <w:r>
        <w:t>UMS046 (MP-043) — Personal Data Protection Management</w:t>
      </w:r>
    </w:p>
    <w:p>
      <w:r>
        <w:rPr>
          <w:i w:val="0"/>
          <w:sz w:val="22"/>
        </w:rPr>
        <w:t>Maintain processing register; manage data subject requests; conduct DPIAs; monitor. Owner: IT Manager. Tier 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MP-043.1</w:t>
            </w:r>
          </w:p>
        </w:tc>
        <w:tc>
          <w:tcPr>
            <w:tcW w:type="dxa" w:w="2835"/>
            <w:shd w:val="clear" w:color="auto" w:fill="FFFFFF"/>
          </w:tcPr>
          <w:p>
            <w:pPr>
              <w:spacing w:after="20" w:line="240" w:lineRule="auto"/>
              <w:jc w:val="left"/>
            </w:pPr>
            <w:r/>
            <w:r>
              <w:rPr>
                <w:color w:val="3A3A3C"/>
                <w:sz w:val="17"/>
              </w:rPr>
              <w:t>Maintain personal data processing register</w:t>
            </w:r>
          </w:p>
          <w:p>
            <w:pPr>
              <w:spacing w:after="20" w:line="240" w:lineRule="auto"/>
              <w:jc w:val="left"/>
            </w:pPr>
            <w:r>
              <w:rPr>
                <w:b/>
                <w:color w:val="3A3A3C"/>
                <w:sz w:val="17"/>
              </w:rPr>
              <w:t xml:space="preserve">Task: </w:t>
            </w:r>
            <w:r>
              <w:rPr>
                <w:color w:val="3A3A3C"/>
                <w:sz w:val="17"/>
              </w:rPr>
              <w:t>Plan and prepare personal data processing</w:t>
            </w:r>
          </w:p>
          <w:p>
            <w:pPr>
              <w:spacing w:after="20" w:line="240" w:lineRule="auto"/>
              <w:jc w:val="left"/>
            </w:pPr>
            <w:r>
              <w:rPr>
                <w:color w:val="3A3A3C"/>
                <w:sz w:val="17"/>
              </w:rPr>
              <w:t>Maintain personal data processing register — step 1 of 9 in UMS046 Personal Data Protection Management.</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HZ-UNI-QMS-UMS046-01</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Processing register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HZ-UNI-QMS-PROC-01 — Procedure — Context To Strategy</w:t>
            </w:r>
          </w:p>
        </w:tc>
      </w:tr>
      <w:tr>
        <w:tc>
          <w:tcPr>
            <w:tcW w:type="dxa" w:w="1077"/>
            <w:shd w:val="clear" w:color="auto" w:fill="F2F2F3"/>
          </w:tcPr>
          <w:p>
            <w:pPr>
              <w:spacing w:after="20" w:line="240" w:lineRule="auto"/>
              <w:jc w:val="left"/>
            </w:pPr>
            <w:r/>
            <w:r>
              <w:rPr>
                <w:color w:val="3A3A3C"/>
                <w:sz w:val="17"/>
              </w:rPr>
              <w:t>MP-043.2</w:t>
            </w:r>
          </w:p>
        </w:tc>
        <w:tc>
          <w:tcPr>
            <w:tcW w:type="dxa" w:w="2835"/>
            <w:shd w:val="clear" w:color="auto" w:fill="F2F2F3"/>
          </w:tcPr>
          <w:p>
            <w:pPr>
              <w:spacing w:after="20" w:line="240" w:lineRule="auto"/>
              <w:jc w:val="left"/>
            </w:pPr>
            <w:r/>
            <w:r>
              <w:rPr>
                <w:color w:val="3A3A3C"/>
                <w:sz w:val="17"/>
              </w:rPr>
              <w:t>Manage personal data processing requests</w:t>
            </w:r>
          </w:p>
          <w:p>
            <w:pPr>
              <w:spacing w:after="20" w:line="240" w:lineRule="auto"/>
              <w:jc w:val="left"/>
            </w:pPr>
            <w:r>
              <w:rPr>
                <w:b/>
                <w:color w:val="3A3A3C"/>
                <w:sz w:val="17"/>
              </w:rPr>
              <w:t xml:space="preserve">Task: </w:t>
            </w:r>
            <w:r>
              <w:rPr>
                <w:color w:val="3A3A3C"/>
                <w:sz w:val="17"/>
              </w:rPr>
              <w:t>Plan and prepare personal data processing</w:t>
            </w:r>
          </w:p>
          <w:p>
            <w:pPr>
              <w:spacing w:after="20" w:line="240" w:lineRule="auto"/>
              <w:jc w:val="left"/>
            </w:pPr>
            <w:r>
              <w:rPr>
                <w:color w:val="3A3A3C"/>
                <w:sz w:val="17"/>
              </w:rPr>
              <w:t>Manage personal data processing requests — step 2 of 9 in UMS046 Personal Data Protection Management.</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Manage personal data processing requests carried out on core delivery process; Processing register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MP-043.3</w:t>
            </w:r>
          </w:p>
        </w:tc>
        <w:tc>
          <w:tcPr>
            <w:tcW w:type="dxa" w:w="2835"/>
            <w:shd w:val="clear" w:color="auto" w:fill="FFFFFF"/>
          </w:tcPr>
          <w:p>
            <w:pPr>
              <w:spacing w:after="20" w:line="240" w:lineRule="auto"/>
              <w:jc w:val="left"/>
            </w:pPr>
            <w:r/>
            <w:r>
              <w:rPr>
                <w:color w:val="3A3A3C"/>
                <w:sz w:val="17"/>
              </w:rPr>
              <w:t>Conduct personal data processing DPIAs</w:t>
            </w:r>
          </w:p>
          <w:p>
            <w:pPr>
              <w:spacing w:after="20" w:line="240" w:lineRule="auto"/>
              <w:jc w:val="left"/>
            </w:pPr>
            <w:r>
              <w:rPr>
                <w:b/>
                <w:color w:val="3A3A3C"/>
                <w:sz w:val="17"/>
              </w:rPr>
              <w:t xml:space="preserve">Task: </w:t>
            </w:r>
            <w:r>
              <w:rPr>
                <w:color w:val="3A3A3C"/>
                <w:sz w:val="17"/>
              </w:rPr>
              <w:t>Plan and prepare personal data processing</w:t>
            </w:r>
          </w:p>
          <w:p>
            <w:pPr>
              <w:spacing w:after="20" w:line="240" w:lineRule="auto"/>
              <w:jc w:val="left"/>
            </w:pPr>
            <w:r>
              <w:rPr>
                <w:color w:val="3A3A3C"/>
                <w:sz w:val="17"/>
              </w:rPr>
              <w:t>Conduct personal data processing DPIAs — step 3 of 9 in UMS046 Personal Data Protection Management.</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Conduct personal data processing DPIAs carried out on core delivery process; Processing register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MP-043.4</w:t>
            </w:r>
          </w:p>
        </w:tc>
        <w:tc>
          <w:tcPr>
            <w:tcW w:type="dxa" w:w="2835"/>
            <w:shd w:val="clear" w:color="auto" w:fill="F2F2F3"/>
          </w:tcPr>
          <w:p>
            <w:pPr>
              <w:spacing w:after="20" w:line="240" w:lineRule="auto"/>
              <w:jc w:val="left"/>
            </w:pPr>
            <w:r/>
            <w:r>
              <w:rPr>
                <w:color w:val="3A3A3C"/>
                <w:sz w:val="17"/>
              </w:rPr>
              <w:t>Maintain personal data processing consents</w:t>
            </w:r>
          </w:p>
          <w:p>
            <w:pPr>
              <w:spacing w:after="20" w:line="240" w:lineRule="auto"/>
              <w:jc w:val="left"/>
            </w:pPr>
            <w:r>
              <w:rPr>
                <w:b/>
                <w:color w:val="3A3A3C"/>
                <w:sz w:val="17"/>
              </w:rPr>
              <w:t xml:space="preserve">Task: </w:t>
            </w:r>
            <w:r>
              <w:rPr>
                <w:color w:val="3A3A3C"/>
                <w:sz w:val="17"/>
              </w:rPr>
              <w:t>Execute personal data processing activities</w:t>
            </w:r>
          </w:p>
          <w:p>
            <w:pPr>
              <w:spacing w:after="20" w:line="240" w:lineRule="auto"/>
              <w:jc w:val="left"/>
            </w:pPr>
            <w:r>
              <w:rPr>
                <w:color w:val="3A3A3C"/>
                <w:sz w:val="17"/>
              </w:rPr>
              <w:t>Maintain personal data processing consents — step 4 of 9 in UMS046 Personal Data Protection Management.</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Maintain personal data processing consents carried out on core delivery process; Processing register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MP-043.5</w:t>
            </w:r>
          </w:p>
        </w:tc>
        <w:tc>
          <w:tcPr>
            <w:tcW w:type="dxa" w:w="2835"/>
            <w:shd w:val="clear" w:color="auto" w:fill="FFFFFF"/>
          </w:tcPr>
          <w:p>
            <w:pPr>
              <w:spacing w:after="20" w:line="240" w:lineRule="auto"/>
              <w:jc w:val="left"/>
            </w:pPr>
            <w:r/>
            <w:r>
              <w:rPr>
                <w:color w:val="3A3A3C"/>
                <w:sz w:val="17"/>
              </w:rPr>
              <w:t>Monitor personal data processing transfers</w:t>
            </w:r>
          </w:p>
          <w:p>
            <w:pPr>
              <w:spacing w:after="20" w:line="240" w:lineRule="auto"/>
              <w:jc w:val="left"/>
            </w:pPr>
            <w:r>
              <w:rPr>
                <w:b/>
                <w:color w:val="3A3A3C"/>
                <w:sz w:val="17"/>
              </w:rPr>
              <w:t xml:space="preserve">Task: </w:t>
            </w:r>
            <w:r>
              <w:rPr>
                <w:color w:val="3A3A3C"/>
                <w:sz w:val="17"/>
              </w:rPr>
              <w:t>Execute personal data processing activities</w:t>
            </w:r>
          </w:p>
          <w:p>
            <w:pPr>
              <w:spacing w:after="20" w:line="240" w:lineRule="auto"/>
              <w:jc w:val="left"/>
            </w:pPr>
            <w:r>
              <w:rPr>
                <w:color w:val="3A3A3C"/>
                <w:sz w:val="17"/>
              </w:rPr>
              <w:t>Monitor personal data processing transfers — step 5 of 9 in UMS046 Personal Data Protection Management.</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2F2F3"/>
          </w:tcPr>
          <w:p>
            <w:pPr>
              <w:spacing w:after="20" w:line="240" w:lineRule="auto"/>
              <w:jc w:val="left"/>
            </w:pPr>
            <w:r/>
            <w:r>
              <w:rPr>
                <w:color w:val="3A3A3C"/>
                <w:sz w:val="17"/>
              </w:rPr>
              <w:t>MP-043.6</w:t>
            </w:r>
          </w:p>
        </w:tc>
        <w:tc>
          <w:tcPr>
            <w:tcW w:type="dxa" w:w="2835"/>
            <w:shd w:val="clear" w:color="auto" w:fill="F2F2F3"/>
          </w:tcPr>
          <w:p>
            <w:pPr>
              <w:spacing w:after="20" w:line="240" w:lineRule="auto"/>
              <w:jc w:val="left"/>
            </w:pPr>
            <w:r/>
            <w:r>
              <w:rPr>
                <w:color w:val="3A3A3C"/>
                <w:sz w:val="17"/>
              </w:rPr>
              <w:t>Detect and report personal data processing breaches</w:t>
            </w:r>
          </w:p>
          <w:p>
            <w:pPr>
              <w:spacing w:after="20" w:line="240" w:lineRule="auto"/>
              <w:jc w:val="left"/>
            </w:pPr>
            <w:r>
              <w:rPr>
                <w:b/>
                <w:color w:val="3A3A3C"/>
                <w:sz w:val="17"/>
              </w:rPr>
              <w:t xml:space="preserve">Task: </w:t>
            </w:r>
            <w:r>
              <w:rPr>
                <w:color w:val="3A3A3C"/>
                <w:sz w:val="17"/>
              </w:rPr>
              <w:t>Execute personal data processing activities</w:t>
            </w:r>
          </w:p>
          <w:p>
            <w:pPr>
              <w:spacing w:after="20" w:line="240" w:lineRule="auto"/>
              <w:jc w:val="left"/>
            </w:pPr>
            <w:r>
              <w:rPr>
                <w:color w:val="3A3A3C"/>
                <w:sz w:val="17"/>
              </w:rPr>
              <w:t>Detect and report personal data processing breaches — step 6 of 9 in UMS046 Personal Data Protection Management.</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MP-043.7</w:t>
            </w:r>
          </w:p>
        </w:tc>
        <w:tc>
          <w:tcPr>
            <w:tcW w:type="dxa" w:w="2835"/>
            <w:shd w:val="clear" w:color="auto" w:fill="FFFFFF"/>
          </w:tcPr>
          <w:p>
            <w:pPr>
              <w:spacing w:after="20" w:line="240" w:lineRule="auto"/>
              <w:jc w:val="left"/>
            </w:pPr>
            <w:r/>
            <w:r>
              <w:rPr>
                <w:color w:val="3A3A3C"/>
                <w:sz w:val="17"/>
              </w:rPr>
              <w:t>Manage personal data processing retention</w:t>
            </w:r>
          </w:p>
          <w:p>
            <w:pPr>
              <w:spacing w:after="20" w:line="240" w:lineRule="auto"/>
              <w:jc w:val="left"/>
            </w:pPr>
            <w:r>
              <w:rPr>
                <w:b/>
                <w:color w:val="3A3A3C"/>
                <w:sz w:val="17"/>
              </w:rPr>
              <w:t xml:space="preserve">Task: </w:t>
            </w:r>
            <w:r>
              <w:rPr>
                <w:color w:val="3A3A3C"/>
                <w:sz w:val="17"/>
              </w:rPr>
              <w:t>Verify, record and close personal data processing</w:t>
            </w:r>
          </w:p>
          <w:p>
            <w:pPr>
              <w:spacing w:after="20" w:line="240" w:lineRule="auto"/>
              <w:jc w:val="left"/>
            </w:pPr>
            <w:r>
              <w:rPr>
                <w:color w:val="3A3A3C"/>
                <w:sz w:val="17"/>
              </w:rPr>
              <w:t>Manage personal data processing retention — step 7 of 9 in UMS046 Personal Data Protection Management.</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Manage personal data processing retention carried out on core delivery process; Processing register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MP-043.8</w:t>
            </w:r>
          </w:p>
        </w:tc>
        <w:tc>
          <w:tcPr>
            <w:tcW w:type="dxa" w:w="2835"/>
            <w:shd w:val="clear" w:color="auto" w:fill="F2F2F3"/>
          </w:tcPr>
          <w:p>
            <w:pPr>
              <w:spacing w:after="20" w:line="240" w:lineRule="auto"/>
              <w:jc w:val="left"/>
            </w:pPr>
            <w:r/>
            <w:r>
              <w:rPr>
                <w:color w:val="3A3A3C"/>
                <w:sz w:val="17"/>
              </w:rPr>
              <w:t>Train staff on personal data processing</w:t>
            </w:r>
          </w:p>
          <w:p>
            <w:pPr>
              <w:spacing w:after="20" w:line="240" w:lineRule="auto"/>
              <w:jc w:val="left"/>
            </w:pPr>
            <w:r>
              <w:rPr>
                <w:b/>
                <w:color w:val="3A3A3C"/>
                <w:sz w:val="17"/>
              </w:rPr>
              <w:t xml:space="preserve">Task: </w:t>
            </w:r>
            <w:r>
              <w:rPr>
                <w:color w:val="3A3A3C"/>
                <w:sz w:val="17"/>
              </w:rPr>
              <w:t>Verify, record and close personal data processing</w:t>
            </w:r>
          </w:p>
          <w:p>
            <w:pPr>
              <w:spacing w:after="20" w:line="240" w:lineRule="auto"/>
              <w:jc w:val="left"/>
            </w:pPr>
            <w:r>
              <w:rPr>
                <w:color w:val="3A3A3C"/>
                <w:sz w:val="17"/>
              </w:rPr>
              <w:t>Train staff on personal data processing — step 8 of 9 in UMS046 Personal Data Protection Management.</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Training</w:t>
            </w:r>
          </w:p>
        </w:tc>
        <w:tc>
          <w:tcPr>
            <w:tcW w:type="dxa" w:w="4535"/>
            <w:shd w:val="clear" w:color="auto" w:fill="F2F2F3"/>
          </w:tcPr>
          <w:p>
            <w:pPr>
              <w:spacing w:after="20" w:line="240" w:lineRule="auto"/>
              <w:jc w:val="left"/>
            </w:pPr>
            <w:r/>
            <w:r>
              <w:rPr>
                <w:b/>
                <w:color w:val="3A3A3C"/>
                <w:sz w:val="17"/>
              </w:rPr>
              <w:t xml:space="preserve">Session / module: </w:t>
            </w:r>
            <w:r>
              <w:rPr>
                <w:color w:val="3A3A3C"/>
                <w:sz w:val="17"/>
              </w:rPr>
              <w:t>Train staff on personal data processing — practice session</w:t>
            </w:r>
          </w:p>
          <w:p>
            <w:pPr>
              <w:spacing w:after="20" w:line="240" w:lineRule="auto"/>
              <w:jc w:val="left"/>
            </w:pPr>
            <w:r>
              <w:rPr>
                <w:b/>
                <w:color w:val="3A3A3C"/>
                <w:sz w:val="17"/>
              </w:rPr>
              <w:t xml:space="preserve">Date: </w:t>
            </w:r>
            <w:r>
              <w:rPr>
                <w:color w:val="3A3A3C"/>
                <w:sz w:val="17"/>
              </w:rPr>
              <w:t>2026-02-15</w:t>
            </w:r>
          </w:p>
          <w:p>
            <w:pPr>
              <w:spacing w:after="20" w:line="240" w:lineRule="auto"/>
              <w:jc w:val="left"/>
            </w:pPr>
            <w:r>
              <w:rPr>
                <w:b/>
                <w:color w:val="3A3A3C"/>
                <w:sz w:val="17"/>
              </w:rPr>
              <w:t xml:space="preserve">Units trained: </w:t>
            </w:r>
            <w:r>
              <w:rPr>
                <w:color w:val="3A3A3C"/>
                <w:sz w:val="17"/>
              </w:rPr>
              <w:t>Information Technology</w:t>
            </w:r>
          </w:p>
          <w:p>
            <w:pPr>
              <w:spacing w:after="20" w:line="240" w:lineRule="auto"/>
              <w:jc w:val="left"/>
            </w:pPr>
            <w:r>
              <w:rPr>
                <w:b/>
                <w:color w:val="3A3A3C"/>
                <w:sz w:val="17"/>
              </w:rPr>
              <w:t xml:space="preserve">Participants: </w:t>
            </w:r>
            <w:r>
              <w:rPr>
                <w:color w:val="3A3A3C"/>
                <w:sz w:val="17"/>
              </w:rPr>
              <w:t>24</w:t>
            </w:r>
          </w:p>
          <w:p>
            <w:pPr>
              <w:spacing w:after="20" w:line="240" w:lineRule="auto"/>
              <w:jc w:val="left"/>
            </w:pPr>
            <w:r>
              <w:rPr>
                <w:b/>
                <w:color w:val="3A3A3C"/>
                <w:sz w:val="17"/>
              </w:rPr>
              <w:t xml:space="preserve">Effectiveness evaluation method: </w:t>
            </w:r>
            <w:r>
              <w:rPr>
                <w:color w:val="3A3A3C"/>
                <w:sz w:val="17"/>
              </w:rPr>
              <w:t>Quiz</w:t>
            </w:r>
          </w:p>
          <w:p>
            <w:pPr>
              <w:spacing w:after="20" w:line="240" w:lineRule="auto"/>
              <w:jc w:val="left"/>
            </w:pPr>
            <w:r>
              <w:rPr>
                <w:b/>
                <w:color w:val="3A3A3C"/>
                <w:sz w:val="17"/>
              </w:rPr>
              <w:t xml:space="preserve">Effectiveness (%): </w:t>
            </w:r>
            <w:r>
              <w:rPr>
                <w:color w:val="3A3A3C"/>
                <w:sz w:val="17"/>
              </w:rPr>
              <w:t>95</w:t>
            </w:r>
          </w:p>
        </w:tc>
      </w:tr>
      <w:tr>
        <w:tc>
          <w:tcPr>
            <w:tcW w:type="dxa" w:w="1077"/>
            <w:shd w:val="clear" w:color="auto" w:fill="FFFFFF"/>
          </w:tcPr>
          <w:p>
            <w:pPr>
              <w:spacing w:after="20" w:line="240" w:lineRule="auto"/>
              <w:jc w:val="left"/>
            </w:pPr>
            <w:r/>
            <w:r>
              <w:rPr>
                <w:color w:val="3A3A3C"/>
                <w:sz w:val="17"/>
              </w:rPr>
              <w:t>MP-043.9</w:t>
            </w:r>
          </w:p>
        </w:tc>
        <w:tc>
          <w:tcPr>
            <w:tcW w:type="dxa" w:w="2835"/>
            <w:shd w:val="clear" w:color="auto" w:fill="FFFFFF"/>
          </w:tcPr>
          <w:p>
            <w:pPr>
              <w:spacing w:after="20" w:line="240" w:lineRule="auto"/>
              <w:jc w:val="left"/>
            </w:pPr>
            <w:r/>
            <w:r>
              <w:rPr>
                <w:color w:val="3A3A3C"/>
                <w:sz w:val="17"/>
              </w:rPr>
              <w:t>Report on personal data processing status</w:t>
            </w:r>
          </w:p>
          <w:p>
            <w:pPr>
              <w:spacing w:after="20" w:line="240" w:lineRule="auto"/>
              <w:jc w:val="left"/>
            </w:pPr>
            <w:r>
              <w:rPr>
                <w:b/>
                <w:color w:val="3A3A3C"/>
                <w:sz w:val="17"/>
              </w:rPr>
              <w:t xml:space="preserve">Task: </w:t>
            </w:r>
            <w:r>
              <w:rPr>
                <w:color w:val="3A3A3C"/>
                <w:sz w:val="17"/>
              </w:rPr>
              <w:t>Verify, record and close personal data processing</w:t>
            </w:r>
          </w:p>
          <w:p>
            <w:pPr>
              <w:spacing w:after="20" w:line="240" w:lineRule="auto"/>
              <w:jc w:val="left"/>
            </w:pPr>
            <w:r>
              <w:rPr>
                <w:color w:val="3A3A3C"/>
                <w:sz w:val="17"/>
              </w:rPr>
              <w:t>Report on personal data processing status — step 9 of 9 in UMS046 Personal Data Protection Management.</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MP-043.5 — Monitor personal data processing transfers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(Processing register); it is the KPI its owner reviews at each Monthly review.</w:t>
            </w:r>
          </w:p>
        </w:tc>
        <w:tc>
          <w:tcPr>
            <w:tcW w:type="dxa" w:w="2059"/>
            <w:shd w:val="clear" w:color="auto" w:fill="FFFFFF"/>
          </w:tcPr>
          <w:p>
            <w:pPr>
              <w:spacing w:after="20" w:line="240" w:lineRule="auto"/>
              <w:jc w:val="left"/>
            </w:pPr>
            <w:r/>
            <w:r>
              <w:rPr>
                <w:color w:val="3A3A3C"/>
                <w:sz w:val="16"/>
              </w:rPr>
              <w:t>80.4</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(Processing register); it is the KPI its owner reviews at each Monthly review.</w:t>
            </w:r>
          </w:p>
        </w:tc>
        <w:tc>
          <w:tcPr>
            <w:tcW w:type="dxa" w:w="2059"/>
            <w:shd w:val="clear" w:color="auto" w:fill="F2F2F3"/>
          </w:tcPr>
          <w:p>
            <w:pPr>
              <w:spacing w:after="20" w:line="240" w:lineRule="auto"/>
              <w:jc w:val="left"/>
            </w:pPr>
            <w:r/>
            <w:r>
              <w:rPr>
                <w:color w:val="3A3A3C"/>
                <w:sz w:val="16"/>
              </w:rPr>
              <w:t>90.4</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MP-043.6 — Detect and report personal data processing breaches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Processing register</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Processing register; followed by IT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Supplier evaluation file, Dec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DPIA reports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DPIA reports; followed by IT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Management review minutes, Dec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Consent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Processing register; followed by IT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Customer complaint log, Nov 2025</w:t>
            </w:r>
          </w:p>
        </w:tc>
      </w:tr>
    </w:tbl>
    <w:p>
      <w:pPr>
        <w:spacing w:after="40"/>
      </w:pPr>
    </w:p>
    <w:p>
      <w:r>
        <w:rPr>
          <w:i w:val="0"/>
          <w:sz w:val="19"/>
        </w:rPr>
        <w:t>MP-043.9 — Report on personal data processing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2026-02-20</w:t>
            </w:r>
          </w:p>
        </w:tc>
        <w:tc>
          <w:tcPr>
            <w:tcW w:type="dxa" w:w="3000"/>
            <w:shd w:val="clear" w:color="auto" w:fill="FFFFFF"/>
          </w:tcPr>
          <w:p>
            <w:pPr>
              <w:spacing w:after="20" w:line="240" w:lineRule="auto"/>
              <w:jc w:val="left"/>
            </w:pPr>
            <w:r/>
            <w:r>
              <w:rPr>
                <w:color w:val="3A3A3C"/>
                <w:sz w:val="16"/>
              </w:rPr>
              <w:t>Processing register: what changes for you and what to do by 2026-03-06.</w:t>
            </w:r>
          </w:p>
        </w:tc>
        <w:tc>
          <w:tcPr>
            <w:tcW w:type="dxa" w:w="1700"/>
            <w:shd w:val="clear" w:color="auto" w:fill="FFFFFF"/>
          </w:tcPr>
          <w:p>
            <w:pPr>
              <w:spacing w:after="20" w:line="240" w:lineRule="auto"/>
              <w:jc w:val="left"/>
            </w:pPr>
            <w:r/>
            <w:r>
              <w:rPr>
                <w:color w:val="3A3A3C"/>
                <w:sz w:val="16"/>
              </w:rPr>
              <w:t>IT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Board</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2026-02-22</w:t>
            </w:r>
          </w:p>
        </w:tc>
        <w:tc>
          <w:tcPr>
            <w:tcW w:type="dxa" w:w="3000"/>
            <w:shd w:val="clear" w:color="auto" w:fill="F2F2F3"/>
          </w:tcPr>
          <w:p>
            <w:pPr>
              <w:spacing w:after="20" w:line="240" w:lineRule="auto"/>
              <w:jc w:val="left"/>
            </w:pPr>
            <w:r/>
            <w:r>
              <w:rPr>
                <w:color w:val="3A3A3C"/>
                <w:sz w:val="16"/>
              </w:rPr>
              <w:t>DPIA reports: what changes for you and what to do by 2026-03-06.</w:t>
            </w:r>
          </w:p>
        </w:tc>
        <w:tc>
          <w:tcPr>
            <w:tcW w:type="dxa" w:w="1700"/>
            <w:shd w:val="clear" w:color="auto" w:fill="F2F2F3"/>
          </w:tcPr>
          <w:p>
            <w:pPr>
              <w:spacing w:after="20" w:line="240" w:lineRule="auto"/>
              <w:jc w:val="left"/>
            </w:pPr>
            <w:r/>
            <w:r>
              <w:rPr>
                <w:color w:val="3A3A3C"/>
                <w:sz w:val="16"/>
              </w:rPr>
              <w:t>IT Manager</w:t>
            </w:r>
          </w:p>
        </w:tc>
      </w:tr>
    </w:tbl>
    <w:p>
      <w:pPr>
        <w:spacing w:after="40"/>
      </w:pPr>
    </w:p>
    <w:p>
      <w:pPr>
        <w:pStyle w:val="Heading3"/>
      </w:pPr>
      <w:r>
        <w:t>UMS049 (MP-045) — Access, Security, and Role Governance</w:t>
      </w:r>
    </w:p>
    <w:p>
      <w:r>
        <w:rPr>
          <w:i w:val="0"/>
          <w:sz w:val="22"/>
        </w:rPr>
        <w:t>Define RBAC; assign roles/SoD; process access requests; monitor. Owner: Tenant Administrator. Tier 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MP-045.1</w:t>
            </w:r>
          </w:p>
        </w:tc>
        <w:tc>
          <w:tcPr>
            <w:tcW w:type="dxa" w:w="2835"/>
            <w:shd w:val="clear" w:color="auto" w:fill="FFFFFF"/>
          </w:tcPr>
          <w:p>
            <w:pPr>
              <w:spacing w:after="20" w:line="240" w:lineRule="auto"/>
              <w:jc w:val="left"/>
            </w:pPr>
            <w:r/>
            <w:r>
              <w:rPr>
                <w:color w:val="3A3A3C"/>
                <w:sz w:val="17"/>
              </w:rPr>
              <w:t>Define access rights RBAC</w:t>
            </w:r>
          </w:p>
          <w:p>
            <w:pPr>
              <w:spacing w:after="20" w:line="240" w:lineRule="auto"/>
              <w:jc w:val="left"/>
            </w:pPr>
            <w:r>
              <w:rPr>
                <w:b/>
                <w:color w:val="3A3A3C"/>
                <w:sz w:val="17"/>
              </w:rPr>
              <w:t xml:space="preserve">Task: </w:t>
            </w:r>
            <w:r>
              <w:rPr>
                <w:color w:val="3A3A3C"/>
                <w:sz w:val="17"/>
              </w:rPr>
              <w:t>Plan and prepare access rights</w:t>
            </w:r>
          </w:p>
          <w:p>
            <w:pPr>
              <w:spacing w:after="20" w:line="240" w:lineRule="auto"/>
              <w:jc w:val="left"/>
            </w:pPr>
            <w:r>
              <w:rPr>
                <w:color w:val="3A3A3C"/>
                <w:sz w:val="17"/>
              </w:rPr>
              <w:t>Define access rights RBAC — step 1 of 8 in UMS049 Access, Security, and Role Governance.</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MP-045.2</w:t>
            </w:r>
          </w:p>
        </w:tc>
        <w:tc>
          <w:tcPr>
            <w:tcW w:type="dxa" w:w="2835"/>
            <w:shd w:val="clear" w:color="auto" w:fill="F2F2F3"/>
          </w:tcPr>
          <w:p>
            <w:pPr>
              <w:spacing w:after="20" w:line="240" w:lineRule="auto"/>
              <w:jc w:val="left"/>
            </w:pPr>
            <w:r/>
            <w:r>
              <w:rPr>
                <w:color w:val="3A3A3C"/>
                <w:sz w:val="17"/>
              </w:rPr>
              <w:t>Assign access rights roles</w:t>
            </w:r>
          </w:p>
          <w:p>
            <w:pPr>
              <w:spacing w:after="20" w:line="240" w:lineRule="auto"/>
              <w:jc w:val="left"/>
            </w:pPr>
            <w:r>
              <w:rPr>
                <w:b/>
                <w:color w:val="3A3A3C"/>
                <w:sz w:val="17"/>
              </w:rPr>
              <w:t xml:space="preserve">Task: </w:t>
            </w:r>
            <w:r>
              <w:rPr>
                <w:color w:val="3A3A3C"/>
                <w:sz w:val="17"/>
              </w:rPr>
              <w:t>Plan and prepare access rights</w:t>
            </w:r>
          </w:p>
          <w:p>
            <w:pPr>
              <w:spacing w:after="20" w:line="240" w:lineRule="auto"/>
              <w:jc w:val="left"/>
            </w:pPr>
            <w:r>
              <w:rPr>
                <w:color w:val="3A3A3C"/>
                <w:sz w:val="17"/>
              </w:rPr>
              <w:t>Assign access rights roles — step 2 of 8 in UMS049 Access, Security, and Role Governance.</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Assignment</w:t>
            </w:r>
          </w:p>
        </w:tc>
        <w:tc>
          <w:tcPr>
            <w:tcW w:type="dxa" w:w="4535"/>
            <w:shd w:val="clear" w:color="auto" w:fill="F2F2F3"/>
          </w:tcPr>
          <w:p>
            <w:pPr>
              <w:spacing w:after="20" w:line="240" w:lineRule="auto"/>
              <w:jc w:val="left"/>
            </w:pPr>
            <w:r/>
            <w:r>
              <w:rPr>
                <w:b/>
                <w:color w:val="3A3A3C"/>
                <w:sz w:val="17"/>
              </w:rPr>
              <w:t xml:space="preserve">Role: </w:t>
            </w:r>
            <w:r>
              <w:rPr>
                <w:color w:val="3A3A3C"/>
                <w:sz w:val="17"/>
              </w:rPr>
              <w:t>Tenant Administrator</w:t>
            </w:r>
          </w:p>
          <w:p>
            <w:pPr>
              <w:spacing w:after="20" w:line="240" w:lineRule="auto"/>
              <w:jc w:val="left"/>
            </w:pPr>
            <w:r>
              <w:rPr>
                <w:b/>
                <w:color w:val="3A3A3C"/>
                <w:sz w:val="17"/>
              </w:rPr>
              <w:t xml:space="preserve">Person (from the OBS): </w:t>
            </w:r>
            <w:r>
              <w:rPr>
                <w:color w:val="3A3A3C"/>
                <w:sz w:val="17"/>
              </w:rPr>
              <w:t>Hind Berrada</w:t>
            </w:r>
          </w:p>
          <w:p>
            <w:pPr>
              <w:spacing w:after="20" w:line="240" w:lineRule="auto"/>
              <w:jc w:val="left"/>
            </w:pPr>
            <w:r>
              <w:rPr>
                <w:b/>
                <w:color w:val="3A3A3C"/>
                <w:sz w:val="17"/>
              </w:rPr>
              <w:t xml:space="preserve">Organization units covered: </w:t>
            </w:r>
            <w:r>
              <w:rPr>
                <w:color w:val="3A3A3C"/>
                <w:sz w:val="17"/>
              </w:rPr>
              <w:t>Information Technology</w:t>
            </w:r>
          </w:p>
          <w:p>
            <w:pPr>
              <w:spacing w:after="20" w:line="240" w:lineRule="auto"/>
              <w:jc w:val="left"/>
            </w:pPr>
            <w:r>
              <w:rPr>
                <w:b/>
                <w:color w:val="3A3A3C"/>
                <w:sz w:val="17"/>
              </w:rPr>
              <w:t xml:space="preserve">RACSI of the macro process: </w:t>
            </w:r>
            <w:r>
              <w:rPr>
                <w:color w:val="3A3A3C"/>
                <w:sz w:val="17"/>
              </w:rPr>
              <w:t>R: Tenant Administrator · A: IMS Manager · C: Risk Manager · S: Document Controller · I: Top Management</w:t>
            </w:r>
          </w:p>
        </w:tc>
      </w:tr>
      <w:tr>
        <w:tc>
          <w:tcPr>
            <w:tcW w:type="dxa" w:w="1077"/>
            <w:shd w:val="clear" w:color="auto" w:fill="FFFFFF"/>
          </w:tcPr>
          <w:p>
            <w:pPr>
              <w:spacing w:after="20" w:line="240" w:lineRule="auto"/>
              <w:jc w:val="left"/>
            </w:pPr>
            <w:r/>
            <w:r>
              <w:rPr>
                <w:color w:val="3A3A3C"/>
                <w:sz w:val="17"/>
              </w:rPr>
              <w:t>MP-045.3</w:t>
            </w:r>
          </w:p>
        </w:tc>
        <w:tc>
          <w:tcPr>
            <w:tcW w:type="dxa" w:w="2835"/>
            <w:shd w:val="clear" w:color="auto" w:fill="FFFFFF"/>
          </w:tcPr>
          <w:p>
            <w:pPr>
              <w:spacing w:after="20" w:line="240" w:lineRule="auto"/>
              <w:jc w:val="left"/>
            </w:pPr>
            <w:r/>
            <w:r>
              <w:rPr>
                <w:color w:val="3A3A3C"/>
                <w:sz w:val="17"/>
              </w:rPr>
              <w:t>Define access rights SoD</w:t>
            </w:r>
          </w:p>
          <w:p>
            <w:pPr>
              <w:spacing w:after="20" w:line="240" w:lineRule="auto"/>
              <w:jc w:val="left"/>
            </w:pPr>
            <w:r>
              <w:rPr>
                <w:b/>
                <w:color w:val="3A3A3C"/>
                <w:sz w:val="17"/>
              </w:rPr>
              <w:t xml:space="preserve">Task: </w:t>
            </w:r>
            <w:r>
              <w:rPr>
                <w:color w:val="3A3A3C"/>
                <w:sz w:val="17"/>
              </w:rPr>
              <w:t>Plan and prepare access rights</w:t>
            </w:r>
          </w:p>
          <w:p>
            <w:pPr>
              <w:spacing w:after="20" w:line="240" w:lineRule="auto"/>
              <w:jc w:val="left"/>
            </w:pPr>
            <w:r>
              <w:rPr>
                <w:color w:val="3A3A3C"/>
                <w:sz w:val="17"/>
              </w:rPr>
              <w:t>Define access rights SoD — step 3 of 8 in UMS049 Access, Security, and Role Governance.</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MP-045.4</w:t>
            </w:r>
          </w:p>
        </w:tc>
        <w:tc>
          <w:tcPr>
            <w:tcW w:type="dxa" w:w="2835"/>
            <w:shd w:val="clear" w:color="auto" w:fill="F2F2F3"/>
          </w:tcPr>
          <w:p>
            <w:pPr>
              <w:spacing w:after="20" w:line="240" w:lineRule="auto"/>
              <w:jc w:val="left"/>
            </w:pPr>
            <w:r/>
            <w:r>
              <w:rPr>
                <w:color w:val="3A3A3C"/>
                <w:sz w:val="17"/>
              </w:rPr>
              <w:t>Process access rights requests</w:t>
            </w:r>
          </w:p>
          <w:p>
            <w:pPr>
              <w:spacing w:after="20" w:line="240" w:lineRule="auto"/>
              <w:jc w:val="left"/>
            </w:pPr>
            <w:r>
              <w:rPr>
                <w:b/>
                <w:color w:val="3A3A3C"/>
                <w:sz w:val="17"/>
              </w:rPr>
              <w:t xml:space="preserve">Task: </w:t>
            </w:r>
            <w:r>
              <w:rPr>
                <w:color w:val="3A3A3C"/>
                <w:sz w:val="17"/>
              </w:rPr>
              <w:t>Execute access rights activities</w:t>
            </w:r>
          </w:p>
          <w:p>
            <w:pPr>
              <w:spacing w:after="20" w:line="240" w:lineRule="auto"/>
              <w:jc w:val="left"/>
            </w:pPr>
            <w:r>
              <w:rPr>
                <w:color w:val="3A3A3C"/>
                <w:sz w:val="17"/>
              </w:rPr>
              <w:t>Process access rights requests — step 4 of 8 in UMS049 Access, Security, and Role Governance.</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Process access rights requests carried out on core delivery process; RBAC policies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MP-045.5</w:t>
            </w:r>
          </w:p>
        </w:tc>
        <w:tc>
          <w:tcPr>
            <w:tcW w:type="dxa" w:w="2835"/>
            <w:shd w:val="clear" w:color="auto" w:fill="FFFFFF"/>
          </w:tcPr>
          <w:p>
            <w:pPr>
              <w:spacing w:after="20" w:line="240" w:lineRule="auto"/>
              <w:jc w:val="left"/>
            </w:pPr>
            <w:r/>
            <w:r>
              <w:rPr>
                <w:color w:val="3A3A3C"/>
                <w:sz w:val="17"/>
              </w:rPr>
              <w:t>Conduct access rights recertification</w:t>
            </w:r>
          </w:p>
          <w:p>
            <w:pPr>
              <w:spacing w:after="20" w:line="240" w:lineRule="auto"/>
              <w:jc w:val="left"/>
            </w:pPr>
            <w:r>
              <w:rPr>
                <w:b/>
                <w:color w:val="3A3A3C"/>
                <w:sz w:val="17"/>
              </w:rPr>
              <w:t xml:space="preserve">Task: </w:t>
            </w:r>
            <w:r>
              <w:rPr>
                <w:color w:val="3A3A3C"/>
                <w:sz w:val="17"/>
              </w:rPr>
              <w:t>Execute access rights activities</w:t>
            </w:r>
          </w:p>
          <w:p>
            <w:pPr>
              <w:spacing w:after="20" w:line="240" w:lineRule="auto"/>
              <w:jc w:val="left"/>
            </w:pPr>
            <w:r>
              <w:rPr>
                <w:color w:val="3A3A3C"/>
                <w:sz w:val="17"/>
              </w:rPr>
              <w:t>Conduct access rights recertification — step 5 of 8 in UMS049 Access, Security, and Role Governance.</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Conduct access rights recertification carried out on core delivery process; RBAC policies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MP-045.6</w:t>
            </w:r>
          </w:p>
        </w:tc>
        <w:tc>
          <w:tcPr>
            <w:tcW w:type="dxa" w:w="2835"/>
            <w:shd w:val="clear" w:color="auto" w:fill="F2F2F3"/>
          </w:tcPr>
          <w:p>
            <w:pPr>
              <w:spacing w:after="20" w:line="240" w:lineRule="auto"/>
              <w:jc w:val="left"/>
            </w:pPr>
            <w:r/>
            <w:r>
              <w:rPr>
                <w:color w:val="3A3A3C"/>
                <w:sz w:val="17"/>
              </w:rPr>
              <w:t>Monitor access rights privileged</w:t>
            </w:r>
          </w:p>
          <w:p>
            <w:pPr>
              <w:spacing w:after="20" w:line="240" w:lineRule="auto"/>
              <w:jc w:val="left"/>
            </w:pPr>
            <w:r>
              <w:rPr>
                <w:b/>
                <w:color w:val="3A3A3C"/>
                <w:sz w:val="17"/>
              </w:rPr>
              <w:t xml:space="preserve">Task: </w:t>
            </w:r>
            <w:r>
              <w:rPr>
                <w:color w:val="3A3A3C"/>
                <w:sz w:val="17"/>
              </w:rPr>
              <w:t>Execute access rights activities</w:t>
            </w:r>
          </w:p>
          <w:p>
            <w:pPr>
              <w:spacing w:after="20" w:line="240" w:lineRule="auto"/>
              <w:jc w:val="left"/>
            </w:pPr>
            <w:r>
              <w:rPr>
                <w:color w:val="3A3A3C"/>
                <w:sz w:val="17"/>
              </w:rPr>
              <w:t>Monitor access rights privileged — step 6 of 8 in UMS049 Access, Security, and Role Governance.</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FFFFF"/>
          </w:tcPr>
          <w:p>
            <w:pPr>
              <w:spacing w:after="20" w:line="240" w:lineRule="auto"/>
              <w:jc w:val="left"/>
            </w:pPr>
            <w:r/>
            <w:r>
              <w:rPr>
                <w:color w:val="3A3A3C"/>
                <w:sz w:val="17"/>
              </w:rPr>
              <w:t>MP-045.7</w:t>
            </w:r>
          </w:p>
        </w:tc>
        <w:tc>
          <w:tcPr>
            <w:tcW w:type="dxa" w:w="2835"/>
            <w:shd w:val="clear" w:color="auto" w:fill="FFFFFF"/>
          </w:tcPr>
          <w:p>
            <w:pPr>
              <w:spacing w:after="20" w:line="240" w:lineRule="auto"/>
              <w:jc w:val="left"/>
            </w:pPr>
            <w:r/>
            <w:r>
              <w:rPr>
                <w:color w:val="3A3A3C"/>
                <w:sz w:val="17"/>
              </w:rPr>
              <w:t>Remediate access rights SoD</w:t>
            </w:r>
          </w:p>
          <w:p>
            <w:pPr>
              <w:spacing w:after="20" w:line="240" w:lineRule="auto"/>
              <w:jc w:val="left"/>
            </w:pPr>
            <w:r>
              <w:rPr>
                <w:b/>
                <w:color w:val="3A3A3C"/>
                <w:sz w:val="17"/>
              </w:rPr>
              <w:t xml:space="preserve">Task: </w:t>
            </w:r>
            <w:r>
              <w:rPr>
                <w:color w:val="3A3A3C"/>
                <w:sz w:val="17"/>
              </w:rPr>
              <w:t>Verify, record and close access rights</w:t>
            </w:r>
          </w:p>
          <w:p>
            <w:pPr>
              <w:spacing w:after="20" w:line="240" w:lineRule="auto"/>
              <w:jc w:val="left"/>
            </w:pPr>
            <w:r>
              <w:rPr>
                <w:color w:val="3A3A3C"/>
                <w:sz w:val="17"/>
              </w:rPr>
              <w:t>Remediate access rights SoD — step 7 of 8 in UMS049 Access, Security, and Role Governance.</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RBAC policies updated: Use of an obsolete document version.</w:t>
            </w:r>
          </w:p>
          <w:p>
            <w:pPr>
              <w:spacing w:after="20" w:line="240" w:lineRule="auto"/>
              <w:jc w:val="left"/>
            </w:pPr>
            <w:r>
              <w:rPr>
                <w:b/>
                <w:color w:val="3A3A3C"/>
                <w:sz w:val="17"/>
              </w:rPr>
              <w:t xml:space="preserve">Reason: </w:t>
            </w:r>
            <w:r>
              <w:rPr>
                <w:color w:val="3A3A3C"/>
                <w:sz w:val="17"/>
              </w:rPr>
              <w:t>Change in regulation</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2F2F3"/>
          </w:tcPr>
          <w:p>
            <w:pPr>
              <w:spacing w:after="20" w:line="240" w:lineRule="auto"/>
              <w:jc w:val="left"/>
            </w:pPr>
            <w:r/>
            <w:r>
              <w:rPr>
                <w:color w:val="3A3A3C"/>
                <w:sz w:val="17"/>
              </w:rPr>
              <w:t>MP-045.8</w:t>
            </w:r>
          </w:p>
        </w:tc>
        <w:tc>
          <w:tcPr>
            <w:tcW w:type="dxa" w:w="2835"/>
            <w:shd w:val="clear" w:color="auto" w:fill="F2F2F3"/>
          </w:tcPr>
          <w:p>
            <w:pPr>
              <w:spacing w:after="20" w:line="240" w:lineRule="auto"/>
              <w:jc w:val="left"/>
            </w:pPr>
            <w:r/>
            <w:r>
              <w:rPr>
                <w:color w:val="3A3A3C"/>
                <w:sz w:val="17"/>
              </w:rPr>
              <w:t>Maintain access rights trails</w:t>
            </w:r>
          </w:p>
          <w:p>
            <w:pPr>
              <w:spacing w:after="20" w:line="240" w:lineRule="auto"/>
              <w:jc w:val="left"/>
            </w:pPr>
            <w:r>
              <w:rPr>
                <w:b/>
                <w:color w:val="3A3A3C"/>
                <w:sz w:val="17"/>
              </w:rPr>
              <w:t xml:space="preserve">Task: </w:t>
            </w:r>
            <w:r>
              <w:rPr>
                <w:color w:val="3A3A3C"/>
                <w:sz w:val="17"/>
              </w:rPr>
              <w:t>Verify, record and close access rights</w:t>
            </w:r>
          </w:p>
          <w:p>
            <w:pPr>
              <w:spacing w:after="20" w:line="240" w:lineRule="auto"/>
              <w:jc w:val="left"/>
            </w:pPr>
            <w:r>
              <w:rPr>
                <w:color w:val="3A3A3C"/>
                <w:sz w:val="17"/>
              </w:rPr>
              <w:t>Maintain access rights trails — step 8 of 8 in UMS049 Access, Security, and Role Governance.</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HZ-UNI-QMS-UMS049-08</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RBAC policies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HZ-UNI-QMS-PROC-01 — Procedure — Context To Strategy</w:t>
            </w:r>
          </w:p>
        </w:tc>
      </w:tr>
    </w:tbl>
    <w:p>
      <w:pPr>
        <w:spacing w:after="40"/>
      </w:pPr>
    </w:p>
    <w:p>
      <w:r>
        <w:rPr>
          <w:i w:val="0"/>
          <w:sz w:val="19"/>
        </w:rPr>
        <w:t>MP-045.1 — Define access rights RBAC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RBAC policies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RBAC policies; followed by Tenant Administrator.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Feb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Role assignments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Role assignments; followed by Tenant Administrator.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Access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RBAC policies; followed by Tenant Administrator.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Jan 2026</w:t>
            </w:r>
          </w:p>
        </w:tc>
      </w:tr>
    </w:tbl>
    <w:p>
      <w:pPr>
        <w:spacing w:after="40"/>
      </w:pPr>
    </w:p>
    <w:p>
      <w:r>
        <w:rPr>
          <w:i w:val="0"/>
          <w:sz w:val="19"/>
        </w:rPr>
        <w:t>MP-045.3 — Define access rights SoD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RBAC policies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RBAC policies; followed by Tenant Administrator.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Role assignments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Role assignments; followed by Tenant Administrator.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Access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RBAC policies; followed by Tenant Administrator.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Dec 2025</w:t>
            </w:r>
          </w:p>
        </w:tc>
      </w:tr>
    </w:tbl>
    <w:p>
      <w:pPr>
        <w:spacing w:after="40"/>
      </w:pPr>
    </w:p>
    <w:p>
      <w:r>
        <w:rPr>
          <w:i w:val="0"/>
          <w:sz w:val="19"/>
        </w:rPr>
        <w:t>MP-045.6 — Monitor access rights privileged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KPI-12 — Access recertification completion</w:t>
            </w:r>
          </w:p>
        </w:tc>
        <w:tc>
          <w:tcPr>
            <w:tcW w:type="dxa" w:w="3634"/>
            <w:shd w:val="clear" w:color="auto" w:fill="FFFFFF"/>
          </w:tcPr>
          <w:p>
            <w:pPr>
              <w:spacing w:after="20" w:line="240" w:lineRule="auto"/>
              <w:jc w:val="left"/>
            </w:pPr>
            <w:r/>
            <w:r>
              <w:rPr>
                <w:color w:val="3A3A3C"/>
                <w:sz w:val="16"/>
              </w:rPr>
              <w:t>Access recertification completion measures the result of this macro process (RBAC policies); it is the KPI its owner reviews at each Monthly review.</w:t>
            </w:r>
          </w:p>
        </w:tc>
        <w:tc>
          <w:tcPr>
            <w:tcW w:type="dxa" w:w="2059"/>
            <w:shd w:val="clear" w:color="auto" w:fill="FFFFFF"/>
          </w:tcPr>
          <w:p>
            <w:pPr>
              <w:spacing w:after="20" w:line="240" w:lineRule="auto"/>
              <w:jc w:val="left"/>
            </w:pPr>
            <w:r/>
            <w:r>
              <w:rPr>
                <w:color w:val="3A3A3C"/>
                <w:sz w:val="16"/>
              </w:rPr>
              <w:t>94.5</w:t>
            </w:r>
          </w:p>
        </w:tc>
        <w:tc>
          <w:tcPr>
            <w:tcW w:type="dxa" w:w="2059"/>
            <w:shd w:val="clear" w:color="auto" w:fill="FFFFFF"/>
          </w:tcPr>
          <w:p>
            <w:pPr>
              <w:spacing w:after="20" w:line="240" w:lineRule="auto"/>
              <w:jc w:val="left"/>
            </w:pPr>
            <w:r/>
            <w:r>
              <w:rPr>
                <w:color w:val="3A3A3C"/>
                <w:sz w:val="16"/>
              </w:rPr>
              <w:t>100%</w:t>
            </w:r>
          </w:p>
        </w:tc>
      </w:tr>
    </w:tbl>
    <w:p>
      <w:pPr>
        <w:spacing w:after="40"/>
      </w:pPr>
    </w:p>
    <w:p>
      <w:pPr>
        <w:pStyle w:val="Heading3"/>
      </w:pPr>
      <w:r>
        <w:t>UMS051 (MP-046) — Application and Interface Repository</w:t>
      </w:r>
    </w:p>
    <w:p>
      <w:r>
        <w:rPr>
          <w:i w:val="0"/>
          <w:sz w:val="22"/>
        </w:rPr>
        <w:t>Identify applications/owners; document lifecycle; map interfaces; maintain schemas. Owner: IT Manager. Tier 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MP-046.1</w:t>
            </w:r>
          </w:p>
        </w:tc>
        <w:tc>
          <w:tcPr>
            <w:tcW w:type="dxa" w:w="2835"/>
            <w:shd w:val="clear" w:color="auto" w:fill="FFFFFF"/>
          </w:tcPr>
          <w:p>
            <w:pPr>
              <w:spacing w:after="20" w:line="240" w:lineRule="auto"/>
              <w:jc w:val="left"/>
            </w:pPr>
            <w:r/>
            <w:r>
              <w:rPr>
                <w:color w:val="3A3A3C"/>
                <w:sz w:val="17"/>
              </w:rPr>
              <w:t>Identify application repository apps/owners</w:t>
            </w:r>
          </w:p>
          <w:p>
            <w:pPr>
              <w:spacing w:after="20" w:line="240" w:lineRule="auto"/>
              <w:jc w:val="left"/>
            </w:pPr>
            <w:r>
              <w:rPr>
                <w:b/>
                <w:color w:val="3A3A3C"/>
                <w:sz w:val="17"/>
              </w:rPr>
              <w:t xml:space="preserve">Task: </w:t>
            </w:r>
            <w:r>
              <w:rPr>
                <w:color w:val="3A3A3C"/>
                <w:sz w:val="17"/>
              </w:rPr>
              <w:t>Plan and prepare application repository</w:t>
            </w:r>
          </w:p>
          <w:p>
            <w:pPr>
              <w:spacing w:after="20" w:line="240" w:lineRule="auto"/>
              <w:jc w:val="left"/>
            </w:pPr>
            <w:r>
              <w:rPr>
                <w:color w:val="3A3A3C"/>
                <w:sz w:val="17"/>
              </w:rPr>
              <w:t>Identify application repository apps/owners — step 1 of 8 in UMS051 Application and Interface Repository.</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MP-046.2</w:t>
            </w:r>
          </w:p>
        </w:tc>
        <w:tc>
          <w:tcPr>
            <w:tcW w:type="dxa" w:w="2835"/>
            <w:shd w:val="clear" w:color="auto" w:fill="F2F2F3"/>
          </w:tcPr>
          <w:p>
            <w:pPr>
              <w:spacing w:after="20" w:line="240" w:lineRule="auto"/>
              <w:jc w:val="left"/>
            </w:pPr>
            <w:r/>
            <w:r>
              <w:rPr>
                <w:color w:val="3A3A3C"/>
                <w:sz w:val="17"/>
              </w:rPr>
              <w:t>Document application repository purpose</w:t>
            </w:r>
          </w:p>
          <w:p>
            <w:pPr>
              <w:spacing w:after="20" w:line="240" w:lineRule="auto"/>
              <w:jc w:val="left"/>
            </w:pPr>
            <w:r>
              <w:rPr>
                <w:b/>
                <w:color w:val="3A3A3C"/>
                <w:sz w:val="17"/>
              </w:rPr>
              <w:t xml:space="preserve">Task: </w:t>
            </w:r>
            <w:r>
              <w:rPr>
                <w:color w:val="3A3A3C"/>
                <w:sz w:val="17"/>
              </w:rPr>
              <w:t>Plan and prepare application repository</w:t>
            </w:r>
          </w:p>
          <w:p>
            <w:pPr>
              <w:spacing w:after="20" w:line="240" w:lineRule="auto"/>
              <w:jc w:val="left"/>
            </w:pPr>
            <w:r>
              <w:rPr>
                <w:color w:val="3A3A3C"/>
                <w:sz w:val="17"/>
              </w:rPr>
              <w:t>Document application repository purpose — step 2 of 8 in UMS051 Application and Interface Repository.</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HZ-UNI-QMS-UMS051-02</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App inventory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HZ-UNI-QMS-PROC-01 — Procedure — Context To Strategy</w:t>
            </w:r>
          </w:p>
        </w:tc>
      </w:tr>
      <w:tr>
        <w:tc>
          <w:tcPr>
            <w:tcW w:type="dxa" w:w="1077"/>
            <w:shd w:val="clear" w:color="auto" w:fill="FFFFFF"/>
          </w:tcPr>
          <w:p>
            <w:pPr>
              <w:spacing w:after="20" w:line="240" w:lineRule="auto"/>
              <w:jc w:val="left"/>
            </w:pPr>
            <w:r/>
            <w:r>
              <w:rPr>
                <w:color w:val="3A3A3C"/>
                <w:sz w:val="17"/>
              </w:rPr>
              <w:t>MP-046.3</w:t>
            </w:r>
          </w:p>
        </w:tc>
        <w:tc>
          <w:tcPr>
            <w:tcW w:type="dxa" w:w="2835"/>
            <w:shd w:val="clear" w:color="auto" w:fill="FFFFFF"/>
          </w:tcPr>
          <w:p>
            <w:pPr>
              <w:spacing w:after="20" w:line="240" w:lineRule="auto"/>
              <w:jc w:val="left"/>
            </w:pPr>
            <w:r/>
            <w:r>
              <w:rPr>
                <w:color w:val="3A3A3C"/>
                <w:sz w:val="17"/>
              </w:rPr>
              <w:t>Map application repository interfaces</w:t>
            </w:r>
          </w:p>
          <w:p>
            <w:pPr>
              <w:spacing w:after="20" w:line="240" w:lineRule="auto"/>
              <w:jc w:val="left"/>
            </w:pPr>
            <w:r>
              <w:rPr>
                <w:b/>
                <w:color w:val="3A3A3C"/>
                <w:sz w:val="17"/>
              </w:rPr>
              <w:t xml:space="preserve">Task: </w:t>
            </w:r>
            <w:r>
              <w:rPr>
                <w:color w:val="3A3A3C"/>
                <w:sz w:val="17"/>
              </w:rPr>
              <w:t>Plan and prepare application repository</w:t>
            </w:r>
          </w:p>
          <w:p>
            <w:pPr>
              <w:spacing w:after="20" w:line="240" w:lineRule="auto"/>
              <w:jc w:val="left"/>
            </w:pPr>
            <w:r>
              <w:rPr>
                <w:color w:val="3A3A3C"/>
                <w:sz w:val="17"/>
              </w:rPr>
              <w:t>Map application repository interfaces — step 3 of 8 in UMS051 Application and Interface Repository.</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MP-046.4</w:t>
            </w:r>
          </w:p>
        </w:tc>
        <w:tc>
          <w:tcPr>
            <w:tcW w:type="dxa" w:w="2835"/>
            <w:shd w:val="clear" w:color="auto" w:fill="F2F2F3"/>
          </w:tcPr>
          <w:p>
            <w:pPr>
              <w:spacing w:after="20" w:line="240" w:lineRule="auto"/>
              <w:jc w:val="left"/>
            </w:pPr>
            <w:r/>
            <w:r>
              <w:rPr>
                <w:color w:val="3A3A3C"/>
                <w:sz w:val="17"/>
              </w:rPr>
              <w:t>Define application repository APIs</w:t>
            </w:r>
          </w:p>
          <w:p>
            <w:pPr>
              <w:spacing w:after="20" w:line="240" w:lineRule="auto"/>
              <w:jc w:val="left"/>
            </w:pPr>
            <w:r>
              <w:rPr>
                <w:b/>
                <w:color w:val="3A3A3C"/>
                <w:sz w:val="17"/>
              </w:rPr>
              <w:t xml:space="preserve">Task: </w:t>
            </w:r>
            <w:r>
              <w:rPr>
                <w:color w:val="3A3A3C"/>
                <w:sz w:val="17"/>
              </w:rPr>
              <w:t>Execute application repository activities</w:t>
            </w:r>
          </w:p>
          <w:p>
            <w:pPr>
              <w:spacing w:after="20" w:line="240" w:lineRule="auto"/>
              <w:jc w:val="left"/>
            </w:pPr>
            <w:r>
              <w:rPr>
                <w:color w:val="3A3A3C"/>
                <w:sz w:val="17"/>
              </w:rPr>
              <w:t>Define application repository APIs — step 4 of 8 in UMS051 Application and Interface Repository.</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MP-046.5</w:t>
            </w:r>
          </w:p>
        </w:tc>
        <w:tc>
          <w:tcPr>
            <w:tcW w:type="dxa" w:w="2835"/>
            <w:shd w:val="clear" w:color="auto" w:fill="FFFFFF"/>
          </w:tcPr>
          <w:p>
            <w:pPr>
              <w:spacing w:after="20" w:line="240" w:lineRule="auto"/>
              <w:jc w:val="left"/>
            </w:pPr>
            <w:r/>
            <w:r>
              <w:rPr>
                <w:color w:val="3A3A3C"/>
                <w:sz w:val="17"/>
              </w:rPr>
              <w:t>Maintain application repository schemas</w:t>
            </w:r>
          </w:p>
          <w:p>
            <w:pPr>
              <w:spacing w:after="20" w:line="240" w:lineRule="auto"/>
              <w:jc w:val="left"/>
            </w:pPr>
            <w:r>
              <w:rPr>
                <w:b/>
                <w:color w:val="3A3A3C"/>
                <w:sz w:val="17"/>
              </w:rPr>
              <w:t xml:space="preserve">Task: </w:t>
            </w:r>
            <w:r>
              <w:rPr>
                <w:color w:val="3A3A3C"/>
                <w:sz w:val="17"/>
              </w:rPr>
              <w:t>Execute application repository activities</w:t>
            </w:r>
          </w:p>
          <w:p>
            <w:pPr>
              <w:spacing w:after="20" w:line="240" w:lineRule="auto"/>
              <w:jc w:val="left"/>
            </w:pPr>
            <w:r>
              <w:rPr>
                <w:color w:val="3A3A3C"/>
                <w:sz w:val="17"/>
              </w:rPr>
              <w:t>Maintain application repository schemas — step 5 of 8 in UMS051 Application and Interface Repository.</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Maintain application repository schemas carried out on core delivery process; App inventory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MP-046.6</w:t>
            </w:r>
          </w:p>
        </w:tc>
        <w:tc>
          <w:tcPr>
            <w:tcW w:type="dxa" w:w="2835"/>
            <w:shd w:val="clear" w:color="auto" w:fill="F2F2F3"/>
          </w:tcPr>
          <w:p>
            <w:pPr>
              <w:spacing w:after="20" w:line="240" w:lineRule="auto"/>
              <w:jc w:val="left"/>
            </w:pPr>
            <w:r/>
            <w:r>
              <w:rPr>
                <w:color w:val="3A3A3C"/>
                <w:sz w:val="17"/>
              </w:rPr>
              <w:t>Assess application repository obsolescence</w:t>
            </w:r>
          </w:p>
          <w:p>
            <w:pPr>
              <w:spacing w:after="20" w:line="240" w:lineRule="auto"/>
              <w:jc w:val="left"/>
            </w:pPr>
            <w:r>
              <w:rPr>
                <w:b/>
                <w:color w:val="3A3A3C"/>
                <w:sz w:val="17"/>
              </w:rPr>
              <w:t xml:space="preserve">Task: </w:t>
            </w:r>
            <w:r>
              <w:rPr>
                <w:color w:val="3A3A3C"/>
                <w:sz w:val="17"/>
              </w:rPr>
              <w:t>Execute application repository activities</w:t>
            </w:r>
          </w:p>
          <w:p>
            <w:pPr>
              <w:spacing w:after="20" w:line="240" w:lineRule="auto"/>
              <w:jc w:val="left"/>
            </w:pPr>
            <w:r>
              <w:rPr>
                <w:color w:val="3A3A3C"/>
                <w:sz w:val="17"/>
              </w:rPr>
              <w:t>Assess application repository obsolescence — step 6 of 8 in UMS051 Application and Interface Repository.</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w:t>
            </w:r>
          </w:p>
          <w:p>
            <w:pPr>
              <w:spacing w:after="20" w:line="240" w:lineRule="auto"/>
              <w:jc w:val="left"/>
            </w:pPr>
            <w:r>
              <w:rPr>
                <w:b/>
                <w:color w:val="3A3A3C"/>
                <w:sz w:val="17"/>
              </w:rPr>
              <w:t xml:space="preserve">Conclusion: </w:t>
            </w:r>
            <w:r>
              <w:rPr>
                <w:color w:val="3A3A3C"/>
                <w:sz w:val="17"/>
              </w:rPr>
              <w:t>Weighted score 4/5. Main gap: Use of an obsolete document version. Action recorded in the action plan.</w:t>
            </w:r>
          </w:p>
        </w:tc>
      </w:tr>
      <w:tr>
        <w:tc>
          <w:tcPr>
            <w:tcW w:type="dxa" w:w="1077"/>
            <w:shd w:val="clear" w:color="auto" w:fill="FFFFFF"/>
          </w:tcPr>
          <w:p>
            <w:pPr>
              <w:spacing w:after="20" w:line="240" w:lineRule="auto"/>
              <w:jc w:val="left"/>
            </w:pPr>
            <w:r/>
            <w:r>
              <w:rPr>
                <w:color w:val="3A3A3C"/>
                <w:sz w:val="17"/>
              </w:rPr>
              <w:t>MP-046.7</w:t>
            </w:r>
          </w:p>
        </w:tc>
        <w:tc>
          <w:tcPr>
            <w:tcW w:type="dxa" w:w="2835"/>
            <w:shd w:val="clear" w:color="auto" w:fill="FFFFFF"/>
          </w:tcPr>
          <w:p>
            <w:pPr>
              <w:spacing w:after="20" w:line="240" w:lineRule="auto"/>
              <w:jc w:val="left"/>
            </w:pPr>
            <w:r/>
            <w:r>
              <w:rPr>
                <w:color w:val="3A3A3C"/>
                <w:sz w:val="17"/>
              </w:rPr>
              <w:t>Publish application repository</w:t>
            </w:r>
          </w:p>
          <w:p>
            <w:pPr>
              <w:spacing w:after="20" w:line="240" w:lineRule="auto"/>
              <w:jc w:val="left"/>
            </w:pPr>
            <w:r>
              <w:rPr>
                <w:b/>
                <w:color w:val="3A3A3C"/>
                <w:sz w:val="17"/>
              </w:rPr>
              <w:t xml:space="preserve">Task: </w:t>
            </w:r>
            <w:r>
              <w:rPr>
                <w:color w:val="3A3A3C"/>
                <w:sz w:val="17"/>
              </w:rPr>
              <w:t>Verify, record and close application repository</w:t>
            </w:r>
          </w:p>
          <w:p>
            <w:pPr>
              <w:spacing w:after="20" w:line="240" w:lineRule="auto"/>
              <w:jc w:val="left"/>
            </w:pPr>
            <w:r>
              <w:rPr>
                <w:color w:val="3A3A3C"/>
                <w:sz w:val="17"/>
              </w:rPr>
              <w:t>Publish application repository — step 7 of 8 in UMS051 Application and Interface Repository.</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HZ-UNI-QMS-UMS051-07</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App inventory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HZ-UNI-QMS-PROC-01 — Procedure — Context To Strategy</w:t>
            </w:r>
          </w:p>
        </w:tc>
      </w:tr>
      <w:tr>
        <w:tc>
          <w:tcPr>
            <w:tcW w:type="dxa" w:w="1077"/>
            <w:shd w:val="clear" w:color="auto" w:fill="F2F2F3"/>
          </w:tcPr>
          <w:p>
            <w:pPr>
              <w:spacing w:after="20" w:line="240" w:lineRule="auto"/>
              <w:jc w:val="left"/>
            </w:pPr>
            <w:r/>
            <w:r>
              <w:rPr>
                <w:color w:val="3A3A3C"/>
                <w:sz w:val="17"/>
              </w:rPr>
              <w:t>MP-046.8</w:t>
            </w:r>
          </w:p>
        </w:tc>
        <w:tc>
          <w:tcPr>
            <w:tcW w:type="dxa" w:w="2835"/>
            <w:shd w:val="clear" w:color="auto" w:fill="F2F2F3"/>
          </w:tcPr>
          <w:p>
            <w:pPr>
              <w:spacing w:after="20" w:line="240" w:lineRule="auto"/>
              <w:jc w:val="left"/>
            </w:pPr>
            <w:r/>
            <w:r>
              <w:rPr>
                <w:color w:val="3A3A3C"/>
                <w:sz w:val="17"/>
              </w:rPr>
              <w:t>Update application repository</w:t>
            </w:r>
          </w:p>
          <w:p>
            <w:pPr>
              <w:spacing w:after="20" w:line="240" w:lineRule="auto"/>
              <w:jc w:val="left"/>
            </w:pPr>
            <w:r>
              <w:rPr>
                <w:b/>
                <w:color w:val="3A3A3C"/>
                <w:sz w:val="17"/>
              </w:rPr>
              <w:t xml:space="preserve">Task: </w:t>
            </w:r>
            <w:r>
              <w:rPr>
                <w:color w:val="3A3A3C"/>
                <w:sz w:val="17"/>
              </w:rPr>
              <w:t>Verify, record and close application repository</w:t>
            </w:r>
          </w:p>
          <w:p>
            <w:pPr>
              <w:spacing w:after="20" w:line="240" w:lineRule="auto"/>
              <w:jc w:val="left"/>
            </w:pPr>
            <w:r>
              <w:rPr>
                <w:color w:val="3A3A3C"/>
                <w:sz w:val="17"/>
              </w:rPr>
              <w:t>Update application repository — step 8 of 8 in UMS051 Application and Interface Repository.</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App inventory updated: specification not met.</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w:t>
            </w:r>
          </w:p>
        </w:tc>
      </w:tr>
    </w:tbl>
    <w:p>
      <w:pPr>
        <w:spacing w:after="40"/>
      </w:pPr>
    </w:p>
    <w:p>
      <w:r>
        <w:rPr>
          <w:i w:val="0"/>
          <w:sz w:val="19"/>
        </w:rPr>
        <w:t>MP-046.1 — Identify application repository apps/owners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App inventory</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App inventory; followed by IT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Feb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Interface maps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Interface maps; followed by IT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API specs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App inventory; followed by IT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Jan 2026</w:t>
            </w:r>
          </w:p>
        </w:tc>
      </w:tr>
    </w:tbl>
    <w:p>
      <w:pPr>
        <w:spacing w:after="40"/>
      </w:pPr>
    </w:p>
    <w:p>
      <w:r>
        <w:rPr>
          <w:i w:val="0"/>
          <w:sz w:val="19"/>
        </w:rPr>
        <w:t>MP-046.3 — Map application repository interfaces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App inventory</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App inventory; followed by IT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Interface maps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Interface maps; followed by IT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API specs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App inventory; followed by IT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Dec 2025</w:t>
            </w:r>
          </w:p>
        </w:tc>
      </w:tr>
    </w:tbl>
    <w:p>
      <w:pPr>
        <w:spacing w:after="40"/>
      </w:pPr>
    </w:p>
    <w:p>
      <w:r>
        <w:rPr>
          <w:i w:val="0"/>
          <w:sz w:val="19"/>
        </w:rPr>
        <w:t>MP-046.4 — Define application repository APIs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App inventory</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App inventory; followed by IT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Interface maps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Interface maps; followed by IT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API specs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App inventory; followed by IT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Dec 2025</w:t>
            </w:r>
          </w:p>
        </w:tc>
      </w:tr>
    </w:tbl>
    <w:p>
      <w:pPr>
        <w:spacing w:after="40"/>
      </w:pPr>
    </w:p>
    <w:p>
      <w:r>
        <w:rPr>
          <w:i w:val="0"/>
          <w:sz w:val="19"/>
        </w:rPr>
        <w:t>MP-046.6 — Assess application repository obsolescence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App inventory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App inventory reviewed on 2026-02-15;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Interface maps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Interface maps.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pPr>
        <w:pStyle w:val="Heading3"/>
      </w:pPr>
      <w:r>
        <w:t>UMS052 (MP-047) — Technology and Architecture Lifecycle</w:t>
      </w:r>
    </w:p>
    <w:p>
      <w:r>
        <w:rPr>
          <w:i w:val="0"/>
          <w:sz w:val="22"/>
        </w:rPr>
        <w:t>Define standards; evaluate new technologies; manage upgrades; monitor obsolescence. Owner: IT Manager. Tier 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MP-047.1</w:t>
            </w:r>
          </w:p>
        </w:tc>
        <w:tc>
          <w:tcPr>
            <w:tcW w:type="dxa" w:w="2835"/>
            <w:shd w:val="clear" w:color="auto" w:fill="FFFFFF"/>
          </w:tcPr>
          <w:p>
            <w:pPr>
              <w:spacing w:after="20" w:line="240" w:lineRule="auto"/>
              <w:jc w:val="left"/>
            </w:pPr>
            <w:r/>
            <w:r>
              <w:rPr>
                <w:color w:val="3A3A3C"/>
                <w:sz w:val="17"/>
              </w:rPr>
              <w:t>Define technology architecture standards</w:t>
            </w:r>
          </w:p>
          <w:p>
            <w:pPr>
              <w:spacing w:after="20" w:line="240" w:lineRule="auto"/>
              <w:jc w:val="left"/>
            </w:pPr>
            <w:r>
              <w:rPr>
                <w:b/>
                <w:color w:val="3A3A3C"/>
                <w:sz w:val="17"/>
              </w:rPr>
              <w:t xml:space="preserve">Task: </w:t>
            </w:r>
            <w:r>
              <w:rPr>
                <w:color w:val="3A3A3C"/>
                <w:sz w:val="17"/>
              </w:rPr>
              <w:t>Plan and prepare technology architecture</w:t>
            </w:r>
          </w:p>
          <w:p>
            <w:pPr>
              <w:spacing w:after="20" w:line="240" w:lineRule="auto"/>
              <w:jc w:val="left"/>
            </w:pPr>
            <w:r>
              <w:rPr>
                <w:color w:val="3A3A3C"/>
                <w:sz w:val="17"/>
              </w:rPr>
              <w:t>Define technology architecture standards — step 1 of 8 in UMS052 Technology and Architecture Lifecycle.</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1 row — see the table below</w:t>
            </w:r>
          </w:p>
        </w:tc>
      </w:tr>
      <w:tr>
        <w:tc>
          <w:tcPr>
            <w:tcW w:type="dxa" w:w="1077"/>
            <w:shd w:val="clear" w:color="auto" w:fill="F2F2F3"/>
          </w:tcPr>
          <w:p>
            <w:pPr>
              <w:spacing w:after="20" w:line="240" w:lineRule="auto"/>
              <w:jc w:val="left"/>
            </w:pPr>
            <w:r/>
            <w:r>
              <w:rPr>
                <w:color w:val="3A3A3C"/>
                <w:sz w:val="17"/>
              </w:rPr>
              <w:t>MP-047.2</w:t>
            </w:r>
          </w:p>
        </w:tc>
        <w:tc>
          <w:tcPr>
            <w:tcW w:type="dxa" w:w="2835"/>
            <w:shd w:val="clear" w:color="auto" w:fill="F2F2F3"/>
          </w:tcPr>
          <w:p>
            <w:pPr>
              <w:spacing w:after="20" w:line="240" w:lineRule="auto"/>
              <w:jc w:val="left"/>
            </w:pPr>
            <w:r/>
            <w:r>
              <w:rPr>
                <w:color w:val="3A3A3C"/>
                <w:sz w:val="17"/>
              </w:rPr>
              <w:t>Evaluate technology architecture technologies</w:t>
            </w:r>
          </w:p>
          <w:p>
            <w:pPr>
              <w:spacing w:after="20" w:line="240" w:lineRule="auto"/>
              <w:jc w:val="left"/>
            </w:pPr>
            <w:r>
              <w:rPr>
                <w:b/>
                <w:color w:val="3A3A3C"/>
                <w:sz w:val="17"/>
              </w:rPr>
              <w:t xml:space="preserve">Task: </w:t>
            </w:r>
            <w:r>
              <w:rPr>
                <w:color w:val="3A3A3C"/>
                <w:sz w:val="17"/>
              </w:rPr>
              <w:t>Plan and prepare technology architecture</w:t>
            </w:r>
          </w:p>
          <w:p>
            <w:pPr>
              <w:spacing w:after="20" w:line="240" w:lineRule="auto"/>
              <w:jc w:val="left"/>
            </w:pPr>
            <w:r>
              <w:rPr>
                <w:color w:val="3A3A3C"/>
                <w:sz w:val="17"/>
              </w:rPr>
              <w:t>Evaluate technology architecture technologies — step 2 of 8 in UMS052 Technology and Architecture Lifecycle.</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3.4</w:t>
            </w:r>
          </w:p>
          <w:p>
            <w:pPr>
              <w:spacing w:after="20" w:line="240" w:lineRule="auto"/>
              <w:jc w:val="left"/>
            </w:pPr>
            <w:r>
              <w:rPr>
                <w:b/>
                <w:color w:val="3A3A3C"/>
                <w:sz w:val="17"/>
              </w:rPr>
              <w:t xml:space="preserve">Conclusion: </w:t>
            </w:r>
            <w:r>
              <w:rPr>
                <w:color w:val="3A3A3C"/>
                <w:sz w:val="17"/>
              </w:rPr>
              <w:t>Weighted score 3.4/5. Main gap: Use of an obsolete document version. Action recorded in the action plan.</w:t>
            </w:r>
          </w:p>
        </w:tc>
      </w:tr>
      <w:tr>
        <w:tc>
          <w:tcPr>
            <w:tcW w:type="dxa" w:w="1077"/>
            <w:shd w:val="clear" w:color="auto" w:fill="FFFFFF"/>
          </w:tcPr>
          <w:p>
            <w:pPr>
              <w:spacing w:after="20" w:line="240" w:lineRule="auto"/>
              <w:jc w:val="left"/>
            </w:pPr>
            <w:r/>
            <w:r>
              <w:rPr>
                <w:color w:val="3A3A3C"/>
                <w:sz w:val="17"/>
              </w:rPr>
              <w:t>MP-047.3</w:t>
            </w:r>
          </w:p>
        </w:tc>
        <w:tc>
          <w:tcPr>
            <w:tcW w:type="dxa" w:w="2835"/>
            <w:shd w:val="clear" w:color="auto" w:fill="FFFFFF"/>
          </w:tcPr>
          <w:p>
            <w:pPr>
              <w:spacing w:after="20" w:line="240" w:lineRule="auto"/>
              <w:jc w:val="left"/>
            </w:pPr>
            <w:r/>
            <w:r>
              <w:rPr>
                <w:color w:val="3A3A3C"/>
                <w:sz w:val="17"/>
              </w:rPr>
              <w:t>Establish technology architecture roadmaps</w:t>
            </w:r>
          </w:p>
          <w:p>
            <w:pPr>
              <w:spacing w:after="20" w:line="240" w:lineRule="auto"/>
              <w:jc w:val="left"/>
            </w:pPr>
            <w:r>
              <w:rPr>
                <w:b/>
                <w:color w:val="3A3A3C"/>
                <w:sz w:val="17"/>
              </w:rPr>
              <w:t xml:space="preserve">Task: </w:t>
            </w:r>
            <w:r>
              <w:rPr>
                <w:color w:val="3A3A3C"/>
                <w:sz w:val="17"/>
              </w:rPr>
              <w:t>Plan and prepare technology architecture</w:t>
            </w:r>
          </w:p>
          <w:p>
            <w:pPr>
              <w:spacing w:after="20" w:line="240" w:lineRule="auto"/>
              <w:jc w:val="left"/>
            </w:pPr>
            <w:r>
              <w:rPr>
                <w:color w:val="3A3A3C"/>
                <w:sz w:val="17"/>
              </w:rPr>
              <w:t>Establish technology architecture roadmaps — step 3 of 8 in UMS052 Technology and Architecture Lifecycle.</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MP-047.4</w:t>
            </w:r>
          </w:p>
        </w:tc>
        <w:tc>
          <w:tcPr>
            <w:tcW w:type="dxa" w:w="2835"/>
            <w:shd w:val="clear" w:color="auto" w:fill="F2F2F3"/>
          </w:tcPr>
          <w:p>
            <w:pPr>
              <w:spacing w:after="20" w:line="240" w:lineRule="auto"/>
              <w:jc w:val="left"/>
            </w:pPr>
            <w:r/>
            <w:r>
              <w:rPr>
                <w:color w:val="3A3A3C"/>
                <w:sz w:val="17"/>
              </w:rPr>
              <w:t>Manage technology architecture upgrades</w:t>
            </w:r>
          </w:p>
          <w:p>
            <w:pPr>
              <w:spacing w:after="20" w:line="240" w:lineRule="auto"/>
              <w:jc w:val="left"/>
            </w:pPr>
            <w:r>
              <w:rPr>
                <w:b/>
                <w:color w:val="3A3A3C"/>
                <w:sz w:val="17"/>
              </w:rPr>
              <w:t xml:space="preserve">Task: </w:t>
            </w:r>
            <w:r>
              <w:rPr>
                <w:color w:val="3A3A3C"/>
                <w:sz w:val="17"/>
              </w:rPr>
              <w:t>Execute technology architecture activities</w:t>
            </w:r>
          </w:p>
          <w:p>
            <w:pPr>
              <w:spacing w:after="20" w:line="240" w:lineRule="auto"/>
              <w:jc w:val="left"/>
            </w:pPr>
            <w:r>
              <w:rPr>
                <w:color w:val="3A3A3C"/>
                <w:sz w:val="17"/>
              </w:rPr>
              <w:t>Manage technology architecture upgrades — step 4 of 8 in UMS052 Technology and Architecture Lifecycle.</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Manage technology architecture upgrades carried out on core delivery process; Standards updated.</w:t>
            </w:r>
          </w:p>
          <w:p>
            <w:pPr>
              <w:spacing w:after="20" w:line="240" w:lineRule="auto"/>
              <w:jc w:val="left"/>
            </w:pPr>
            <w:r>
              <w:rPr>
                <w:b/>
                <w:color w:val="3A3A3C"/>
                <w:sz w:val="17"/>
              </w:rPr>
              <w:t xml:space="preserve">Records that prove it: </w:t>
            </w:r>
            <w:r>
              <w:rPr>
                <w:color w:val="3A3A3C"/>
                <w:sz w:val="17"/>
              </w:rPr>
              <w:t>Manage technology architecture upgrades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MP-047.5</w:t>
            </w:r>
          </w:p>
        </w:tc>
        <w:tc>
          <w:tcPr>
            <w:tcW w:type="dxa" w:w="2835"/>
            <w:shd w:val="clear" w:color="auto" w:fill="FFFFFF"/>
          </w:tcPr>
          <w:p>
            <w:pPr>
              <w:spacing w:after="20" w:line="240" w:lineRule="auto"/>
              <w:jc w:val="left"/>
            </w:pPr>
            <w:r/>
            <w:r>
              <w:rPr>
                <w:color w:val="3A3A3C"/>
                <w:sz w:val="17"/>
              </w:rPr>
              <w:t>Conduct technology architecture reviews</w:t>
            </w:r>
          </w:p>
          <w:p>
            <w:pPr>
              <w:spacing w:after="20" w:line="240" w:lineRule="auto"/>
              <w:jc w:val="left"/>
            </w:pPr>
            <w:r>
              <w:rPr>
                <w:b/>
                <w:color w:val="3A3A3C"/>
                <w:sz w:val="17"/>
              </w:rPr>
              <w:t xml:space="preserve">Task: </w:t>
            </w:r>
            <w:r>
              <w:rPr>
                <w:color w:val="3A3A3C"/>
                <w:sz w:val="17"/>
              </w:rPr>
              <w:t>Execute technology architecture activities</w:t>
            </w:r>
          </w:p>
          <w:p>
            <w:pPr>
              <w:spacing w:after="20" w:line="240" w:lineRule="auto"/>
              <w:jc w:val="left"/>
            </w:pPr>
            <w:r>
              <w:rPr>
                <w:color w:val="3A3A3C"/>
                <w:sz w:val="17"/>
              </w:rPr>
              <w:t>Conduct technology architecture reviews — step 5 of 8 in UMS052 Technology and Architecture Lifecycle.</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Conduct technology architecture reviews carried out on core delivery process; Standards updated.</w:t>
            </w:r>
          </w:p>
          <w:p>
            <w:pPr>
              <w:spacing w:after="20" w:line="240" w:lineRule="auto"/>
              <w:jc w:val="left"/>
            </w:pPr>
            <w:r>
              <w:rPr>
                <w:b/>
                <w:color w:val="3A3A3C"/>
                <w:sz w:val="17"/>
              </w:rPr>
              <w:t xml:space="preserve">Records that prove it: </w:t>
            </w:r>
            <w:r>
              <w:rPr>
                <w:color w:val="3A3A3C"/>
                <w:sz w:val="17"/>
              </w:rPr>
              <w:t>Manage technology architecture upgrades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MP-047.6</w:t>
            </w:r>
          </w:p>
        </w:tc>
        <w:tc>
          <w:tcPr>
            <w:tcW w:type="dxa" w:w="2835"/>
            <w:shd w:val="clear" w:color="auto" w:fill="F2F2F3"/>
          </w:tcPr>
          <w:p>
            <w:pPr>
              <w:spacing w:after="20" w:line="240" w:lineRule="auto"/>
              <w:jc w:val="left"/>
            </w:pPr>
            <w:r/>
            <w:r>
              <w:rPr>
                <w:color w:val="3A3A3C"/>
                <w:sz w:val="17"/>
              </w:rPr>
              <w:t>Monitor technology architecture obsolescence</w:t>
            </w:r>
          </w:p>
          <w:p>
            <w:pPr>
              <w:spacing w:after="20" w:line="240" w:lineRule="auto"/>
              <w:jc w:val="left"/>
            </w:pPr>
            <w:r>
              <w:rPr>
                <w:b/>
                <w:color w:val="3A3A3C"/>
                <w:sz w:val="17"/>
              </w:rPr>
              <w:t xml:space="preserve">Task: </w:t>
            </w:r>
            <w:r>
              <w:rPr>
                <w:color w:val="3A3A3C"/>
                <w:sz w:val="17"/>
              </w:rPr>
              <w:t>Execute technology architecture activities</w:t>
            </w:r>
          </w:p>
          <w:p>
            <w:pPr>
              <w:spacing w:after="20" w:line="240" w:lineRule="auto"/>
              <w:jc w:val="left"/>
            </w:pPr>
            <w:r>
              <w:rPr>
                <w:color w:val="3A3A3C"/>
                <w:sz w:val="17"/>
              </w:rPr>
              <w:t>Monitor technology architecture obsolescence — step 6 of 8 in UMS052 Technology and Architecture Lifecycle.</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MP-047.7</w:t>
            </w:r>
          </w:p>
        </w:tc>
        <w:tc>
          <w:tcPr>
            <w:tcW w:type="dxa" w:w="2835"/>
            <w:shd w:val="clear" w:color="auto" w:fill="FFFFFF"/>
          </w:tcPr>
          <w:p>
            <w:pPr>
              <w:spacing w:after="20" w:line="240" w:lineRule="auto"/>
              <w:jc w:val="left"/>
            </w:pPr>
            <w:r/>
            <w:r>
              <w:rPr>
                <w:color w:val="3A3A3C"/>
                <w:sz w:val="17"/>
              </w:rPr>
              <w:t>Plan technology architecture decommissioning</w:t>
            </w:r>
          </w:p>
          <w:p>
            <w:pPr>
              <w:spacing w:after="20" w:line="240" w:lineRule="auto"/>
              <w:jc w:val="left"/>
            </w:pPr>
            <w:r>
              <w:rPr>
                <w:b/>
                <w:color w:val="3A3A3C"/>
                <w:sz w:val="17"/>
              </w:rPr>
              <w:t xml:space="preserve">Task: </w:t>
            </w:r>
            <w:r>
              <w:rPr>
                <w:color w:val="3A3A3C"/>
                <w:sz w:val="17"/>
              </w:rPr>
              <w:t>Verify, record and close technology architecture</w:t>
            </w:r>
          </w:p>
          <w:p>
            <w:pPr>
              <w:spacing w:after="20" w:line="240" w:lineRule="auto"/>
              <w:jc w:val="left"/>
            </w:pPr>
            <w:r>
              <w:rPr>
                <w:color w:val="3A3A3C"/>
                <w:sz w:val="17"/>
              </w:rPr>
              <w:t>Plan technology architecture decommissioning — step 7 of 8 in UMS052 Technology and Architecture Lifecycle.</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MP-047.8</w:t>
            </w:r>
          </w:p>
        </w:tc>
        <w:tc>
          <w:tcPr>
            <w:tcW w:type="dxa" w:w="2835"/>
            <w:shd w:val="clear" w:color="auto" w:fill="F2F2F3"/>
          </w:tcPr>
          <w:p>
            <w:pPr>
              <w:spacing w:after="20" w:line="240" w:lineRule="auto"/>
              <w:jc w:val="left"/>
            </w:pPr>
            <w:r/>
            <w:r>
              <w:rPr>
                <w:color w:val="3A3A3C"/>
                <w:sz w:val="17"/>
              </w:rPr>
              <w:t>Communicate technology architecture</w:t>
            </w:r>
          </w:p>
          <w:p>
            <w:pPr>
              <w:spacing w:after="20" w:line="240" w:lineRule="auto"/>
              <w:jc w:val="left"/>
            </w:pPr>
            <w:r>
              <w:rPr>
                <w:b/>
                <w:color w:val="3A3A3C"/>
                <w:sz w:val="17"/>
              </w:rPr>
              <w:t xml:space="preserve">Task: </w:t>
            </w:r>
            <w:r>
              <w:rPr>
                <w:color w:val="3A3A3C"/>
                <w:sz w:val="17"/>
              </w:rPr>
              <w:t>Verify, record and close technology architecture</w:t>
            </w:r>
          </w:p>
          <w:p>
            <w:pPr>
              <w:spacing w:after="20" w:line="240" w:lineRule="auto"/>
              <w:jc w:val="left"/>
            </w:pPr>
            <w:r>
              <w:rPr>
                <w:color w:val="3A3A3C"/>
                <w:sz w:val="17"/>
              </w:rPr>
              <w:t>Communicate technology architecture — step 8 of 8 in UMS052 Technology and Architecture Lifecycle.</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MP-047.1 — Define technology architecture standards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ISO 9001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Standards; followed by IT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Feb 2026</w:t>
            </w:r>
          </w:p>
        </w:tc>
      </w:tr>
    </w:tbl>
    <w:p>
      <w:pPr>
        <w:spacing w:after="40"/>
      </w:pPr>
    </w:p>
    <w:p>
      <w:r>
        <w:rPr>
          <w:i w:val="0"/>
          <w:sz w:val="19"/>
        </w:rPr>
        <w:t>MP-047.2 — Evaluate technology architecture technologies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Standards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Standards reviewed on 2026-02-17;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Roadmaps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Roadmaps.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MP-047.3 — Establish technology architecture roadmaps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Manage technology architecture upgrades</w:t>
            </w:r>
          </w:p>
        </w:tc>
        <w:tc>
          <w:tcPr>
            <w:tcW w:type="dxa" w:w="1948"/>
            <w:shd w:val="clear" w:color="auto" w:fill="FFFFFF"/>
          </w:tcPr>
          <w:p>
            <w:pPr>
              <w:spacing w:after="20" w:line="240" w:lineRule="auto"/>
              <w:jc w:val="left"/>
            </w:pPr>
            <w:r/>
            <w:r>
              <w:rPr>
                <w:color w:val="3A3A3C"/>
                <w:sz w:val="16"/>
              </w:rPr>
              <w:t>Mehdi Fassi</w:t>
            </w:r>
          </w:p>
        </w:tc>
        <w:tc>
          <w:tcPr>
            <w:tcW w:type="dxa" w:w="1948"/>
            <w:shd w:val="clear" w:color="auto" w:fill="FFFFFF"/>
          </w:tcPr>
          <w:p>
            <w:pPr>
              <w:spacing w:after="20" w:line="240" w:lineRule="auto"/>
              <w:jc w:val="left"/>
            </w:pPr>
            <w:r/>
            <w:r>
              <w:rPr>
                <w:color w:val="3A3A3C"/>
                <w:sz w:val="16"/>
              </w:rPr>
              <w:t>2026-02-22</w:t>
            </w:r>
          </w:p>
        </w:tc>
        <w:tc>
          <w:tcPr>
            <w:tcW w:type="dxa" w:w="1948"/>
            <w:shd w:val="clear" w:color="auto" w:fill="FFFFFF"/>
          </w:tcPr>
          <w:p>
            <w:pPr>
              <w:spacing w:after="20" w:line="240" w:lineRule="auto"/>
              <w:jc w:val="left"/>
            </w:pPr>
            <w:r/>
            <w:r>
              <w:rPr>
                <w:color w:val="3A3A3C"/>
                <w:sz w:val="16"/>
              </w:rPr>
              <w:t>2026-03-08</w:t>
            </w:r>
          </w:p>
        </w:tc>
        <w:tc>
          <w:tcPr>
            <w:tcW w:type="dxa" w:w="1948"/>
            <w:shd w:val="clear" w:color="auto" w:fill="FFFFFF"/>
          </w:tcPr>
          <w:p>
            <w:pPr>
              <w:spacing w:after="20" w:line="240" w:lineRule="auto"/>
              <w:jc w:val="left"/>
            </w:pPr>
            <w:r/>
            <w:r>
              <w:rPr>
                <w:color w:val="3A3A3C"/>
                <w:sz w:val="16"/>
              </w:rPr>
              <w:t>Standards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Conduct technology architecture reviews</w:t>
            </w:r>
          </w:p>
        </w:tc>
        <w:tc>
          <w:tcPr>
            <w:tcW w:type="dxa" w:w="1948"/>
            <w:shd w:val="clear" w:color="auto" w:fill="F2F2F3"/>
          </w:tcPr>
          <w:p>
            <w:pPr>
              <w:spacing w:after="20" w:line="240" w:lineRule="auto"/>
              <w:jc w:val="left"/>
            </w:pPr>
            <w:r/>
            <w:r>
              <w:rPr>
                <w:color w:val="3A3A3C"/>
                <w:sz w:val="16"/>
              </w:rPr>
              <w:t>Mehdi Fassi</w:t>
            </w:r>
          </w:p>
        </w:tc>
        <w:tc>
          <w:tcPr>
            <w:tcW w:type="dxa" w:w="1948"/>
            <w:shd w:val="clear" w:color="auto" w:fill="F2F2F3"/>
          </w:tcPr>
          <w:p>
            <w:pPr>
              <w:spacing w:after="20" w:line="240" w:lineRule="auto"/>
              <w:jc w:val="left"/>
            </w:pPr>
            <w:r/>
            <w:r>
              <w:rPr>
                <w:color w:val="3A3A3C"/>
                <w:sz w:val="16"/>
              </w:rPr>
              <w:t>2026-02-27</w:t>
            </w:r>
          </w:p>
        </w:tc>
        <w:tc>
          <w:tcPr>
            <w:tcW w:type="dxa" w:w="1948"/>
            <w:shd w:val="clear" w:color="auto" w:fill="F2F2F3"/>
          </w:tcPr>
          <w:p>
            <w:pPr>
              <w:spacing w:after="20" w:line="240" w:lineRule="auto"/>
              <w:jc w:val="left"/>
            </w:pPr>
            <w:r/>
            <w:r>
              <w:rPr>
                <w:color w:val="3A3A3C"/>
                <w:sz w:val="16"/>
              </w:rPr>
              <w:t>2026-03-18</w:t>
            </w:r>
          </w:p>
        </w:tc>
        <w:tc>
          <w:tcPr>
            <w:tcW w:type="dxa" w:w="1948"/>
            <w:shd w:val="clear" w:color="auto" w:fill="F2F2F3"/>
          </w:tcPr>
          <w:p>
            <w:pPr>
              <w:spacing w:after="20" w:line="240" w:lineRule="auto"/>
              <w:jc w:val="left"/>
            </w:pPr>
            <w:r/>
            <w:r>
              <w:rPr>
                <w:color w:val="3A3A3C"/>
                <w:sz w:val="16"/>
              </w:rPr>
              <w:t>Roadmaps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Monitor technology architecture obsolescence</w:t>
            </w:r>
          </w:p>
        </w:tc>
        <w:tc>
          <w:tcPr>
            <w:tcW w:type="dxa" w:w="1948"/>
            <w:shd w:val="clear" w:color="auto" w:fill="FFFFFF"/>
          </w:tcPr>
          <w:p>
            <w:pPr>
              <w:spacing w:after="20" w:line="240" w:lineRule="auto"/>
              <w:jc w:val="left"/>
            </w:pPr>
            <w:r/>
            <w:r>
              <w:rPr>
                <w:color w:val="3A3A3C"/>
                <w:sz w:val="16"/>
              </w:rPr>
              <w:t>Mehdi Fassi</w:t>
            </w:r>
          </w:p>
        </w:tc>
        <w:tc>
          <w:tcPr>
            <w:tcW w:type="dxa" w:w="1948"/>
            <w:shd w:val="clear" w:color="auto" w:fill="FFFFFF"/>
          </w:tcPr>
          <w:p>
            <w:pPr>
              <w:spacing w:after="20" w:line="240" w:lineRule="auto"/>
              <w:jc w:val="left"/>
            </w:pPr>
            <w:r/>
            <w:r>
              <w:rPr>
                <w:color w:val="3A3A3C"/>
                <w:sz w:val="16"/>
              </w:rPr>
              <w:t>2026-03-04</w:t>
            </w:r>
          </w:p>
        </w:tc>
        <w:tc>
          <w:tcPr>
            <w:tcW w:type="dxa" w:w="1948"/>
            <w:shd w:val="clear" w:color="auto" w:fill="FFFFFF"/>
          </w:tcPr>
          <w:p>
            <w:pPr>
              <w:spacing w:after="20" w:line="240" w:lineRule="auto"/>
              <w:jc w:val="left"/>
            </w:pPr>
            <w:r/>
            <w:r>
              <w:rPr>
                <w:color w:val="3A3A3C"/>
                <w:sz w:val="16"/>
              </w:rPr>
              <w:t>2026-03-28</w:t>
            </w:r>
          </w:p>
        </w:tc>
        <w:tc>
          <w:tcPr>
            <w:tcW w:type="dxa" w:w="1948"/>
            <w:shd w:val="clear" w:color="auto" w:fill="FFFFFF"/>
          </w:tcPr>
          <w:p>
            <w:pPr>
              <w:spacing w:after="20" w:line="240" w:lineRule="auto"/>
              <w:jc w:val="left"/>
            </w:pPr>
            <w:r/>
            <w:r>
              <w:rPr>
                <w:color w:val="3A3A3C"/>
                <w:sz w:val="16"/>
              </w:rPr>
              <w:t>Standards</w:t>
            </w:r>
          </w:p>
        </w:tc>
      </w:tr>
    </w:tbl>
    <w:p>
      <w:pPr>
        <w:spacing w:after="40"/>
      </w:pPr>
    </w:p>
    <w:p>
      <w:r>
        <w:rPr>
          <w:i w:val="0"/>
          <w:sz w:val="19"/>
        </w:rPr>
        <w:t>MP-047.6 — Monitor technology architecture obsolescence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(Standards); it is the KPI its owner reviews at each Monthly review.</w:t>
            </w:r>
          </w:p>
        </w:tc>
        <w:tc>
          <w:tcPr>
            <w:tcW w:type="dxa" w:w="2059"/>
            <w:shd w:val="clear" w:color="auto" w:fill="FFFFFF"/>
          </w:tcPr>
          <w:p>
            <w:pPr>
              <w:spacing w:after="20" w:line="240" w:lineRule="auto"/>
              <w:jc w:val="left"/>
            </w:pPr>
            <w:r/>
            <w:r>
              <w:rPr>
                <w:color w:val="3A3A3C"/>
                <w:sz w:val="16"/>
              </w:rPr>
              <w:t>80.4</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(Standards); it is the KPI its owner reviews at each Monthly review.</w:t>
            </w:r>
          </w:p>
        </w:tc>
        <w:tc>
          <w:tcPr>
            <w:tcW w:type="dxa" w:w="2059"/>
            <w:shd w:val="clear" w:color="auto" w:fill="F2F2F3"/>
          </w:tcPr>
          <w:p>
            <w:pPr>
              <w:spacing w:after="20" w:line="240" w:lineRule="auto"/>
              <w:jc w:val="left"/>
            </w:pPr>
            <w:r/>
            <w:r>
              <w:rPr>
                <w:color w:val="3A3A3C"/>
                <w:sz w:val="16"/>
              </w:rPr>
              <w:t>90.4</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MP-047.7 — Plan technology architecture decommissioning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Communicate technology architecture</w:t>
            </w:r>
          </w:p>
        </w:tc>
        <w:tc>
          <w:tcPr>
            <w:tcW w:type="dxa" w:w="1948"/>
            <w:shd w:val="clear" w:color="auto" w:fill="FFFFFF"/>
          </w:tcPr>
          <w:p>
            <w:pPr>
              <w:spacing w:after="20" w:line="240" w:lineRule="auto"/>
              <w:jc w:val="left"/>
            </w:pPr>
            <w:r/>
            <w:r>
              <w:rPr>
                <w:color w:val="3A3A3C"/>
                <w:sz w:val="16"/>
              </w:rPr>
              <w:t>Mehdi Fassi</w:t>
            </w:r>
          </w:p>
        </w:tc>
        <w:tc>
          <w:tcPr>
            <w:tcW w:type="dxa" w:w="1948"/>
            <w:shd w:val="clear" w:color="auto" w:fill="FFFFFF"/>
          </w:tcPr>
          <w:p>
            <w:pPr>
              <w:spacing w:after="20" w:line="240" w:lineRule="auto"/>
              <w:jc w:val="left"/>
            </w:pPr>
            <w:r/>
            <w:r>
              <w:rPr>
                <w:color w:val="3A3A3C"/>
                <w:sz w:val="16"/>
              </w:rPr>
              <w:t>2026-02-23</w:t>
            </w:r>
          </w:p>
        </w:tc>
        <w:tc>
          <w:tcPr>
            <w:tcW w:type="dxa" w:w="1948"/>
            <w:shd w:val="clear" w:color="auto" w:fill="FFFFFF"/>
          </w:tcPr>
          <w:p>
            <w:pPr>
              <w:spacing w:after="20" w:line="240" w:lineRule="auto"/>
              <w:jc w:val="left"/>
            </w:pPr>
            <w:r/>
            <w:r>
              <w:rPr>
                <w:color w:val="3A3A3C"/>
                <w:sz w:val="16"/>
              </w:rPr>
              <w:t>2026-03-09</w:t>
            </w:r>
          </w:p>
        </w:tc>
        <w:tc>
          <w:tcPr>
            <w:tcW w:type="dxa" w:w="1948"/>
            <w:shd w:val="clear" w:color="auto" w:fill="FFFFFF"/>
          </w:tcPr>
          <w:p>
            <w:pPr>
              <w:spacing w:after="20" w:line="240" w:lineRule="auto"/>
              <w:jc w:val="left"/>
            </w:pPr>
            <w:r/>
            <w:r>
              <w:rPr>
                <w:color w:val="3A3A3C"/>
                <w:sz w:val="16"/>
              </w:rPr>
              <w:t>Standards</w:t>
            </w:r>
          </w:p>
        </w:tc>
      </w:tr>
    </w:tbl>
    <w:p>
      <w:pPr>
        <w:spacing w:after="40"/>
      </w:pPr>
    </w:p>
    <w:p>
      <w:r>
        <w:rPr>
          <w:i w:val="0"/>
          <w:sz w:val="19"/>
        </w:rPr>
        <w:t>MP-047.8 — Communicate technology architecture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DSI</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2026-02-25</w:t>
            </w:r>
          </w:p>
        </w:tc>
        <w:tc>
          <w:tcPr>
            <w:tcW w:type="dxa" w:w="3000"/>
            <w:shd w:val="clear" w:color="auto" w:fill="FFFFFF"/>
          </w:tcPr>
          <w:p>
            <w:pPr>
              <w:spacing w:after="20" w:line="240" w:lineRule="auto"/>
              <w:jc w:val="left"/>
            </w:pPr>
            <w:r/>
            <w:r>
              <w:rPr>
                <w:color w:val="3A3A3C"/>
                <w:sz w:val="16"/>
              </w:rPr>
              <w:t>Standards: what changes for you and what to do by 2026-03-11.</w:t>
            </w:r>
          </w:p>
        </w:tc>
        <w:tc>
          <w:tcPr>
            <w:tcW w:type="dxa" w:w="1700"/>
            <w:shd w:val="clear" w:color="auto" w:fill="FFFFFF"/>
          </w:tcPr>
          <w:p>
            <w:pPr>
              <w:spacing w:after="20" w:line="240" w:lineRule="auto"/>
              <w:jc w:val="left"/>
            </w:pPr>
            <w:r/>
            <w:r>
              <w:rPr>
                <w:color w:val="3A3A3C"/>
                <w:sz w:val="16"/>
              </w:rPr>
              <w:t>IT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IT teams</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2026-02-27</w:t>
            </w:r>
          </w:p>
        </w:tc>
        <w:tc>
          <w:tcPr>
            <w:tcW w:type="dxa" w:w="3000"/>
            <w:shd w:val="clear" w:color="auto" w:fill="F2F2F3"/>
          </w:tcPr>
          <w:p>
            <w:pPr>
              <w:spacing w:after="20" w:line="240" w:lineRule="auto"/>
              <w:jc w:val="left"/>
            </w:pPr>
            <w:r/>
            <w:r>
              <w:rPr>
                <w:color w:val="3A3A3C"/>
                <w:sz w:val="16"/>
              </w:rPr>
              <w:t>Roadmaps: what changes for you and what to do by 2026-03-11.</w:t>
            </w:r>
          </w:p>
        </w:tc>
        <w:tc>
          <w:tcPr>
            <w:tcW w:type="dxa" w:w="1700"/>
            <w:shd w:val="clear" w:color="auto" w:fill="F2F2F3"/>
          </w:tcPr>
          <w:p>
            <w:pPr>
              <w:spacing w:after="20" w:line="240" w:lineRule="auto"/>
              <w:jc w:val="left"/>
            </w:pPr>
            <w:r/>
            <w:r>
              <w:rPr>
                <w:color w:val="3A3A3C"/>
                <w:sz w:val="16"/>
              </w:rPr>
              <w:t>IT Manager</w:t>
            </w:r>
          </w:p>
        </w:tc>
      </w:tr>
    </w:tbl>
    <w:p>
      <w:pPr>
        <w:spacing w:after="40"/>
      </w:pPr>
    </w:p>
    <w:p>
      <w:pPr>
        <w:pStyle w:val="Heading3"/>
      </w:pPr>
      <w:r>
        <w:t>UMS059 (MP-048) — Tenant Sovereignty and Security Governance</w:t>
      </w:r>
    </w:p>
    <w:p>
      <w:r>
        <w:rPr>
          <w:i w:val="0"/>
          <w:sz w:val="22"/>
        </w:rPr>
        <w:t>Define isolation policies; map residency; implement jurisdictional controls; audit. Owner: Tenant Administrator. Tier 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MP-048.1</w:t>
            </w:r>
          </w:p>
        </w:tc>
        <w:tc>
          <w:tcPr>
            <w:tcW w:type="dxa" w:w="2835"/>
            <w:shd w:val="clear" w:color="auto" w:fill="FFFFFF"/>
          </w:tcPr>
          <w:p>
            <w:pPr>
              <w:spacing w:after="20" w:line="240" w:lineRule="auto"/>
              <w:jc w:val="left"/>
            </w:pPr>
            <w:r/>
            <w:r>
              <w:rPr>
                <w:color w:val="3A3A3C"/>
                <w:sz w:val="17"/>
              </w:rPr>
              <w:t>Define tenant security policies</w:t>
            </w:r>
          </w:p>
          <w:p>
            <w:pPr>
              <w:spacing w:after="20" w:line="240" w:lineRule="auto"/>
              <w:jc w:val="left"/>
            </w:pPr>
            <w:r>
              <w:rPr>
                <w:b/>
                <w:color w:val="3A3A3C"/>
                <w:sz w:val="17"/>
              </w:rPr>
              <w:t xml:space="preserve">Task: </w:t>
            </w:r>
            <w:r>
              <w:rPr>
                <w:color w:val="3A3A3C"/>
                <w:sz w:val="17"/>
              </w:rPr>
              <w:t>Plan and prepare tenant security</w:t>
            </w:r>
          </w:p>
          <w:p>
            <w:pPr>
              <w:spacing w:after="20" w:line="240" w:lineRule="auto"/>
              <w:jc w:val="left"/>
            </w:pPr>
            <w:r>
              <w:rPr>
                <w:color w:val="3A3A3C"/>
                <w:sz w:val="17"/>
              </w:rPr>
              <w:t>Define tenant security policies — step 1 of 8 in UMS059 Tenant Sovereignty and Security Governance.</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MP-048.2</w:t>
            </w:r>
          </w:p>
        </w:tc>
        <w:tc>
          <w:tcPr>
            <w:tcW w:type="dxa" w:w="2835"/>
            <w:shd w:val="clear" w:color="auto" w:fill="F2F2F3"/>
          </w:tcPr>
          <w:p>
            <w:pPr>
              <w:spacing w:after="20" w:line="240" w:lineRule="auto"/>
              <w:jc w:val="left"/>
            </w:pPr>
            <w:r/>
            <w:r>
              <w:rPr>
                <w:color w:val="3A3A3C"/>
                <w:sz w:val="17"/>
              </w:rPr>
              <w:t>Map tenant security residency</w:t>
            </w:r>
          </w:p>
          <w:p>
            <w:pPr>
              <w:spacing w:after="20" w:line="240" w:lineRule="auto"/>
              <w:jc w:val="left"/>
            </w:pPr>
            <w:r>
              <w:rPr>
                <w:b/>
                <w:color w:val="3A3A3C"/>
                <w:sz w:val="17"/>
              </w:rPr>
              <w:t xml:space="preserve">Task: </w:t>
            </w:r>
            <w:r>
              <w:rPr>
                <w:color w:val="3A3A3C"/>
                <w:sz w:val="17"/>
              </w:rPr>
              <w:t>Plan and prepare tenant security</w:t>
            </w:r>
          </w:p>
          <w:p>
            <w:pPr>
              <w:spacing w:after="20" w:line="240" w:lineRule="auto"/>
              <w:jc w:val="left"/>
            </w:pPr>
            <w:r>
              <w:rPr>
                <w:color w:val="3A3A3C"/>
                <w:sz w:val="17"/>
              </w:rPr>
              <w:t>Map tenant security residency — step 2 of 8 in UMS059 Tenant Sovereignty and Security Governance.</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MP-048.3</w:t>
            </w:r>
          </w:p>
        </w:tc>
        <w:tc>
          <w:tcPr>
            <w:tcW w:type="dxa" w:w="2835"/>
            <w:shd w:val="clear" w:color="auto" w:fill="FFFFFF"/>
          </w:tcPr>
          <w:p>
            <w:pPr>
              <w:spacing w:after="20" w:line="240" w:lineRule="auto"/>
              <w:jc w:val="left"/>
            </w:pPr>
            <w:r/>
            <w:r>
              <w:rPr>
                <w:color w:val="3A3A3C"/>
                <w:sz w:val="17"/>
              </w:rPr>
              <w:t>Implement tenant security controls</w:t>
            </w:r>
          </w:p>
          <w:p>
            <w:pPr>
              <w:spacing w:after="20" w:line="240" w:lineRule="auto"/>
              <w:jc w:val="left"/>
            </w:pPr>
            <w:r>
              <w:rPr>
                <w:b/>
                <w:color w:val="3A3A3C"/>
                <w:sz w:val="17"/>
              </w:rPr>
              <w:t xml:space="preserve">Task: </w:t>
            </w:r>
            <w:r>
              <w:rPr>
                <w:color w:val="3A3A3C"/>
                <w:sz w:val="17"/>
              </w:rPr>
              <w:t>Plan and prepare tenant security</w:t>
            </w:r>
          </w:p>
          <w:p>
            <w:pPr>
              <w:spacing w:after="20" w:line="240" w:lineRule="auto"/>
              <w:jc w:val="left"/>
            </w:pPr>
            <w:r>
              <w:rPr>
                <w:color w:val="3A3A3C"/>
                <w:sz w:val="17"/>
              </w:rPr>
              <w:t>Implement tenant security controls — step 3 of 8 in UMS059 Tenant Sovereignty and Security Governance.</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MP-048.4</w:t>
            </w:r>
          </w:p>
        </w:tc>
        <w:tc>
          <w:tcPr>
            <w:tcW w:type="dxa" w:w="2835"/>
            <w:shd w:val="clear" w:color="auto" w:fill="F2F2F3"/>
          </w:tcPr>
          <w:p>
            <w:pPr>
              <w:spacing w:after="20" w:line="240" w:lineRule="auto"/>
              <w:jc w:val="left"/>
            </w:pPr>
            <w:r/>
            <w:r>
              <w:rPr>
                <w:color w:val="3A3A3C"/>
                <w:sz w:val="17"/>
              </w:rPr>
              <w:t>Monitor tenant security segregation</w:t>
            </w:r>
          </w:p>
          <w:p>
            <w:pPr>
              <w:spacing w:after="20" w:line="240" w:lineRule="auto"/>
              <w:jc w:val="left"/>
            </w:pPr>
            <w:r>
              <w:rPr>
                <w:b/>
                <w:color w:val="3A3A3C"/>
                <w:sz w:val="17"/>
              </w:rPr>
              <w:t xml:space="preserve">Task: </w:t>
            </w:r>
            <w:r>
              <w:rPr>
                <w:color w:val="3A3A3C"/>
                <w:sz w:val="17"/>
              </w:rPr>
              <w:t>Execute tenant security activities</w:t>
            </w:r>
          </w:p>
          <w:p>
            <w:pPr>
              <w:spacing w:after="20" w:line="240" w:lineRule="auto"/>
              <w:jc w:val="left"/>
            </w:pPr>
            <w:r>
              <w:rPr>
                <w:color w:val="3A3A3C"/>
                <w:sz w:val="17"/>
              </w:rPr>
              <w:t>Monitor tenant security segregation — step 4 of 8 in UMS059 Tenant Sovereignty and Security Governance.</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MP-048.5</w:t>
            </w:r>
          </w:p>
        </w:tc>
        <w:tc>
          <w:tcPr>
            <w:tcW w:type="dxa" w:w="2835"/>
            <w:shd w:val="clear" w:color="auto" w:fill="FFFFFF"/>
          </w:tcPr>
          <w:p>
            <w:pPr>
              <w:spacing w:after="20" w:line="240" w:lineRule="auto"/>
              <w:jc w:val="left"/>
            </w:pPr>
            <w:r/>
            <w:r>
              <w:rPr>
                <w:color w:val="3A3A3C"/>
                <w:sz w:val="17"/>
              </w:rPr>
              <w:t>Manage gov access</w:t>
            </w:r>
          </w:p>
          <w:p>
            <w:pPr>
              <w:spacing w:after="20" w:line="240" w:lineRule="auto"/>
              <w:jc w:val="left"/>
            </w:pPr>
            <w:r>
              <w:rPr>
                <w:b/>
                <w:color w:val="3A3A3C"/>
                <w:sz w:val="17"/>
              </w:rPr>
              <w:t xml:space="preserve">Task: </w:t>
            </w:r>
            <w:r>
              <w:rPr>
                <w:color w:val="3A3A3C"/>
                <w:sz w:val="17"/>
              </w:rPr>
              <w:t>Execute tenant security activities</w:t>
            </w:r>
          </w:p>
          <w:p>
            <w:pPr>
              <w:spacing w:after="20" w:line="240" w:lineRule="auto"/>
              <w:jc w:val="left"/>
            </w:pPr>
            <w:r>
              <w:rPr>
                <w:color w:val="3A3A3C"/>
                <w:sz w:val="17"/>
              </w:rPr>
              <w:t>Manage gov access — step 5 of 8 in UMS059 Tenant Sovereignty and Security Governance.</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Manage gov access carried out on core delivery process; Isolation policies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MP-048.6</w:t>
            </w:r>
          </w:p>
        </w:tc>
        <w:tc>
          <w:tcPr>
            <w:tcW w:type="dxa" w:w="2835"/>
            <w:shd w:val="clear" w:color="auto" w:fill="F2F2F3"/>
          </w:tcPr>
          <w:p>
            <w:pPr>
              <w:spacing w:after="20" w:line="240" w:lineRule="auto"/>
              <w:jc w:val="left"/>
            </w:pPr>
            <w:r/>
            <w:r>
              <w:rPr>
                <w:color w:val="3A3A3C"/>
                <w:sz w:val="17"/>
              </w:rPr>
              <w:t>Conduct tenant security audits</w:t>
            </w:r>
          </w:p>
          <w:p>
            <w:pPr>
              <w:spacing w:after="20" w:line="240" w:lineRule="auto"/>
              <w:jc w:val="left"/>
            </w:pPr>
            <w:r>
              <w:rPr>
                <w:b/>
                <w:color w:val="3A3A3C"/>
                <w:sz w:val="17"/>
              </w:rPr>
              <w:t xml:space="preserve">Task: </w:t>
            </w:r>
            <w:r>
              <w:rPr>
                <w:color w:val="3A3A3C"/>
                <w:sz w:val="17"/>
              </w:rPr>
              <w:t>Execute tenant security activities</w:t>
            </w:r>
          </w:p>
          <w:p>
            <w:pPr>
              <w:spacing w:after="20" w:line="240" w:lineRule="auto"/>
              <w:jc w:val="left"/>
            </w:pPr>
            <w:r>
              <w:rPr>
                <w:color w:val="3A3A3C"/>
                <w:sz w:val="17"/>
              </w:rPr>
              <w:t>Conduct tenant security audits — step 6 of 8 in UMS059 Tenant Sovereignty and Security Governance.</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Conduct tenant security audits carried out on core delivery process; Isolation policies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MP-048.7</w:t>
            </w:r>
          </w:p>
        </w:tc>
        <w:tc>
          <w:tcPr>
            <w:tcW w:type="dxa" w:w="2835"/>
            <w:shd w:val="clear" w:color="auto" w:fill="FFFFFF"/>
          </w:tcPr>
          <w:p>
            <w:pPr>
              <w:spacing w:after="20" w:line="240" w:lineRule="auto"/>
              <w:jc w:val="left"/>
            </w:pPr>
            <w:r/>
            <w:r>
              <w:rPr>
                <w:color w:val="3A3A3C"/>
                <w:sz w:val="17"/>
              </w:rPr>
              <w:t>Maintain tenant security certificates</w:t>
            </w:r>
          </w:p>
          <w:p>
            <w:pPr>
              <w:spacing w:after="20" w:line="240" w:lineRule="auto"/>
              <w:jc w:val="left"/>
            </w:pPr>
            <w:r>
              <w:rPr>
                <w:b/>
                <w:color w:val="3A3A3C"/>
                <w:sz w:val="17"/>
              </w:rPr>
              <w:t xml:space="preserve">Task: </w:t>
            </w:r>
            <w:r>
              <w:rPr>
                <w:color w:val="3A3A3C"/>
                <w:sz w:val="17"/>
              </w:rPr>
              <w:t>Verify, record and close tenant security</w:t>
            </w:r>
          </w:p>
          <w:p>
            <w:pPr>
              <w:spacing w:after="20" w:line="240" w:lineRule="auto"/>
              <w:jc w:val="left"/>
            </w:pPr>
            <w:r>
              <w:rPr>
                <w:color w:val="3A3A3C"/>
                <w:sz w:val="17"/>
              </w:rPr>
              <w:t>Maintain tenant security certificates — step 7 of 8 in UMS059 Tenant Sovereignty and Security Governance.</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Maintain tenant security certificates carried out on core delivery process; Isolation policies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MP-048.8</w:t>
            </w:r>
          </w:p>
        </w:tc>
        <w:tc>
          <w:tcPr>
            <w:tcW w:type="dxa" w:w="2835"/>
            <w:shd w:val="clear" w:color="auto" w:fill="F2F2F3"/>
          </w:tcPr>
          <w:p>
            <w:pPr>
              <w:spacing w:after="20" w:line="240" w:lineRule="auto"/>
              <w:jc w:val="left"/>
            </w:pPr>
            <w:r/>
            <w:r>
              <w:rPr>
                <w:color w:val="3A3A3C"/>
                <w:sz w:val="17"/>
              </w:rPr>
              <w:t>Update tenant security</w:t>
            </w:r>
          </w:p>
          <w:p>
            <w:pPr>
              <w:spacing w:after="20" w:line="240" w:lineRule="auto"/>
              <w:jc w:val="left"/>
            </w:pPr>
            <w:r>
              <w:rPr>
                <w:b/>
                <w:color w:val="3A3A3C"/>
                <w:sz w:val="17"/>
              </w:rPr>
              <w:t xml:space="preserve">Task: </w:t>
            </w:r>
            <w:r>
              <w:rPr>
                <w:color w:val="3A3A3C"/>
                <w:sz w:val="17"/>
              </w:rPr>
              <w:t>Verify, record and close tenant security</w:t>
            </w:r>
          </w:p>
          <w:p>
            <w:pPr>
              <w:spacing w:after="20" w:line="240" w:lineRule="auto"/>
              <w:jc w:val="left"/>
            </w:pPr>
            <w:r>
              <w:rPr>
                <w:color w:val="3A3A3C"/>
                <w:sz w:val="17"/>
              </w:rPr>
              <w:t>Update tenant security — step 8 of 8 in UMS059 Tenant Sovereignty and Security Governance.</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Isolation policies updated: Use of an obsolete document version.</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w:t>
            </w:r>
          </w:p>
        </w:tc>
      </w:tr>
    </w:tbl>
    <w:p>
      <w:pPr>
        <w:spacing w:after="40"/>
      </w:pPr>
    </w:p>
    <w:p>
      <w:r>
        <w:rPr>
          <w:i w:val="0"/>
          <w:sz w:val="19"/>
        </w:rPr>
        <w:t>MP-048.1 — Define tenant security policies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Isolation policies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Isolation policies; followed by Tenant Administrator.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Feb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Residency maps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Residency maps; followed by Tenant Administrator.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Feb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Compliance certificates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Isolation policies; followed by Tenant Administrator.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Jan 2026</w:t>
            </w:r>
          </w:p>
        </w:tc>
      </w:tr>
    </w:tbl>
    <w:p>
      <w:pPr>
        <w:spacing w:after="40"/>
      </w:pPr>
    </w:p>
    <w:p>
      <w:r>
        <w:rPr>
          <w:i w:val="0"/>
          <w:sz w:val="19"/>
        </w:rPr>
        <w:t>MP-048.2 — Map tenant security residency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Isolation policies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Isolation policies; followed by Tenant Administrator.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Residency maps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Residency maps; followed by Tenant Administrator.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Compliance certificates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Isolation policies; followed by Tenant Administrator.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Jan 2026</w:t>
            </w:r>
          </w:p>
        </w:tc>
      </w:tr>
    </w:tbl>
    <w:p>
      <w:pPr>
        <w:spacing w:after="40"/>
      </w:pPr>
    </w:p>
    <w:p>
      <w:r>
        <w:rPr>
          <w:i w:val="0"/>
          <w:sz w:val="19"/>
        </w:rPr>
        <w:t>MP-048.3 — Implement tenant security controls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Implement tenant security controls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Isolation policies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Tenant Administrator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MP-048.4 — Monitor tenant security segregation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(Isolation policies); it is the KPI its owner reviews at each Monthly review.</w:t>
            </w:r>
          </w:p>
        </w:tc>
        <w:tc>
          <w:tcPr>
            <w:tcW w:type="dxa" w:w="2059"/>
            <w:shd w:val="clear" w:color="auto" w:fill="FFFFFF"/>
          </w:tcPr>
          <w:p>
            <w:pPr>
              <w:spacing w:after="20" w:line="240" w:lineRule="auto"/>
              <w:jc w:val="left"/>
            </w:pPr>
            <w:r/>
            <w:r>
              <w:rPr>
                <w:color w:val="3A3A3C"/>
                <w:sz w:val="16"/>
              </w:rPr>
              <w:t>80.4</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(Isolation policies); it is the KPI its owner reviews at each Monthly review.</w:t>
            </w:r>
          </w:p>
        </w:tc>
        <w:tc>
          <w:tcPr>
            <w:tcW w:type="dxa" w:w="2059"/>
            <w:shd w:val="clear" w:color="auto" w:fill="F2F2F3"/>
          </w:tcPr>
          <w:p>
            <w:pPr>
              <w:spacing w:after="20" w:line="240" w:lineRule="auto"/>
              <w:jc w:val="left"/>
            </w:pPr>
            <w:r/>
            <w:r>
              <w:rPr>
                <w:color w:val="3A3A3C"/>
                <w:sz w:val="16"/>
              </w:rPr>
              <w:t>90.4</w:t>
            </w:r>
          </w:p>
        </w:tc>
        <w:tc>
          <w:tcPr>
            <w:tcW w:type="dxa" w:w="2059"/>
            <w:shd w:val="clear" w:color="auto" w:fill="F2F2F3"/>
          </w:tcPr>
          <w:p>
            <w:pPr>
              <w:spacing w:after="20" w:line="240" w:lineRule="auto"/>
              <w:jc w:val="left"/>
            </w:pPr>
            <w:r/>
            <w:r>
              <w:rPr>
                <w:color w:val="3A3A3C"/>
                <w:sz w:val="16"/>
              </w:rPr>
              <w:t>&gt;= 95%</w:t>
            </w:r>
          </w:p>
        </w:tc>
      </w:tr>
    </w:tbl>
    <w:p>
      <w:pPr>
        <w:spacing w:after="40"/>
      </w:pPr>
    </w:p>
    <w:p>
      <w:pPr>
        <w:pStyle w:val="Heading3"/>
      </w:pPr>
      <w:r>
        <w:t>UMS056 (MP-059) — Configuration and Parameter Governance</w:t>
      </w:r>
    </w:p>
    <w:p>
      <w:r>
        <w:rPr>
          <w:i w:val="0"/>
          <w:sz w:val="22"/>
        </w:rPr>
        <w:t>Catalog parameters; define environment values; implement change control; monitor drift. Owner: Tenant Administrator. Tier 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MP-059.1</w:t>
            </w:r>
          </w:p>
        </w:tc>
        <w:tc>
          <w:tcPr>
            <w:tcW w:type="dxa" w:w="2835"/>
            <w:shd w:val="clear" w:color="auto" w:fill="FFFFFF"/>
          </w:tcPr>
          <w:p>
            <w:pPr>
              <w:spacing w:after="20" w:line="240" w:lineRule="auto"/>
              <w:jc w:val="left"/>
            </w:pPr>
            <w:r/>
            <w:r>
              <w:rPr>
                <w:color w:val="3A3A3C"/>
                <w:sz w:val="17"/>
              </w:rPr>
              <w:t>Catalog configuration parameters</w:t>
            </w:r>
          </w:p>
          <w:p>
            <w:pPr>
              <w:spacing w:after="20" w:line="240" w:lineRule="auto"/>
              <w:jc w:val="left"/>
            </w:pPr>
            <w:r>
              <w:rPr>
                <w:b/>
                <w:color w:val="3A3A3C"/>
                <w:sz w:val="17"/>
              </w:rPr>
              <w:t xml:space="preserve">Task: </w:t>
            </w:r>
            <w:r>
              <w:rPr>
                <w:color w:val="3A3A3C"/>
                <w:sz w:val="17"/>
              </w:rPr>
              <w:t>Plan and prepare configuration parameters</w:t>
            </w:r>
          </w:p>
          <w:p>
            <w:pPr>
              <w:spacing w:after="20" w:line="240" w:lineRule="auto"/>
              <w:jc w:val="left"/>
            </w:pPr>
            <w:r>
              <w:rPr>
                <w:color w:val="3A3A3C"/>
                <w:sz w:val="17"/>
              </w:rPr>
              <w:t>Catalog configuration parameters — step 1 of 13 in UMS056 Configuration and Parameter Governance.</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Catalog configuration parameters carried out on core delivery process; Parameter catalog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MP-059.2</w:t>
            </w:r>
          </w:p>
        </w:tc>
        <w:tc>
          <w:tcPr>
            <w:tcW w:type="dxa" w:w="2835"/>
            <w:shd w:val="clear" w:color="auto" w:fill="F2F2F3"/>
          </w:tcPr>
          <w:p>
            <w:pPr>
              <w:spacing w:after="20" w:line="240" w:lineRule="auto"/>
              <w:jc w:val="left"/>
            </w:pPr>
            <w:r/>
            <w:r>
              <w:rPr>
                <w:color w:val="3A3A3C"/>
                <w:sz w:val="17"/>
              </w:rPr>
              <w:t>Define configuration parameters values</w:t>
            </w:r>
          </w:p>
          <w:p>
            <w:pPr>
              <w:spacing w:after="20" w:line="240" w:lineRule="auto"/>
              <w:jc w:val="left"/>
            </w:pPr>
            <w:r>
              <w:rPr>
                <w:b/>
                <w:color w:val="3A3A3C"/>
                <w:sz w:val="17"/>
              </w:rPr>
              <w:t xml:space="preserve">Task: </w:t>
            </w:r>
            <w:r>
              <w:rPr>
                <w:color w:val="3A3A3C"/>
                <w:sz w:val="17"/>
              </w:rPr>
              <w:t>Plan and prepare configuration parameters</w:t>
            </w:r>
          </w:p>
          <w:p>
            <w:pPr>
              <w:spacing w:after="20" w:line="240" w:lineRule="auto"/>
              <w:jc w:val="left"/>
            </w:pPr>
            <w:r>
              <w:rPr>
                <w:color w:val="3A3A3C"/>
                <w:sz w:val="17"/>
              </w:rPr>
              <w:t>Define configuration parameters values — step 2 of 13 in UMS056 Configuration and Parameter Governance.</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MP-059.3</w:t>
            </w:r>
          </w:p>
        </w:tc>
        <w:tc>
          <w:tcPr>
            <w:tcW w:type="dxa" w:w="2835"/>
            <w:shd w:val="clear" w:color="auto" w:fill="FFFFFF"/>
          </w:tcPr>
          <w:p>
            <w:pPr>
              <w:spacing w:after="20" w:line="240" w:lineRule="auto"/>
              <w:jc w:val="left"/>
            </w:pPr>
            <w:r/>
            <w:r>
              <w:rPr>
                <w:color w:val="3A3A3C"/>
                <w:sz w:val="17"/>
              </w:rPr>
              <w:t>Control changes to configuration parameters</w:t>
            </w:r>
          </w:p>
          <w:p>
            <w:pPr>
              <w:spacing w:after="20" w:line="240" w:lineRule="auto"/>
              <w:jc w:val="left"/>
            </w:pPr>
            <w:r>
              <w:rPr>
                <w:b/>
                <w:color w:val="3A3A3C"/>
                <w:sz w:val="17"/>
              </w:rPr>
              <w:t xml:space="preserve">Task: </w:t>
            </w:r>
            <w:r>
              <w:rPr>
                <w:color w:val="3A3A3C"/>
                <w:sz w:val="17"/>
              </w:rPr>
              <w:t>Plan and prepare configuration parameters</w:t>
            </w:r>
          </w:p>
          <w:p>
            <w:pPr>
              <w:spacing w:after="20" w:line="240" w:lineRule="auto"/>
              <w:jc w:val="left"/>
            </w:pPr>
            <w:r>
              <w:rPr>
                <w:color w:val="3A3A3C"/>
                <w:sz w:val="17"/>
              </w:rPr>
              <w:t>Control changes to configuration parameters — step 3 of 13 in UMS056 Configuration and Parameter Governance.</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Control changes to configuration parameters carried out on core delivery process; Parameter catalog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MP-059.4</w:t>
            </w:r>
          </w:p>
        </w:tc>
        <w:tc>
          <w:tcPr>
            <w:tcW w:type="dxa" w:w="2835"/>
            <w:shd w:val="clear" w:color="auto" w:fill="F2F2F3"/>
          </w:tcPr>
          <w:p>
            <w:pPr>
              <w:spacing w:after="20" w:line="240" w:lineRule="auto"/>
              <w:jc w:val="left"/>
            </w:pPr>
            <w:r/>
            <w:r>
              <w:rPr>
                <w:color w:val="3A3A3C"/>
                <w:sz w:val="17"/>
              </w:rPr>
              <w:t>Test configuration parameters</w:t>
            </w:r>
          </w:p>
          <w:p>
            <w:pPr>
              <w:spacing w:after="20" w:line="240" w:lineRule="auto"/>
              <w:jc w:val="left"/>
            </w:pPr>
            <w:r>
              <w:rPr>
                <w:b/>
                <w:color w:val="3A3A3C"/>
                <w:sz w:val="17"/>
              </w:rPr>
              <w:t xml:space="preserve">Task: </w:t>
            </w:r>
            <w:r>
              <w:rPr>
                <w:color w:val="3A3A3C"/>
                <w:sz w:val="17"/>
              </w:rPr>
              <w:t>Execute configuration parameters activities</w:t>
            </w:r>
          </w:p>
          <w:p>
            <w:pPr>
              <w:spacing w:after="20" w:line="240" w:lineRule="auto"/>
              <w:jc w:val="left"/>
            </w:pPr>
            <w:r>
              <w:rPr>
                <w:color w:val="3A3A3C"/>
                <w:sz w:val="17"/>
              </w:rPr>
              <w:t>Test configuration parameters — step 4 of 13 in UMS056 Configuration and Parameter Governance.</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3.8</w:t>
            </w:r>
          </w:p>
          <w:p>
            <w:pPr>
              <w:spacing w:after="20" w:line="240" w:lineRule="auto"/>
              <w:jc w:val="left"/>
            </w:pPr>
            <w:r>
              <w:rPr>
                <w:b/>
                <w:color w:val="3A3A3C"/>
                <w:sz w:val="17"/>
              </w:rPr>
              <w:t xml:space="preserve">Conclusion: </w:t>
            </w:r>
            <w:r>
              <w:rPr>
                <w:color w:val="3A3A3C"/>
                <w:sz w:val="17"/>
              </w:rPr>
              <w:t>Weighted score 3.8/5. Main gap: Use of an obsolete document version. Action recorded in the action plan.</w:t>
            </w:r>
          </w:p>
        </w:tc>
      </w:tr>
      <w:tr>
        <w:tc>
          <w:tcPr>
            <w:tcW w:type="dxa" w:w="1077"/>
            <w:shd w:val="clear" w:color="auto" w:fill="FFFFFF"/>
          </w:tcPr>
          <w:p>
            <w:pPr>
              <w:spacing w:after="20" w:line="240" w:lineRule="auto"/>
              <w:jc w:val="left"/>
            </w:pPr>
            <w:r/>
            <w:r>
              <w:rPr>
                <w:color w:val="3A3A3C"/>
                <w:sz w:val="17"/>
              </w:rPr>
              <w:t>MP-059.5</w:t>
            </w:r>
          </w:p>
        </w:tc>
        <w:tc>
          <w:tcPr>
            <w:tcW w:type="dxa" w:w="2835"/>
            <w:shd w:val="clear" w:color="auto" w:fill="FFFFFF"/>
          </w:tcPr>
          <w:p>
            <w:pPr>
              <w:spacing w:after="20" w:line="240" w:lineRule="auto"/>
              <w:jc w:val="left"/>
            </w:pPr>
            <w:r/>
            <w:r>
              <w:rPr>
                <w:color w:val="3A3A3C"/>
                <w:sz w:val="17"/>
              </w:rPr>
              <w:t>Deploy configuration parameters with rollback</w:t>
            </w:r>
          </w:p>
          <w:p>
            <w:pPr>
              <w:spacing w:after="20" w:line="240" w:lineRule="auto"/>
              <w:jc w:val="left"/>
            </w:pPr>
            <w:r>
              <w:rPr>
                <w:b/>
                <w:color w:val="3A3A3C"/>
                <w:sz w:val="17"/>
              </w:rPr>
              <w:t xml:space="preserve">Task: </w:t>
            </w:r>
            <w:r>
              <w:rPr>
                <w:color w:val="3A3A3C"/>
                <w:sz w:val="17"/>
              </w:rPr>
              <w:t>Execute configuration parameters activities</w:t>
            </w:r>
          </w:p>
          <w:p>
            <w:pPr>
              <w:spacing w:after="20" w:line="240" w:lineRule="auto"/>
              <w:jc w:val="left"/>
            </w:pPr>
            <w:r>
              <w:rPr>
                <w:color w:val="3A3A3C"/>
                <w:sz w:val="17"/>
              </w:rPr>
              <w:t>Deploy configuration parameters with rollback — step 5 of 13 in UMS056 Configuration and Parameter Governance.</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Deploy configuration parameters with rollback: done by the DynamicMS Engine; Parameter catalog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MP-059.6</w:t>
            </w:r>
          </w:p>
        </w:tc>
        <w:tc>
          <w:tcPr>
            <w:tcW w:type="dxa" w:w="2835"/>
            <w:shd w:val="clear" w:color="auto" w:fill="F2F2F3"/>
          </w:tcPr>
          <w:p>
            <w:pPr>
              <w:spacing w:after="20" w:line="240" w:lineRule="auto"/>
              <w:jc w:val="left"/>
            </w:pPr>
            <w:r/>
            <w:r>
              <w:rPr>
                <w:color w:val="3A3A3C"/>
                <w:sz w:val="17"/>
              </w:rPr>
              <w:t>Maintain configuration parameters logs</w:t>
            </w:r>
          </w:p>
          <w:p>
            <w:pPr>
              <w:spacing w:after="20" w:line="240" w:lineRule="auto"/>
              <w:jc w:val="left"/>
            </w:pPr>
            <w:r>
              <w:rPr>
                <w:b/>
                <w:color w:val="3A3A3C"/>
                <w:sz w:val="17"/>
              </w:rPr>
              <w:t xml:space="preserve">Task: </w:t>
            </w:r>
            <w:r>
              <w:rPr>
                <w:color w:val="3A3A3C"/>
                <w:sz w:val="17"/>
              </w:rPr>
              <w:t>Execute configuration parameters activities</w:t>
            </w:r>
          </w:p>
          <w:p>
            <w:pPr>
              <w:spacing w:after="20" w:line="240" w:lineRule="auto"/>
              <w:jc w:val="left"/>
            </w:pPr>
            <w:r>
              <w:rPr>
                <w:color w:val="3A3A3C"/>
                <w:sz w:val="17"/>
              </w:rPr>
              <w:t>Maintain configuration parameters logs — step 6 of 13 in UMS056 Configuration and Parameter Governance.</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HZ-UNI-QMS-UMS056-06</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Parameter catalog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HZ-UNI-QMS-PROC-01 — Procedure — Context To Strategy</w:t>
            </w:r>
          </w:p>
        </w:tc>
      </w:tr>
      <w:tr>
        <w:tc>
          <w:tcPr>
            <w:tcW w:type="dxa" w:w="1077"/>
            <w:shd w:val="clear" w:color="auto" w:fill="FFFFFF"/>
          </w:tcPr>
          <w:p>
            <w:pPr>
              <w:spacing w:after="20" w:line="240" w:lineRule="auto"/>
              <w:jc w:val="left"/>
            </w:pPr>
            <w:r/>
            <w:r>
              <w:rPr>
                <w:color w:val="3A3A3C"/>
                <w:sz w:val="17"/>
              </w:rPr>
              <w:t>MP-059.7</w:t>
            </w:r>
          </w:p>
        </w:tc>
        <w:tc>
          <w:tcPr>
            <w:tcW w:type="dxa" w:w="2835"/>
            <w:shd w:val="clear" w:color="auto" w:fill="FFFFFF"/>
          </w:tcPr>
          <w:p>
            <w:pPr>
              <w:spacing w:after="20" w:line="240" w:lineRule="auto"/>
              <w:jc w:val="left"/>
            </w:pPr>
            <w:r/>
            <w:r>
              <w:rPr>
                <w:color w:val="3A3A3C"/>
                <w:sz w:val="17"/>
              </w:rPr>
              <w:t>Monitor configuration parameters drift</w:t>
            </w:r>
          </w:p>
          <w:p>
            <w:pPr>
              <w:spacing w:after="20" w:line="240" w:lineRule="auto"/>
              <w:jc w:val="left"/>
            </w:pPr>
            <w:r>
              <w:rPr>
                <w:b/>
                <w:color w:val="3A3A3C"/>
                <w:sz w:val="17"/>
              </w:rPr>
              <w:t xml:space="preserve">Task: </w:t>
            </w:r>
            <w:r>
              <w:rPr>
                <w:color w:val="3A3A3C"/>
                <w:sz w:val="17"/>
              </w:rPr>
              <w:t>Verify, record and close configuration parameters</w:t>
            </w:r>
          </w:p>
          <w:p>
            <w:pPr>
              <w:spacing w:after="20" w:line="240" w:lineRule="auto"/>
              <w:jc w:val="left"/>
            </w:pPr>
            <w:r>
              <w:rPr>
                <w:color w:val="3A3A3C"/>
                <w:sz w:val="17"/>
              </w:rPr>
              <w:t>Monitor configuration parameters drift — step 7 of 13 in UMS056 Configuration and Parameter Governance.</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MP-059.8</w:t>
            </w:r>
          </w:p>
        </w:tc>
        <w:tc>
          <w:tcPr>
            <w:tcW w:type="dxa" w:w="2835"/>
            <w:shd w:val="clear" w:color="auto" w:fill="F2F2F3"/>
          </w:tcPr>
          <w:p>
            <w:pPr>
              <w:spacing w:after="20" w:line="240" w:lineRule="auto"/>
              <w:jc w:val="left"/>
            </w:pPr>
            <w:r/>
            <w:r>
              <w:rPr>
                <w:color w:val="3A3A3C"/>
                <w:sz w:val="17"/>
              </w:rPr>
              <w:t>Document configuration parameters dependencies</w:t>
            </w:r>
          </w:p>
          <w:p>
            <w:pPr>
              <w:spacing w:after="20" w:line="240" w:lineRule="auto"/>
              <w:jc w:val="left"/>
            </w:pPr>
            <w:r>
              <w:rPr>
                <w:b/>
                <w:color w:val="3A3A3C"/>
                <w:sz w:val="17"/>
              </w:rPr>
              <w:t xml:space="preserve">Task: </w:t>
            </w:r>
            <w:r>
              <w:rPr>
                <w:color w:val="3A3A3C"/>
                <w:sz w:val="17"/>
              </w:rPr>
              <w:t>Verify, record and close configuration parameters</w:t>
            </w:r>
          </w:p>
          <w:p>
            <w:pPr>
              <w:spacing w:after="20" w:line="240" w:lineRule="auto"/>
              <w:jc w:val="left"/>
            </w:pPr>
            <w:r>
              <w:rPr>
                <w:color w:val="3A3A3C"/>
                <w:sz w:val="17"/>
              </w:rPr>
              <w:t>Document configuration parameters dependencies — step 8 of 13 in UMS056 Configuration and Parameter Governance.</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HZ-UNI-QMS-UMS056-08</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Parameter catalog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HZ-UNI-QMS-PROC-01 — Procedure — Context To Strategy</w:t>
            </w:r>
          </w:p>
        </w:tc>
      </w:tr>
      <w:tr>
        <w:tc>
          <w:tcPr>
            <w:tcW w:type="dxa" w:w="1077"/>
            <w:shd w:val="clear" w:color="auto" w:fill="FFFFFF"/>
          </w:tcPr>
          <w:p>
            <w:pPr>
              <w:spacing w:after="20" w:line="240" w:lineRule="auto"/>
              <w:jc w:val="left"/>
            </w:pPr>
            <w:r/>
            <w:r>
              <w:rPr>
                <w:color w:val="3A3A3C"/>
                <w:sz w:val="17"/>
              </w:rPr>
              <w:t>MP-059.9</w:t>
            </w:r>
          </w:p>
        </w:tc>
        <w:tc>
          <w:tcPr>
            <w:tcW w:type="dxa" w:w="2835"/>
            <w:shd w:val="clear" w:color="auto" w:fill="FFFFFF"/>
          </w:tcPr>
          <w:p>
            <w:pPr>
              <w:spacing w:after="20" w:line="240" w:lineRule="auto"/>
              <w:jc w:val="left"/>
            </w:pPr>
            <w:r/>
            <w:r>
              <w:rPr>
                <w:color w:val="3A3A3C"/>
                <w:sz w:val="17"/>
              </w:rPr>
              <w:t>Name hierarchy levels</w:t>
            </w:r>
          </w:p>
          <w:p>
            <w:pPr>
              <w:spacing w:after="20" w:line="240" w:lineRule="auto"/>
              <w:jc w:val="left"/>
            </w:pPr>
            <w:r>
              <w:rPr>
                <w:b/>
                <w:color w:val="3A3A3C"/>
                <w:sz w:val="17"/>
              </w:rPr>
              <w:t xml:space="preserve">Task: </w:t>
            </w:r>
            <w:r>
              <w:rPr>
                <w:color w:val="3A3A3C"/>
                <w:sz w:val="17"/>
              </w:rPr>
              <w:t>Configure Process Framework</w:t>
            </w:r>
          </w:p>
          <w:p>
            <w:pPr>
              <w:spacing w:after="20" w:line="240" w:lineRule="auto"/>
              <w:jc w:val="left"/>
            </w:pPr>
            <w:r>
              <w:rPr>
                <w:color w:val="3A3A3C"/>
                <w:sz w:val="17"/>
              </w:rPr>
              <w:t>Name hierarchy levels — step 9 of 13 in UMS056 Configuration and Parameter Governance.</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Name hierarchy levels carried out on core delivery process; Parameter catalog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MP-059.10</w:t>
            </w:r>
          </w:p>
        </w:tc>
        <w:tc>
          <w:tcPr>
            <w:tcW w:type="dxa" w:w="2835"/>
            <w:shd w:val="clear" w:color="auto" w:fill="F2F2F3"/>
          </w:tcPr>
          <w:p>
            <w:pPr>
              <w:spacing w:after="20" w:line="240" w:lineRule="auto"/>
              <w:jc w:val="left"/>
            </w:pPr>
            <w:r/>
            <w:r>
              <w:rPr>
                <w:color w:val="3A3A3C"/>
                <w:sz w:val="17"/>
              </w:rPr>
              <w:t>Configure drop-down value lists</w:t>
            </w:r>
          </w:p>
          <w:p>
            <w:pPr>
              <w:spacing w:after="20" w:line="240" w:lineRule="auto"/>
              <w:jc w:val="left"/>
            </w:pPr>
            <w:r>
              <w:rPr>
                <w:b/>
                <w:color w:val="3A3A3C"/>
                <w:sz w:val="17"/>
              </w:rPr>
              <w:t xml:space="preserve">Task: </w:t>
            </w:r>
            <w:r>
              <w:rPr>
                <w:color w:val="3A3A3C"/>
                <w:sz w:val="17"/>
              </w:rPr>
              <w:t>Configure Process Framework</w:t>
            </w:r>
          </w:p>
          <w:p>
            <w:pPr>
              <w:spacing w:after="20" w:line="240" w:lineRule="auto"/>
              <w:jc w:val="left"/>
            </w:pPr>
            <w:r>
              <w:rPr>
                <w:color w:val="3A3A3C"/>
                <w:sz w:val="17"/>
              </w:rPr>
              <w:t>Configure drop-down value lists — step 10 of 13 in UMS056 Configuration and Parameter Governance.</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MP-059.11</w:t>
            </w:r>
          </w:p>
        </w:tc>
        <w:tc>
          <w:tcPr>
            <w:tcW w:type="dxa" w:w="2835"/>
            <w:shd w:val="clear" w:color="auto" w:fill="FFFFFF"/>
          </w:tcPr>
          <w:p>
            <w:pPr>
              <w:spacing w:after="20" w:line="240" w:lineRule="auto"/>
              <w:jc w:val="left"/>
            </w:pPr>
            <w:r/>
            <w:r>
              <w:rPr>
                <w:color w:val="3A3A3C"/>
                <w:sz w:val="17"/>
              </w:rPr>
              <w:t>Configure custom sheet sections</w:t>
            </w:r>
          </w:p>
          <w:p>
            <w:pPr>
              <w:spacing w:after="20" w:line="240" w:lineRule="auto"/>
              <w:jc w:val="left"/>
            </w:pPr>
            <w:r>
              <w:rPr>
                <w:b/>
                <w:color w:val="3A3A3C"/>
                <w:sz w:val="17"/>
              </w:rPr>
              <w:t xml:space="preserve">Task: </w:t>
            </w:r>
            <w:r>
              <w:rPr>
                <w:color w:val="3A3A3C"/>
                <w:sz w:val="17"/>
              </w:rPr>
              <w:t>Configure Process Framework</w:t>
            </w:r>
          </w:p>
          <w:p>
            <w:pPr>
              <w:spacing w:after="20" w:line="240" w:lineRule="auto"/>
              <w:jc w:val="left"/>
            </w:pPr>
            <w:r>
              <w:rPr>
                <w:color w:val="3A3A3C"/>
                <w:sz w:val="17"/>
              </w:rPr>
              <w:t>Configure custom sheet sections — step 11 of 13 in UMS056 Configuration and Parameter Governance.</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MP-059.12</w:t>
            </w:r>
          </w:p>
        </w:tc>
        <w:tc>
          <w:tcPr>
            <w:tcW w:type="dxa" w:w="2835"/>
            <w:shd w:val="clear" w:color="auto" w:fill="F2F2F3"/>
          </w:tcPr>
          <w:p>
            <w:pPr>
              <w:spacing w:after="20" w:line="240" w:lineRule="auto"/>
              <w:jc w:val="left"/>
            </w:pPr>
            <w:r/>
            <w:r>
              <w:rPr>
                <w:color w:val="3A3A3C"/>
                <w:sz w:val="17"/>
              </w:rPr>
              <w:t>Maintain branded templates per document type</w:t>
            </w:r>
          </w:p>
          <w:p>
            <w:pPr>
              <w:spacing w:after="20" w:line="240" w:lineRule="auto"/>
              <w:jc w:val="left"/>
            </w:pPr>
            <w:r>
              <w:rPr>
                <w:b/>
                <w:color w:val="3A3A3C"/>
                <w:sz w:val="17"/>
              </w:rPr>
              <w:t xml:space="preserve">Task: </w:t>
            </w:r>
            <w:r>
              <w:rPr>
                <w:color w:val="3A3A3C"/>
                <w:sz w:val="17"/>
              </w:rPr>
              <w:t>Configure Document Templates &amp; Versioning</w:t>
            </w:r>
          </w:p>
          <w:p>
            <w:pPr>
              <w:spacing w:after="20" w:line="240" w:lineRule="auto"/>
              <w:jc w:val="left"/>
            </w:pPr>
            <w:r>
              <w:rPr>
                <w:color w:val="3A3A3C"/>
                <w:sz w:val="17"/>
              </w:rPr>
              <w:t>Maintain branded templates per document type — step 12 of 13 in UMS056 Configuration and Parameter Governance.</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Maintain branded templates per document type carried out on core delivery process; Parameter catalog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MP-059.13</w:t>
            </w:r>
          </w:p>
        </w:tc>
        <w:tc>
          <w:tcPr>
            <w:tcW w:type="dxa" w:w="2835"/>
            <w:shd w:val="clear" w:color="auto" w:fill="FFFFFF"/>
          </w:tcPr>
          <w:p>
            <w:pPr>
              <w:spacing w:after="20" w:line="240" w:lineRule="auto"/>
              <w:jc w:val="left"/>
            </w:pPr>
            <w:r/>
            <w:r>
              <w:rPr>
                <w:color w:val="3A3A3C"/>
                <w:sz w:val="17"/>
              </w:rPr>
              <w:t>Configure versioning and retention scheme</w:t>
            </w:r>
          </w:p>
          <w:p>
            <w:pPr>
              <w:spacing w:after="20" w:line="240" w:lineRule="auto"/>
              <w:jc w:val="left"/>
            </w:pPr>
            <w:r>
              <w:rPr>
                <w:b/>
                <w:color w:val="3A3A3C"/>
                <w:sz w:val="17"/>
              </w:rPr>
              <w:t xml:space="preserve">Task: </w:t>
            </w:r>
            <w:r>
              <w:rPr>
                <w:color w:val="3A3A3C"/>
                <w:sz w:val="17"/>
              </w:rPr>
              <w:t>Configure Document Templates &amp; Versioning</w:t>
            </w:r>
          </w:p>
          <w:p>
            <w:pPr>
              <w:spacing w:after="20" w:line="240" w:lineRule="auto"/>
              <w:jc w:val="left"/>
            </w:pPr>
            <w:r>
              <w:rPr>
                <w:color w:val="3A3A3C"/>
                <w:sz w:val="17"/>
              </w:rPr>
              <w:t>Configure versioning and retention scheme — step 13 of 13 in UMS056 Configuration and Parameter Governance.</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bl>
    <w:p>
      <w:pPr>
        <w:spacing w:after="40"/>
      </w:pPr>
    </w:p>
    <w:p>
      <w:r>
        <w:rPr>
          <w:i w:val="0"/>
          <w:sz w:val="19"/>
        </w:rPr>
        <w:t>MP-059.2 — Define configuration parameters values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Parameter catalog</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Parameter catalog; followed by Tenant Administrator.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Feb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Config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Config records; followed by Tenant Administrator.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Change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Parameter catalog; followed by Tenant Administrator.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Jan 2026</w:t>
            </w:r>
          </w:p>
        </w:tc>
      </w:tr>
    </w:tbl>
    <w:p>
      <w:pPr>
        <w:spacing w:after="40"/>
      </w:pPr>
    </w:p>
    <w:p>
      <w:r>
        <w:rPr>
          <w:i w:val="0"/>
          <w:sz w:val="19"/>
        </w:rPr>
        <w:t>MP-059.4 — Test configuration parameters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Parameter catalog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Parameter catalog reviewed on 2026-02-25;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Config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Config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KPI-26 used as the measure.</w:t>
            </w:r>
          </w:p>
        </w:tc>
      </w:tr>
    </w:tbl>
    <w:p>
      <w:pPr>
        <w:spacing w:after="40"/>
      </w:pPr>
    </w:p>
    <w:p>
      <w:r>
        <w:rPr>
          <w:i w:val="0"/>
          <w:sz w:val="19"/>
        </w:rPr>
        <w:t>MP-059.7 — Monitor configuration parameters drift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KPI-26 — Configuration changes with approval record</w:t>
            </w:r>
          </w:p>
        </w:tc>
        <w:tc>
          <w:tcPr>
            <w:tcW w:type="dxa" w:w="3634"/>
            <w:shd w:val="clear" w:color="auto" w:fill="FFFFFF"/>
          </w:tcPr>
          <w:p>
            <w:pPr>
              <w:spacing w:after="20" w:line="240" w:lineRule="auto"/>
              <w:jc w:val="left"/>
            </w:pPr>
            <w:r/>
            <w:r>
              <w:rPr>
                <w:color w:val="3A3A3C"/>
                <w:sz w:val="16"/>
              </w:rPr>
              <w:t>Configuration changes with approval record measures the result of this macro process (Parameter catalog); it is the KPI its owner reviews at each Monthly review.</w:t>
            </w:r>
          </w:p>
        </w:tc>
        <w:tc>
          <w:tcPr>
            <w:tcW w:type="dxa" w:w="2059"/>
            <w:shd w:val="clear" w:color="auto" w:fill="FFFFFF"/>
          </w:tcPr>
          <w:p>
            <w:pPr>
              <w:spacing w:after="20" w:line="240" w:lineRule="auto"/>
              <w:jc w:val="left"/>
            </w:pPr>
            <w:r/>
            <w:r>
              <w:rPr>
                <w:color w:val="3A3A3C"/>
                <w:sz w:val="16"/>
              </w:rPr>
              <w:t>97.3</w:t>
            </w:r>
          </w:p>
        </w:tc>
        <w:tc>
          <w:tcPr>
            <w:tcW w:type="dxa" w:w="2059"/>
            <w:shd w:val="clear" w:color="auto" w:fill="FFFFFF"/>
          </w:tcPr>
          <w:p>
            <w:pPr>
              <w:spacing w:after="20" w:line="240" w:lineRule="auto"/>
              <w:jc w:val="left"/>
            </w:pPr>
            <w:r/>
            <w:r>
              <w:rPr>
                <w:color w:val="3A3A3C"/>
                <w:sz w:val="16"/>
              </w:rPr>
              <w:t>100%</w:t>
            </w:r>
          </w:p>
        </w:tc>
      </w:tr>
    </w:tbl>
    <w:p>
      <w:pPr>
        <w:spacing w:after="40"/>
      </w:pPr>
    </w:p>
    <w:p>
      <w:r>
        <w:rPr>
          <w:i w:val="0"/>
          <w:sz w:val="19"/>
        </w:rPr>
        <w:t>MP-059.10 — Configure drop-down value lists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drop-down value lists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Parameter catalog</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Tenant Administrator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MP-059.11 — Configure custom sheet sections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custom sheet sections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Parameter catalog</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Tenant Administrator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MP-059.13 — Configure versioning and retention scheme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versioning and retention scheme</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Parameter catalog</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Tenant Administrator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pPr>
        <w:pStyle w:val="Heading3"/>
      </w:pPr>
      <w:r>
        <w:t>DMS058 (MP-119) — Asset Reliability and Maintenance Management</w:t>
      </w:r>
    </w:p>
    <w:p>
      <w:r>
        <w:rPr>
          <w:i w:val="0"/>
          <w:sz w:val="22"/>
        </w:rPr>
        <w:t>Manage reliability per ISO 55001; optimize maintenance; maximize availability. Owner: Operations Manager. Tier 6.</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MP-119.1</w:t>
            </w:r>
          </w:p>
        </w:tc>
        <w:tc>
          <w:tcPr>
            <w:tcW w:type="dxa" w:w="2835"/>
            <w:shd w:val="clear" w:color="auto" w:fill="FFFFFF"/>
          </w:tcPr>
          <w:p>
            <w:pPr>
              <w:spacing w:after="20" w:line="240" w:lineRule="auto"/>
              <w:jc w:val="left"/>
            </w:pPr>
            <w:r/>
            <w:r>
              <w:rPr>
                <w:color w:val="3A3A3C"/>
                <w:sz w:val="17"/>
              </w:rPr>
              <w:t>Register asset maintenance</w:t>
            </w:r>
          </w:p>
          <w:p>
            <w:pPr>
              <w:spacing w:after="20" w:line="240" w:lineRule="auto"/>
              <w:jc w:val="left"/>
            </w:pPr>
            <w:r>
              <w:rPr>
                <w:b/>
                <w:color w:val="3A3A3C"/>
                <w:sz w:val="17"/>
              </w:rPr>
              <w:t xml:space="preserve">Task: </w:t>
            </w:r>
            <w:r>
              <w:rPr>
                <w:color w:val="3A3A3C"/>
                <w:sz w:val="17"/>
              </w:rPr>
              <w:t>Plan and prepare asset maintenance</w:t>
            </w:r>
          </w:p>
          <w:p>
            <w:pPr>
              <w:spacing w:after="20" w:line="240" w:lineRule="auto"/>
              <w:jc w:val="left"/>
            </w:pPr>
            <w:r>
              <w:rPr>
                <w:color w:val="3A3A3C"/>
                <w:sz w:val="17"/>
              </w:rPr>
              <w:t>Register asset maintenance — step 1 of 10 in DMS058 Asset Reliability and Maintenance Management.</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HZ-UNI-QMS-DMS058-01</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Asset register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HZ-UNI-QMS-PROC-01 — Procedure — Context To Strategy</w:t>
            </w:r>
          </w:p>
        </w:tc>
      </w:tr>
      <w:tr>
        <w:tc>
          <w:tcPr>
            <w:tcW w:type="dxa" w:w="1077"/>
            <w:shd w:val="clear" w:color="auto" w:fill="F2F2F3"/>
          </w:tcPr>
          <w:p>
            <w:pPr>
              <w:spacing w:after="20" w:line="240" w:lineRule="auto"/>
              <w:jc w:val="left"/>
            </w:pPr>
            <w:r/>
            <w:r>
              <w:rPr>
                <w:color w:val="3A3A3C"/>
                <w:sz w:val="17"/>
              </w:rPr>
              <w:t>MP-119.2</w:t>
            </w:r>
          </w:p>
        </w:tc>
        <w:tc>
          <w:tcPr>
            <w:tcW w:type="dxa" w:w="2835"/>
            <w:shd w:val="clear" w:color="auto" w:fill="F2F2F3"/>
          </w:tcPr>
          <w:p>
            <w:pPr>
              <w:spacing w:after="20" w:line="240" w:lineRule="auto"/>
              <w:jc w:val="left"/>
            </w:pPr>
            <w:r/>
            <w:r>
              <w:rPr>
                <w:color w:val="3A3A3C"/>
                <w:sz w:val="17"/>
              </w:rPr>
              <w:t>Analyze asset criticality</w:t>
            </w:r>
          </w:p>
          <w:p>
            <w:pPr>
              <w:spacing w:after="20" w:line="240" w:lineRule="auto"/>
              <w:jc w:val="left"/>
            </w:pPr>
            <w:r>
              <w:rPr>
                <w:b/>
                <w:color w:val="3A3A3C"/>
                <w:sz w:val="17"/>
              </w:rPr>
              <w:t xml:space="preserve">Task: </w:t>
            </w:r>
            <w:r>
              <w:rPr>
                <w:color w:val="3A3A3C"/>
                <w:sz w:val="17"/>
              </w:rPr>
              <w:t>Plan and prepare asset maintenance</w:t>
            </w:r>
          </w:p>
          <w:p>
            <w:pPr>
              <w:spacing w:after="20" w:line="240" w:lineRule="auto"/>
              <w:jc w:val="left"/>
            </w:pPr>
            <w:r>
              <w:rPr>
                <w:color w:val="3A3A3C"/>
                <w:sz w:val="17"/>
              </w:rPr>
              <w:t>Analyze asset criticality — step 2 of 10 in DMS058 Asset Reliability and Maintenance Management.</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Analyze asset criticality carried out on core delivery process; Asset register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MP-119.3</w:t>
            </w:r>
          </w:p>
        </w:tc>
        <w:tc>
          <w:tcPr>
            <w:tcW w:type="dxa" w:w="2835"/>
            <w:shd w:val="clear" w:color="auto" w:fill="FFFFFF"/>
          </w:tcPr>
          <w:p>
            <w:pPr>
              <w:spacing w:after="20" w:line="240" w:lineRule="auto"/>
              <w:jc w:val="left"/>
            </w:pPr>
            <w:r/>
            <w:r>
              <w:rPr>
                <w:color w:val="3A3A3C"/>
                <w:sz w:val="17"/>
              </w:rPr>
              <w:t>Define asset maintenance strategies</w:t>
            </w:r>
          </w:p>
          <w:p>
            <w:pPr>
              <w:spacing w:after="20" w:line="240" w:lineRule="auto"/>
              <w:jc w:val="left"/>
            </w:pPr>
            <w:r>
              <w:rPr>
                <w:b/>
                <w:color w:val="3A3A3C"/>
                <w:sz w:val="17"/>
              </w:rPr>
              <w:t xml:space="preserve">Task: </w:t>
            </w:r>
            <w:r>
              <w:rPr>
                <w:color w:val="3A3A3C"/>
                <w:sz w:val="17"/>
              </w:rPr>
              <w:t>Plan and prepare asset maintenance</w:t>
            </w:r>
          </w:p>
          <w:p>
            <w:pPr>
              <w:spacing w:after="20" w:line="240" w:lineRule="auto"/>
              <w:jc w:val="left"/>
            </w:pPr>
            <w:r>
              <w:rPr>
                <w:color w:val="3A3A3C"/>
                <w:sz w:val="17"/>
              </w:rPr>
              <w:t>Define asset maintenance strategies — step 3 of 10 in DMS058 Asset Reliability and Maintenance Management.</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MP-119.4</w:t>
            </w:r>
          </w:p>
        </w:tc>
        <w:tc>
          <w:tcPr>
            <w:tcW w:type="dxa" w:w="2835"/>
            <w:shd w:val="clear" w:color="auto" w:fill="F2F2F3"/>
          </w:tcPr>
          <w:p>
            <w:pPr>
              <w:spacing w:after="20" w:line="240" w:lineRule="auto"/>
              <w:jc w:val="left"/>
            </w:pPr>
            <w:r/>
            <w:r>
              <w:rPr>
                <w:color w:val="3A3A3C"/>
                <w:sz w:val="17"/>
              </w:rPr>
              <w:t>Plan asset maintenance PM</w:t>
            </w:r>
          </w:p>
          <w:p>
            <w:pPr>
              <w:spacing w:after="20" w:line="240" w:lineRule="auto"/>
              <w:jc w:val="left"/>
            </w:pPr>
            <w:r>
              <w:rPr>
                <w:b/>
                <w:color w:val="3A3A3C"/>
                <w:sz w:val="17"/>
              </w:rPr>
              <w:t xml:space="preserve">Task: </w:t>
            </w:r>
            <w:r>
              <w:rPr>
                <w:color w:val="3A3A3C"/>
                <w:sz w:val="17"/>
              </w:rPr>
              <w:t>Plan and prepare asset maintenance</w:t>
            </w:r>
          </w:p>
          <w:p>
            <w:pPr>
              <w:spacing w:after="20" w:line="240" w:lineRule="auto"/>
              <w:jc w:val="left"/>
            </w:pPr>
            <w:r>
              <w:rPr>
                <w:color w:val="3A3A3C"/>
                <w:sz w:val="17"/>
              </w:rPr>
              <w:t>Plan asset maintenance PM — step 4 of 10 in DMS058 Asset Reliability and Maintenance Management.</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MP-119.5</w:t>
            </w:r>
          </w:p>
        </w:tc>
        <w:tc>
          <w:tcPr>
            <w:tcW w:type="dxa" w:w="2835"/>
            <w:shd w:val="clear" w:color="auto" w:fill="FFFFFF"/>
          </w:tcPr>
          <w:p>
            <w:pPr>
              <w:spacing w:after="20" w:line="240" w:lineRule="auto"/>
              <w:jc w:val="left"/>
            </w:pPr>
            <w:r/>
            <w:r>
              <w:rPr>
                <w:color w:val="3A3A3C"/>
                <w:sz w:val="17"/>
              </w:rPr>
              <w:t>Execute asset maintenance activities</w:t>
            </w:r>
          </w:p>
          <w:p>
            <w:pPr>
              <w:spacing w:after="20" w:line="240" w:lineRule="auto"/>
              <w:jc w:val="left"/>
            </w:pPr>
            <w:r>
              <w:rPr>
                <w:b/>
                <w:color w:val="3A3A3C"/>
                <w:sz w:val="17"/>
              </w:rPr>
              <w:t xml:space="preserve">Task: </w:t>
            </w:r>
            <w:r>
              <w:rPr>
                <w:color w:val="3A3A3C"/>
                <w:sz w:val="17"/>
              </w:rPr>
              <w:t>Execute asset maintenance activities</w:t>
            </w:r>
          </w:p>
          <w:p>
            <w:pPr>
              <w:spacing w:after="20" w:line="240" w:lineRule="auto"/>
              <w:jc w:val="left"/>
            </w:pPr>
            <w:r>
              <w:rPr>
                <w:color w:val="3A3A3C"/>
                <w:sz w:val="17"/>
              </w:rPr>
              <w:t>Execute asset maintenance activities — step 5 of 10 in DMS058 Asset Reliability and Maintenance Management.</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Execute asset maintenance activities carried out on core delivery process; Asset register updated.</w:t>
            </w:r>
          </w:p>
          <w:p>
            <w:pPr>
              <w:spacing w:after="20" w:line="240" w:lineRule="auto"/>
              <w:jc w:val="left"/>
            </w:pPr>
            <w:r>
              <w:rPr>
                <w:b/>
                <w:color w:val="3A3A3C"/>
                <w:sz w:val="17"/>
              </w:rPr>
              <w:t xml:space="preserve">Records that prove it: </w:t>
            </w:r>
            <w:r>
              <w:rPr>
                <w:color w:val="3A3A3C"/>
                <w:sz w:val="17"/>
              </w:rPr>
              <w:t>Execute asset maintenance activities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MP-119.6</w:t>
            </w:r>
          </w:p>
        </w:tc>
        <w:tc>
          <w:tcPr>
            <w:tcW w:type="dxa" w:w="2835"/>
            <w:shd w:val="clear" w:color="auto" w:fill="F2F2F3"/>
          </w:tcPr>
          <w:p>
            <w:pPr>
              <w:spacing w:after="20" w:line="240" w:lineRule="auto"/>
              <w:jc w:val="left"/>
            </w:pPr>
            <w:r/>
            <w:r>
              <w:rPr>
                <w:color w:val="3A3A3C"/>
                <w:sz w:val="17"/>
              </w:rPr>
              <w:t>Plan predictive maintenance</w:t>
            </w:r>
          </w:p>
          <w:p>
            <w:pPr>
              <w:spacing w:after="20" w:line="240" w:lineRule="auto"/>
              <w:jc w:val="left"/>
            </w:pPr>
            <w:r>
              <w:rPr>
                <w:b/>
                <w:color w:val="3A3A3C"/>
                <w:sz w:val="17"/>
              </w:rPr>
              <w:t xml:space="preserve">Task: </w:t>
            </w:r>
            <w:r>
              <w:rPr>
                <w:color w:val="3A3A3C"/>
                <w:sz w:val="17"/>
              </w:rPr>
              <w:t>Execute asset maintenance activities</w:t>
            </w:r>
          </w:p>
          <w:p>
            <w:pPr>
              <w:spacing w:after="20" w:line="240" w:lineRule="auto"/>
              <w:jc w:val="left"/>
            </w:pPr>
            <w:r>
              <w:rPr>
                <w:color w:val="3A3A3C"/>
                <w:sz w:val="17"/>
              </w:rPr>
              <w:t>Plan predictive maintenance — step 6 of 10 in DMS058 Asset Reliability and Maintenance Management.</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Plan predictive maintenance carried out on core delivery process; Asset register updated.</w:t>
            </w:r>
          </w:p>
          <w:p>
            <w:pPr>
              <w:spacing w:after="20" w:line="240" w:lineRule="auto"/>
              <w:jc w:val="left"/>
            </w:pPr>
            <w:r>
              <w:rPr>
                <w:b/>
                <w:color w:val="3A3A3C"/>
                <w:sz w:val="17"/>
              </w:rPr>
              <w:t xml:space="preserve">Records that prove it: </w:t>
            </w:r>
            <w:r>
              <w:rPr>
                <w:color w:val="3A3A3C"/>
                <w:sz w:val="17"/>
              </w:rPr>
              <w:t>Execute asset maintenance activities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MP-119.7</w:t>
            </w:r>
          </w:p>
        </w:tc>
        <w:tc>
          <w:tcPr>
            <w:tcW w:type="dxa" w:w="2835"/>
            <w:shd w:val="clear" w:color="auto" w:fill="FFFFFF"/>
          </w:tcPr>
          <w:p>
            <w:pPr>
              <w:spacing w:after="20" w:line="240" w:lineRule="auto"/>
              <w:jc w:val="left"/>
            </w:pPr>
            <w:r/>
            <w:r>
              <w:rPr>
                <w:color w:val="3A3A3C"/>
                <w:sz w:val="17"/>
              </w:rPr>
              <w:t>Analyze asset maintenance failures</w:t>
            </w:r>
          </w:p>
          <w:p>
            <w:pPr>
              <w:spacing w:after="20" w:line="240" w:lineRule="auto"/>
              <w:jc w:val="left"/>
            </w:pPr>
            <w:r>
              <w:rPr>
                <w:b/>
                <w:color w:val="3A3A3C"/>
                <w:sz w:val="17"/>
              </w:rPr>
              <w:t xml:space="preserve">Task: </w:t>
            </w:r>
            <w:r>
              <w:rPr>
                <w:color w:val="3A3A3C"/>
                <w:sz w:val="17"/>
              </w:rPr>
              <w:t>Execute asset maintenance activities</w:t>
            </w:r>
          </w:p>
          <w:p>
            <w:pPr>
              <w:spacing w:after="20" w:line="240" w:lineRule="auto"/>
              <w:jc w:val="left"/>
            </w:pPr>
            <w:r>
              <w:rPr>
                <w:color w:val="3A3A3C"/>
                <w:sz w:val="17"/>
              </w:rPr>
              <w:t>Analyze asset maintenance failures — step 7 of 10 in DMS058 Asset Reliability and Maintenance Management.</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3.5</w:t>
            </w:r>
          </w:p>
          <w:p>
            <w:pPr>
              <w:spacing w:after="20" w:line="240" w:lineRule="auto"/>
              <w:jc w:val="left"/>
            </w:pPr>
            <w:r>
              <w:rPr>
                <w:b/>
                <w:color w:val="3A3A3C"/>
                <w:sz w:val="17"/>
              </w:rPr>
              <w:t xml:space="preserve">Conclusion: </w:t>
            </w:r>
            <w:r>
              <w:rPr>
                <w:color w:val="3A3A3C"/>
                <w:sz w:val="17"/>
              </w:rPr>
              <w:t>Weighted score 3.5/5. Main gap: Unauthorized approval of governed documents. Action recorded in the action plan.</w:t>
            </w:r>
          </w:p>
        </w:tc>
      </w:tr>
      <w:tr>
        <w:tc>
          <w:tcPr>
            <w:tcW w:type="dxa" w:w="1077"/>
            <w:shd w:val="clear" w:color="auto" w:fill="F2F2F3"/>
          </w:tcPr>
          <w:p>
            <w:pPr>
              <w:spacing w:after="20" w:line="240" w:lineRule="auto"/>
              <w:jc w:val="left"/>
            </w:pPr>
            <w:r/>
            <w:r>
              <w:rPr>
                <w:color w:val="3A3A3C"/>
                <w:sz w:val="17"/>
              </w:rPr>
              <w:t>MP-119.8</w:t>
            </w:r>
          </w:p>
        </w:tc>
        <w:tc>
          <w:tcPr>
            <w:tcW w:type="dxa" w:w="2835"/>
            <w:shd w:val="clear" w:color="auto" w:fill="F2F2F3"/>
          </w:tcPr>
          <w:p>
            <w:pPr>
              <w:spacing w:after="20" w:line="240" w:lineRule="auto"/>
              <w:jc w:val="left"/>
            </w:pPr>
            <w:r/>
            <w:r>
              <w:rPr>
                <w:color w:val="3A3A3C"/>
                <w:sz w:val="17"/>
              </w:rPr>
              <w:t>Optimize asset maintenance</w:t>
            </w:r>
          </w:p>
          <w:p>
            <w:pPr>
              <w:spacing w:after="20" w:line="240" w:lineRule="auto"/>
              <w:jc w:val="left"/>
            </w:pPr>
            <w:r>
              <w:rPr>
                <w:b/>
                <w:color w:val="3A3A3C"/>
                <w:sz w:val="17"/>
              </w:rPr>
              <w:t xml:space="preserve">Task: </w:t>
            </w:r>
            <w:r>
              <w:rPr>
                <w:color w:val="3A3A3C"/>
                <w:sz w:val="17"/>
              </w:rPr>
              <w:t>Verify, record and close asset maintenance</w:t>
            </w:r>
          </w:p>
          <w:p>
            <w:pPr>
              <w:spacing w:after="20" w:line="240" w:lineRule="auto"/>
              <w:jc w:val="left"/>
            </w:pPr>
            <w:r>
              <w:rPr>
                <w:color w:val="3A3A3C"/>
                <w:sz w:val="17"/>
              </w:rPr>
              <w:t>Optimize asset maintenance — step 8 of 10 in DMS058 Asset Reliability and Maintenance Management.</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Asset register updated: Use of an obsolete document version.</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Execute asset maintenance activities</w:t>
            </w:r>
          </w:p>
        </w:tc>
      </w:tr>
      <w:tr>
        <w:tc>
          <w:tcPr>
            <w:tcW w:type="dxa" w:w="1077"/>
            <w:shd w:val="clear" w:color="auto" w:fill="FFFFFF"/>
          </w:tcPr>
          <w:p>
            <w:pPr>
              <w:spacing w:after="20" w:line="240" w:lineRule="auto"/>
              <w:jc w:val="left"/>
            </w:pPr>
            <w:r/>
            <w:r>
              <w:rPr>
                <w:color w:val="3A3A3C"/>
                <w:sz w:val="17"/>
              </w:rPr>
              <w:t>MP-119.9</w:t>
            </w:r>
          </w:p>
        </w:tc>
        <w:tc>
          <w:tcPr>
            <w:tcW w:type="dxa" w:w="2835"/>
            <w:shd w:val="clear" w:color="auto" w:fill="FFFFFF"/>
          </w:tcPr>
          <w:p>
            <w:pPr>
              <w:spacing w:after="20" w:line="240" w:lineRule="auto"/>
              <w:jc w:val="left"/>
            </w:pPr>
            <w:r/>
            <w:r>
              <w:rPr>
                <w:color w:val="3A3A3C"/>
                <w:sz w:val="17"/>
              </w:rPr>
              <w:t>Monitor asset maintenance</w:t>
            </w:r>
          </w:p>
          <w:p>
            <w:pPr>
              <w:spacing w:after="20" w:line="240" w:lineRule="auto"/>
              <w:jc w:val="left"/>
            </w:pPr>
            <w:r>
              <w:rPr>
                <w:b/>
                <w:color w:val="3A3A3C"/>
                <w:sz w:val="17"/>
              </w:rPr>
              <w:t xml:space="preserve">Task: </w:t>
            </w:r>
            <w:r>
              <w:rPr>
                <w:color w:val="3A3A3C"/>
                <w:sz w:val="17"/>
              </w:rPr>
              <w:t>Verify, record and close asset maintenance</w:t>
            </w:r>
          </w:p>
          <w:p>
            <w:pPr>
              <w:spacing w:after="20" w:line="240" w:lineRule="auto"/>
              <w:jc w:val="left"/>
            </w:pPr>
            <w:r>
              <w:rPr>
                <w:color w:val="3A3A3C"/>
                <w:sz w:val="17"/>
              </w:rPr>
              <w:t>Monitor asset maintenance — step 9 of 10 in DMS058 Asset Reliability and Maintenance Management.</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MP-119.10</w:t>
            </w:r>
          </w:p>
        </w:tc>
        <w:tc>
          <w:tcPr>
            <w:tcW w:type="dxa" w:w="2835"/>
            <w:shd w:val="clear" w:color="auto" w:fill="F2F2F3"/>
          </w:tcPr>
          <w:p>
            <w:pPr>
              <w:spacing w:after="20" w:line="240" w:lineRule="auto"/>
              <w:jc w:val="left"/>
            </w:pPr>
            <w:r/>
            <w:r>
              <w:rPr>
                <w:color w:val="3A3A3C"/>
                <w:sz w:val="17"/>
              </w:rPr>
              <w:t>Report on asset maintenance status</w:t>
            </w:r>
          </w:p>
          <w:p>
            <w:pPr>
              <w:spacing w:after="20" w:line="240" w:lineRule="auto"/>
              <w:jc w:val="left"/>
            </w:pPr>
            <w:r>
              <w:rPr>
                <w:b/>
                <w:color w:val="3A3A3C"/>
                <w:sz w:val="17"/>
              </w:rPr>
              <w:t xml:space="preserve">Task: </w:t>
            </w:r>
            <w:r>
              <w:rPr>
                <w:color w:val="3A3A3C"/>
                <w:sz w:val="17"/>
              </w:rPr>
              <w:t>Verify, record and close asset maintenance</w:t>
            </w:r>
          </w:p>
          <w:p>
            <w:pPr>
              <w:spacing w:after="20" w:line="240" w:lineRule="auto"/>
              <w:jc w:val="left"/>
            </w:pPr>
            <w:r>
              <w:rPr>
                <w:color w:val="3A3A3C"/>
                <w:sz w:val="17"/>
              </w:rPr>
              <w:t>Report on asset maintenance status — step 10 of 10 in DMS058 Asset Reliability and Maintenance Management.</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MP-119.3 — Define asset maintenance strategies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Asset register</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Asset register; followed by Operations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Feb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Maintenance plans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Maintenance plans; followed by Operations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Work orders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Asset register; followed by Operations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Jan 2026</w:t>
            </w:r>
          </w:p>
        </w:tc>
      </w:tr>
    </w:tbl>
    <w:p>
      <w:pPr>
        <w:spacing w:after="40"/>
      </w:pPr>
    </w:p>
    <w:p>
      <w:r>
        <w:rPr>
          <w:i w:val="0"/>
          <w:sz w:val="19"/>
        </w:rPr>
        <w:t>MP-119.4 — Plan asset maintenance PM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Execute asset maintenance activities</w:t>
            </w:r>
          </w:p>
        </w:tc>
        <w:tc>
          <w:tcPr>
            <w:tcW w:type="dxa" w:w="1948"/>
            <w:shd w:val="clear" w:color="auto" w:fill="FFFFFF"/>
          </w:tcPr>
          <w:p>
            <w:pPr>
              <w:spacing w:after="20" w:line="240" w:lineRule="auto"/>
              <w:jc w:val="left"/>
            </w:pPr>
            <w:r/>
            <w:r>
              <w:rPr>
                <w:color w:val="3A3A3C"/>
                <w:sz w:val="16"/>
              </w:rPr>
              <w:t>Ines Garcia</w:t>
            </w:r>
          </w:p>
        </w:tc>
        <w:tc>
          <w:tcPr>
            <w:tcW w:type="dxa" w:w="1948"/>
            <w:shd w:val="clear" w:color="auto" w:fill="FFFFFF"/>
          </w:tcPr>
          <w:p>
            <w:pPr>
              <w:spacing w:after="20" w:line="240" w:lineRule="auto"/>
              <w:jc w:val="left"/>
            </w:pPr>
            <w:r/>
            <w:r>
              <w:rPr>
                <w:color w:val="3A3A3C"/>
                <w:sz w:val="16"/>
              </w:rPr>
              <w:t>2026-03-07</w:t>
            </w:r>
          </w:p>
        </w:tc>
        <w:tc>
          <w:tcPr>
            <w:tcW w:type="dxa" w:w="1948"/>
            <w:shd w:val="clear" w:color="auto" w:fill="FFFFFF"/>
          </w:tcPr>
          <w:p>
            <w:pPr>
              <w:spacing w:after="20" w:line="240" w:lineRule="auto"/>
              <w:jc w:val="left"/>
            </w:pPr>
            <w:r/>
            <w:r>
              <w:rPr>
                <w:color w:val="3A3A3C"/>
                <w:sz w:val="16"/>
              </w:rPr>
              <w:t>2026-03-21</w:t>
            </w:r>
          </w:p>
        </w:tc>
        <w:tc>
          <w:tcPr>
            <w:tcW w:type="dxa" w:w="1948"/>
            <w:shd w:val="clear" w:color="auto" w:fill="FFFFFF"/>
          </w:tcPr>
          <w:p>
            <w:pPr>
              <w:spacing w:after="20" w:line="240" w:lineRule="auto"/>
              <w:jc w:val="left"/>
            </w:pPr>
            <w:r/>
            <w:r>
              <w:rPr>
                <w:color w:val="3A3A3C"/>
                <w:sz w:val="16"/>
              </w:rPr>
              <w:t>Asset register</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Plan predictive maintenance</w:t>
            </w:r>
          </w:p>
        </w:tc>
        <w:tc>
          <w:tcPr>
            <w:tcW w:type="dxa" w:w="1948"/>
            <w:shd w:val="clear" w:color="auto" w:fill="F2F2F3"/>
          </w:tcPr>
          <w:p>
            <w:pPr>
              <w:spacing w:after="20" w:line="240" w:lineRule="auto"/>
              <w:jc w:val="left"/>
            </w:pPr>
            <w:r/>
            <w:r>
              <w:rPr>
                <w:color w:val="3A3A3C"/>
                <w:sz w:val="16"/>
              </w:rPr>
              <w:t>Ines Garcia</w:t>
            </w:r>
          </w:p>
        </w:tc>
        <w:tc>
          <w:tcPr>
            <w:tcW w:type="dxa" w:w="1948"/>
            <w:shd w:val="clear" w:color="auto" w:fill="F2F2F3"/>
          </w:tcPr>
          <w:p>
            <w:pPr>
              <w:spacing w:after="20" w:line="240" w:lineRule="auto"/>
              <w:jc w:val="left"/>
            </w:pPr>
            <w:r/>
            <w:r>
              <w:rPr>
                <w:color w:val="3A3A3C"/>
                <w:sz w:val="16"/>
              </w:rPr>
              <w:t>2026-03-12</w:t>
            </w:r>
          </w:p>
        </w:tc>
        <w:tc>
          <w:tcPr>
            <w:tcW w:type="dxa" w:w="1948"/>
            <w:shd w:val="clear" w:color="auto" w:fill="F2F2F3"/>
          </w:tcPr>
          <w:p>
            <w:pPr>
              <w:spacing w:after="20" w:line="240" w:lineRule="auto"/>
              <w:jc w:val="left"/>
            </w:pPr>
            <w:r/>
            <w:r>
              <w:rPr>
                <w:color w:val="3A3A3C"/>
                <w:sz w:val="16"/>
              </w:rPr>
              <w:t>2026-03-31</w:t>
            </w:r>
          </w:p>
        </w:tc>
        <w:tc>
          <w:tcPr>
            <w:tcW w:type="dxa" w:w="1948"/>
            <w:shd w:val="clear" w:color="auto" w:fill="F2F2F3"/>
          </w:tcPr>
          <w:p>
            <w:pPr>
              <w:spacing w:after="20" w:line="240" w:lineRule="auto"/>
              <w:jc w:val="left"/>
            </w:pPr>
            <w:r/>
            <w:r>
              <w:rPr>
                <w:color w:val="3A3A3C"/>
                <w:sz w:val="16"/>
              </w:rPr>
              <w:t>Maintenance plans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Analyze asset maintenance failures</w:t>
            </w:r>
          </w:p>
        </w:tc>
        <w:tc>
          <w:tcPr>
            <w:tcW w:type="dxa" w:w="1948"/>
            <w:shd w:val="clear" w:color="auto" w:fill="FFFFFF"/>
          </w:tcPr>
          <w:p>
            <w:pPr>
              <w:spacing w:after="20" w:line="240" w:lineRule="auto"/>
              <w:jc w:val="left"/>
            </w:pPr>
            <w:r/>
            <w:r>
              <w:rPr>
                <w:color w:val="3A3A3C"/>
                <w:sz w:val="16"/>
              </w:rPr>
              <w:t>Ines Garcia</w:t>
            </w:r>
          </w:p>
        </w:tc>
        <w:tc>
          <w:tcPr>
            <w:tcW w:type="dxa" w:w="1948"/>
            <w:shd w:val="clear" w:color="auto" w:fill="FFFFFF"/>
          </w:tcPr>
          <w:p>
            <w:pPr>
              <w:spacing w:after="20" w:line="240" w:lineRule="auto"/>
              <w:jc w:val="left"/>
            </w:pPr>
            <w:r/>
            <w:r>
              <w:rPr>
                <w:color w:val="3A3A3C"/>
                <w:sz w:val="16"/>
              </w:rPr>
              <w:t>2026-03-17</w:t>
            </w:r>
          </w:p>
        </w:tc>
        <w:tc>
          <w:tcPr>
            <w:tcW w:type="dxa" w:w="1948"/>
            <w:shd w:val="clear" w:color="auto" w:fill="FFFFFF"/>
          </w:tcPr>
          <w:p>
            <w:pPr>
              <w:spacing w:after="20" w:line="240" w:lineRule="auto"/>
              <w:jc w:val="left"/>
            </w:pPr>
            <w:r/>
            <w:r>
              <w:rPr>
                <w:color w:val="3A3A3C"/>
                <w:sz w:val="16"/>
              </w:rPr>
              <w:t>2026-04-10</w:t>
            </w:r>
          </w:p>
        </w:tc>
        <w:tc>
          <w:tcPr>
            <w:tcW w:type="dxa" w:w="1948"/>
            <w:shd w:val="clear" w:color="auto" w:fill="FFFFFF"/>
          </w:tcPr>
          <w:p>
            <w:pPr>
              <w:spacing w:after="20" w:line="240" w:lineRule="auto"/>
              <w:jc w:val="left"/>
            </w:pPr>
            <w:r/>
            <w:r>
              <w:rPr>
                <w:color w:val="3A3A3C"/>
                <w:sz w:val="16"/>
              </w:rPr>
              <w:t>Asset register</w:t>
            </w:r>
          </w:p>
        </w:tc>
      </w:tr>
    </w:tbl>
    <w:p>
      <w:pPr>
        <w:spacing w:after="40"/>
      </w:pPr>
    </w:p>
    <w:p>
      <w:r>
        <w:rPr>
          <w:i w:val="0"/>
          <w:sz w:val="19"/>
        </w:rPr>
        <w:t>MP-119.7 — Analyze asset maintenance failures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Asset register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Asset register reviewed on 2026-03-03;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Maintenance plans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Maintenance plans.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KPI-13 used as the measure.</w:t>
            </w:r>
          </w:p>
        </w:tc>
      </w:tr>
    </w:tbl>
    <w:p>
      <w:pPr>
        <w:spacing w:after="40"/>
      </w:pPr>
    </w:p>
    <w:p>
      <w:r>
        <w:rPr>
          <w:i w:val="0"/>
          <w:sz w:val="19"/>
        </w:rPr>
        <w:t>MP-119.9 — Monitor asset maintenance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KPI-13 — Asset preventive maintenance compliance</w:t>
            </w:r>
          </w:p>
        </w:tc>
        <w:tc>
          <w:tcPr>
            <w:tcW w:type="dxa" w:w="3634"/>
            <w:shd w:val="clear" w:color="auto" w:fill="FFFFFF"/>
          </w:tcPr>
          <w:p>
            <w:pPr>
              <w:spacing w:after="20" w:line="240" w:lineRule="auto"/>
              <w:jc w:val="left"/>
            </w:pPr>
            <w:r/>
            <w:r>
              <w:rPr>
                <w:color w:val="3A3A3C"/>
                <w:sz w:val="16"/>
              </w:rPr>
              <w:t>Asset preventive maintenance compliance measures the result of this macro process (Asset register); it is the KPI its owner reviews at each Monthly review.</w:t>
            </w:r>
          </w:p>
        </w:tc>
        <w:tc>
          <w:tcPr>
            <w:tcW w:type="dxa" w:w="2059"/>
            <w:shd w:val="clear" w:color="auto" w:fill="FFFFFF"/>
          </w:tcPr>
          <w:p>
            <w:pPr>
              <w:spacing w:after="20" w:line="240" w:lineRule="auto"/>
              <w:jc w:val="left"/>
            </w:pPr>
            <w:r/>
            <w:r>
              <w:rPr>
                <w:color w:val="3A3A3C"/>
                <w:sz w:val="16"/>
              </w:rPr>
              <w:t>89.9</w:t>
            </w:r>
          </w:p>
        </w:tc>
        <w:tc>
          <w:tcPr>
            <w:tcW w:type="dxa" w:w="2059"/>
            <w:shd w:val="clear" w:color="auto" w:fill="FFFFFF"/>
          </w:tcPr>
          <w:p>
            <w:pPr>
              <w:spacing w:after="20" w:line="240" w:lineRule="auto"/>
              <w:jc w:val="left"/>
            </w:pPr>
            <w:r/>
            <w:r>
              <w:rPr>
                <w:color w:val="3A3A3C"/>
                <w:sz w:val="16"/>
              </w:rPr>
              <w:t>&gt;= 95%</w:t>
            </w:r>
          </w:p>
        </w:tc>
      </w:tr>
    </w:tbl>
    <w:p>
      <w:pPr>
        <w:spacing w:after="40"/>
      </w:pPr>
    </w:p>
    <w:p>
      <w:r>
        <w:rPr>
          <w:i w:val="0"/>
          <w:sz w:val="19"/>
        </w:rPr>
        <w:t>MP-119.10 — Report on asset maintenance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Operations</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2026-03-11</w:t>
            </w:r>
          </w:p>
        </w:tc>
        <w:tc>
          <w:tcPr>
            <w:tcW w:type="dxa" w:w="3000"/>
            <w:shd w:val="clear" w:color="auto" w:fill="FFFFFF"/>
          </w:tcPr>
          <w:p>
            <w:pPr>
              <w:spacing w:after="20" w:line="240" w:lineRule="auto"/>
              <w:jc w:val="left"/>
            </w:pPr>
            <w:r/>
            <w:r>
              <w:rPr>
                <w:color w:val="3A3A3C"/>
                <w:sz w:val="16"/>
              </w:rPr>
              <w:t>Asset register: what changes for you and what to do by 2026-03-25.</w:t>
            </w:r>
          </w:p>
        </w:tc>
        <w:tc>
          <w:tcPr>
            <w:tcW w:type="dxa" w:w="1700"/>
            <w:shd w:val="clear" w:color="auto" w:fill="FFFFFF"/>
          </w:tcPr>
          <w:p>
            <w:pPr>
              <w:spacing w:after="20" w:line="240" w:lineRule="auto"/>
              <w:jc w:val="left"/>
            </w:pPr>
            <w:r/>
            <w:r>
              <w:rPr>
                <w:color w:val="3A3A3C"/>
                <w:sz w:val="16"/>
              </w:rPr>
              <w:t>Operations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Maintenance</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2026-03-13</w:t>
            </w:r>
          </w:p>
        </w:tc>
        <w:tc>
          <w:tcPr>
            <w:tcW w:type="dxa" w:w="3000"/>
            <w:shd w:val="clear" w:color="auto" w:fill="F2F2F3"/>
          </w:tcPr>
          <w:p>
            <w:pPr>
              <w:spacing w:after="20" w:line="240" w:lineRule="auto"/>
              <w:jc w:val="left"/>
            </w:pPr>
            <w:r/>
            <w:r>
              <w:rPr>
                <w:color w:val="3A3A3C"/>
                <w:sz w:val="16"/>
              </w:rPr>
              <w:t>Maintenance plans: what changes for you and what to do by 2026-03-25.</w:t>
            </w:r>
          </w:p>
        </w:tc>
        <w:tc>
          <w:tcPr>
            <w:tcW w:type="dxa" w:w="1700"/>
            <w:shd w:val="clear" w:color="auto" w:fill="F2F2F3"/>
          </w:tcPr>
          <w:p>
            <w:pPr>
              <w:spacing w:after="20" w:line="240" w:lineRule="auto"/>
              <w:jc w:val="left"/>
            </w:pPr>
            <w:r/>
            <w:r>
              <w:rPr>
                <w:color w:val="3A3A3C"/>
                <w:sz w:val="16"/>
              </w:rPr>
              <w:t>Operations Manager</w:t>
            </w:r>
          </w:p>
        </w:tc>
      </w:tr>
    </w:tbl>
    <w:p>
      <w:pPr>
        <w:spacing w:after="40"/>
      </w:pPr>
    </w:p>
    <w:p>
      <w:pPr>
        <w:pStyle w:val="Heading3"/>
      </w:pPr>
      <w:r>
        <w:t>DMS072 (MP-133) — Facility Management</w:t>
      </w:r>
    </w:p>
    <w:p>
      <w:r>
        <w:rPr>
          <w:i w:val="0"/>
          <w:sz w:val="22"/>
        </w:rPr>
        <w:t>Manage facilities per ISO 41001; ensure performance and safety. Owner: Operations Manager. Tier 6.</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MP-133.1</w:t>
            </w:r>
          </w:p>
        </w:tc>
        <w:tc>
          <w:tcPr>
            <w:tcW w:type="dxa" w:w="2835"/>
            <w:shd w:val="clear" w:color="auto" w:fill="FFFFFF"/>
          </w:tcPr>
          <w:p>
            <w:pPr>
              <w:spacing w:after="20" w:line="240" w:lineRule="auto"/>
              <w:jc w:val="left"/>
            </w:pPr>
            <w:r/>
            <w:r>
              <w:rPr>
                <w:color w:val="3A3A3C"/>
                <w:sz w:val="17"/>
              </w:rPr>
              <w:t>Define facilities policy</w:t>
            </w:r>
          </w:p>
          <w:p>
            <w:pPr>
              <w:spacing w:after="20" w:line="240" w:lineRule="auto"/>
              <w:jc w:val="left"/>
            </w:pPr>
            <w:r>
              <w:rPr>
                <w:b/>
                <w:color w:val="3A3A3C"/>
                <w:sz w:val="17"/>
              </w:rPr>
              <w:t xml:space="preserve">Task: </w:t>
            </w:r>
            <w:r>
              <w:rPr>
                <w:color w:val="3A3A3C"/>
                <w:sz w:val="17"/>
              </w:rPr>
              <w:t>Plan and prepare facilities</w:t>
            </w:r>
          </w:p>
          <w:p>
            <w:pPr>
              <w:spacing w:after="20" w:line="240" w:lineRule="auto"/>
              <w:jc w:val="left"/>
            </w:pPr>
            <w:r>
              <w:rPr>
                <w:color w:val="3A3A3C"/>
                <w:sz w:val="17"/>
              </w:rPr>
              <w:t>Define facilities policy — step 1 of 10 in DMS072 Facility Management.</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MP-133.2</w:t>
            </w:r>
          </w:p>
        </w:tc>
        <w:tc>
          <w:tcPr>
            <w:tcW w:type="dxa" w:w="2835"/>
            <w:shd w:val="clear" w:color="auto" w:fill="F2F2F3"/>
          </w:tcPr>
          <w:p>
            <w:pPr>
              <w:spacing w:after="20" w:line="240" w:lineRule="auto"/>
              <w:jc w:val="left"/>
            </w:pPr>
            <w:r/>
            <w:r>
              <w:rPr>
                <w:color w:val="3A3A3C"/>
                <w:sz w:val="17"/>
              </w:rPr>
              <w:t>Assess facilities needs</w:t>
            </w:r>
          </w:p>
          <w:p>
            <w:pPr>
              <w:spacing w:after="20" w:line="240" w:lineRule="auto"/>
              <w:jc w:val="left"/>
            </w:pPr>
            <w:r>
              <w:rPr>
                <w:b/>
                <w:color w:val="3A3A3C"/>
                <w:sz w:val="17"/>
              </w:rPr>
              <w:t xml:space="preserve">Task: </w:t>
            </w:r>
            <w:r>
              <w:rPr>
                <w:color w:val="3A3A3C"/>
                <w:sz w:val="17"/>
              </w:rPr>
              <w:t>Plan and prepare facilities</w:t>
            </w:r>
          </w:p>
          <w:p>
            <w:pPr>
              <w:spacing w:after="20" w:line="240" w:lineRule="auto"/>
              <w:jc w:val="left"/>
            </w:pPr>
            <w:r>
              <w:rPr>
                <w:color w:val="3A3A3C"/>
                <w:sz w:val="17"/>
              </w:rPr>
              <w:t>Assess facilities needs — step 2 of 10 in DMS072 Facility Management.</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4.2</w:t>
            </w:r>
          </w:p>
          <w:p>
            <w:pPr>
              <w:spacing w:after="20" w:line="240" w:lineRule="auto"/>
              <w:jc w:val="left"/>
            </w:pPr>
            <w:r>
              <w:rPr>
                <w:b/>
                <w:color w:val="3A3A3C"/>
                <w:sz w:val="17"/>
              </w:rPr>
              <w:t xml:space="preserve">Conclusion: </w:t>
            </w:r>
            <w:r>
              <w:rPr>
                <w:color w:val="3A3A3C"/>
                <w:sz w:val="17"/>
              </w:rPr>
              <w:t>Weighted score 4.2/5. Main gap: late delivery to customer. Action recorded in the action plan.</w:t>
            </w:r>
          </w:p>
        </w:tc>
      </w:tr>
      <w:tr>
        <w:tc>
          <w:tcPr>
            <w:tcW w:type="dxa" w:w="1077"/>
            <w:shd w:val="clear" w:color="auto" w:fill="FFFFFF"/>
          </w:tcPr>
          <w:p>
            <w:pPr>
              <w:spacing w:after="20" w:line="240" w:lineRule="auto"/>
              <w:jc w:val="left"/>
            </w:pPr>
            <w:r/>
            <w:r>
              <w:rPr>
                <w:color w:val="3A3A3C"/>
                <w:sz w:val="17"/>
              </w:rPr>
              <w:t>MP-133.3</w:t>
            </w:r>
          </w:p>
        </w:tc>
        <w:tc>
          <w:tcPr>
            <w:tcW w:type="dxa" w:w="2835"/>
            <w:shd w:val="clear" w:color="auto" w:fill="FFFFFF"/>
          </w:tcPr>
          <w:p>
            <w:pPr>
              <w:spacing w:after="20" w:line="240" w:lineRule="auto"/>
              <w:jc w:val="left"/>
            </w:pPr>
            <w:r/>
            <w:r>
              <w:rPr>
                <w:color w:val="3A3A3C"/>
                <w:sz w:val="17"/>
              </w:rPr>
              <w:t>Plan facilities services</w:t>
            </w:r>
          </w:p>
          <w:p>
            <w:pPr>
              <w:spacing w:after="20" w:line="240" w:lineRule="auto"/>
              <w:jc w:val="left"/>
            </w:pPr>
            <w:r>
              <w:rPr>
                <w:b/>
                <w:color w:val="3A3A3C"/>
                <w:sz w:val="17"/>
              </w:rPr>
              <w:t xml:space="preserve">Task: </w:t>
            </w:r>
            <w:r>
              <w:rPr>
                <w:color w:val="3A3A3C"/>
                <w:sz w:val="17"/>
              </w:rPr>
              <w:t>Plan and prepare facilities</w:t>
            </w:r>
          </w:p>
          <w:p>
            <w:pPr>
              <w:spacing w:after="20" w:line="240" w:lineRule="auto"/>
              <w:jc w:val="left"/>
            </w:pPr>
            <w:r>
              <w:rPr>
                <w:color w:val="3A3A3C"/>
                <w:sz w:val="17"/>
              </w:rPr>
              <w:t>Plan facilities services — step 3 of 10 in DMS072 Facility Management.</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MP-133.4</w:t>
            </w:r>
          </w:p>
        </w:tc>
        <w:tc>
          <w:tcPr>
            <w:tcW w:type="dxa" w:w="2835"/>
            <w:shd w:val="clear" w:color="auto" w:fill="F2F2F3"/>
          </w:tcPr>
          <w:p>
            <w:pPr>
              <w:spacing w:after="20" w:line="240" w:lineRule="auto"/>
              <w:jc w:val="left"/>
            </w:pPr>
            <w:r/>
            <w:r>
              <w:rPr>
                <w:color w:val="3A3A3C"/>
                <w:sz w:val="17"/>
              </w:rPr>
              <w:t>Manage facilities maintenance</w:t>
            </w:r>
          </w:p>
          <w:p>
            <w:pPr>
              <w:spacing w:after="20" w:line="240" w:lineRule="auto"/>
              <w:jc w:val="left"/>
            </w:pPr>
            <w:r>
              <w:rPr>
                <w:b/>
                <w:color w:val="3A3A3C"/>
                <w:sz w:val="17"/>
              </w:rPr>
              <w:t xml:space="preserve">Task: </w:t>
            </w:r>
            <w:r>
              <w:rPr>
                <w:color w:val="3A3A3C"/>
                <w:sz w:val="17"/>
              </w:rPr>
              <w:t>Plan and prepare facilities</w:t>
            </w:r>
          </w:p>
          <w:p>
            <w:pPr>
              <w:spacing w:after="20" w:line="240" w:lineRule="auto"/>
              <w:jc w:val="left"/>
            </w:pPr>
            <w:r>
              <w:rPr>
                <w:color w:val="3A3A3C"/>
                <w:sz w:val="17"/>
              </w:rPr>
              <w:t>Manage facilities maintenance — step 4 of 10 in DMS072 Facility Management.</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Manage facilities maintenance carried out on core delivery process; Facility management plan updated.</w:t>
            </w:r>
          </w:p>
          <w:p>
            <w:pPr>
              <w:spacing w:after="20" w:line="240" w:lineRule="auto"/>
              <w:jc w:val="left"/>
            </w:pPr>
            <w:r>
              <w:rPr>
                <w:b/>
                <w:color w:val="3A3A3C"/>
                <w:sz w:val="17"/>
              </w:rPr>
              <w:t xml:space="preserve">Records that prove it: </w:t>
            </w:r>
            <w:r>
              <w:rPr>
                <w:color w:val="3A3A3C"/>
                <w:sz w:val="17"/>
              </w:rPr>
              <w:t>Manage facilities maintenance</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MP-133.5</w:t>
            </w:r>
          </w:p>
        </w:tc>
        <w:tc>
          <w:tcPr>
            <w:tcW w:type="dxa" w:w="2835"/>
            <w:shd w:val="clear" w:color="auto" w:fill="FFFFFF"/>
          </w:tcPr>
          <w:p>
            <w:pPr>
              <w:spacing w:after="20" w:line="240" w:lineRule="auto"/>
              <w:jc w:val="left"/>
            </w:pPr>
            <w:r/>
            <w:r>
              <w:rPr>
                <w:color w:val="3A3A3C"/>
                <w:sz w:val="17"/>
              </w:rPr>
              <w:t>Manage facilities space</w:t>
            </w:r>
          </w:p>
          <w:p>
            <w:pPr>
              <w:spacing w:after="20" w:line="240" w:lineRule="auto"/>
              <w:jc w:val="left"/>
            </w:pPr>
            <w:r>
              <w:rPr>
                <w:b/>
                <w:color w:val="3A3A3C"/>
                <w:sz w:val="17"/>
              </w:rPr>
              <w:t xml:space="preserve">Task: </w:t>
            </w:r>
            <w:r>
              <w:rPr>
                <w:color w:val="3A3A3C"/>
                <w:sz w:val="17"/>
              </w:rPr>
              <w:t>Execute facilities activities</w:t>
            </w:r>
          </w:p>
          <w:p>
            <w:pPr>
              <w:spacing w:after="20" w:line="240" w:lineRule="auto"/>
              <w:jc w:val="left"/>
            </w:pPr>
            <w:r>
              <w:rPr>
                <w:color w:val="3A3A3C"/>
                <w:sz w:val="17"/>
              </w:rPr>
              <w:t>Manage facilities space — step 5 of 10 in DMS072 Facility Management.</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Manage facilities space carried out on core delivery process; Facility management plan updated.</w:t>
            </w:r>
          </w:p>
          <w:p>
            <w:pPr>
              <w:spacing w:after="20" w:line="240" w:lineRule="auto"/>
              <w:jc w:val="left"/>
            </w:pPr>
            <w:r>
              <w:rPr>
                <w:b/>
                <w:color w:val="3A3A3C"/>
                <w:sz w:val="17"/>
              </w:rPr>
              <w:t xml:space="preserve">Records that prove it: </w:t>
            </w:r>
            <w:r>
              <w:rPr>
                <w:color w:val="3A3A3C"/>
                <w:sz w:val="17"/>
              </w:rPr>
              <w:t>Manage facilities maintenance</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MP-133.6</w:t>
            </w:r>
          </w:p>
        </w:tc>
        <w:tc>
          <w:tcPr>
            <w:tcW w:type="dxa" w:w="2835"/>
            <w:shd w:val="clear" w:color="auto" w:fill="F2F2F3"/>
          </w:tcPr>
          <w:p>
            <w:pPr>
              <w:spacing w:after="20" w:line="240" w:lineRule="auto"/>
              <w:jc w:val="left"/>
            </w:pPr>
            <w:r/>
            <w:r>
              <w:rPr>
                <w:color w:val="3A3A3C"/>
                <w:sz w:val="17"/>
              </w:rPr>
              <w:t>Manage facilities utilities</w:t>
            </w:r>
          </w:p>
          <w:p>
            <w:pPr>
              <w:spacing w:after="20" w:line="240" w:lineRule="auto"/>
              <w:jc w:val="left"/>
            </w:pPr>
            <w:r>
              <w:rPr>
                <w:b/>
                <w:color w:val="3A3A3C"/>
                <w:sz w:val="17"/>
              </w:rPr>
              <w:t xml:space="preserve">Task: </w:t>
            </w:r>
            <w:r>
              <w:rPr>
                <w:color w:val="3A3A3C"/>
                <w:sz w:val="17"/>
              </w:rPr>
              <w:t>Execute facilities activities</w:t>
            </w:r>
          </w:p>
          <w:p>
            <w:pPr>
              <w:spacing w:after="20" w:line="240" w:lineRule="auto"/>
              <w:jc w:val="left"/>
            </w:pPr>
            <w:r>
              <w:rPr>
                <w:color w:val="3A3A3C"/>
                <w:sz w:val="17"/>
              </w:rPr>
              <w:t>Manage facilities utilities — step 6 of 10 in DMS072 Facility Management.</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Manage facilities utilities carried out on core delivery process; Facility management plan updated.</w:t>
            </w:r>
          </w:p>
          <w:p>
            <w:pPr>
              <w:spacing w:after="20" w:line="240" w:lineRule="auto"/>
              <w:jc w:val="left"/>
            </w:pPr>
            <w:r>
              <w:rPr>
                <w:b/>
                <w:color w:val="3A3A3C"/>
                <w:sz w:val="17"/>
              </w:rPr>
              <w:t xml:space="preserve">Records that prove it: </w:t>
            </w:r>
            <w:r>
              <w:rPr>
                <w:color w:val="3A3A3C"/>
                <w:sz w:val="17"/>
              </w:rPr>
              <w:t>Manage facilities maintenance</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MP-133.7</w:t>
            </w:r>
          </w:p>
        </w:tc>
        <w:tc>
          <w:tcPr>
            <w:tcW w:type="dxa" w:w="2835"/>
            <w:shd w:val="clear" w:color="auto" w:fill="FFFFFF"/>
          </w:tcPr>
          <w:p>
            <w:pPr>
              <w:spacing w:after="20" w:line="240" w:lineRule="auto"/>
              <w:jc w:val="left"/>
            </w:pPr>
            <w:r/>
            <w:r>
              <w:rPr>
                <w:color w:val="3A3A3C"/>
                <w:sz w:val="17"/>
              </w:rPr>
              <w:t>Manage facilities safety</w:t>
            </w:r>
          </w:p>
          <w:p>
            <w:pPr>
              <w:spacing w:after="20" w:line="240" w:lineRule="auto"/>
              <w:jc w:val="left"/>
            </w:pPr>
            <w:r>
              <w:rPr>
                <w:b/>
                <w:color w:val="3A3A3C"/>
                <w:sz w:val="17"/>
              </w:rPr>
              <w:t xml:space="preserve">Task: </w:t>
            </w:r>
            <w:r>
              <w:rPr>
                <w:color w:val="3A3A3C"/>
                <w:sz w:val="17"/>
              </w:rPr>
              <w:t>Execute facilities activities</w:t>
            </w:r>
          </w:p>
          <w:p>
            <w:pPr>
              <w:spacing w:after="20" w:line="240" w:lineRule="auto"/>
              <w:jc w:val="left"/>
            </w:pPr>
            <w:r>
              <w:rPr>
                <w:color w:val="3A3A3C"/>
                <w:sz w:val="17"/>
              </w:rPr>
              <w:t>Manage facilities safety — step 7 of 10 in DMS072 Facility Management.</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Manage facilities safety carried out on core delivery process; Facility management plan updated.</w:t>
            </w:r>
          </w:p>
          <w:p>
            <w:pPr>
              <w:spacing w:after="20" w:line="240" w:lineRule="auto"/>
              <w:jc w:val="left"/>
            </w:pPr>
            <w:r>
              <w:rPr>
                <w:b/>
                <w:color w:val="3A3A3C"/>
                <w:sz w:val="17"/>
              </w:rPr>
              <w:t xml:space="preserve">Records that prove it: </w:t>
            </w:r>
            <w:r>
              <w:rPr>
                <w:color w:val="3A3A3C"/>
                <w:sz w:val="17"/>
              </w:rPr>
              <w:t>Manage facilities maintenance</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MP-133.8</w:t>
            </w:r>
          </w:p>
        </w:tc>
        <w:tc>
          <w:tcPr>
            <w:tcW w:type="dxa" w:w="2835"/>
            <w:shd w:val="clear" w:color="auto" w:fill="F2F2F3"/>
          </w:tcPr>
          <w:p>
            <w:pPr>
              <w:spacing w:after="20" w:line="240" w:lineRule="auto"/>
              <w:jc w:val="left"/>
            </w:pPr>
            <w:r/>
            <w:r>
              <w:rPr>
                <w:color w:val="3A3A3C"/>
                <w:sz w:val="17"/>
              </w:rPr>
              <w:t>Report on facilities status</w:t>
            </w:r>
          </w:p>
          <w:p>
            <w:pPr>
              <w:spacing w:after="20" w:line="240" w:lineRule="auto"/>
              <w:jc w:val="left"/>
            </w:pPr>
            <w:r>
              <w:rPr>
                <w:b/>
                <w:color w:val="3A3A3C"/>
                <w:sz w:val="17"/>
              </w:rPr>
              <w:t xml:space="preserve">Task: </w:t>
            </w:r>
            <w:r>
              <w:rPr>
                <w:color w:val="3A3A3C"/>
                <w:sz w:val="17"/>
              </w:rPr>
              <w:t>Verify, record and close facilities</w:t>
            </w:r>
          </w:p>
          <w:p>
            <w:pPr>
              <w:spacing w:after="20" w:line="240" w:lineRule="auto"/>
              <w:jc w:val="left"/>
            </w:pPr>
            <w:r>
              <w:rPr>
                <w:color w:val="3A3A3C"/>
                <w:sz w:val="17"/>
              </w:rPr>
              <w:t>Report on facilities status — step 8 of 10 in DMS072 Facility Management.</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MP-133.9</w:t>
            </w:r>
          </w:p>
        </w:tc>
        <w:tc>
          <w:tcPr>
            <w:tcW w:type="dxa" w:w="2835"/>
            <w:shd w:val="clear" w:color="auto" w:fill="FFFFFF"/>
          </w:tcPr>
          <w:p>
            <w:pPr>
              <w:spacing w:after="20" w:line="240" w:lineRule="auto"/>
              <w:jc w:val="left"/>
            </w:pPr>
            <w:r/>
            <w:r>
              <w:rPr>
                <w:color w:val="3A3A3C"/>
                <w:sz w:val="17"/>
              </w:rPr>
              <w:t>Review and improve facilities</w:t>
            </w:r>
          </w:p>
          <w:p>
            <w:pPr>
              <w:spacing w:after="20" w:line="240" w:lineRule="auto"/>
              <w:jc w:val="left"/>
            </w:pPr>
            <w:r>
              <w:rPr>
                <w:b/>
                <w:color w:val="3A3A3C"/>
                <w:sz w:val="17"/>
              </w:rPr>
              <w:t xml:space="preserve">Task: </w:t>
            </w:r>
            <w:r>
              <w:rPr>
                <w:color w:val="3A3A3C"/>
                <w:sz w:val="17"/>
              </w:rPr>
              <w:t>Verify, record and close facilities</w:t>
            </w:r>
          </w:p>
          <w:p>
            <w:pPr>
              <w:spacing w:after="20" w:line="240" w:lineRule="auto"/>
              <w:jc w:val="left"/>
            </w:pPr>
            <w:r>
              <w:rPr>
                <w:color w:val="3A3A3C"/>
                <w:sz w:val="17"/>
              </w:rPr>
              <w:t>Review and improve facilities — step 9 of 10 in DMS072 Facility Management.</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Review</w:t>
            </w:r>
          </w:p>
        </w:tc>
        <w:tc>
          <w:tcPr>
            <w:tcW w:type="dxa" w:w="4535"/>
            <w:shd w:val="clear" w:color="auto" w:fill="FFFFFF"/>
          </w:tcPr>
          <w:p>
            <w:pPr>
              <w:spacing w:after="20" w:line="240" w:lineRule="auto"/>
              <w:jc w:val="left"/>
            </w:pPr>
            <w:r/>
            <w:r>
              <w:rPr>
                <w:b/>
                <w:color w:val="3A3A3C"/>
                <w:sz w:val="17"/>
              </w:rPr>
              <w:t xml:space="preserve">Review frequency: </w:t>
            </w:r>
            <w:r>
              <w:rPr>
                <w:color w:val="3A3A3C"/>
                <w:sz w:val="17"/>
              </w:rPr>
              <w:t>Semi-annual</w:t>
            </w:r>
          </w:p>
          <w:p>
            <w:pPr>
              <w:spacing w:after="20" w:line="240" w:lineRule="auto"/>
              <w:jc w:val="left"/>
            </w:pPr>
            <w:r>
              <w:rPr>
                <w:b/>
                <w:color w:val="3A3A3C"/>
                <w:sz w:val="17"/>
              </w:rPr>
              <w:t xml:space="preserve">Review date: </w:t>
            </w:r>
            <w:r>
              <w:rPr>
                <w:color w:val="3A3A3C"/>
                <w:sz w:val="17"/>
              </w:rPr>
              <w:t>2026-03-12</w:t>
            </w:r>
          </w:p>
          <w:p>
            <w:pPr>
              <w:spacing w:after="20" w:line="240" w:lineRule="auto"/>
              <w:jc w:val="left"/>
            </w:pPr>
            <w:r>
              <w:rPr>
                <w:b/>
                <w:color w:val="3A3A3C"/>
                <w:sz w:val="17"/>
              </w:rPr>
              <w:t xml:space="preserve">Next review: </w:t>
            </w:r>
            <w:r>
              <w:rPr>
                <w:color w:val="3A3A3C"/>
                <w:sz w:val="17"/>
              </w:rPr>
              <w:t>2026-09-10</w:t>
            </w:r>
          </w:p>
          <w:p>
            <w:pPr>
              <w:spacing w:after="20" w:line="240" w:lineRule="auto"/>
              <w:jc w:val="left"/>
            </w:pPr>
            <w:r>
              <w:rPr>
                <w:b/>
                <w:color w:val="3A3A3C"/>
                <w:sz w:val="17"/>
              </w:rPr>
              <w:t xml:space="preserve">Chaired by: </w:t>
            </w:r>
            <w:r>
              <w:rPr>
                <w:color w:val="3A3A3C"/>
                <w:sz w:val="17"/>
              </w:rPr>
              <w:t>Operations Manager</w:t>
            </w:r>
          </w:p>
          <w:p>
            <w:pPr>
              <w:spacing w:after="20" w:line="240" w:lineRule="auto"/>
              <w:jc w:val="left"/>
            </w:pPr>
            <w:r>
              <w:rPr>
                <w:b/>
                <w:color w:val="3A3A3C"/>
                <w:sz w:val="17"/>
              </w:rPr>
              <w:t xml:space="preserve">Participants: </w:t>
            </w:r>
            <w:r>
              <w:rPr>
                <w:color w:val="3A3A3C"/>
                <w:sz w:val="17"/>
              </w:rPr>
              <w:t>Operations Manager, 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MP-133.10</w:t>
            </w:r>
          </w:p>
        </w:tc>
        <w:tc>
          <w:tcPr>
            <w:tcW w:type="dxa" w:w="2835"/>
            <w:shd w:val="clear" w:color="auto" w:fill="F2F2F3"/>
          </w:tcPr>
          <w:p>
            <w:pPr>
              <w:spacing w:after="20" w:line="240" w:lineRule="auto"/>
              <w:jc w:val="left"/>
            </w:pPr>
            <w:r/>
            <w:r>
              <w:rPr>
                <w:color w:val="3A3A3C"/>
                <w:sz w:val="17"/>
              </w:rPr>
              <w:t>Certify facilities compliance</w:t>
            </w:r>
          </w:p>
          <w:p>
            <w:pPr>
              <w:spacing w:after="20" w:line="240" w:lineRule="auto"/>
              <w:jc w:val="left"/>
            </w:pPr>
            <w:r>
              <w:rPr>
                <w:b/>
                <w:color w:val="3A3A3C"/>
                <w:sz w:val="17"/>
              </w:rPr>
              <w:t xml:space="preserve">Task: </w:t>
            </w:r>
            <w:r>
              <w:rPr>
                <w:color w:val="3A3A3C"/>
                <w:sz w:val="17"/>
              </w:rPr>
              <w:t>Verify, record and close facilities</w:t>
            </w:r>
          </w:p>
          <w:p>
            <w:pPr>
              <w:spacing w:after="20" w:line="240" w:lineRule="auto"/>
              <w:jc w:val="left"/>
            </w:pPr>
            <w:r>
              <w:rPr>
                <w:color w:val="3A3A3C"/>
                <w:sz w:val="17"/>
              </w:rPr>
              <w:t>Certify facilities compliance — step 10 of 10 in DMS072 Facility Management.</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Operations Manager</w:t>
            </w:r>
          </w:p>
          <w:p>
            <w:pPr>
              <w:spacing w:after="20" w:line="240" w:lineRule="auto"/>
              <w:jc w:val="left"/>
            </w:pPr>
            <w:r>
              <w:rPr>
                <w:b/>
                <w:color w:val="3A3A3C"/>
                <w:sz w:val="17"/>
              </w:rPr>
              <w:t xml:space="preserve">Decision comment and conditions: </w:t>
            </w:r>
            <w:r>
              <w:rPr>
                <w:color w:val="3A3A3C"/>
                <w:sz w:val="17"/>
              </w:rPr>
              <w:t>Facility management plan approved against ISO 9001; no blocking point.</w:t>
            </w:r>
          </w:p>
        </w:tc>
      </w:tr>
    </w:tbl>
    <w:p>
      <w:pPr>
        <w:spacing w:after="40"/>
      </w:pPr>
    </w:p>
    <w:p>
      <w:r>
        <w:rPr>
          <w:i w:val="0"/>
          <w:sz w:val="19"/>
        </w:rPr>
        <w:t>MP-133.1 — Define facilities policy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Facility management plan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Facility management plan; followed by Operations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Feb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Maintenance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Maintenance records; followed by Operations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Feb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Space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Facility management plan; followed by Operations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Feb 2026</w:t>
            </w:r>
          </w:p>
        </w:tc>
      </w:tr>
    </w:tbl>
    <w:p>
      <w:pPr>
        <w:spacing w:after="40"/>
      </w:pPr>
    </w:p>
    <w:p>
      <w:r>
        <w:rPr>
          <w:i w:val="0"/>
          <w:sz w:val="19"/>
        </w:rPr>
        <w:t>MP-133.2 — Assess facilities needs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Facility management plan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Facility management plan reviewed on 2026-03-08;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Maintenance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Maintenance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MP-133.3 — Plan facilities services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Manage facilities maintenance</w:t>
            </w:r>
          </w:p>
        </w:tc>
        <w:tc>
          <w:tcPr>
            <w:tcW w:type="dxa" w:w="1948"/>
            <w:shd w:val="clear" w:color="auto" w:fill="FFFFFF"/>
          </w:tcPr>
          <w:p>
            <w:pPr>
              <w:spacing w:after="20" w:line="240" w:lineRule="auto"/>
              <w:jc w:val="left"/>
            </w:pPr>
            <w:r/>
            <w:r>
              <w:rPr>
                <w:color w:val="3A3A3C"/>
                <w:sz w:val="16"/>
              </w:rPr>
              <w:t>Ines Garcia</w:t>
            </w:r>
          </w:p>
        </w:tc>
        <w:tc>
          <w:tcPr>
            <w:tcW w:type="dxa" w:w="1948"/>
            <w:shd w:val="clear" w:color="auto" w:fill="FFFFFF"/>
          </w:tcPr>
          <w:p>
            <w:pPr>
              <w:spacing w:after="20" w:line="240" w:lineRule="auto"/>
              <w:jc w:val="left"/>
            </w:pPr>
            <w:r/>
            <w:r>
              <w:rPr>
                <w:color w:val="3A3A3C"/>
                <w:sz w:val="16"/>
              </w:rPr>
              <w:t>2026-03-12</w:t>
            </w:r>
          </w:p>
        </w:tc>
        <w:tc>
          <w:tcPr>
            <w:tcW w:type="dxa" w:w="1948"/>
            <w:shd w:val="clear" w:color="auto" w:fill="FFFFFF"/>
          </w:tcPr>
          <w:p>
            <w:pPr>
              <w:spacing w:after="20" w:line="240" w:lineRule="auto"/>
              <w:jc w:val="left"/>
            </w:pPr>
            <w:r/>
            <w:r>
              <w:rPr>
                <w:color w:val="3A3A3C"/>
                <w:sz w:val="16"/>
              </w:rPr>
              <w:t>2026-03-26</w:t>
            </w:r>
          </w:p>
        </w:tc>
        <w:tc>
          <w:tcPr>
            <w:tcW w:type="dxa" w:w="1948"/>
            <w:shd w:val="clear" w:color="auto" w:fill="FFFFFF"/>
          </w:tcPr>
          <w:p>
            <w:pPr>
              <w:spacing w:after="20" w:line="240" w:lineRule="auto"/>
              <w:jc w:val="left"/>
            </w:pPr>
            <w:r/>
            <w:r>
              <w:rPr>
                <w:color w:val="3A3A3C"/>
                <w:sz w:val="16"/>
              </w:rPr>
              <w:t>Facility management plan</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Manage facilities space</w:t>
            </w:r>
          </w:p>
        </w:tc>
        <w:tc>
          <w:tcPr>
            <w:tcW w:type="dxa" w:w="1948"/>
            <w:shd w:val="clear" w:color="auto" w:fill="F2F2F3"/>
          </w:tcPr>
          <w:p>
            <w:pPr>
              <w:spacing w:after="20" w:line="240" w:lineRule="auto"/>
              <w:jc w:val="left"/>
            </w:pPr>
            <w:r/>
            <w:r>
              <w:rPr>
                <w:color w:val="3A3A3C"/>
                <w:sz w:val="16"/>
              </w:rPr>
              <w:t>Ines Garcia</w:t>
            </w:r>
          </w:p>
        </w:tc>
        <w:tc>
          <w:tcPr>
            <w:tcW w:type="dxa" w:w="1948"/>
            <w:shd w:val="clear" w:color="auto" w:fill="F2F2F3"/>
          </w:tcPr>
          <w:p>
            <w:pPr>
              <w:spacing w:after="20" w:line="240" w:lineRule="auto"/>
              <w:jc w:val="left"/>
            </w:pPr>
            <w:r/>
            <w:r>
              <w:rPr>
                <w:color w:val="3A3A3C"/>
                <w:sz w:val="16"/>
              </w:rPr>
              <w:t>2026-03-17</w:t>
            </w:r>
          </w:p>
        </w:tc>
        <w:tc>
          <w:tcPr>
            <w:tcW w:type="dxa" w:w="1948"/>
            <w:shd w:val="clear" w:color="auto" w:fill="F2F2F3"/>
          </w:tcPr>
          <w:p>
            <w:pPr>
              <w:spacing w:after="20" w:line="240" w:lineRule="auto"/>
              <w:jc w:val="left"/>
            </w:pPr>
            <w:r/>
            <w:r>
              <w:rPr>
                <w:color w:val="3A3A3C"/>
                <w:sz w:val="16"/>
              </w:rPr>
              <w:t>2026-04-05</w:t>
            </w:r>
          </w:p>
        </w:tc>
        <w:tc>
          <w:tcPr>
            <w:tcW w:type="dxa" w:w="1948"/>
            <w:shd w:val="clear" w:color="auto" w:fill="F2F2F3"/>
          </w:tcPr>
          <w:p>
            <w:pPr>
              <w:spacing w:after="20" w:line="240" w:lineRule="auto"/>
              <w:jc w:val="left"/>
            </w:pPr>
            <w:r/>
            <w:r>
              <w:rPr>
                <w:color w:val="3A3A3C"/>
                <w:sz w:val="16"/>
              </w:rPr>
              <w:t>Maintenance 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Manage facilities utilities</w:t>
            </w:r>
          </w:p>
        </w:tc>
        <w:tc>
          <w:tcPr>
            <w:tcW w:type="dxa" w:w="1948"/>
            <w:shd w:val="clear" w:color="auto" w:fill="FFFFFF"/>
          </w:tcPr>
          <w:p>
            <w:pPr>
              <w:spacing w:after="20" w:line="240" w:lineRule="auto"/>
              <w:jc w:val="left"/>
            </w:pPr>
            <w:r/>
            <w:r>
              <w:rPr>
                <w:color w:val="3A3A3C"/>
                <w:sz w:val="16"/>
              </w:rPr>
              <w:t>Ines Garcia</w:t>
            </w:r>
          </w:p>
        </w:tc>
        <w:tc>
          <w:tcPr>
            <w:tcW w:type="dxa" w:w="1948"/>
            <w:shd w:val="clear" w:color="auto" w:fill="FFFFFF"/>
          </w:tcPr>
          <w:p>
            <w:pPr>
              <w:spacing w:after="20" w:line="240" w:lineRule="auto"/>
              <w:jc w:val="left"/>
            </w:pPr>
            <w:r/>
            <w:r>
              <w:rPr>
                <w:color w:val="3A3A3C"/>
                <w:sz w:val="16"/>
              </w:rPr>
              <w:t>2026-03-22</w:t>
            </w:r>
          </w:p>
        </w:tc>
        <w:tc>
          <w:tcPr>
            <w:tcW w:type="dxa" w:w="1948"/>
            <w:shd w:val="clear" w:color="auto" w:fill="FFFFFF"/>
          </w:tcPr>
          <w:p>
            <w:pPr>
              <w:spacing w:after="20" w:line="240" w:lineRule="auto"/>
              <w:jc w:val="left"/>
            </w:pPr>
            <w:r/>
            <w:r>
              <w:rPr>
                <w:color w:val="3A3A3C"/>
                <w:sz w:val="16"/>
              </w:rPr>
              <w:t>2026-04-15</w:t>
            </w:r>
          </w:p>
        </w:tc>
        <w:tc>
          <w:tcPr>
            <w:tcW w:type="dxa" w:w="1948"/>
            <w:shd w:val="clear" w:color="auto" w:fill="FFFFFF"/>
          </w:tcPr>
          <w:p>
            <w:pPr>
              <w:spacing w:after="20" w:line="240" w:lineRule="auto"/>
              <w:jc w:val="left"/>
            </w:pPr>
            <w:r/>
            <w:r>
              <w:rPr>
                <w:color w:val="3A3A3C"/>
                <w:sz w:val="16"/>
              </w:rPr>
              <w:t>Facility management plan</w:t>
            </w:r>
          </w:p>
        </w:tc>
      </w:tr>
    </w:tbl>
    <w:p>
      <w:pPr>
        <w:spacing w:after="40"/>
      </w:pPr>
    </w:p>
    <w:p>
      <w:r>
        <w:rPr>
          <w:i w:val="0"/>
          <w:sz w:val="19"/>
        </w:rPr>
        <w:t>MP-133.8 — Report on facilities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2026-03-11</w:t>
            </w:r>
          </w:p>
        </w:tc>
        <w:tc>
          <w:tcPr>
            <w:tcW w:type="dxa" w:w="3000"/>
            <w:shd w:val="clear" w:color="auto" w:fill="FFFFFF"/>
          </w:tcPr>
          <w:p>
            <w:pPr>
              <w:spacing w:after="20" w:line="240" w:lineRule="auto"/>
              <w:jc w:val="left"/>
            </w:pPr>
            <w:r/>
            <w:r>
              <w:rPr>
                <w:color w:val="3A3A3C"/>
                <w:sz w:val="16"/>
              </w:rPr>
              <w:t>Facility management plan: what changes for you and what to do by 2026-03-25.</w:t>
            </w:r>
          </w:p>
        </w:tc>
        <w:tc>
          <w:tcPr>
            <w:tcW w:type="dxa" w:w="1700"/>
            <w:shd w:val="clear" w:color="auto" w:fill="FFFFFF"/>
          </w:tcPr>
          <w:p>
            <w:pPr>
              <w:spacing w:after="20" w:line="240" w:lineRule="auto"/>
              <w:jc w:val="left"/>
            </w:pPr>
            <w:r/>
            <w:r>
              <w:rPr>
                <w:color w:val="3A3A3C"/>
                <w:sz w:val="16"/>
              </w:rPr>
              <w:t>Operations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Employees</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2026-03-13</w:t>
            </w:r>
          </w:p>
        </w:tc>
        <w:tc>
          <w:tcPr>
            <w:tcW w:type="dxa" w:w="3000"/>
            <w:shd w:val="clear" w:color="auto" w:fill="F2F2F3"/>
          </w:tcPr>
          <w:p>
            <w:pPr>
              <w:spacing w:after="20" w:line="240" w:lineRule="auto"/>
              <w:jc w:val="left"/>
            </w:pPr>
            <w:r/>
            <w:r>
              <w:rPr>
                <w:color w:val="3A3A3C"/>
                <w:sz w:val="16"/>
              </w:rPr>
              <w:t>Maintenance records: what changes for you and what to do by 2026-03-25.</w:t>
            </w:r>
          </w:p>
        </w:tc>
        <w:tc>
          <w:tcPr>
            <w:tcW w:type="dxa" w:w="1700"/>
            <w:shd w:val="clear" w:color="auto" w:fill="F2F2F3"/>
          </w:tcPr>
          <w:p>
            <w:pPr>
              <w:spacing w:after="20" w:line="240" w:lineRule="auto"/>
              <w:jc w:val="left"/>
            </w:pPr>
            <w:r/>
            <w:r>
              <w:rPr>
                <w:color w:val="3A3A3C"/>
                <w:sz w:val="16"/>
              </w:rPr>
              <w:t>Operations Manager</w:t>
            </w:r>
          </w:p>
        </w:tc>
      </w:tr>
    </w:tbl>
    <w:p>
      <w:pPr>
        <w:spacing w:after="40"/>
      </w:pPr>
    </w:p>
    <w:p>
      <w:r>
        <w:rPr>
          <w:i w:val="0"/>
          <w:sz w:val="19"/>
        </w:rPr>
        <w:t>MP-133.9 — Review and improve facilities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ISO 41001</w:t>
            </w:r>
          </w:p>
        </w:tc>
        <w:tc>
          <w:tcPr>
            <w:tcW w:type="dxa" w:w="6297"/>
            <w:shd w:val="clear" w:color="auto" w:fill="FFFFFF"/>
          </w:tcPr>
          <w:p>
            <w:pPr>
              <w:spacing w:after="20" w:line="240" w:lineRule="auto"/>
              <w:jc w:val="left"/>
            </w:pPr>
            <w:r/>
            <w:r>
              <w:rPr>
                <w:color w:val="3A3A3C"/>
                <w:sz w:val="16"/>
              </w:rPr>
              <w:t>ISO 41001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Facility data</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Maintenance data</w:t>
            </w:r>
          </w:p>
        </w:tc>
        <w:tc>
          <w:tcPr>
            <w:tcW w:type="dxa" w:w="6297"/>
            <w:shd w:val="clear" w:color="auto" w:fill="FFFFFF"/>
          </w:tcPr>
          <w:p>
            <w:pPr>
              <w:spacing w:after="20" w:line="240" w:lineRule="auto"/>
              <w:jc w:val="left"/>
            </w:pPr>
            <w:r/>
            <w:r>
              <w:rPr>
                <w:color w:val="3A3A3C"/>
                <w:sz w:val="16"/>
              </w:rPr>
              <w:t>Gap found on Maintenance records.</w:t>
            </w:r>
          </w:p>
        </w:tc>
      </w:tr>
    </w:tbl>
    <w:p>
      <w:pPr>
        <w:spacing w:after="40"/>
      </w:pPr>
    </w:p>
    <w:p>
      <w:r>
        <w:rPr>
          <w:i w:val="0"/>
          <w:sz w:val="19"/>
        </w:rPr>
        <w:t>MP-133.9 — Review and improve facilities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Maintenance records</w:t>
            </w:r>
          </w:p>
        </w:tc>
        <w:tc>
          <w:tcPr>
            <w:tcW w:type="dxa" w:w="3247"/>
            <w:shd w:val="clear" w:color="auto" w:fill="FFFFFF"/>
          </w:tcPr>
          <w:p>
            <w:pPr>
              <w:spacing w:after="20" w:line="240" w:lineRule="auto"/>
              <w:jc w:val="left"/>
            </w:pPr>
            <w:r/>
            <w:r>
              <w:rPr>
                <w:color w:val="3A3A3C"/>
                <w:sz w:val="16"/>
              </w:rPr>
              <w:t>Ines Garcia</w:t>
            </w:r>
          </w:p>
        </w:tc>
        <w:tc>
          <w:tcPr>
            <w:tcW w:type="dxa" w:w="3247"/>
            <w:shd w:val="clear" w:color="auto" w:fill="FFFFFF"/>
          </w:tcPr>
          <w:p>
            <w:pPr>
              <w:spacing w:after="20" w:line="240" w:lineRule="auto"/>
              <w:jc w:val="left"/>
            </w:pPr>
            <w:r/>
            <w:r>
              <w:rPr>
                <w:color w:val="3A3A3C"/>
                <w:sz w:val="16"/>
              </w:rPr>
              <w:t>2026-04-11</w:t>
            </w:r>
          </w:p>
        </w:tc>
      </w:tr>
    </w:tbl>
    <w:p>
      <w:pPr>
        <w:spacing w:after="40"/>
      </w:pPr>
    </w:p>
    <w:p>
      <w:r>
        <w:rPr>
          <w:i w:val="0"/>
          <w:sz w:val="19"/>
        </w:rPr>
        <w:t>MP-133.10 — Certify facilities compliance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Facility management plan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Facility management plan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DMS073 (MP-134) — IT Service Management</w:t>
      </w:r>
    </w:p>
    <w:p>
      <w:r>
        <w:rPr>
          <w:i w:val="0"/>
          <w:sz w:val="22"/>
        </w:rPr>
        <w:t>Manage IT services per ISO 20000; ensure quality and availability. Owner: IT Manager. Tier 6.</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MP-134.1</w:t>
            </w:r>
          </w:p>
        </w:tc>
        <w:tc>
          <w:tcPr>
            <w:tcW w:type="dxa" w:w="2835"/>
            <w:shd w:val="clear" w:color="auto" w:fill="FFFFFF"/>
          </w:tcPr>
          <w:p>
            <w:pPr>
              <w:spacing w:after="20" w:line="240" w:lineRule="auto"/>
              <w:jc w:val="left"/>
            </w:pPr>
            <w:r/>
            <w:r>
              <w:rPr>
                <w:color w:val="3A3A3C"/>
                <w:sz w:val="17"/>
              </w:rPr>
              <w:t>Define IT services policy</w:t>
            </w:r>
          </w:p>
          <w:p>
            <w:pPr>
              <w:spacing w:after="20" w:line="240" w:lineRule="auto"/>
              <w:jc w:val="left"/>
            </w:pPr>
            <w:r>
              <w:rPr>
                <w:b/>
                <w:color w:val="3A3A3C"/>
                <w:sz w:val="17"/>
              </w:rPr>
              <w:t xml:space="preserve">Task: </w:t>
            </w:r>
            <w:r>
              <w:rPr>
                <w:color w:val="3A3A3C"/>
                <w:sz w:val="17"/>
              </w:rPr>
              <w:t>Plan and prepare IT services</w:t>
            </w:r>
          </w:p>
          <w:p>
            <w:pPr>
              <w:spacing w:after="20" w:line="240" w:lineRule="auto"/>
              <w:jc w:val="left"/>
            </w:pPr>
            <w:r>
              <w:rPr>
                <w:color w:val="3A3A3C"/>
                <w:sz w:val="17"/>
              </w:rPr>
              <w:t>Define IT services policy — step 1 of 10 in DMS073 IT Service Management.</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MP-134.2</w:t>
            </w:r>
          </w:p>
        </w:tc>
        <w:tc>
          <w:tcPr>
            <w:tcW w:type="dxa" w:w="2835"/>
            <w:shd w:val="clear" w:color="auto" w:fill="F2F2F3"/>
          </w:tcPr>
          <w:p>
            <w:pPr>
              <w:spacing w:after="20" w:line="240" w:lineRule="auto"/>
              <w:jc w:val="left"/>
            </w:pPr>
            <w:r/>
            <w:r>
              <w:rPr>
                <w:color w:val="3A3A3C"/>
                <w:sz w:val="17"/>
              </w:rPr>
              <w:t>Design IT services</w:t>
            </w:r>
          </w:p>
          <w:p>
            <w:pPr>
              <w:spacing w:after="20" w:line="240" w:lineRule="auto"/>
              <w:jc w:val="left"/>
            </w:pPr>
            <w:r>
              <w:rPr>
                <w:b/>
                <w:color w:val="3A3A3C"/>
                <w:sz w:val="17"/>
              </w:rPr>
              <w:t xml:space="preserve">Task: </w:t>
            </w:r>
            <w:r>
              <w:rPr>
                <w:color w:val="3A3A3C"/>
                <w:sz w:val="17"/>
              </w:rPr>
              <w:t>Plan and prepare IT services</w:t>
            </w:r>
          </w:p>
          <w:p>
            <w:pPr>
              <w:spacing w:after="20" w:line="240" w:lineRule="auto"/>
              <w:jc w:val="left"/>
            </w:pPr>
            <w:r>
              <w:rPr>
                <w:color w:val="3A3A3C"/>
                <w:sz w:val="17"/>
              </w:rPr>
              <w:t>Design IT services — step 2 of 10 in DMS073 IT Service Management.</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MP-134.3</w:t>
            </w:r>
          </w:p>
        </w:tc>
        <w:tc>
          <w:tcPr>
            <w:tcW w:type="dxa" w:w="2835"/>
            <w:shd w:val="clear" w:color="auto" w:fill="FFFFFF"/>
          </w:tcPr>
          <w:p>
            <w:pPr>
              <w:spacing w:after="20" w:line="240" w:lineRule="auto"/>
              <w:jc w:val="left"/>
            </w:pPr>
            <w:r/>
            <w:r>
              <w:rPr>
                <w:color w:val="3A3A3C"/>
                <w:sz w:val="17"/>
              </w:rPr>
              <w:t>Transition IT services to steady state</w:t>
            </w:r>
          </w:p>
          <w:p>
            <w:pPr>
              <w:spacing w:after="20" w:line="240" w:lineRule="auto"/>
              <w:jc w:val="left"/>
            </w:pPr>
            <w:r>
              <w:rPr>
                <w:b/>
                <w:color w:val="3A3A3C"/>
                <w:sz w:val="17"/>
              </w:rPr>
              <w:t xml:space="preserve">Task: </w:t>
            </w:r>
            <w:r>
              <w:rPr>
                <w:color w:val="3A3A3C"/>
                <w:sz w:val="17"/>
              </w:rPr>
              <w:t>Plan and prepare IT services</w:t>
            </w:r>
          </w:p>
          <w:p>
            <w:pPr>
              <w:spacing w:after="20" w:line="240" w:lineRule="auto"/>
              <w:jc w:val="left"/>
            </w:pPr>
            <w:r>
              <w:rPr>
                <w:color w:val="3A3A3C"/>
                <w:sz w:val="17"/>
              </w:rPr>
              <w:t>Transition IT services to steady state — step 3 of 10 in DMS073 IT Service Management.</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Transition IT services to steady state carried out on core delivery process; Service management policy updated.</w:t>
            </w:r>
          </w:p>
          <w:p>
            <w:pPr>
              <w:spacing w:after="20" w:line="240" w:lineRule="auto"/>
              <w:jc w:val="left"/>
            </w:pPr>
            <w:r>
              <w:rPr>
                <w:b/>
                <w:color w:val="3A3A3C"/>
                <w:sz w:val="17"/>
              </w:rPr>
              <w:t xml:space="preserve">Records that prove it: </w:t>
            </w:r>
            <w:r>
              <w:rPr>
                <w:color w:val="3A3A3C"/>
                <w:sz w:val="17"/>
              </w:rPr>
              <w:t>Transition IT services to steady state</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MP-134.4</w:t>
            </w:r>
          </w:p>
        </w:tc>
        <w:tc>
          <w:tcPr>
            <w:tcW w:type="dxa" w:w="2835"/>
            <w:shd w:val="clear" w:color="auto" w:fill="F2F2F3"/>
          </w:tcPr>
          <w:p>
            <w:pPr>
              <w:spacing w:after="20" w:line="240" w:lineRule="auto"/>
              <w:jc w:val="left"/>
            </w:pPr>
            <w:r/>
            <w:r>
              <w:rPr>
                <w:color w:val="3A3A3C"/>
                <w:sz w:val="17"/>
              </w:rPr>
              <w:t>Deliver IT services</w:t>
            </w:r>
          </w:p>
          <w:p>
            <w:pPr>
              <w:spacing w:after="20" w:line="240" w:lineRule="auto"/>
              <w:jc w:val="left"/>
            </w:pPr>
            <w:r>
              <w:rPr>
                <w:b/>
                <w:color w:val="3A3A3C"/>
                <w:sz w:val="17"/>
              </w:rPr>
              <w:t xml:space="preserve">Task: </w:t>
            </w:r>
            <w:r>
              <w:rPr>
                <w:color w:val="3A3A3C"/>
                <w:sz w:val="17"/>
              </w:rPr>
              <w:t>Plan and prepare IT services</w:t>
            </w:r>
          </w:p>
          <w:p>
            <w:pPr>
              <w:spacing w:after="20" w:line="240" w:lineRule="auto"/>
              <w:jc w:val="left"/>
            </w:pPr>
            <w:r>
              <w:rPr>
                <w:color w:val="3A3A3C"/>
                <w:sz w:val="17"/>
              </w:rPr>
              <w:t>Deliver IT services — step 4 of 10 in DMS073 IT Service Management.</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Training</w:t>
            </w:r>
          </w:p>
        </w:tc>
        <w:tc>
          <w:tcPr>
            <w:tcW w:type="dxa" w:w="4535"/>
            <w:shd w:val="clear" w:color="auto" w:fill="F2F2F3"/>
          </w:tcPr>
          <w:p>
            <w:pPr>
              <w:spacing w:after="20" w:line="240" w:lineRule="auto"/>
              <w:jc w:val="left"/>
            </w:pPr>
            <w:r/>
            <w:r>
              <w:rPr>
                <w:b/>
                <w:color w:val="3A3A3C"/>
                <w:sz w:val="17"/>
              </w:rPr>
              <w:t xml:space="preserve">Session / module: </w:t>
            </w:r>
            <w:r>
              <w:rPr>
                <w:color w:val="3A3A3C"/>
                <w:sz w:val="17"/>
              </w:rPr>
              <w:t>Deliver IT services — practice session</w:t>
            </w:r>
          </w:p>
          <w:p>
            <w:pPr>
              <w:spacing w:after="20" w:line="240" w:lineRule="auto"/>
              <w:jc w:val="left"/>
            </w:pPr>
            <w:r>
              <w:rPr>
                <w:b/>
                <w:color w:val="3A3A3C"/>
                <w:sz w:val="17"/>
              </w:rPr>
              <w:t xml:space="preserve">Date: </w:t>
            </w:r>
            <w:r>
              <w:rPr>
                <w:color w:val="3A3A3C"/>
                <w:sz w:val="17"/>
              </w:rPr>
              <w:t>2026-03-16</w:t>
            </w:r>
          </w:p>
          <w:p>
            <w:pPr>
              <w:spacing w:after="20" w:line="240" w:lineRule="auto"/>
              <w:jc w:val="left"/>
            </w:pPr>
            <w:r>
              <w:rPr>
                <w:b/>
                <w:color w:val="3A3A3C"/>
                <w:sz w:val="17"/>
              </w:rPr>
              <w:t xml:space="preserve">Units trained: </w:t>
            </w:r>
            <w:r>
              <w:rPr>
                <w:color w:val="3A3A3C"/>
                <w:sz w:val="17"/>
              </w:rPr>
              <w:t>Information Technology</w:t>
            </w:r>
          </w:p>
          <w:p>
            <w:pPr>
              <w:spacing w:after="20" w:line="240" w:lineRule="auto"/>
              <w:jc w:val="left"/>
            </w:pPr>
            <w:r>
              <w:rPr>
                <w:b/>
                <w:color w:val="3A3A3C"/>
                <w:sz w:val="17"/>
              </w:rPr>
              <w:t xml:space="preserve">Participants: </w:t>
            </w:r>
            <w:r>
              <w:rPr>
                <w:color w:val="3A3A3C"/>
                <w:sz w:val="17"/>
              </w:rPr>
              <w:t>14</w:t>
            </w:r>
          </w:p>
          <w:p>
            <w:pPr>
              <w:spacing w:after="20" w:line="240" w:lineRule="auto"/>
              <w:jc w:val="left"/>
            </w:pPr>
            <w:r>
              <w:rPr>
                <w:b/>
                <w:color w:val="3A3A3C"/>
                <w:sz w:val="17"/>
              </w:rPr>
              <w:t xml:space="preserve">Effectiveness evaluation method: </w:t>
            </w:r>
            <w:r>
              <w:rPr>
                <w:color w:val="3A3A3C"/>
                <w:sz w:val="17"/>
              </w:rPr>
              <w:t>On-the-job observation</w:t>
            </w:r>
          </w:p>
          <w:p>
            <w:pPr>
              <w:spacing w:after="20" w:line="240" w:lineRule="auto"/>
              <w:jc w:val="left"/>
            </w:pPr>
            <w:r>
              <w:rPr>
                <w:b/>
                <w:color w:val="3A3A3C"/>
                <w:sz w:val="17"/>
              </w:rPr>
              <w:t xml:space="preserve">Effectiveness (%): </w:t>
            </w:r>
            <w:r>
              <w:rPr>
                <w:color w:val="3A3A3C"/>
                <w:sz w:val="17"/>
              </w:rPr>
              <w:t>85</w:t>
            </w:r>
          </w:p>
        </w:tc>
      </w:tr>
      <w:tr>
        <w:tc>
          <w:tcPr>
            <w:tcW w:type="dxa" w:w="1077"/>
            <w:shd w:val="clear" w:color="auto" w:fill="FFFFFF"/>
          </w:tcPr>
          <w:p>
            <w:pPr>
              <w:spacing w:after="20" w:line="240" w:lineRule="auto"/>
              <w:jc w:val="left"/>
            </w:pPr>
            <w:r/>
            <w:r>
              <w:rPr>
                <w:color w:val="3A3A3C"/>
                <w:sz w:val="17"/>
              </w:rPr>
              <w:t>MP-134.5</w:t>
            </w:r>
          </w:p>
        </w:tc>
        <w:tc>
          <w:tcPr>
            <w:tcW w:type="dxa" w:w="2835"/>
            <w:shd w:val="clear" w:color="auto" w:fill="FFFFFF"/>
          </w:tcPr>
          <w:p>
            <w:pPr>
              <w:spacing w:after="20" w:line="240" w:lineRule="auto"/>
              <w:jc w:val="left"/>
            </w:pPr>
            <w:r/>
            <w:r>
              <w:rPr>
                <w:color w:val="3A3A3C"/>
                <w:sz w:val="17"/>
              </w:rPr>
              <w:t>Manage IT services incidents</w:t>
            </w:r>
          </w:p>
          <w:p>
            <w:pPr>
              <w:spacing w:after="20" w:line="240" w:lineRule="auto"/>
              <w:jc w:val="left"/>
            </w:pPr>
            <w:r>
              <w:rPr>
                <w:b/>
                <w:color w:val="3A3A3C"/>
                <w:sz w:val="17"/>
              </w:rPr>
              <w:t xml:space="preserve">Task: </w:t>
            </w:r>
            <w:r>
              <w:rPr>
                <w:color w:val="3A3A3C"/>
                <w:sz w:val="17"/>
              </w:rPr>
              <w:t>Execute IT services activities</w:t>
            </w:r>
          </w:p>
          <w:p>
            <w:pPr>
              <w:spacing w:after="20" w:line="240" w:lineRule="auto"/>
              <w:jc w:val="left"/>
            </w:pPr>
            <w:r>
              <w:rPr>
                <w:color w:val="3A3A3C"/>
                <w:sz w:val="17"/>
              </w:rPr>
              <w:t>Manage IT services incidents — step 5 of 10 in DMS073 IT Service Management.</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Manage IT services incidents carried out on core delivery process; Service management policy updated.</w:t>
            </w:r>
          </w:p>
          <w:p>
            <w:pPr>
              <w:spacing w:after="20" w:line="240" w:lineRule="auto"/>
              <w:jc w:val="left"/>
            </w:pPr>
            <w:r>
              <w:rPr>
                <w:b/>
                <w:color w:val="3A3A3C"/>
                <w:sz w:val="17"/>
              </w:rPr>
              <w:t xml:space="preserve">Records that prove it: </w:t>
            </w:r>
            <w:r>
              <w:rPr>
                <w:color w:val="3A3A3C"/>
                <w:sz w:val="17"/>
              </w:rPr>
              <w:t>Transition IT services to steady state</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MP-134.6</w:t>
            </w:r>
          </w:p>
        </w:tc>
        <w:tc>
          <w:tcPr>
            <w:tcW w:type="dxa" w:w="2835"/>
            <w:shd w:val="clear" w:color="auto" w:fill="F2F2F3"/>
          </w:tcPr>
          <w:p>
            <w:pPr>
              <w:spacing w:after="20" w:line="240" w:lineRule="auto"/>
              <w:jc w:val="left"/>
            </w:pPr>
            <w:r/>
            <w:r>
              <w:rPr>
                <w:color w:val="3A3A3C"/>
                <w:sz w:val="17"/>
              </w:rPr>
              <w:t>Manage IT services problems</w:t>
            </w:r>
          </w:p>
          <w:p>
            <w:pPr>
              <w:spacing w:after="20" w:line="240" w:lineRule="auto"/>
              <w:jc w:val="left"/>
            </w:pPr>
            <w:r>
              <w:rPr>
                <w:b/>
                <w:color w:val="3A3A3C"/>
                <w:sz w:val="17"/>
              </w:rPr>
              <w:t xml:space="preserve">Task: </w:t>
            </w:r>
            <w:r>
              <w:rPr>
                <w:color w:val="3A3A3C"/>
                <w:sz w:val="17"/>
              </w:rPr>
              <w:t>Execute IT services activities</w:t>
            </w:r>
          </w:p>
          <w:p>
            <w:pPr>
              <w:spacing w:after="20" w:line="240" w:lineRule="auto"/>
              <w:jc w:val="left"/>
            </w:pPr>
            <w:r>
              <w:rPr>
                <w:color w:val="3A3A3C"/>
                <w:sz w:val="17"/>
              </w:rPr>
              <w:t>Manage IT services problems — step 6 of 10 in DMS073 IT Service Management.</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Manage IT services problems carried out on core delivery process; Service management policy updated.</w:t>
            </w:r>
          </w:p>
          <w:p>
            <w:pPr>
              <w:spacing w:after="20" w:line="240" w:lineRule="auto"/>
              <w:jc w:val="left"/>
            </w:pPr>
            <w:r>
              <w:rPr>
                <w:b/>
                <w:color w:val="3A3A3C"/>
                <w:sz w:val="17"/>
              </w:rPr>
              <w:t xml:space="preserve">Records that prove it: </w:t>
            </w:r>
            <w:r>
              <w:rPr>
                <w:color w:val="3A3A3C"/>
                <w:sz w:val="17"/>
              </w:rPr>
              <w:t>Transition IT services to steady state</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MP-134.7</w:t>
            </w:r>
          </w:p>
        </w:tc>
        <w:tc>
          <w:tcPr>
            <w:tcW w:type="dxa" w:w="2835"/>
            <w:shd w:val="clear" w:color="auto" w:fill="FFFFFF"/>
          </w:tcPr>
          <w:p>
            <w:pPr>
              <w:spacing w:after="20" w:line="240" w:lineRule="auto"/>
              <w:jc w:val="left"/>
            </w:pPr>
            <w:r/>
            <w:r>
              <w:rPr>
                <w:color w:val="3A3A3C"/>
                <w:sz w:val="17"/>
              </w:rPr>
              <w:t>Manage IT services changes</w:t>
            </w:r>
          </w:p>
          <w:p>
            <w:pPr>
              <w:spacing w:after="20" w:line="240" w:lineRule="auto"/>
              <w:jc w:val="left"/>
            </w:pPr>
            <w:r>
              <w:rPr>
                <w:b/>
                <w:color w:val="3A3A3C"/>
                <w:sz w:val="17"/>
              </w:rPr>
              <w:t xml:space="preserve">Task: </w:t>
            </w:r>
            <w:r>
              <w:rPr>
                <w:color w:val="3A3A3C"/>
                <w:sz w:val="17"/>
              </w:rPr>
              <w:t>Execute IT services activities</w:t>
            </w:r>
          </w:p>
          <w:p>
            <w:pPr>
              <w:spacing w:after="20" w:line="240" w:lineRule="auto"/>
              <w:jc w:val="left"/>
            </w:pPr>
            <w:r>
              <w:rPr>
                <w:color w:val="3A3A3C"/>
                <w:sz w:val="17"/>
              </w:rPr>
              <w:t>Manage IT services changes — step 7 of 10 in DMS073 IT Service Management.</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Manage IT services changes carried out on core delivery process; Service management policy updated.</w:t>
            </w:r>
          </w:p>
          <w:p>
            <w:pPr>
              <w:spacing w:after="20" w:line="240" w:lineRule="auto"/>
              <w:jc w:val="left"/>
            </w:pPr>
            <w:r>
              <w:rPr>
                <w:b/>
                <w:color w:val="3A3A3C"/>
                <w:sz w:val="17"/>
              </w:rPr>
              <w:t xml:space="preserve">Records that prove it: </w:t>
            </w:r>
            <w:r>
              <w:rPr>
                <w:color w:val="3A3A3C"/>
                <w:sz w:val="17"/>
              </w:rPr>
              <w:t>Transition IT services to steady state</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MP-134.8</w:t>
            </w:r>
          </w:p>
        </w:tc>
        <w:tc>
          <w:tcPr>
            <w:tcW w:type="dxa" w:w="2835"/>
            <w:shd w:val="clear" w:color="auto" w:fill="F2F2F3"/>
          </w:tcPr>
          <w:p>
            <w:pPr>
              <w:spacing w:after="20" w:line="240" w:lineRule="auto"/>
              <w:jc w:val="left"/>
            </w:pPr>
            <w:r/>
            <w:r>
              <w:rPr>
                <w:color w:val="3A3A3C"/>
                <w:sz w:val="17"/>
              </w:rPr>
              <w:t>Report on IT services status</w:t>
            </w:r>
          </w:p>
          <w:p>
            <w:pPr>
              <w:spacing w:after="20" w:line="240" w:lineRule="auto"/>
              <w:jc w:val="left"/>
            </w:pPr>
            <w:r>
              <w:rPr>
                <w:b/>
                <w:color w:val="3A3A3C"/>
                <w:sz w:val="17"/>
              </w:rPr>
              <w:t xml:space="preserve">Task: </w:t>
            </w:r>
            <w:r>
              <w:rPr>
                <w:color w:val="3A3A3C"/>
                <w:sz w:val="17"/>
              </w:rPr>
              <w:t>Verify, record and close IT services</w:t>
            </w:r>
          </w:p>
          <w:p>
            <w:pPr>
              <w:spacing w:after="20" w:line="240" w:lineRule="auto"/>
              <w:jc w:val="left"/>
            </w:pPr>
            <w:r>
              <w:rPr>
                <w:color w:val="3A3A3C"/>
                <w:sz w:val="17"/>
              </w:rPr>
              <w:t>Report on IT services status — step 8 of 10 in DMS073 IT Service Management.</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MP-134.9</w:t>
            </w:r>
          </w:p>
        </w:tc>
        <w:tc>
          <w:tcPr>
            <w:tcW w:type="dxa" w:w="2835"/>
            <w:shd w:val="clear" w:color="auto" w:fill="FFFFFF"/>
          </w:tcPr>
          <w:p>
            <w:pPr>
              <w:spacing w:after="20" w:line="240" w:lineRule="auto"/>
              <w:jc w:val="left"/>
            </w:pPr>
            <w:r/>
            <w:r>
              <w:rPr>
                <w:color w:val="3A3A3C"/>
                <w:sz w:val="17"/>
              </w:rPr>
              <w:t>Review and improve IT services</w:t>
            </w:r>
          </w:p>
          <w:p>
            <w:pPr>
              <w:spacing w:after="20" w:line="240" w:lineRule="auto"/>
              <w:jc w:val="left"/>
            </w:pPr>
            <w:r>
              <w:rPr>
                <w:b/>
                <w:color w:val="3A3A3C"/>
                <w:sz w:val="17"/>
              </w:rPr>
              <w:t xml:space="preserve">Task: </w:t>
            </w:r>
            <w:r>
              <w:rPr>
                <w:color w:val="3A3A3C"/>
                <w:sz w:val="17"/>
              </w:rPr>
              <w:t>Verify, record and close IT services</w:t>
            </w:r>
          </w:p>
          <w:p>
            <w:pPr>
              <w:spacing w:after="20" w:line="240" w:lineRule="auto"/>
              <w:jc w:val="left"/>
            </w:pPr>
            <w:r>
              <w:rPr>
                <w:color w:val="3A3A3C"/>
                <w:sz w:val="17"/>
              </w:rPr>
              <w:t>Review and improve IT services — step 9 of 10 in DMS073 IT Service Management.</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Review</w:t>
            </w:r>
          </w:p>
        </w:tc>
        <w:tc>
          <w:tcPr>
            <w:tcW w:type="dxa" w:w="4535"/>
            <w:shd w:val="clear" w:color="auto" w:fill="FFFFFF"/>
          </w:tcPr>
          <w:p>
            <w:pPr>
              <w:spacing w:after="20" w:line="240" w:lineRule="auto"/>
              <w:jc w:val="left"/>
            </w:pPr>
            <w:r/>
            <w:r>
              <w:rPr>
                <w:b/>
                <w:color w:val="3A3A3C"/>
                <w:sz w:val="17"/>
              </w:rPr>
              <w:t xml:space="preserve">Review frequency: </w:t>
            </w:r>
            <w:r>
              <w:rPr>
                <w:color w:val="3A3A3C"/>
                <w:sz w:val="17"/>
              </w:rPr>
              <w:t>Semi-annual</w:t>
            </w:r>
          </w:p>
          <w:p>
            <w:pPr>
              <w:spacing w:after="20" w:line="240" w:lineRule="auto"/>
              <w:jc w:val="left"/>
            </w:pPr>
            <w:r>
              <w:rPr>
                <w:b/>
                <w:color w:val="3A3A3C"/>
                <w:sz w:val="17"/>
              </w:rPr>
              <w:t xml:space="preserve">Review date: </w:t>
            </w:r>
            <w:r>
              <w:rPr>
                <w:color w:val="3A3A3C"/>
                <w:sz w:val="17"/>
              </w:rPr>
              <w:t>2026-03-15</w:t>
            </w:r>
          </w:p>
          <w:p>
            <w:pPr>
              <w:spacing w:after="20" w:line="240" w:lineRule="auto"/>
              <w:jc w:val="left"/>
            </w:pPr>
            <w:r>
              <w:rPr>
                <w:b/>
                <w:color w:val="3A3A3C"/>
                <w:sz w:val="17"/>
              </w:rPr>
              <w:t xml:space="preserve">Next review: </w:t>
            </w:r>
            <w:r>
              <w:rPr>
                <w:color w:val="3A3A3C"/>
                <w:sz w:val="17"/>
              </w:rPr>
              <w:t>2026-09-13</w:t>
            </w:r>
          </w:p>
          <w:p>
            <w:pPr>
              <w:spacing w:after="20" w:line="240" w:lineRule="auto"/>
              <w:jc w:val="left"/>
            </w:pPr>
            <w:r>
              <w:rPr>
                <w:b/>
                <w:color w:val="3A3A3C"/>
                <w:sz w:val="17"/>
              </w:rPr>
              <w:t xml:space="preserve">Chaired by: </w:t>
            </w:r>
            <w:r>
              <w:rPr>
                <w:color w:val="3A3A3C"/>
                <w:sz w:val="17"/>
              </w:rPr>
              <w:t>IT Manager</w:t>
            </w:r>
          </w:p>
          <w:p>
            <w:pPr>
              <w:spacing w:after="20" w:line="240" w:lineRule="auto"/>
              <w:jc w:val="left"/>
            </w:pPr>
            <w:r>
              <w:rPr>
                <w:b/>
                <w:color w:val="3A3A3C"/>
                <w:sz w:val="17"/>
              </w:rPr>
              <w:t xml:space="preserve">Participants: </w:t>
            </w:r>
            <w:r>
              <w:rPr>
                <w:color w:val="3A3A3C"/>
                <w:sz w:val="17"/>
              </w:rPr>
              <w:t>IT Manager, 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MP-134.10</w:t>
            </w:r>
          </w:p>
        </w:tc>
        <w:tc>
          <w:tcPr>
            <w:tcW w:type="dxa" w:w="2835"/>
            <w:shd w:val="clear" w:color="auto" w:fill="F2F2F3"/>
          </w:tcPr>
          <w:p>
            <w:pPr>
              <w:spacing w:after="20" w:line="240" w:lineRule="auto"/>
              <w:jc w:val="left"/>
            </w:pPr>
            <w:r/>
            <w:r>
              <w:rPr>
                <w:color w:val="3A3A3C"/>
                <w:sz w:val="17"/>
              </w:rPr>
              <w:t>Certify IT services compliance</w:t>
            </w:r>
          </w:p>
          <w:p>
            <w:pPr>
              <w:spacing w:after="20" w:line="240" w:lineRule="auto"/>
              <w:jc w:val="left"/>
            </w:pPr>
            <w:r>
              <w:rPr>
                <w:b/>
                <w:color w:val="3A3A3C"/>
                <w:sz w:val="17"/>
              </w:rPr>
              <w:t xml:space="preserve">Task: </w:t>
            </w:r>
            <w:r>
              <w:rPr>
                <w:color w:val="3A3A3C"/>
                <w:sz w:val="17"/>
              </w:rPr>
              <w:t>Verify, record and close IT services</w:t>
            </w:r>
          </w:p>
          <w:p>
            <w:pPr>
              <w:spacing w:after="20" w:line="240" w:lineRule="auto"/>
              <w:jc w:val="left"/>
            </w:pPr>
            <w:r>
              <w:rPr>
                <w:color w:val="3A3A3C"/>
                <w:sz w:val="17"/>
              </w:rPr>
              <w:t>Certify IT services compliance — step 10 of 10 in DMS073 IT Service Management.</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IT Manager</w:t>
            </w:r>
          </w:p>
          <w:p>
            <w:pPr>
              <w:spacing w:after="20" w:line="240" w:lineRule="auto"/>
              <w:jc w:val="left"/>
            </w:pPr>
            <w:r>
              <w:rPr>
                <w:b/>
                <w:color w:val="3A3A3C"/>
                <w:sz w:val="17"/>
              </w:rPr>
              <w:t xml:space="preserve">Decision comment and conditions: </w:t>
            </w:r>
            <w:r>
              <w:rPr>
                <w:color w:val="3A3A3C"/>
                <w:sz w:val="17"/>
              </w:rPr>
              <w:t>Service management policy approved against ISO 9001; no blocking point.</w:t>
            </w:r>
          </w:p>
        </w:tc>
      </w:tr>
    </w:tbl>
    <w:p>
      <w:pPr>
        <w:spacing w:after="40"/>
      </w:pPr>
    </w:p>
    <w:p>
      <w:r>
        <w:rPr>
          <w:i w:val="0"/>
          <w:sz w:val="19"/>
        </w:rPr>
        <w:t>MP-134.1 — Define IT services policy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Service management policy</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Service management policy; followed by IT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Feb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Service catalog</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Service catalog; followed by IT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Feb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SLAs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Service management policy; followed by IT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Feb 2026</w:t>
            </w:r>
          </w:p>
        </w:tc>
      </w:tr>
    </w:tbl>
    <w:p>
      <w:pPr>
        <w:spacing w:after="40"/>
      </w:pPr>
    </w:p>
    <w:p>
      <w:r>
        <w:rPr>
          <w:i w:val="0"/>
          <w:sz w:val="19"/>
        </w:rPr>
        <w:t>MP-134.2 — Design IT services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Transition IT services to steady state</w:t>
            </w:r>
          </w:p>
        </w:tc>
        <w:tc>
          <w:tcPr>
            <w:tcW w:type="dxa" w:w="1948"/>
            <w:shd w:val="clear" w:color="auto" w:fill="FFFFFF"/>
          </w:tcPr>
          <w:p>
            <w:pPr>
              <w:spacing w:after="20" w:line="240" w:lineRule="auto"/>
              <w:jc w:val="left"/>
            </w:pPr>
            <w:r/>
            <w:r>
              <w:rPr>
                <w:color w:val="3A3A3C"/>
                <w:sz w:val="16"/>
              </w:rPr>
              <w:t>Mehdi Fassi</w:t>
            </w:r>
          </w:p>
        </w:tc>
        <w:tc>
          <w:tcPr>
            <w:tcW w:type="dxa" w:w="1948"/>
            <w:shd w:val="clear" w:color="auto" w:fill="FFFFFF"/>
          </w:tcPr>
          <w:p>
            <w:pPr>
              <w:spacing w:after="20" w:line="240" w:lineRule="auto"/>
              <w:jc w:val="left"/>
            </w:pPr>
            <w:r/>
            <w:r>
              <w:rPr>
                <w:color w:val="3A3A3C"/>
                <w:sz w:val="16"/>
              </w:rPr>
              <w:t>2026-03-15</w:t>
            </w:r>
          </w:p>
        </w:tc>
        <w:tc>
          <w:tcPr>
            <w:tcW w:type="dxa" w:w="1948"/>
            <w:shd w:val="clear" w:color="auto" w:fill="FFFFFF"/>
          </w:tcPr>
          <w:p>
            <w:pPr>
              <w:spacing w:after="20" w:line="240" w:lineRule="auto"/>
              <w:jc w:val="left"/>
            </w:pPr>
            <w:r/>
            <w:r>
              <w:rPr>
                <w:color w:val="3A3A3C"/>
                <w:sz w:val="16"/>
              </w:rPr>
              <w:t>2026-03-29</w:t>
            </w:r>
          </w:p>
        </w:tc>
        <w:tc>
          <w:tcPr>
            <w:tcW w:type="dxa" w:w="1948"/>
            <w:shd w:val="clear" w:color="auto" w:fill="FFFFFF"/>
          </w:tcPr>
          <w:p>
            <w:pPr>
              <w:spacing w:after="20" w:line="240" w:lineRule="auto"/>
              <w:jc w:val="left"/>
            </w:pPr>
            <w:r/>
            <w:r>
              <w:rPr>
                <w:color w:val="3A3A3C"/>
                <w:sz w:val="16"/>
              </w:rPr>
              <w:t>Service management policy</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Deliver IT services</w:t>
            </w:r>
          </w:p>
        </w:tc>
        <w:tc>
          <w:tcPr>
            <w:tcW w:type="dxa" w:w="1948"/>
            <w:shd w:val="clear" w:color="auto" w:fill="F2F2F3"/>
          </w:tcPr>
          <w:p>
            <w:pPr>
              <w:spacing w:after="20" w:line="240" w:lineRule="auto"/>
              <w:jc w:val="left"/>
            </w:pPr>
            <w:r/>
            <w:r>
              <w:rPr>
                <w:color w:val="3A3A3C"/>
                <w:sz w:val="16"/>
              </w:rPr>
              <w:t>Mehdi Fassi</w:t>
            </w:r>
          </w:p>
        </w:tc>
        <w:tc>
          <w:tcPr>
            <w:tcW w:type="dxa" w:w="1948"/>
            <w:shd w:val="clear" w:color="auto" w:fill="F2F2F3"/>
          </w:tcPr>
          <w:p>
            <w:pPr>
              <w:spacing w:after="20" w:line="240" w:lineRule="auto"/>
              <w:jc w:val="left"/>
            </w:pPr>
            <w:r/>
            <w:r>
              <w:rPr>
                <w:color w:val="3A3A3C"/>
                <w:sz w:val="16"/>
              </w:rPr>
              <w:t>2026-03-20</w:t>
            </w:r>
          </w:p>
        </w:tc>
        <w:tc>
          <w:tcPr>
            <w:tcW w:type="dxa" w:w="1948"/>
            <w:shd w:val="clear" w:color="auto" w:fill="F2F2F3"/>
          </w:tcPr>
          <w:p>
            <w:pPr>
              <w:spacing w:after="20" w:line="240" w:lineRule="auto"/>
              <w:jc w:val="left"/>
            </w:pPr>
            <w:r/>
            <w:r>
              <w:rPr>
                <w:color w:val="3A3A3C"/>
                <w:sz w:val="16"/>
              </w:rPr>
              <w:t>2026-04-08</w:t>
            </w:r>
          </w:p>
        </w:tc>
        <w:tc>
          <w:tcPr>
            <w:tcW w:type="dxa" w:w="1948"/>
            <w:shd w:val="clear" w:color="auto" w:fill="F2F2F3"/>
          </w:tcPr>
          <w:p>
            <w:pPr>
              <w:spacing w:after="20" w:line="240" w:lineRule="auto"/>
              <w:jc w:val="left"/>
            </w:pPr>
            <w:r/>
            <w:r>
              <w:rPr>
                <w:color w:val="3A3A3C"/>
                <w:sz w:val="16"/>
              </w:rPr>
              <w:t>Service catalog</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Manage IT services incidents</w:t>
            </w:r>
          </w:p>
        </w:tc>
        <w:tc>
          <w:tcPr>
            <w:tcW w:type="dxa" w:w="1948"/>
            <w:shd w:val="clear" w:color="auto" w:fill="FFFFFF"/>
          </w:tcPr>
          <w:p>
            <w:pPr>
              <w:spacing w:after="20" w:line="240" w:lineRule="auto"/>
              <w:jc w:val="left"/>
            </w:pPr>
            <w:r/>
            <w:r>
              <w:rPr>
                <w:color w:val="3A3A3C"/>
                <w:sz w:val="16"/>
              </w:rPr>
              <w:t>Mehdi Fassi</w:t>
            </w:r>
          </w:p>
        </w:tc>
        <w:tc>
          <w:tcPr>
            <w:tcW w:type="dxa" w:w="1948"/>
            <w:shd w:val="clear" w:color="auto" w:fill="FFFFFF"/>
          </w:tcPr>
          <w:p>
            <w:pPr>
              <w:spacing w:after="20" w:line="240" w:lineRule="auto"/>
              <w:jc w:val="left"/>
            </w:pPr>
            <w:r/>
            <w:r>
              <w:rPr>
                <w:color w:val="3A3A3C"/>
                <w:sz w:val="16"/>
              </w:rPr>
              <w:t>2026-03-25</w:t>
            </w:r>
          </w:p>
        </w:tc>
        <w:tc>
          <w:tcPr>
            <w:tcW w:type="dxa" w:w="1948"/>
            <w:shd w:val="clear" w:color="auto" w:fill="FFFFFF"/>
          </w:tcPr>
          <w:p>
            <w:pPr>
              <w:spacing w:after="20" w:line="240" w:lineRule="auto"/>
              <w:jc w:val="left"/>
            </w:pPr>
            <w:r/>
            <w:r>
              <w:rPr>
                <w:color w:val="3A3A3C"/>
                <w:sz w:val="16"/>
              </w:rPr>
              <w:t>2026-04-18</w:t>
            </w:r>
          </w:p>
        </w:tc>
        <w:tc>
          <w:tcPr>
            <w:tcW w:type="dxa" w:w="1948"/>
            <w:shd w:val="clear" w:color="auto" w:fill="FFFFFF"/>
          </w:tcPr>
          <w:p>
            <w:pPr>
              <w:spacing w:after="20" w:line="240" w:lineRule="auto"/>
              <w:jc w:val="left"/>
            </w:pPr>
            <w:r/>
            <w:r>
              <w:rPr>
                <w:color w:val="3A3A3C"/>
                <w:sz w:val="16"/>
              </w:rPr>
              <w:t>Service management policy</w:t>
            </w:r>
          </w:p>
        </w:tc>
      </w:tr>
    </w:tbl>
    <w:p>
      <w:pPr>
        <w:spacing w:after="40"/>
      </w:pPr>
    </w:p>
    <w:p>
      <w:r>
        <w:rPr>
          <w:i w:val="0"/>
          <w:sz w:val="19"/>
        </w:rPr>
        <w:t>MP-134.8 — Report on IT services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Business</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2026-03-14</w:t>
            </w:r>
          </w:p>
        </w:tc>
        <w:tc>
          <w:tcPr>
            <w:tcW w:type="dxa" w:w="3000"/>
            <w:shd w:val="clear" w:color="auto" w:fill="FFFFFF"/>
          </w:tcPr>
          <w:p>
            <w:pPr>
              <w:spacing w:after="20" w:line="240" w:lineRule="auto"/>
              <w:jc w:val="left"/>
            </w:pPr>
            <w:r/>
            <w:r>
              <w:rPr>
                <w:color w:val="3A3A3C"/>
                <w:sz w:val="16"/>
              </w:rPr>
              <w:t>Service management policy: what changes for you and what to do by 2026-03-28.</w:t>
            </w:r>
          </w:p>
        </w:tc>
        <w:tc>
          <w:tcPr>
            <w:tcW w:type="dxa" w:w="1700"/>
            <w:shd w:val="clear" w:color="auto" w:fill="FFFFFF"/>
          </w:tcPr>
          <w:p>
            <w:pPr>
              <w:spacing w:after="20" w:line="240" w:lineRule="auto"/>
              <w:jc w:val="left"/>
            </w:pPr>
            <w:r/>
            <w:r>
              <w:rPr>
                <w:color w:val="3A3A3C"/>
                <w:sz w:val="16"/>
              </w:rPr>
              <w:t>IT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IT</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2026-03-16</w:t>
            </w:r>
          </w:p>
        </w:tc>
        <w:tc>
          <w:tcPr>
            <w:tcW w:type="dxa" w:w="3000"/>
            <w:shd w:val="clear" w:color="auto" w:fill="F2F2F3"/>
          </w:tcPr>
          <w:p>
            <w:pPr>
              <w:spacing w:after="20" w:line="240" w:lineRule="auto"/>
              <w:jc w:val="left"/>
            </w:pPr>
            <w:r/>
            <w:r>
              <w:rPr>
                <w:color w:val="3A3A3C"/>
                <w:sz w:val="16"/>
              </w:rPr>
              <w:t>Service catalog: what changes for you and what to do by 2026-03-28.</w:t>
            </w:r>
          </w:p>
        </w:tc>
        <w:tc>
          <w:tcPr>
            <w:tcW w:type="dxa" w:w="1700"/>
            <w:shd w:val="clear" w:color="auto" w:fill="F2F2F3"/>
          </w:tcPr>
          <w:p>
            <w:pPr>
              <w:spacing w:after="20" w:line="240" w:lineRule="auto"/>
              <w:jc w:val="left"/>
            </w:pPr>
            <w:r/>
            <w:r>
              <w:rPr>
                <w:color w:val="3A3A3C"/>
                <w:sz w:val="16"/>
              </w:rPr>
              <w:t>IT Manager</w:t>
            </w:r>
          </w:p>
        </w:tc>
      </w:tr>
    </w:tbl>
    <w:p>
      <w:pPr>
        <w:spacing w:after="40"/>
      </w:pPr>
    </w:p>
    <w:p>
      <w:r>
        <w:rPr>
          <w:i w:val="0"/>
          <w:sz w:val="19"/>
        </w:rPr>
        <w:t>MP-134.9 — Review and improve IT services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ISO 20000</w:t>
            </w:r>
          </w:p>
        </w:tc>
        <w:tc>
          <w:tcPr>
            <w:tcW w:type="dxa" w:w="6297"/>
            <w:shd w:val="clear" w:color="auto" w:fill="FFFFFF"/>
          </w:tcPr>
          <w:p>
            <w:pPr>
              <w:spacing w:after="20" w:line="240" w:lineRule="auto"/>
              <w:jc w:val="left"/>
            </w:pPr>
            <w:r/>
            <w:r>
              <w:rPr>
                <w:color w:val="3A3A3C"/>
                <w:sz w:val="16"/>
              </w:rPr>
              <w:t>ISO 20000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Service catalog</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SLA data</w:t>
            </w:r>
          </w:p>
        </w:tc>
        <w:tc>
          <w:tcPr>
            <w:tcW w:type="dxa" w:w="6297"/>
            <w:shd w:val="clear" w:color="auto" w:fill="FFFFFF"/>
          </w:tcPr>
          <w:p>
            <w:pPr>
              <w:spacing w:after="20" w:line="240" w:lineRule="auto"/>
              <w:jc w:val="left"/>
            </w:pPr>
            <w:r/>
            <w:r>
              <w:rPr>
                <w:color w:val="3A3A3C"/>
                <w:sz w:val="16"/>
              </w:rPr>
              <w:t>Gap found on Service catalog.</w:t>
            </w:r>
          </w:p>
        </w:tc>
      </w:tr>
    </w:tbl>
    <w:p>
      <w:pPr>
        <w:spacing w:after="40"/>
      </w:pPr>
    </w:p>
    <w:p>
      <w:r>
        <w:rPr>
          <w:i w:val="0"/>
          <w:sz w:val="19"/>
        </w:rPr>
        <w:t>MP-134.9 — Review and improve IT services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Service catalog</w:t>
            </w:r>
          </w:p>
        </w:tc>
        <w:tc>
          <w:tcPr>
            <w:tcW w:type="dxa" w:w="3247"/>
            <w:shd w:val="clear" w:color="auto" w:fill="FFFFFF"/>
          </w:tcPr>
          <w:p>
            <w:pPr>
              <w:spacing w:after="20" w:line="240" w:lineRule="auto"/>
              <w:jc w:val="left"/>
            </w:pPr>
            <w:r/>
            <w:r>
              <w:rPr>
                <w:color w:val="3A3A3C"/>
                <w:sz w:val="16"/>
              </w:rPr>
              <w:t>Mehdi Fassi</w:t>
            </w:r>
          </w:p>
        </w:tc>
        <w:tc>
          <w:tcPr>
            <w:tcW w:type="dxa" w:w="3247"/>
            <w:shd w:val="clear" w:color="auto" w:fill="FFFFFF"/>
          </w:tcPr>
          <w:p>
            <w:pPr>
              <w:spacing w:after="20" w:line="240" w:lineRule="auto"/>
              <w:jc w:val="left"/>
            </w:pPr>
            <w:r/>
            <w:r>
              <w:rPr>
                <w:color w:val="3A3A3C"/>
                <w:sz w:val="16"/>
              </w:rPr>
              <w:t>2026-04-14</w:t>
            </w:r>
          </w:p>
        </w:tc>
      </w:tr>
    </w:tbl>
    <w:p>
      <w:pPr>
        <w:spacing w:after="40"/>
      </w:pPr>
    </w:p>
    <w:p>
      <w:r>
        <w:rPr>
          <w:i w:val="0"/>
          <w:sz w:val="19"/>
        </w:rPr>
        <w:t>MP-134.10 — Certify IT services compliance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Service management policy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Service management policy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DMS074 (MP-135) — Cloud Security and Privacy Management</w:t>
      </w:r>
    </w:p>
    <w:p>
      <w:r>
        <w:rPr>
          <w:i w:val="0"/>
          <w:sz w:val="22"/>
        </w:rPr>
        <w:t>Manage cloud security/privacy per ISO 27017/27018; ensure protection. Owner: IT Manager. Tier 6.</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MP-135.1</w:t>
            </w:r>
          </w:p>
        </w:tc>
        <w:tc>
          <w:tcPr>
            <w:tcW w:type="dxa" w:w="2835"/>
            <w:shd w:val="clear" w:color="auto" w:fill="FFFFFF"/>
          </w:tcPr>
          <w:p>
            <w:pPr>
              <w:spacing w:after="20" w:line="240" w:lineRule="auto"/>
              <w:jc w:val="left"/>
            </w:pPr>
            <w:r/>
            <w:r>
              <w:rPr>
                <w:color w:val="3A3A3C"/>
                <w:sz w:val="17"/>
              </w:rPr>
              <w:t>Assess cloud security risks</w:t>
            </w:r>
          </w:p>
          <w:p>
            <w:pPr>
              <w:spacing w:after="20" w:line="240" w:lineRule="auto"/>
              <w:jc w:val="left"/>
            </w:pPr>
            <w:r>
              <w:rPr>
                <w:b/>
                <w:color w:val="3A3A3C"/>
                <w:sz w:val="17"/>
              </w:rPr>
              <w:t xml:space="preserve">Task: </w:t>
            </w:r>
            <w:r>
              <w:rPr>
                <w:color w:val="3A3A3C"/>
                <w:sz w:val="17"/>
              </w:rPr>
              <w:t>Plan and prepare cloud security</w:t>
            </w:r>
          </w:p>
          <w:p>
            <w:pPr>
              <w:spacing w:after="20" w:line="240" w:lineRule="auto"/>
              <w:jc w:val="left"/>
            </w:pPr>
            <w:r>
              <w:rPr>
                <w:color w:val="3A3A3C"/>
                <w:sz w:val="17"/>
              </w:rPr>
              <w:t>Assess cloud security risks — step 1 of 10 in DMS074 Cloud Security and Privacy Management.</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4.4</w:t>
            </w:r>
          </w:p>
          <w:p>
            <w:pPr>
              <w:spacing w:after="20" w:line="240" w:lineRule="auto"/>
              <w:jc w:val="left"/>
            </w:pPr>
            <w:r>
              <w:rPr>
                <w:b/>
                <w:color w:val="3A3A3C"/>
                <w:sz w:val="17"/>
              </w:rPr>
              <w:t xml:space="preserve">Conclusion: </w:t>
            </w:r>
            <w:r>
              <w:rPr>
                <w:color w:val="3A3A3C"/>
                <w:sz w:val="17"/>
              </w:rPr>
              <w:t>Weighted score 4.4/5. Main gap: late delivery to customer. Action recorded in the action plan.</w:t>
            </w:r>
          </w:p>
        </w:tc>
      </w:tr>
      <w:tr>
        <w:tc>
          <w:tcPr>
            <w:tcW w:type="dxa" w:w="1077"/>
            <w:shd w:val="clear" w:color="auto" w:fill="F2F2F3"/>
          </w:tcPr>
          <w:p>
            <w:pPr>
              <w:spacing w:after="20" w:line="240" w:lineRule="auto"/>
              <w:jc w:val="left"/>
            </w:pPr>
            <w:r/>
            <w:r>
              <w:rPr>
                <w:color w:val="3A3A3C"/>
                <w:sz w:val="17"/>
              </w:rPr>
              <w:t>MP-135.2</w:t>
            </w:r>
          </w:p>
        </w:tc>
        <w:tc>
          <w:tcPr>
            <w:tcW w:type="dxa" w:w="2835"/>
            <w:shd w:val="clear" w:color="auto" w:fill="F2F2F3"/>
          </w:tcPr>
          <w:p>
            <w:pPr>
              <w:spacing w:after="20" w:line="240" w:lineRule="auto"/>
              <w:jc w:val="left"/>
            </w:pPr>
            <w:r/>
            <w:r>
              <w:rPr>
                <w:color w:val="3A3A3C"/>
                <w:sz w:val="17"/>
              </w:rPr>
              <w:t>Define cloud security controls</w:t>
            </w:r>
          </w:p>
          <w:p>
            <w:pPr>
              <w:spacing w:after="20" w:line="240" w:lineRule="auto"/>
              <w:jc w:val="left"/>
            </w:pPr>
            <w:r>
              <w:rPr>
                <w:b/>
                <w:color w:val="3A3A3C"/>
                <w:sz w:val="17"/>
              </w:rPr>
              <w:t xml:space="preserve">Task: </w:t>
            </w:r>
            <w:r>
              <w:rPr>
                <w:color w:val="3A3A3C"/>
                <w:sz w:val="17"/>
              </w:rPr>
              <w:t>Plan and prepare cloud security</w:t>
            </w:r>
          </w:p>
          <w:p>
            <w:pPr>
              <w:spacing w:after="20" w:line="240" w:lineRule="auto"/>
              <w:jc w:val="left"/>
            </w:pPr>
            <w:r>
              <w:rPr>
                <w:color w:val="3A3A3C"/>
                <w:sz w:val="17"/>
              </w:rPr>
              <w:t>Define cloud security controls — step 2 of 10 in DMS074 Cloud Security and Privacy Management.</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MP-135.3</w:t>
            </w:r>
          </w:p>
        </w:tc>
        <w:tc>
          <w:tcPr>
            <w:tcW w:type="dxa" w:w="2835"/>
            <w:shd w:val="clear" w:color="auto" w:fill="FFFFFF"/>
          </w:tcPr>
          <w:p>
            <w:pPr>
              <w:spacing w:after="20" w:line="240" w:lineRule="auto"/>
              <w:jc w:val="left"/>
            </w:pPr>
            <w:r/>
            <w:r>
              <w:rPr>
                <w:color w:val="3A3A3C"/>
                <w:sz w:val="17"/>
              </w:rPr>
              <w:t>Implement cloud security</w:t>
            </w:r>
          </w:p>
          <w:p>
            <w:pPr>
              <w:spacing w:after="20" w:line="240" w:lineRule="auto"/>
              <w:jc w:val="left"/>
            </w:pPr>
            <w:r>
              <w:rPr>
                <w:b/>
                <w:color w:val="3A3A3C"/>
                <w:sz w:val="17"/>
              </w:rPr>
              <w:t xml:space="preserve">Task: </w:t>
            </w:r>
            <w:r>
              <w:rPr>
                <w:color w:val="3A3A3C"/>
                <w:sz w:val="17"/>
              </w:rPr>
              <w:t>Plan and prepare cloud security</w:t>
            </w:r>
          </w:p>
          <w:p>
            <w:pPr>
              <w:spacing w:after="20" w:line="240" w:lineRule="auto"/>
              <w:jc w:val="left"/>
            </w:pPr>
            <w:r>
              <w:rPr>
                <w:color w:val="3A3A3C"/>
                <w:sz w:val="17"/>
              </w:rPr>
              <w:t>Implement cloud security — step 3 of 10 in DMS074 Cloud Security and Privacy Management.</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MP-135.4</w:t>
            </w:r>
          </w:p>
        </w:tc>
        <w:tc>
          <w:tcPr>
            <w:tcW w:type="dxa" w:w="2835"/>
            <w:shd w:val="clear" w:color="auto" w:fill="F2F2F3"/>
          </w:tcPr>
          <w:p>
            <w:pPr>
              <w:spacing w:after="20" w:line="240" w:lineRule="auto"/>
              <w:jc w:val="left"/>
            </w:pPr>
            <w:r/>
            <w:r>
              <w:rPr>
                <w:color w:val="3A3A3C"/>
                <w:sz w:val="17"/>
              </w:rPr>
              <w:t>Monitor cloud security</w:t>
            </w:r>
          </w:p>
          <w:p>
            <w:pPr>
              <w:spacing w:after="20" w:line="240" w:lineRule="auto"/>
              <w:jc w:val="left"/>
            </w:pPr>
            <w:r>
              <w:rPr>
                <w:b/>
                <w:color w:val="3A3A3C"/>
                <w:sz w:val="17"/>
              </w:rPr>
              <w:t xml:space="preserve">Task: </w:t>
            </w:r>
            <w:r>
              <w:rPr>
                <w:color w:val="3A3A3C"/>
                <w:sz w:val="17"/>
              </w:rPr>
              <w:t>Plan and prepare cloud security</w:t>
            </w:r>
          </w:p>
          <w:p>
            <w:pPr>
              <w:spacing w:after="20" w:line="240" w:lineRule="auto"/>
              <w:jc w:val="left"/>
            </w:pPr>
            <w:r>
              <w:rPr>
                <w:color w:val="3A3A3C"/>
                <w:sz w:val="17"/>
              </w:rPr>
              <w:t>Monitor cloud security — step 4 of 10 in DMS074 Cloud Security and Privacy Management.</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MP-135.5</w:t>
            </w:r>
          </w:p>
        </w:tc>
        <w:tc>
          <w:tcPr>
            <w:tcW w:type="dxa" w:w="2835"/>
            <w:shd w:val="clear" w:color="auto" w:fill="FFFFFF"/>
          </w:tcPr>
          <w:p>
            <w:pPr>
              <w:spacing w:after="20" w:line="240" w:lineRule="auto"/>
              <w:jc w:val="left"/>
            </w:pPr>
            <w:r/>
            <w:r>
              <w:rPr>
                <w:color w:val="3A3A3C"/>
                <w:sz w:val="17"/>
              </w:rPr>
              <w:t>Manage cloud security incidents</w:t>
            </w:r>
          </w:p>
          <w:p>
            <w:pPr>
              <w:spacing w:after="20" w:line="240" w:lineRule="auto"/>
              <w:jc w:val="left"/>
            </w:pPr>
            <w:r>
              <w:rPr>
                <w:b/>
                <w:color w:val="3A3A3C"/>
                <w:sz w:val="17"/>
              </w:rPr>
              <w:t xml:space="preserve">Task: </w:t>
            </w:r>
            <w:r>
              <w:rPr>
                <w:color w:val="3A3A3C"/>
                <w:sz w:val="17"/>
              </w:rPr>
              <w:t>Execute cloud security activities</w:t>
            </w:r>
          </w:p>
          <w:p>
            <w:pPr>
              <w:spacing w:after="20" w:line="240" w:lineRule="auto"/>
              <w:jc w:val="left"/>
            </w:pPr>
            <w:r>
              <w:rPr>
                <w:color w:val="3A3A3C"/>
                <w:sz w:val="17"/>
              </w:rPr>
              <w:t>Manage cloud security incidents — step 5 of 10 in DMS074 Cloud Security and Privacy Management.</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Manage cloud security incidents carried out on core delivery process; Cloud security controls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MP-135.6</w:t>
            </w:r>
          </w:p>
        </w:tc>
        <w:tc>
          <w:tcPr>
            <w:tcW w:type="dxa" w:w="2835"/>
            <w:shd w:val="clear" w:color="auto" w:fill="F2F2F3"/>
          </w:tcPr>
          <w:p>
            <w:pPr>
              <w:spacing w:after="20" w:line="240" w:lineRule="auto"/>
              <w:jc w:val="left"/>
            </w:pPr>
            <w:r/>
            <w:r>
              <w:rPr>
                <w:color w:val="3A3A3C"/>
                <w:sz w:val="17"/>
              </w:rPr>
              <w:t>Manage cloud security data privacy</w:t>
            </w:r>
          </w:p>
          <w:p>
            <w:pPr>
              <w:spacing w:after="20" w:line="240" w:lineRule="auto"/>
              <w:jc w:val="left"/>
            </w:pPr>
            <w:r>
              <w:rPr>
                <w:b/>
                <w:color w:val="3A3A3C"/>
                <w:sz w:val="17"/>
              </w:rPr>
              <w:t xml:space="preserve">Task: </w:t>
            </w:r>
            <w:r>
              <w:rPr>
                <w:color w:val="3A3A3C"/>
                <w:sz w:val="17"/>
              </w:rPr>
              <w:t>Execute cloud security activities</w:t>
            </w:r>
          </w:p>
          <w:p>
            <w:pPr>
              <w:spacing w:after="20" w:line="240" w:lineRule="auto"/>
              <w:jc w:val="left"/>
            </w:pPr>
            <w:r>
              <w:rPr>
                <w:color w:val="3A3A3C"/>
                <w:sz w:val="17"/>
              </w:rPr>
              <w:t>Manage cloud security data privacy — step 6 of 10 in DMS074 Cloud Security and Privacy Management.</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Manage cloud security data privacy carried out on core delivery process; Cloud security controls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MP-135.7</w:t>
            </w:r>
          </w:p>
        </w:tc>
        <w:tc>
          <w:tcPr>
            <w:tcW w:type="dxa" w:w="2835"/>
            <w:shd w:val="clear" w:color="auto" w:fill="FFFFFF"/>
          </w:tcPr>
          <w:p>
            <w:pPr>
              <w:spacing w:after="20" w:line="240" w:lineRule="auto"/>
              <w:jc w:val="left"/>
            </w:pPr>
            <w:r/>
            <w:r>
              <w:rPr>
                <w:color w:val="3A3A3C"/>
                <w:sz w:val="17"/>
              </w:rPr>
              <w:t>Report on cloud security status</w:t>
            </w:r>
          </w:p>
          <w:p>
            <w:pPr>
              <w:spacing w:after="20" w:line="240" w:lineRule="auto"/>
              <w:jc w:val="left"/>
            </w:pPr>
            <w:r>
              <w:rPr>
                <w:b/>
                <w:color w:val="3A3A3C"/>
                <w:sz w:val="17"/>
              </w:rPr>
              <w:t xml:space="preserve">Task: </w:t>
            </w:r>
            <w:r>
              <w:rPr>
                <w:color w:val="3A3A3C"/>
                <w:sz w:val="17"/>
              </w:rPr>
              <w:t>Execute cloud security activities</w:t>
            </w:r>
          </w:p>
          <w:p>
            <w:pPr>
              <w:spacing w:after="20" w:line="240" w:lineRule="auto"/>
              <w:jc w:val="left"/>
            </w:pPr>
            <w:r>
              <w:rPr>
                <w:color w:val="3A3A3C"/>
                <w:sz w:val="17"/>
              </w:rPr>
              <w:t>Report on cloud security status — step 7 of 10 in DMS074 Cloud Security and Privacy Management.</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MP-135.8</w:t>
            </w:r>
          </w:p>
        </w:tc>
        <w:tc>
          <w:tcPr>
            <w:tcW w:type="dxa" w:w="2835"/>
            <w:shd w:val="clear" w:color="auto" w:fill="F2F2F3"/>
          </w:tcPr>
          <w:p>
            <w:pPr>
              <w:spacing w:after="20" w:line="240" w:lineRule="auto"/>
              <w:jc w:val="left"/>
            </w:pPr>
            <w:r/>
            <w:r>
              <w:rPr>
                <w:color w:val="3A3A3C"/>
                <w:sz w:val="17"/>
              </w:rPr>
              <w:t>Review and improve cloud security</w:t>
            </w:r>
          </w:p>
          <w:p>
            <w:pPr>
              <w:spacing w:after="20" w:line="240" w:lineRule="auto"/>
              <w:jc w:val="left"/>
            </w:pPr>
            <w:r>
              <w:rPr>
                <w:b/>
                <w:color w:val="3A3A3C"/>
                <w:sz w:val="17"/>
              </w:rPr>
              <w:t xml:space="preserve">Task: </w:t>
            </w:r>
            <w:r>
              <w:rPr>
                <w:color w:val="3A3A3C"/>
                <w:sz w:val="17"/>
              </w:rPr>
              <w:t>Verify, record and close cloud security</w:t>
            </w:r>
          </w:p>
          <w:p>
            <w:pPr>
              <w:spacing w:after="20" w:line="240" w:lineRule="auto"/>
              <w:jc w:val="left"/>
            </w:pPr>
            <w:r>
              <w:rPr>
                <w:color w:val="3A3A3C"/>
                <w:sz w:val="17"/>
              </w:rPr>
              <w:t>Review and improve cloud security — step 8 of 10 in DMS074 Cloud Security and Privacy Management.</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Review</w:t>
            </w:r>
          </w:p>
        </w:tc>
        <w:tc>
          <w:tcPr>
            <w:tcW w:type="dxa" w:w="4535"/>
            <w:shd w:val="clear" w:color="auto" w:fill="F2F2F3"/>
          </w:tcPr>
          <w:p>
            <w:pPr>
              <w:spacing w:after="20" w:line="240" w:lineRule="auto"/>
              <w:jc w:val="left"/>
            </w:pPr>
            <w:r/>
            <w:r>
              <w:rPr>
                <w:b/>
                <w:color w:val="3A3A3C"/>
                <w:sz w:val="17"/>
              </w:rPr>
              <w:t xml:space="preserve">Review frequency: </w:t>
            </w:r>
            <w:r>
              <w:rPr>
                <w:color w:val="3A3A3C"/>
                <w:sz w:val="17"/>
              </w:rPr>
              <w:t>Semi-annual</w:t>
            </w:r>
          </w:p>
          <w:p>
            <w:pPr>
              <w:spacing w:after="20" w:line="240" w:lineRule="auto"/>
              <w:jc w:val="left"/>
            </w:pPr>
            <w:r>
              <w:rPr>
                <w:b/>
                <w:color w:val="3A3A3C"/>
                <w:sz w:val="17"/>
              </w:rPr>
              <w:t xml:space="preserve">Review date: </w:t>
            </w:r>
            <w:r>
              <w:rPr>
                <w:color w:val="3A3A3C"/>
                <w:sz w:val="17"/>
              </w:rPr>
              <w:t>2026-03-21</w:t>
            </w:r>
          </w:p>
          <w:p>
            <w:pPr>
              <w:spacing w:after="20" w:line="240" w:lineRule="auto"/>
              <w:jc w:val="left"/>
            </w:pPr>
            <w:r>
              <w:rPr>
                <w:b/>
                <w:color w:val="3A3A3C"/>
                <w:sz w:val="17"/>
              </w:rPr>
              <w:t xml:space="preserve">Next review: </w:t>
            </w:r>
            <w:r>
              <w:rPr>
                <w:color w:val="3A3A3C"/>
                <w:sz w:val="17"/>
              </w:rPr>
              <w:t>2026-09-19</w:t>
            </w:r>
          </w:p>
          <w:p>
            <w:pPr>
              <w:spacing w:after="20" w:line="240" w:lineRule="auto"/>
              <w:jc w:val="left"/>
            </w:pPr>
            <w:r>
              <w:rPr>
                <w:b/>
                <w:color w:val="3A3A3C"/>
                <w:sz w:val="17"/>
              </w:rPr>
              <w:t xml:space="preserve">Chaired by: </w:t>
            </w:r>
            <w:r>
              <w:rPr>
                <w:color w:val="3A3A3C"/>
                <w:sz w:val="17"/>
              </w:rPr>
              <w:t>IT Manager</w:t>
            </w:r>
          </w:p>
          <w:p>
            <w:pPr>
              <w:spacing w:after="20" w:line="240" w:lineRule="auto"/>
              <w:jc w:val="left"/>
            </w:pPr>
            <w:r>
              <w:rPr>
                <w:b/>
                <w:color w:val="3A3A3C"/>
                <w:sz w:val="17"/>
              </w:rPr>
              <w:t xml:space="preserve">Participants: </w:t>
            </w:r>
            <w:r>
              <w:rPr>
                <w:color w:val="3A3A3C"/>
                <w:sz w:val="17"/>
              </w:rPr>
              <w:t>IT Manager, 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MP-135.9</w:t>
            </w:r>
          </w:p>
        </w:tc>
        <w:tc>
          <w:tcPr>
            <w:tcW w:type="dxa" w:w="2835"/>
            <w:shd w:val="clear" w:color="auto" w:fill="FFFFFF"/>
          </w:tcPr>
          <w:p>
            <w:pPr>
              <w:spacing w:after="20" w:line="240" w:lineRule="auto"/>
              <w:jc w:val="left"/>
            </w:pPr>
            <w:r/>
            <w:r>
              <w:rPr>
                <w:color w:val="3A3A3C"/>
                <w:sz w:val="17"/>
              </w:rPr>
              <w:t>Certify cloud security compliance</w:t>
            </w:r>
          </w:p>
          <w:p>
            <w:pPr>
              <w:spacing w:after="20" w:line="240" w:lineRule="auto"/>
              <w:jc w:val="left"/>
            </w:pPr>
            <w:r>
              <w:rPr>
                <w:b/>
                <w:color w:val="3A3A3C"/>
                <w:sz w:val="17"/>
              </w:rPr>
              <w:t xml:space="preserve">Task: </w:t>
            </w:r>
            <w:r>
              <w:rPr>
                <w:color w:val="3A3A3C"/>
                <w:sz w:val="17"/>
              </w:rPr>
              <w:t>Verify, record and close cloud security</w:t>
            </w:r>
          </w:p>
          <w:p>
            <w:pPr>
              <w:spacing w:after="20" w:line="240" w:lineRule="auto"/>
              <w:jc w:val="left"/>
            </w:pPr>
            <w:r>
              <w:rPr>
                <w:color w:val="3A3A3C"/>
                <w:sz w:val="17"/>
              </w:rPr>
              <w:t>Certify cloud security compliance — step 9 of 10 in DMS074 Cloud Security and Privacy Management.</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IT Manager</w:t>
            </w:r>
          </w:p>
          <w:p>
            <w:pPr>
              <w:spacing w:after="20" w:line="240" w:lineRule="auto"/>
              <w:jc w:val="left"/>
            </w:pPr>
            <w:r>
              <w:rPr>
                <w:b/>
                <w:color w:val="3A3A3C"/>
                <w:sz w:val="17"/>
              </w:rPr>
              <w:t xml:space="preserve">Decision comment and conditions: </w:t>
            </w:r>
            <w:r>
              <w:rPr>
                <w:color w:val="3A3A3C"/>
                <w:sz w:val="17"/>
              </w:rPr>
              <w:t>Cloud security controls approved against ISO 9001; no blocking point.</w:t>
            </w:r>
          </w:p>
        </w:tc>
      </w:tr>
      <w:tr>
        <w:tc>
          <w:tcPr>
            <w:tcW w:type="dxa" w:w="1077"/>
            <w:shd w:val="clear" w:color="auto" w:fill="F2F2F3"/>
          </w:tcPr>
          <w:p>
            <w:pPr>
              <w:spacing w:after="20" w:line="240" w:lineRule="auto"/>
              <w:jc w:val="left"/>
            </w:pPr>
            <w:r/>
            <w:r>
              <w:rPr>
                <w:color w:val="3A3A3C"/>
                <w:sz w:val="17"/>
              </w:rPr>
              <w:t>MP-135.10</w:t>
            </w:r>
          </w:p>
        </w:tc>
        <w:tc>
          <w:tcPr>
            <w:tcW w:type="dxa" w:w="2835"/>
            <w:shd w:val="clear" w:color="auto" w:fill="F2F2F3"/>
          </w:tcPr>
          <w:p>
            <w:pPr>
              <w:spacing w:after="20" w:line="240" w:lineRule="auto"/>
              <w:jc w:val="left"/>
            </w:pPr>
            <w:r/>
            <w:r>
              <w:rPr>
                <w:color w:val="3A3A3C"/>
                <w:sz w:val="17"/>
              </w:rPr>
              <w:t>Communicate cloud security</w:t>
            </w:r>
          </w:p>
          <w:p>
            <w:pPr>
              <w:spacing w:after="20" w:line="240" w:lineRule="auto"/>
              <w:jc w:val="left"/>
            </w:pPr>
            <w:r>
              <w:rPr>
                <w:b/>
                <w:color w:val="3A3A3C"/>
                <w:sz w:val="17"/>
              </w:rPr>
              <w:t xml:space="preserve">Task: </w:t>
            </w:r>
            <w:r>
              <w:rPr>
                <w:color w:val="3A3A3C"/>
                <w:sz w:val="17"/>
              </w:rPr>
              <w:t>Verify, record and close cloud security</w:t>
            </w:r>
          </w:p>
          <w:p>
            <w:pPr>
              <w:spacing w:after="20" w:line="240" w:lineRule="auto"/>
              <w:jc w:val="left"/>
            </w:pPr>
            <w:r>
              <w:rPr>
                <w:color w:val="3A3A3C"/>
                <w:sz w:val="17"/>
              </w:rPr>
              <w:t>Communicate cloud security — step 10 of 10 in DMS074 Cloud Security and Privacy Management.</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MP-135.1 — Assess cloud security risks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Cloud security controls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Cloud security controls reviewed on 2026-03-11;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Risk assessments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Risk assessments.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MP-135.2 — Define cloud security controls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Cloud security controls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Cloud security controls; followed by IT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Feb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Risk assessments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Risk assessments; followed by IT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Feb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Monitoring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Cloud security controls; followed by IT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Feb 2026</w:t>
            </w:r>
          </w:p>
        </w:tc>
      </w:tr>
    </w:tbl>
    <w:p>
      <w:pPr>
        <w:spacing w:after="40"/>
      </w:pPr>
    </w:p>
    <w:p>
      <w:r>
        <w:rPr>
          <w:i w:val="0"/>
          <w:sz w:val="19"/>
        </w:rPr>
        <w:t>MP-135.3 — Implement cloud security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Implement cloud security</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Cloud security controls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IT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MP-135.4 — Monitor cloud security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(Cloud security controls); it is the KPI its owner reviews at each Monthly review.</w:t>
            </w:r>
          </w:p>
        </w:tc>
        <w:tc>
          <w:tcPr>
            <w:tcW w:type="dxa" w:w="2059"/>
            <w:shd w:val="clear" w:color="auto" w:fill="FFFFFF"/>
          </w:tcPr>
          <w:p>
            <w:pPr>
              <w:spacing w:after="20" w:line="240" w:lineRule="auto"/>
              <w:jc w:val="left"/>
            </w:pPr>
            <w:r/>
            <w:r>
              <w:rPr>
                <w:color w:val="3A3A3C"/>
                <w:sz w:val="16"/>
              </w:rPr>
              <w:t>80.4</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(Cloud security controls); it is the KPI its owner reviews at each Monthly review.</w:t>
            </w:r>
          </w:p>
        </w:tc>
        <w:tc>
          <w:tcPr>
            <w:tcW w:type="dxa" w:w="2059"/>
            <w:shd w:val="clear" w:color="auto" w:fill="F2F2F3"/>
          </w:tcPr>
          <w:p>
            <w:pPr>
              <w:spacing w:after="20" w:line="240" w:lineRule="auto"/>
              <w:jc w:val="left"/>
            </w:pPr>
            <w:r/>
            <w:r>
              <w:rPr>
                <w:color w:val="3A3A3C"/>
                <w:sz w:val="16"/>
              </w:rPr>
              <w:t>90.4</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MP-135.7 — Report on cloud security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Notice board</w:t>
            </w:r>
          </w:p>
        </w:tc>
        <w:tc>
          <w:tcPr>
            <w:tcW w:type="dxa" w:w="1700"/>
            <w:shd w:val="clear" w:color="auto" w:fill="FFFFFF"/>
          </w:tcPr>
          <w:p>
            <w:pPr>
              <w:spacing w:after="20" w:line="240" w:lineRule="auto"/>
              <w:jc w:val="left"/>
            </w:pPr>
            <w:r/>
            <w:r>
              <w:rPr>
                <w:color w:val="3A3A3C"/>
                <w:sz w:val="16"/>
              </w:rPr>
              <w:t>2026-03-21</w:t>
            </w:r>
          </w:p>
        </w:tc>
        <w:tc>
          <w:tcPr>
            <w:tcW w:type="dxa" w:w="3000"/>
            <w:shd w:val="clear" w:color="auto" w:fill="FFFFFF"/>
          </w:tcPr>
          <w:p>
            <w:pPr>
              <w:spacing w:after="20" w:line="240" w:lineRule="auto"/>
              <w:jc w:val="left"/>
            </w:pPr>
            <w:r/>
            <w:r>
              <w:rPr>
                <w:color w:val="3A3A3C"/>
                <w:sz w:val="16"/>
              </w:rPr>
              <w:t>Cloud security controls: what changes for you and what to do by 2026-04-04.</w:t>
            </w:r>
          </w:p>
        </w:tc>
        <w:tc>
          <w:tcPr>
            <w:tcW w:type="dxa" w:w="1700"/>
            <w:shd w:val="clear" w:color="auto" w:fill="FFFFFF"/>
          </w:tcPr>
          <w:p>
            <w:pPr>
              <w:spacing w:after="20" w:line="240" w:lineRule="auto"/>
              <w:jc w:val="left"/>
            </w:pPr>
            <w:r/>
            <w:r>
              <w:rPr>
                <w:color w:val="3A3A3C"/>
                <w:sz w:val="16"/>
              </w:rPr>
              <w:t>IT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CISO</w:t>
            </w:r>
          </w:p>
        </w:tc>
        <w:tc>
          <w:tcPr>
            <w:tcW w:type="dxa" w:w="1700"/>
            <w:shd w:val="clear" w:color="auto" w:fill="F2F2F3"/>
          </w:tcPr>
          <w:p>
            <w:pPr>
              <w:spacing w:after="20" w:line="240" w:lineRule="auto"/>
              <w:jc w:val="left"/>
            </w:pPr>
            <w:r/>
            <w:r>
              <w:rPr>
                <w:color w:val="3A3A3C"/>
                <w:sz w:val="16"/>
              </w:rPr>
              <w:t>Meeting</w:t>
            </w:r>
          </w:p>
        </w:tc>
        <w:tc>
          <w:tcPr>
            <w:tcW w:type="dxa" w:w="1700"/>
            <w:shd w:val="clear" w:color="auto" w:fill="F2F2F3"/>
          </w:tcPr>
          <w:p>
            <w:pPr>
              <w:spacing w:after="20" w:line="240" w:lineRule="auto"/>
              <w:jc w:val="left"/>
            </w:pPr>
            <w:r/>
            <w:r>
              <w:rPr>
                <w:color w:val="3A3A3C"/>
                <w:sz w:val="16"/>
              </w:rPr>
              <w:t>2026-03-23</w:t>
            </w:r>
          </w:p>
        </w:tc>
        <w:tc>
          <w:tcPr>
            <w:tcW w:type="dxa" w:w="3000"/>
            <w:shd w:val="clear" w:color="auto" w:fill="F2F2F3"/>
          </w:tcPr>
          <w:p>
            <w:pPr>
              <w:spacing w:after="20" w:line="240" w:lineRule="auto"/>
              <w:jc w:val="left"/>
            </w:pPr>
            <w:r/>
            <w:r>
              <w:rPr>
                <w:color w:val="3A3A3C"/>
                <w:sz w:val="16"/>
              </w:rPr>
              <w:t>Risk assessments: what changes for you and what to do by 2026-04-04.</w:t>
            </w:r>
          </w:p>
        </w:tc>
        <w:tc>
          <w:tcPr>
            <w:tcW w:type="dxa" w:w="1700"/>
            <w:shd w:val="clear" w:color="auto" w:fill="F2F2F3"/>
          </w:tcPr>
          <w:p>
            <w:pPr>
              <w:spacing w:after="20" w:line="240" w:lineRule="auto"/>
              <w:jc w:val="left"/>
            </w:pPr>
            <w:r/>
            <w:r>
              <w:rPr>
                <w:color w:val="3A3A3C"/>
                <w:sz w:val="16"/>
              </w:rPr>
              <w:t>IT Manager</w:t>
            </w:r>
          </w:p>
        </w:tc>
      </w:tr>
    </w:tbl>
    <w:p>
      <w:pPr>
        <w:spacing w:after="40"/>
      </w:pPr>
    </w:p>
    <w:p>
      <w:r>
        <w:rPr>
          <w:i w:val="0"/>
          <w:sz w:val="19"/>
        </w:rPr>
        <w:t>MP-135.8 — Review and improve cloud security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ISO 27017</w:t>
            </w:r>
          </w:p>
        </w:tc>
        <w:tc>
          <w:tcPr>
            <w:tcW w:type="dxa" w:w="6297"/>
            <w:shd w:val="clear" w:color="auto" w:fill="FFFFFF"/>
          </w:tcPr>
          <w:p>
            <w:pPr>
              <w:spacing w:after="20" w:line="240" w:lineRule="auto"/>
              <w:jc w:val="left"/>
            </w:pPr>
            <w:r/>
            <w:r>
              <w:rPr>
                <w:color w:val="3A3A3C"/>
                <w:sz w:val="16"/>
              </w:rPr>
              <w:t>ISO 27017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ISO 27018</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Cloud architecture</w:t>
            </w:r>
          </w:p>
        </w:tc>
        <w:tc>
          <w:tcPr>
            <w:tcW w:type="dxa" w:w="6297"/>
            <w:shd w:val="clear" w:color="auto" w:fill="FFFFFF"/>
          </w:tcPr>
          <w:p>
            <w:pPr>
              <w:spacing w:after="20" w:line="240" w:lineRule="auto"/>
              <w:jc w:val="left"/>
            </w:pPr>
            <w:r/>
            <w:r>
              <w:rPr>
                <w:color w:val="3A3A3C"/>
                <w:sz w:val="16"/>
              </w:rPr>
              <w:t>Gap found on Risk assessments.</w:t>
            </w:r>
          </w:p>
        </w:tc>
      </w:tr>
    </w:tbl>
    <w:p>
      <w:pPr>
        <w:spacing w:after="40"/>
      </w:pPr>
    </w:p>
    <w:p>
      <w:r>
        <w:rPr>
          <w:i w:val="0"/>
          <w:sz w:val="19"/>
        </w:rPr>
        <w:t>MP-135.8 — Review and improve cloud security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Risk assessments</w:t>
            </w:r>
          </w:p>
        </w:tc>
        <w:tc>
          <w:tcPr>
            <w:tcW w:type="dxa" w:w="3247"/>
            <w:shd w:val="clear" w:color="auto" w:fill="FFFFFF"/>
          </w:tcPr>
          <w:p>
            <w:pPr>
              <w:spacing w:after="20" w:line="240" w:lineRule="auto"/>
              <w:jc w:val="left"/>
            </w:pPr>
            <w:r/>
            <w:r>
              <w:rPr>
                <w:color w:val="3A3A3C"/>
                <w:sz w:val="16"/>
              </w:rPr>
              <w:t>Mehdi Fassi</w:t>
            </w:r>
          </w:p>
        </w:tc>
        <w:tc>
          <w:tcPr>
            <w:tcW w:type="dxa" w:w="3247"/>
            <w:shd w:val="clear" w:color="auto" w:fill="FFFFFF"/>
          </w:tcPr>
          <w:p>
            <w:pPr>
              <w:spacing w:after="20" w:line="240" w:lineRule="auto"/>
              <w:jc w:val="left"/>
            </w:pPr>
            <w:r/>
            <w:r>
              <w:rPr>
                <w:color w:val="3A3A3C"/>
                <w:sz w:val="16"/>
              </w:rPr>
              <w:t>2026-04-20</w:t>
            </w:r>
          </w:p>
        </w:tc>
      </w:tr>
    </w:tbl>
    <w:p>
      <w:pPr>
        <w:spacing w:after="40"/>
      </w:pPr>
    </w:p>
    <w:p>
      <w:r>
        <w:rPr>
          <w:i w:val="0"/>
          <w:sz w:val="19"/>
        </w:rPr>
        <w:t>MP-135.9 — Certify cloud security compliance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Cloud security controls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Cloud security controls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MP-135.10 — Communicate cloud security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2026-03-19</w:t>
            </w:r>
          </w:p>
        </w:tc>
        <w:tc>
          <w:tcPr>
            <w:tcW w:type="dxa" w:w="3000"/>
            <w:shd w:val="clear" w:color="auto" w:fill="FFFFFF"/>
          </w:tcPr>
          <w:p>
            <w:pPr>
              <w:spacing w:after="20" w:line="240" w:lineRule="auto"/>
              <w:jc w:val="left"/>
            </w:pPr>
            <w:r/>
            <w:r>
              <w:rPr>
                <w:color w:val="3A3A3C"/>
                <w:sz w:val="16"/>
              </w:rPr>
              <w:t>Cloud security controls: what changes for you and what to do by 2026-04-02.</w:t>
            </w:r>
          </w:p>
        </w:tc>
        <w:tc>
          <w:tcPr>
            <w:tcW w:type="dxa" w:w="1700"/>
            <w:shd w:val="clear" w:color="auto" w:fill="FFFFFF"/>
          </w:tcPr>
          <w:p>
            <w:pPr>
              <w:spacing w:after="20" w:line="240" w:lineRule="auto"/>
              <w:jc w:val="left"/>
            </w:pPr>
            <w:r/>
            <w:r>
              <w:rPr>
                <w:color w:val="3A3A3C"/>
                <w:sz w:val="16"/>
              </w:rPr>
              <w:t>IT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CISO</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2026-03-21</w:t>
            </w:r>
          </w:p>
        </w:tc>
        <w:tc>
          <w:tcPr>
            <w:tcW w:type="dxa" w:w="3000"/>
            <w:shd w:val="clear" w:color="auto" w:fill="F2F2F3"/>
          </w:tcPr>
          <w:p>
            <w:pPr>
              <w:spacing w:after="20" w:line="240" w:lineRule="auto"/>
              <w:jc w:val="left"/>
            </w:pPr>
            <w:r/>
            <w:r>
              <w:rPr>
                <w:color w:val="3A3A3C"/>
                <w:sz w:val="16"/>
              </w:rPr>
              <w:t>Risk assessments: what changes for you and what to do by 2026-04-02.</w:t>
            </w:r>
          </w:p>
        </w:tc>
        <w:tc>
          <w:tcPr>
            <w:tcW w:type="dxa" w:w="1700"/>
            <w:shd w:val="clear" w:color="auto" w:fill="F2F2F3"/>
          </w:tcPr>
          <w:p>
            <w:pPr>
              <w:spacing w:after="20" w:line="240" w:lineRule="auto"/>
              <w:jc w:val="left"/>
            </w:pPr>
            <w:r/>
            <w:r>
              <w:rPr>
                <w:color w:val="3A3A3C"/>
                <w:sz w:val="16"/>
              </w:rPr>
              <w:t>IT Manager</w:t>
            </w:r>
          </w:p>
        </w:tc>
      </w:tr>
    </w:tbl>
    <w:p>
      <w:pPr>
        <w:spacing w:after="40"/>
      </w:pPr>
    </w:p>
    <w:p>
      <w:pPr>
        <w:pStyle w:val="Heading3"/>
      </w:pPr>
      <w:r>
        <w:t>Gate — G6 — Infrastructure secured</w:t>
      </w:r>
    </w:p>
    <w:p>
      <w:r>
        <w:rPr>
          <w:b/>
          <w:color w:val="3A3A3C"/>
        </w:rPr>
        <w:t xml:space="preserve">Exit criteria: </w:t>
      </w:r>
      <w:r>
        <w:rPr>
          <w:i w:val="0"/>
        </w:rPr>
        <w:t>Access rights recertified; data protection register complete; assets under maintenance plan.</w:t>
      </w:r>
    </w:p>
    <w:p>
      <w:pPr>
        <w:pStyle w:val="ListNumber"/>
        <w:spacing w:after="40"/>
        <w:jc w:val="left"/>
      </w:pPr>
      <w:r>
        <w:t>Open Lifecycle and select the phase card; the gate panel is on the right.</w:t>
      </w:r>
    </w:p>
    <w:p>
      <w:pPr>
        <w:pStyle w:val="ListNumber"/>
        <w:spacing w:after="40"/>
        <w:jc w:val="left"/>
      </w:pPr>
      <w:r>
        <w:t>Tick “Access rights recertified (mandatory, evidence required)”.</w:t>
      </w:r>
    </w:p>
    <w:p>
      <w:pPr>
        <w:pStyle w:val="ListNumber"/>
        <w:spacing w:after="40"/>
        <w:jc w:val="left"/>
      </w:pPr>
      <w:r>
        <w:t>Tick “Processing register complete (mandatory, evidence required)”.</w:t>
      </w:r>
    </w:p>
    <w:p>
      <w:pPr>
        <w:pStyle w:val="ListNumber"/>
        <w:spacing w:after="40"/>
        <w:jc w:val="left"/>
      </w:pPr>
      <w:r>
        <w:t>Tick “Asset register reconciled”.</w:t>
      </w:r>
    </w:p>
    <w:p>
      <w:pPr>
        <w:pStyle w:val="ListNumber"/>
        <w:spacing w:after="40"/>
        <w:jc w:val="left"/>
      </w:pPr>
      <w:r>
        <w:t>Sign in as Top Management (ceo@…) or the IMS Manager and select Go. For Hold or No-Go, type a comment explaining why.</w:t>
      </w:r>
    </w:p>
    <w:p>
      <w:pPr>
        <w:pStyle w:val="Heading2"/>
      </w:pPr>
      <w:r>
        <w:t>E2E-07 — Knowledge To Control</w:t>
      </w:r>
    </w:p>
    <w:p>
      <w:r>
        <w:rPr>
          <w:b/>
          <w:color w:val="3A3A3C"/>
        </w:rPr>
        <w:t xml:space="preserve">Goals: </w:t>
      </w:r>
      <w:r>
        <w:rPr>
          <w:i w:val="0"/>
        </w:rPr>
        <w:t>Govern data, formulas, calculations, knowledge</w:t>
      </w:r>
    </w:p>
    <w:p>
      <w:r>
        <w:rPr>
          <w:b/>
          <w:color w:val="3A3A3C"/>
        </w:rPr>
        <w:t xml:space="preserve">From trigger to terminal event: </w:t>
      </w:r>
      <w:r>
        <w:rPr>
          <w:i w:val="0"/>
        </w:rPr>
        <w:t>Data governance requirement, formula change, or knowledge gap → Governed data, formulas, calculations, knowledge graph</w:t>
      </w:r>
    </w:p>
    <w:p>
      <w:pPr>
        <w:pStyle w:val="Heading3"/>
      </w:pPr>
      <w:r>
        <w:t>UMS048 (MP-044) — Data Governance and Master Data Quality</w:t>
      </w:r>
    </w:p>
    <w:p>
      <w:r>
        <w:rPr>
          <w:i w:val="0"/>
          <w:sz w:val="22"/>
        </w:rPr>
        <w:t>Define domains/owners; establish rules; profile and clean; monitor. Owner: IT Manager. Tier 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MP-044.1</w:t>
            </w:r>
          </w:p>
        </w:tc>
        <w:tc>
          <w:tcPr>
            <w:tcW w:type="dxa" w:w="2835"/>
            <w:shd w:val="clear" w:color="auto" w:fill="FFFFFF"/>
          </w:tcPr>
          <w:p>
            <w:pPr>
              <w:spacing w:after="20" w:line="240" w:lineRule="auto"/>
              <w:jc w:val="left"/>
            </w:pPr>
            <w:r/>
            <w:r>
              <w:rPr>
                <w:color w:val="3A3A3C"/>
                <w:sz w:val="17"/>
              </w:rPr>
              <w:t>Define master data domains</w:t>
            </w:r>
          </w:p>
          <w:p>
            <w:pPr>
              <w:spacing w:after="20" w:line="240" w:lineRule="auto"/>
              <w:jc w:val="left"/>
            </w:pPr>
            <w:r>
              <w:rPr>
                <w:b/>
                <w:color w:val="3A3A3C"/>
                <w:sz w:val="17"/>
              </w:rPr>
              <w:t xml:space="preserve">Task: </w:t>
            </w:r>
            <w:r>
              <w:rPr>
                <w:color w:val="3A3A3C"/>
                <w:sz w:val="17"/>
              </w:rPr>
              <w:t>Plan and prepare master data</w:t>
            </w:r>
          </w:p>
          <w:p>
            <w:pPr>
              <w:spacing w:after="20" w:line="240" w:lineRule="auto"/>
              <w:jc w:val="left"/>
            </w:pPr>
            <w:r>
              <w:rPr>
                <w:color w:val="3A3A3C"/>
                <w:sz w:val="17"/>
              </w:rPr>
              <w:t>Define master data domains — step 1 of 10 in UMS048 Data Governance and Master Data Quality.</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MP-044.2</w:t>
            </w:r>
          </w:p>
        </w:tc>
        <w:tc>
          <w:tcPr>
            <w:tcW w:type="dxa" w:w="2835"/>
            <w:shd w:val="clear" w:color="auto" w:fill="F2F2F3"/>
          </w:tcPr>
          <w:p>
            <w:pPr>
              <w:spacing w:after="20" w:line="240" w:lineRule="auto"/>
              <w:jc w:val="left"/>
            </w:pPr>
            <w:r/>
            <w:r>
              <w:rPr>
                <w:color w:val="3A3A3C"/>
                <w:sz w:val="17"/>
              </w:rPr>
              <w:t>Establish master data rules</w:t>
            </w:r>
          </w:p>
          <w:p>
            <w:pPr>
              <w:spacing w:after="20" w:line="240" w:lineRule="auto"/>
              <w:jc w:val="left"/>
            </w:pPr>
            <w:r>
              <w:rPr>
                <w:b/>
                <w:color w:val="3A3A3C"/>
                <w:sz w:val="17"/>
              </w:rPr>
              <w:t xml:space="preserve">Task: </w:t>
            </w:r>
            <w:r>
              <w:rPr>
                <w:color w:val="3A3A3C"/>
                <w:sz w:val="17"/>
              </w:rPr>
              <w:t>Plan and prepare master data</w:t>
            </w:r>
          </w:p>
          <w:p>
            <w:pPr>
              <w:spacing w:after="20" w:line="240" w:lineRule="auto"/>
              <w:jc w:val="left"/>
            </w:pPr>
            <w:r>
              <w:rPr>
                <w:color w:val="3A3A3C"/>
                <w:sz w:val="17"/>
              </w:rPr>
              <w:t>Establish master data rules — step 2 of 10 in UMS048 Data Governance and Master Data Quality.</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Establish master data rules carried out on core delivery process; Data domains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MP-044.3</w:t>
            </w:r>
          </w:p>
        </w:tc>
        <w:tc>
          <w:tcPr>
            <w:tcW w:type="dxa" w:w="2835"/>
            <w:shd w:val="clear" w:color="auto" w:fill="FFFFFF"/>
          </w:tcPr>
          <w:p>
            <w:pPr>
              <w:spacing w:after="20" w:line="240" w:lineRule="auto"/>
              <w:jc w:val="left"/>
            </w:pPr>
            <w:r/>
            <w:r>
              <w:rPr>
                <w:color w:val="3A3A3C"/>
                <w:sz w:val="17"/>
              </w:rPr>
              <w:t>Implement master data profiling</w:t>
            </w:r>
          </w:p>
          <w:p>
            <w:pPr>
              <w:spacing w:after="20" w:line="240" w:lineRule="auto"/>
              <w:jc w:val="left"/>
            </w:pPr>
            <w:r>
              <w:rPr>
                <w:b/>
                <w:color w:val="3A3A3C"/>
                <w:sz w:val="17"/>
              </w:rPr>
              <w:t xml:space="preserve">Task: </w:t>
            </w:r>
            <w:r>
              <w:rPr>
                <w:color w:val="3A3A3C"/>
                <w:sz w:val="17"/>
              </w:rPr>
              <w:t>Plan and prepare master data</w:t>
            </w:r>
          </w:p>
          <w:p>
            <w:pPr>
              <w:spacing w:after="20" w:line="240" w:lineRule="auto"/>
              <w:jc w:val="left"/>
            </w:pPr>
            <w:r>
              <w:rPr>
                <w:color w:val="3A3A3C"/>
                <w:sz w:val="17"/>
              </w:rPr>
              <w:t>Implement master data profiling — step 3 of 10 in UMS048 Data Governance and Master Data Quality.</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MP-044.4</w:t>
            </w:r>
          </w:p>
        </w:tc>
        <w:tc>
          <w:tcPr>
            <w:tcW w:type="dxa" w:w="2835"/>
            <w:shd w:val="clear" w:color="auto" w:fill="F2F2F3"/>
          </w:tcPr>
          <w:p>
            <w:pPr>
              <w:spacing w:after="20" w:line="240" w:lineRule="auto"/>
              <w:jc w:val="left"/>
            </w:pPr>
            <w:r/>
            <w:r>
              <w:rPr>
                <w:color w:val="3A3A3C"/>
                <w:sz w:val="17"/>
              </w:rPr>
              <w:t>Manage master data lineage</w:t>
            </w:r>
          </w:p>
          <w:p>
            <w:pPr>
              <w:spacing w:after="20" w:line="240" w:lineRule="auto"/>
              <w:jc w:val="left"/>
            </w:pPr>
            <w:r>
              <w:rPr>
                <w:b/>
                <w:color w:val="3A3A3C"/>
                <w:sz w:val="17"/>
              </w:rPr>
              <w:t xml:space="preserve">Task: </w:t>
            </w:r>
            <w:r>
              <w:rPr>
                <w:color w:val="3A3A3C"/>
                <w:sz w:val="17"/>
              </w:rPr>
              <w:t>Execute master data activities</w:t>
            </w:r>
          </w:p>
          <w:p>
            <w:pPr>
              <w:spacing w:after="20" w:line="240" w:lineRule="auto"/>
              <w:jc w:val="left"/>
            </w:pPr>
            <w:r>
              <w:rPr>
                <w:color w:val="3A3A3C"/>
                <w:sz w:val="17"/>
              </w:rPr>
              <w:t>Manage master data lineage — step 4 of 10 in UMS048 Data Governance and Master Data Quality.</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Manage master data lineage carried out on core delivery process; Data domains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MP-044.5</w:t>
            </w:r>
          </w:p>
        </w:tc>
        <w:tc>
          <w:tcPr>
            <w:tcW w:type="dxa" w:w="2835"/>
            <w:shd w:val="clear" w:color="auto" w:fill="FFFFFF"/>
          </w:tcPr>
          <w:p>
            <w:pPr>
              <w:spacing w:after="20" w:line="240" w:lineRule="auto"/>
              <w:jc w:val="left"/>
            </w:pPr>
            <w:r/>
            <w:r>
              <w:rPr>
                <w:color w:val="3A3A3C"/>
                <w:sz w:val="17"/>
              </w:rPr>
              <w:t>Operate master data MDM</w:t>
            </w:r>
          </w:p>
          <w:p>
            <w:pPr>
              <w:spacing w:after="20" w:line="240" w:lineRule="auto"/>
              <w:jc w:val="left"/>
            </w:pPr>
            <w:r>
              <w:rPr>
                <w:b/>
                <w:color w:val="3A3A3C"/>
                <w:sz w:val="17"/>
              </w:rPr>
              <w:t xml:space="preserve">Task: </w:t>
            </w:r>
            <w:r>
              <w:rPr>
                <w:color w:val="3A3A3C"/>
                <w:sz w:val="17"/>
              </w:rPr>
              <w:t>Execute master data activities</w:t>
            </w:r>
          </w:p>
          <w:p>
            <w:pPr>
              <w:spacing w:after="20" w:line="240" w:lineRule="auto"/>
              <w:jc w:val="left"/>
            </w:pPr>
            <w:r>
              <w:rPr>
                <w:color w:val="3A3A3C"/>
                <w:sz w:val="17"/>
              </w:rPr>
              <w:t>Operate master data MDM — step 5 of 10 in UMS048 Data Governance and Master Data Quality.</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MP-044.6</w:t>
            </w:r>
          </w:p>
        </w:tc>
        <w:tc>
          <w:tcPr>
            <w:tcW w:type="dxa" w:w="2835"/>
            <w:shd w:val="clear" w:color="auto" w:fill="F2F2F3"/>
          </w:tcPr>
          <w:p>
            <w:pPr>
              <w:spacing w:after="20" w:line="240" w:lineRule="auto"/>
              <w:jc w:val="left"/>
            </w:pPr>
            <w:r/>
            <w:r>
              <w:rPr>
                <w:color w:val="3A3A3C"/>
                <w:sz w:val="17"/>
              </w:rPr>
              <w:t>Monitor master data dashboards</w:t>
            </w:r>
          </w:p>
          <w:p>
            <w:pPr>
              <w:spacing w:after="20" w:line="240" w:lineRule="auto"/>
              <w:jc w:val="left"/>
            </w:pPr>
            <w:r>
              <w:rPr>
                <w:b/>
                <w:color w:val="3A3A3C"/>
                <w:sz w:val="17"/>
              </w:rPr>
              <w:t xml:space="preserve">Task: </w:t>
            </w:r>
            <w:r>
              <w:rPr>
                <w:color w:val="3A3A3C"/>
                <w:sz w:val="17"/>
              </w:rPr>
              <w:t>Execute master data activities</w:t>
            </w:r>
          </w:p>
          <w:p>
            <w:pPr>
              <w:spacing w:after="20" w:line="240" w:lineRule="auto"/>
              <w:jc w:val="left"/>
            </w:pPr>
            <w:r>
              <w:rPr>
                <w:color w:val="3A3A3C"/>
                <w:sz w:val="17"/>
              </w:rPr>
              <w:t>Monitor master data dashboards — step 6 of 10 in UMS048 Data Governance and Master Data Quality.</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FFFFF"/>
          </w:tcPr>
          <w:p>
            <w:pPr>
              <w:spacing w:after="20" w:line="240" w:lineRule="auto"/>
              <w:jc w:val="left"/>
            </w:pPr>
            <w:r/>
            <w:r>
              <w:rPr>
                <w:color w:val="3A3A3C"/>
                <w:sz w:val="17"/>
              </w:rPr>
              <w:t>MP-044.7</w:t>
            </w:r>
          </w:p>
        </w:tc>
        <w:tc>
          <w:tcPr>
            <w:tcW w:type="dxa" w:w="2835"/>
            <w:shd w:val="clear" w:color="auto" w:fill="FFFFFF"/>
          </w:tcPr>
          <w:p>
            <w:pPr>
              <w:spacing w:after="20" w:line="240" w:lineRule="auto"/>
              <w:jc w:val="left"/>
            </w:pPr>
            <w:r/>
            <w:r>
              <w:rPr>
                <w:color w:val="3A3A3C"/>
                <w:sz w:val="17"/>
              </w:rPr>
              <w:t>Resolve master data incidents</w:t>
            </w:r>
          </w:p>
          <w:p>
            <w:pPr>
              <w:spacing w:after="20" w:line="240" w:lineRule="auto"/>
              <w:jc w:val="left"/>
            </w:pPr>
            <w:r>
              <w:rPr>
                <w:b/>
                <w:color w:val="3A3A3C"/>
                <w:sz w:val="17"/>
              </w:rPr>
              <w:t xml:space="preserve">Task: </w:t>
            </w:r>
            <w:r>
              <w:rPr>
                <w:color w:val="3A3A3C"/>
                <w:sz w:val="17"/>
              </w:rPr>
              <w:t>Verify, record and close master data</w:t>
            </w:r>
          </w:p>
          <w:p>
            <w:pPr>
              <w:spacing w:after="20" w:line="240" w:lineRule="auto"/>
              <w:jc w:val="left"/>
            </w:pPr>
            <w:r>
              <w:rPr>
                <w:color w:val="3A3A3C"/>
                <w:sz w:val="17"/>
              </w:rPr>
              <w:t>Resolve master data incidents — step 7 of 10 in UMS048 Data Governance and Master Data Quality.</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Resolve master data incidents carried out on core delivery process; Data domains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MP-044.8</w:t>
            </w:r>
          </w:p>
        </w:tc>
        <w:tc>
          <w:tcPr>
            <w:tcW w:type="dxa" w:w="2835"/>
            <w:shd w:val="clear" w:color="auto" w:fill="F2F2F3"/>
          </w:tcPr>
          <w:p>
            <w:pPr>
              <w:spacing w:after="20" w:line="240" w:lineRule="auto"/>
              <w:jc w:val="left"/>
            </w:pPr>
            <w:r/>
            <w:r>
              <w:rPr>
                <w:color w:val="3A3A3C"/>
                <w:sz w:val="17"/>
              </w:rPr>
              <w:t>Report master data scores</w:t>
            </w:r>
          </w:p>
          <w:p>
            <w:pPr>
              <w:spacing w:after="20" w:line="240" w:lineRule="auto"/>
              <w:jc w:val="left"/>
            </w:pPr>
            <w:r>
              <w:rPr>
                <w:b/>
                <w:color w:val="3A3A3C"/>
                <w:sz w:val="17"/>
              </w:rPr>
              <w:t xml:space="preserve">Task: </w:t>
            </w:r>
            <w:r>
              <w:rPr>
                <w:color w:val="3A3A3C"/>
                <w:sz w:val="17"/>
              </w:rPr>
              <w:t>Verify, record and close master data</w:t>
            </w:r>
          </w:p>
          <w:p>
            <w:pPr>
              <w:spacing w:after="20" w:line="240" w:lineRule="auto"/>
              <w:jc w:val="left"/>
            </w:pPr>
            <w:r>
              <w:rPr>
                <w:color w:val="3A3A3C"/>
                <w:sz w:val="17"/>
              </w:rPr>
              <w:t>Report master data scores — step 8 of 10 in UMS048 Data Governance and Master Data Quality.</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MP-044.9</w:t>
            </w:r>
          </w:p>
        </w:tc>
        <w:tc>
          <w:tcPr>
            <w:tcW w:type="dxa" w:w="2835"/>
            <w:shd w:val="clear" w:color="auto" w:fill="FFFFFF"/>
          </w:tcPr>
          <w:p>
            <w:pPr>
              <w:spacing w:after="20" w:line="240" w:lineRule="auto"/>
              <w:jc w:val="left"/>
            </w:pPr>
            <w:r/>
            <w:r>
              <w:rPr>
                <w:color w:val="3A3A3C"/>
                <w:sz w:val="17"/>
              </w:rPr>
              <w:t>Maintain customizable value lists</w:t>
            </w:r>
          </w:p>
          <w:p>
            <w:pPr>
              <w:spacing w:after="20" w:line="240" w:lineRule="auto"/>
              <w:jc w:val="left"/>
            </w:pPr>
            <w:r>
              <w:rPr>
                <w:b/>
                <w:color w:val="3A3A3C"/>
                <w:sz w:val="17"/>
              </w:rPr>
              <w:t xml:space="preserve">Task: </w:t>
            </w:r>
            <w:r>
              <w:rPr>
                <w:color w:val="3A3A3C"/>
                <w:sz w:val="17"/>
              </w:rPr>
              <w:t>Govern Custom Value Lists</w:t>
            </w:r>
          </w:p>
          <w:p>
            <w:pPr>
              <w:spacing w:after="20" w:line="240" w:lineRule="auto"/>
              <w:jc w:val="left"/>
            </w:pPr>
            <w:r>
              <w:rPr>
                <w:color w:val="3A3A3C"/>
                <w:sz w:val="17"/>
              </w:rPr>
              <w:t>Maintain customizable value lists — step 9 of 10 in UMS048 Data Governance and Master Data Quality.</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Maintain customizable value lists carried out on core delivery process; Data domains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MP-044.10</w:t>
            </w:r>
          </w:p>
        </w:tc>
        <w:tc>
          <w:tcPr>
            <w:tcW w:type="dxa" w:w="2835"/>
            <w:shd w:val="clear" w:color="auto" w:fill="F2F2F3"/>
          </w:tcPr>
          <w:p>
            <w:pPr>
              <w:spacing w:after="20" w:line="240" w:lineRule="auto"/>
              <w:jc w:val="left"/>
            </w:pPr>
            <w:r/>
            <w:r>
              <w:rPr>
                <w:color w:val="3A3A3C"/>
                <w:sz w:val="17"/>
              </w:rPr>
              <w:t>Retire unused custom values</w:t>
            </w:r>
          </w:p>
          <w:p>
            <w:pPr>
              <w:spacing w:after="20" w:line="240" w:lineRule="auto"/>
              <w:jc w:val="left"/>
            </w:pPr>
            <w:r>
              <w:rPr>
                <w:b/>
                <w:color w:val="3A3A3C"/>
                <w:sz w:val="17"/>
              </w:rPr>
              <w:t xml:space="preserve">Task: </w:t>
            </w:r>
            <w:r>
              <w:rPr>
                <w:color w:val="3A3A3C"/>
                <w:sz w:val="17"/>
              </w:rPr>
              <w:t>Govern Custom Value Lists</w:t>
            </w:r>
          </w:p>
          <w:p>
            <w:pPr>
              <w:spacing w:after="20" w:line="240" w:lineRule="auto"/>
              <w:jc w:val="left"/>
            </w:pPr>
            <w:r>
              <w:rPr>
                <w:color w:val="3A3A3C"/>
                <w:sz w:val="17"/>
              </w:rPr>
              <w:t>Retire unused custom values — step 10 of 10 in UMS048 Data Governance and Master Data Quality.</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Closure</w:t>
            </w:r>
          </w:p>
        </w:tc>
        <w:tc>
          <w:tcPr>
            <w:tcW w:type="dxa" w:w="4535"/>
            <w:shd w:val="clear" w:color="auto" w:fill="F2F2F3"/>
          </w:tcPr>
          <w:p>
            <w:pPr>
              <w:spacing w:after="20" w:line="240" w:lineRule="auto"/>
              <w:jc w:val="left"/>
            </w:pPr>
            <w:r/>
            <w:r>
              <w:rPr>
                <w:b/>
                <w:color w:val="3A3A3C"/>
                <w:sz w:val="17"/>
              </w:rPr>
              <w:t xml:space="preserve">Closure evidence: </w:t>
            </w:r>
            <w:r>
              <w:rPr>
                <w:color w:val="3A3A3C"/>
                <w:sz w:val="17"/>
              </w:rPr>
              <w:t>Data domains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w:t>
            </w:r>
          </w:p>
          <w:p>
            <w:pPr>
              <w:spacing w:after="20" w:line="240" w:lineRule="auto"/>
              <w:jc w:val="left"/>
            </w:pPr>
            <w:r>
              <w:rPr>
                <w:b/>
                <w:color w:val="3A3A3C"/>
                <w:sz w:val="17"/>
              </w:rPr>
              <w:t xml:space="preserve">Closure date: </w:t>
            </w:r>
            <w:r>
              <w:rPr>
                <w:color w:val="3A3A3C"/>
                <w:sz w:val="17"/>
              </w:rPr>
              <w:t>2026-03-24</w:t>
            </w:r>
          </w:p>
        </w:tc>
      </w:tr>
    </w:tbl>
    <w:p>
      <w:pPr>
        <w:spacing w:after="40"/>
      </w:pPr>
    </w:p>
    <w:p>
      <w:r>
        <w:rPr>
          <w:i w:val="0"/>
          <w:sz w:val="19"/>
        </w:rPr>
        <w:t>MP-044.1 — Define master data domains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Data domains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Data domains; followed by IT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Quality rules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Quality rules; followed by IT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Feb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Cleansing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Data domains; followed by IT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Feb 2026</w:t>
            </w:r>
          </w:p>
        </w:tc>
      </w:tr>
    </w:tbl>
    <w:p>
      <w:pPr>
        <w:spacing w:after="40"/>
      </w:pPr>
    </w:p>
    <w:p>
      <w:r>
        <w:rPr>
          <w:i w:val="0"/>
          <w:sz w:val="19"/>
        </w:rPr>
        <w:t>MP-044.3 — Implement master data profiling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Implement master data profiling</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Data domains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IT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MP-044.5 — Operate master data MDM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Operate master data MDM</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Data domains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IT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MP-044.6 — Monitor master data dashboards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KPI-14 — Master data quality score</w:t>
            </w:r>
          </w:p>
        </w:tc>
        <w:tc>
          <w:tcPr>
            <w:tcW w:type="dxa" w:w="3634"/>
            <w:shd w:val="clear" w:color="auto" w:fill="FFFFFF"/>
          </w:tcPr>
          <w:p>
            <w:pPr>
              <w:spacing w:after="20" w:line="240" w:lineRule="auto"/>
              <w:jc w:val="left"/>
            </w:pPr>
            <w:r/>
            <w:r>
              <w:rPr>
                <w:color w:val="3A3A3C"/>
                <w:sz w:val="16"/>
              </w:rPr>
              <w:t>Master data quality score measures the result of this macro process (Data domains); it is the KPI its owner reviews at each Monthly review.</w:t>
            </w:r>
          </w:p>
        </w:tc>
        <w:tc>
          <w:tcPr>
            <w:tcW w:type="dxa" w:w="2059"/>
            <w:shd w:val="clear" w:color="auto" w:fill="FFFFFF"/>
          </w:tcPr>
          <w:p>
            <w:pPr>
              <w:spacing w:after="20" w:line="240" w:lineRule="auto"/>
              <w:jc w:val="left"/>
            </w:pPr>
            <w:r/>
            <w:r>
              <w:rPr>
                <w:color w:val="3A3A3C"/>
                <w:sz w:val="16"/>
              </w:rPr>
              <w:t>93.2</w:t>
            </w:r>
          </w:p>
        </w:tc>
        <w:tc>
          <w:tcPr>
            <w:tcW w:type="dxa" w:w="2059"/>
            <w:shd w:val="clear" w:color="auto" w:fill="FFFFFF"/>
          </w:tcPr>
          <w:p>
            <w:pPr>
              <w:spacing w:after="20" w:line="240" w:lineRule="auto"/>
              <w:jc w:val="left"/>
            </w:pPr>
            <w:r/>
            <w:r>
              <w:rPr>
                <w:color w:val="3A3A3C"/>
                <w:sz w:val="16"/>
              </w:rPr>
              <w:t>&gt;= 98%</w:t>
            </w:r>
          </w:p>
        </w:tc>
      </w:tr>
    </w:tbl>
    <w:p>
      <w:pPr>
        <w:spacing w:after="40"/>
      </w:pPr>
    </w:p>
    <w:p>
      <w:r>
        <w:rPr>
          <w:i w:val="0"/>
          <w:sz w:val="19"/>
        </w:rPr>
        <w:t>MP-044.8 — Report master data scores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2026-03-25</w:t>
            </w:r>
          </w:p>
        </w:tc>
        <w:tc>
          <w:tcPr>
            <w:tcW w:type="dxa" w:w="3000"/>
            <w:shd w:val="clear" w:color="auto" w:fill="FFFFFF"/>
          </w:tcPr>
          <w:p>
            <w:pPr>
              <w:spacing w:after="20" w:line="240" w:lineRule="auto"/>
              <w:jc w:val="left"/>
            </w:pPr>
            <w:r/>
            <w:r>
              <w:rPr>
                <w:color w:val="3A3A3C"/>
                <w:sz w:val="16"/>
              </w:rPr>
              <w:t>Data domains: what changes for you and what to do by 2026-04-08.</w:t>
            </w:r>
          </w:p>
        </w:tc>
        <w:tc>
          <w:tcPr>
            <w:tcW w:type="dxa" w:w="1700"/>
            <w:shd w:val="clear" w:color="auto" w:fill="FFFFFF"/>
          </w:tcPr>
          <w:p>
            <w:pPr>
              <w:spacing w:after="20" w:line="240" w:lineRule="auto"/>
              <w:jc w:val="left"/>
            </w:pPr>
            <w:r/>
            <w:r>
              <w:rPr>
                <w:color w:val="3A3A3C"/>
                <w:sz w:val="16"/>
              </w:rPr>
              <w:t>IT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Data consumers</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2026-03-27</w:t>
            </w:r>
          </w:p>
        </w:tc>
        <w:tc>
          <w:tcPr>
            <w:tcW w:type="dxa" w:w="3000"/>
            <w:shd w:val="clear" w:color="auto" w:fill="F2F2F3"/>
          </w:tcPr>
          <w:p>
            <w:pPr>
              <w:spacing w:after="20" w:line="240" w:lineRule="auto"/>
              <w:jc w:val="left"/>
            </w:pPr>
            <w:r/>
            <w:r>
              <w:rPr>
                <w:color w:val="3A3A3C"/>
                <w:sz w:val="16"/>
              </w:rPr>
              <w:t>Quality rules: what changes for you and what to do by 2026-04-08.</w:t>
            </w:r>
          </w:p>
        </w:tc>
        <w:tc>
          <w:tcPr>
            <w:tcW w:type="dxa" w:w="1700"/>
            <w:shd w:val="clear" w:color="auto" w:fill="F2F2F3"/>
          </w:tcPr>
          <w:p>
            <w:pPr>
              <w:spacing w:after="20" w:line="240" w:lineRule="auto"/>
              <w:jc w:val="left"/>
            </w:pPr>
            <w:r/>
            <w:r>
              <w:rPr>
                <w:color w:val="3A3A3C"/>
                <w:sz w:val="16"/>
              </w:rPr>
              <w:t>IT Manager</w:t>
            </w:r>
          </w:p>
        </w:tc>
      </w:tr>
    </w:tbl>
    <w:p>
      <w:pPr>
        <w:spacing w:after="40"/>
      </w:pPr>
    </w:p>
    <w:p>
      <w:pPr>
        <w:pStyle w:val="Heading3"/>
      </w:pPr>
      <w:r>
        <w:t>UMS054 (MP-057) — Formula Repository and Variable Governance</w:t>
      </w:r>
    </w:p>
    <w:p>
      <w:r>
        <w:rPr>
          <w:i w:val="0"/>
          <w:sz w:val="22"/>
        </w:rPr>
        <w:t>Catalog formulas; define syntax; validate; version and publish. Owner: IT Manager. Tier 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MP-057.1</w:t>
            </w:r>
          </w:p>
        </w:tc>
        <w:tc>
          <w:tcPr>
            <w:tcW w:type="dxa" w:w="2835"/>
            <w:shd w:val="clear" w:color="auto" w:fill="FFFFFF"/>
          </w:tcPr>
          <w:p>
            <w:pPr>
              <w:spacing w:after="20" w:line="240" w:lineRule="auto"/>
              <w:jc w:val="left"/>
            </w:pPr>
            <w:r/>
            <w:r>
              <w:rPr>
                <w:color w:val="3A3A3C"/>
                <w:sz w:val="17"/>
              </w:rPr>
              <w:t>Catalog formula repository</w:t>
            </w:r>
          </w:p>
          <w:p>
            <w:pPr>
              <w:spacing w:after="20" w:line="240" w:lineRule="auto"/>
              <w:jc w:val="left"/>
            </w:pPr>
            <w:r>
              <w:rPr>
                <w:b/>
                <w:color w:val="3A3A3C"/>
                <w:sz w:val="17"/>
              </w:rPr>
              <w:t xml:space="preserve">Task: </w:t>
            </w:r>
            <w:r>
              <w:rPr>
                <w:color w:val="3A3A3C"/>
                <w:sz w:val="17"/>
              </w:rPr>
              <w:t>Plan and prepare formula repository</w:t>
            </w:r>
          </w:p>
          <w:p>
            <w:pPr>
              <w:spacing w:after="20" w:line="240" w:lineRule="auto"/>
              <w:jc w:val="left"/>
            </w:pPr>
            <w:r>
              <w:rPr>
                <w:color w:val="3A3A3C"/>
                <w:sz w:val="17"/>
              </w:rPr>
              <w:t>Catalog formula repository — step 1 of 8 in UMS054 Formula Repository and Variable Governance.</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Catalog formula repository carried out on core delivery process; Formula repository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MP-057.2</w:t>
            </w:r>
          </w:p>
        </w:tc>
        <w:tc>
          <w:tcPr>
            <w:tcW w:type="dxa" w:w="2835"/>
            <w:shd w:val="clear" w:color="auto" w:fill="F2F2F3"/>
          </w:tcPr>
          <w:p>
            <w:pPr>
              <w:spacing w:after="20" w:line="240" w:lineRule="auto"/>
              <w:jc w:val="left"/>
            </w:pPr>
            <w:r/>
            <w:r>
              <w:rPr>
                <w:color w:val="3A3A3C"/>
                <w:sz w:val="17"/>
              </w:rPr>
              <w:t>Define formula repository syntax</w:t>
            </w:r>
          </w:p>
          <w:p>
            <w:pPr>
              <w:spacing w:after="20" w:line="240" w:lineRule="auto"/>
              <w:jc w:val="left"/>
            </w:pPr>
            <w:r>
              <w:rPr>
                <w:b/>
                <w:color w:val="3A3A3C"/>
                <w:sz w:val="17"/>
              </w:rPr>
              <w:t xml:space="preserve">Task: </w:t>
            </w:r>
            <w:r>
              <w:rPr>
                <w:color w:val="3A3A3C"/>
                <w:sz w:val="17"/>
              </w:rPr>
              <w:t>Plan and prepare formula repository</w:t>
            </w:r>
          </w:p>
          <w:p>
            <w:pPr>
              <w:spacing w:after="20" w:line="240" w:lineRule="auto"/>
              <w:jc w:val="left"/>
            </w:pPr>
            <w:r>
              <w:rPr>
                <w:color w:val="3A3A3C"/>
                <w:sz w:val="17"/>
              </w:rPr>
              <w:t>Define formula repository syntax — step 2 of 8 in UMS054 Formula Repository and Variable Governance.</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MP-057.3</w:t>
            </w:r>
          </w:p>
        </w:tc>
        <w:tc>
          <w:tcPr>
            <w:tcW w:type="dxa" w:w="2835"/>
            <w:shd w:val="clear" w:color="auto" w:fill="FFFFFF"/>
          </w:tcPr>
          <w:p>
            <w:pPr>
              <w:spacing w:after="20" w:line="240" w:lineRule="auto"/>
              <w:jc w:val="left"/>
            </w:pPr>
            <w:r/>
            <w:r>
              <w:rPr>
                <w:color w:val="3A3A3C"/>
                <w:sz w:val="17"/>
              </w:rPr>
              <w:t>Validate formula repository</w:t>
            </w:r>
          </w:p>
          <w:p>
            <w:pPr>
              <w:spacing w:after="20" w:line="240" w:lineRule="auto"/>
              <w:jc w:val="left"/>
            </w:pPr>
            <w:r>
              <w:rPr>
                <w:b/>
                <w:color w:val="3A3A3C"/>
                <w:sz w:val="17"/>
              </w:rPr>
              <w:t xml:space="preserve">Task: </w:t>
            </w:r>
            <w:r>
              <w:rPr>
                <w:color w:val="3A3A3C"/>
                <w:sz w:val="17"/>
              </w:rPr>
              <w:t>Plan and prepare formula repository</w:t>
            </w:r>
          </w:p>
          <w:p>
            <w:pPr>
              <w:spacing w:after="20" w:line="240" w:lineRule="auto"/>
              <w:jc w:val="left"/>
            </w:pPr>
            <w:r>
              <w:rPr>
                <w:color w:val="3A3A3C"/>
                <w:sz w:val="17"/>
              </w:rPr>
              <w:t>Validate formula repository — step 3 of 8 in UMS054 Formula Repository and Variable Governance.</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IT Manager</w:t>
            </w:r>
          </w:p>
          <w:p>
            <w:pPr>
              <w:spacing w:after="20" w:line="240" w:lineRule="auto"/>
              <w:jc w:val="left"/>
            </w:pPr>
            <w:r>
              <w:rPr>
                <w:b/>
                <w:color w:val="3A3A3C"/>
                <w:sz w:val="17"/>
              </w:rPr>
              <w:t xml:space="preserve">Decision comment and conditions: </w:t>
            </w:r>
            <w:r>
              <w:rPr>
                <w:color w:val="3A3A3C"/>
                <w:sz w:val="17"/>
              </w:rPr>
              <w:t>Formula repository approved against ISO 9001; no blocking point.</w:t>
            </w:r>
          </w:p>
        </w:tc>
      </w:tr>
      <w:tr>
        <w:tc>
          <w:tcPr>
            <w:tcW w:type="dxa" w:w="1077"/>
            <w:shd w:val="clear" w:color="auto" w:fill="F2F2F3"/>
          </w:tcPr>
          <w:p>
            <w:pPr>
              <w:spacing w:after="20" w:line="240" w:lineRule="auto"/>
              <w:jc w:val="left"/>
            </w:pPr>
            <w:r/>
            <w:r>
              <w:rPr>
                <w:color w:val="3A3A3C"/>
                <w:sz w:val="17"/>
              </w:rPr>
              <w:t>MP-057.4</w:t>
            </w:r>
          </w:p>
        </w:tc>
        <w:tc>
          <w:tcPr>
            <w:tcW w:type="dxa" w:w="2835"/>
            <w:shd w:val="clear" w:color="auto" w:fill="F2F2F3"/>
          </w:tcPr>
          <w:p>
            <w:pPr>
              <w:spacing w:after="20" w:line="240" w:lineRule="auto"/>
              <w:jc w:val="left"/>
            </w:pPr>
            <w:r/>
            <w:r>
              <w:rPr>
                <w:color w:val="3A3A3C"/>
                <w:sz w:val="17"/>
              </w:rPr>
              <w:t>Version formula repository</w:t>
            </w:r>
          </w:p>
          <w:p>
            <w:pPr>
              <w:spacing w:after="20" w:line="240" w:lineRule="auto"/>
              <w:jc w:val="left"/>
            </w:pPr>
            <w:r>
              <w:rPr>
                <w:b/>
                <w:color w:val="3A3A3C"/>
                <w:sz w:val="17"/>
              </w:rPr>
              <w:t xml:space="preserve">Task: </w:t>
            </w:r>
            <w:r>
              <w:rPr>
                <w:color w:val="3A3A3C"/>
                <w:sz w:val="17"/>
              </w:rPr>
              <w:t>Execute formula repository activities</w:t>
            </w:r>
          </w:p>
          <w:p>
            <w:pPr>
              <w:spacing w:after="20" w:line="240" w:lineRule="auto"/>
              <w:jc w:val="left"/>
            </w:pPr>
            <w:r>
              <w:rPr>
                <w:color w:val="3A3A3C"/>
                <w:sz w:val="17"/>
              </w:rPr>
              <w:t>Version formula repository — step 4 of 8 in UMS054 Formula Repository and Variable Governance.</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Version formula repository carried out on core delivery process; Formula repository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MP-057.5</w:t>
            </w:r>
          </w:p>
        </w:tc>
        <w:tc>
          <w:tcPr>
            <w:tcW w:type="dxa" w:w="2835"/>
            <w:shd w:val="clear" w:color="auto" w:fill="FFFFFF"/>
          </w:tcPr>
          <w:p>
            <w:pPr>
              <w:spacing w:after="20" w:line="240" w:lineRule="auto"/>
              <w:jc w:val="left"/>
            </w:pPr>
            <w:r/>
            <w:r>
              <w:rPr>
                <w:color w:val="3A3A3C"/>
                <w:sz w:val="17"/>
              </w:rPr>
              <w:t>Publish formula repository</w:t>
            </w:r>
          </w:p>
          <w:p>
            <w:pPr>
              <w:spacing w:after="20" w:line="240" w:lineRule="auto"/>
              <w:jc w:val="left"/>
            </w:pPr>
            <w:r>
              <w:rPr>
                <w:b/>
                <w:color w:val="3A3A3C"/>
                <w:sz w:val="17"/>
              </w:rPr>
              <w:t xml:space="preserve">Task: </w:t>
            </w:r>
            <w:r>
              <w:rPr>
                <w:color w:val="3A3A3C"/>
                <w:sz w:val="17"/>
              </w:rPr>
              <w:t>Execute formula repository activities</w:t>
            </w:r>
          </w:p>
          <w:p>
            <w:pPr>
              <w:spacing w:after="20" w:line="240" w:lineRule="auto"/>
              <w:jc w:val="left"/>
            </w:pPr>
            <w:r>
              <w:rPr>
                <w:color w:val="3A3A3C"/>
                <w:sz w:val="17"/>
              </w:rPr>
              <w:t>Publish formula repository — step 5 of 8 in UMS054 Formula Repository and Variable Governance.</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HZ-UNI-QMS-UMS054-05</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Formula repository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HZ-UNI-QMS-PROC-01 — Procedure — Context To Strategy</w:t>
            </w:r>
          </w:p>
        </w:tc>
      </w:tr>
      <w:tr>
        <w:tc>
          <w:tcPr>
            <w:tcW w:type="dxa" w:w="1077"/>
            <w:shd w:val="clear" w:color="auto" w:fill="F2F2F3"/>
          </w:tcPr>
          <w:p>
            <w:pPr>
              <w:spacing w:after="20" w:line="240" w:lineRule="auto"/>
              <w:jc w:val="left"/>
            </w:pPr>
            <w:r/>
            <w:r>
              <w:rPr>
                <w:color w:val="3A3A3C"/>
                <w:sz w:val="17"/>
              </w:rPr>
              <w:t>MP-057.6</w:t>
            </w:r>
          </w:p>
        </w:tc>
        <w:tc>
          <w:tcPr>
            <w:tcW w:type="dxa" w:w="2835"/>
            <w:shd w:val="clear" w:color="auto" w:fill="F2F2F3"/>
          </w:tcPr>
          <w:p>
            <w:pPr>
              <w:spacing w:after="20" w:line="240" w:lineRule="auto"/>
              <w:jc w:val="left"/>
            </w:pPr>
            <w:r/>
            <w:r>
              <w:rPr>
                <w:color w:val="3A3A3C"/>
                <w:sz w:val="17"/>
              </w:rPr>
              <w:t>Control changes to configuration parameters</w:t>
            </w:r>
          </w:p>
          <w:p>
            <w:pPr>
              <w:spacing w:after="20" w:line="240" w:lineRule="auto"/>
              <w:jc w:val="left"/>
            </w:pPr>
            <w:r>
              <w:rPr>
                <w:b/>
                <w:color w:val="3A3A3C"/>
                <w:sz w:val="17"/>
              </w:rPr>
              <w:t xml:space="preserve">Task: </w:t>
            </w:r>
            <w:r>
              <w:rPr>
                <w:color w:val="3A3A3C"/>
                <w:sz w:val="17"/>
              </w:rPr>
              <w:t>Execute formula repository activities</w:t>
            </w:r>
          </w:p>
          <w:p>
            <w:pPr>
              <w:spacing w:after="20" w:line="240" w:lineRule="auto"/>
              <w:jc w:val="left"/>
            </w:pPr>
            <w:r>
              <w:rPr>
                <w:color w:val="3A3A3C"/>
                <w:sz w:val="17"/>
              </w:rPr>
              <w:t>Control changes to configuration parameters — step 6 of 8 in UMS054 Formula Repository and Variable Governance.</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Control changes to configuration parameters carried out on core delivery process; Formula repository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MP-057.7</w:t>
            </w:r>
          </w:p>
        </w:tc>
        <w:tc>
          <w:tcPr>
            <w:tcW w:type="dxa" w:w="2835"/>
            <w:shd w:val="clear" w:color="auto" w:fill="FFFFFF"/>
          </w:tcPr>
          <w:p>
            <w:pPr>
              <w:spacing w:after="20" w:line="240" w:lineRule="auto"/>
              <w:jc w:val="left"/>
            </w:pPr>
            <w:r/>
            <w:r>
              <w:rPr>
                <w:color w:val="3A3A3C"/>
                <w:sz w:val="17"/>
              </w:rPr>
              <w:t>Link formula repository to data</w:t>
            </w:r>
          </w:p>
          <w:p>
            <w:pPr>
              <w:spacing w:after="20" w:line="240" w:lineRule="auto"/>
              <w:jc w:val="left"/>
            </w:pPr>
            <w:r>
              <w:rPr>
                <w:b/>
                <w:color w:val="3A3A3C"/>
                <w:sz w:val="17"/>
              </w:rPr>
              <w:t xml:space="preserve">Task: </w:t>
            </w:r>
            <w:r>
              <w:rPr>
                <w:color w:val="3A3A3C"/>
                <w:sz w:val="17"/>
              </w:rPr>
              <w:t>Verify, record and close formula repository</w:t>
            </w:r>
          </w:p>
          <w:p>
            <w:pPr>
              <w:spacing w:after="20" w:line="240" w:lineRule="auto"/>
              <w:jc w:val="left"/>
            </w:pPr>
            <w:r>
              <w:rPr>
                <w:color w:val="3A3A3C"/>
                <w:sz w:val="17"/>
              </w:rPr>
              <w:t>Link formula repository to data — step 7 of 8 in UMS054 Formula Repository and Variable Governance.</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Link formula repository to data carried out on core delivery process; Formula repository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MP-057.8</w:t>
            </w:r>
          </w:p>
        </w:tc>
        <w:tc>
          <w:tcPr>
            <w:tcW w:type="dxa" w:w="2835"/>
            <w:shd w:val="clear" w:color="auto" w:fill="F2F2F3"/>
          </w:tcPr>
          <w:p>
            <w:pPr>
              <w:spacing w:after="20" w:line="240" w:lineRule="auto"/>
              <w:jc w:val="left"/>
            </w:pPr>
            <w:r/>
            <w:r>
              <w:rPr>
                <w:color w:val="3A3A3C"/>
                <w:sz w:val="17"/>
              </w:rPr>
              <w:t>Provide formula repository search</w:t>
            </w:r>
          </w:p>
          <w:p>
            <w:pPr>
              <w:spacing w:after="20" w:line="240" w:lineRule="auto"/>
              <w:jc w:val="left"/>
            </w:pPr>
            <w:r>
              <w:rPr>
                <w:b/>
                <w:color w:val="3A3A3C"/>
                <w:sz w:val="17"/>
              </w:rPr>
              <w:t xml:space="preserve">Task: </w:t>
            </w:r>
            <w:r>
              <w:rPr>
                <w:color w:val="3A3A3C"/>
                <w:sz w:val="17"/>
              </w:rPr>
              <w:t>Verify, record and close formula repository</w:t>
            </w:r>
          </w:p>
          <w:p>
            <w:pPr>
              <w:spacing w:after="20" w:line="240" w:lineRule="auto"/>
              <w:jc w:val="left"/>
            </w:pPr>
            <w:r>
              <w:rPr>
                <w:color w:val="3A3A3C"/>
                <w:sz w:val="17"/>
              </w:rPr>
              <w:t>Provide formula repository search — step 8 of 8 in UMS054 Formula Repository and Variable Governance.</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bl>
    <w:p>
      <w:pPr>
        <w:spacing w:after="40"/>
      </w:pPr>
    </w:p>
    <w:p>
      <w:r>
        <w:rPr>
          <w:i w:val="0"/>
          <w:sz w:val="19"/>
        </w:rPr>
        <w:t>MP-057.2 — Define formula repository syntax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Formula repository</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Formula repository; followed by IT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Syntax definitions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Syntax definitions; followed by IT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Feb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Validation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Formula repository; followed by IT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Feb 2026</w:t>
            </w:r>
          </w:p>
        </w:tc>
      </w:tr>
    </w:tbl>
    <w:p>
      <w:pPr>
        <w:spacing w:after="40"/>
      </w:pPr>
    </w:p>
    <w:p>
      <w:r>
        <w:rPr>
          <w:i w:val="0"/>
          <w:sz w:val="19"/>
        </w:rPr>
        <w:t>MP-057.3 — Validate formula repository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Formula repository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Formula repository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MP-057.8 — Provide formula repository search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Provide formula repository search</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Formula repository</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IT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pPr>
        <w:pStyle w:val="Heading3"/>
      </w:pPr>
      <w:r>
        <w:t>UMS055 (MP-058) — Formula Execution and Traceability Orchestration</w:t>
      </w:r>
    </w:p>
    <w:p>
      <w:r>
        <w:rPr>
          <w:i w:val="0"/>
          <w:sz w:val="22"/>
        </w:rPr>
        <w:t>Deploy formulas; ingest data; execute calculations; log and trace. Owner: IT Manager. Tier 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MP-058.1</w:t>
            </w:r>
          </w:p>
        </w:tc>
        <w:tc>
          <w:tcPr>
            <w:tcW w:type="dxa" w:w="2835"/>
            <w:shd w:val="clear" w:color="auto" w:fill="FFFFFF"/>
          </w:tcPr>
          <w:p>
            <w:pPr>
              <w:spacing w:after="20" w:line="240" w:lineRule="auto"/>
              <w:jc w:val="left"/>
            </w:pPr>
            <w:r/>
            <w:r>
              <w:rPr>
                <w:color w:val="3A3A3C"/>
                <w:sz w:val="17"/>
              </w:rPr>
              <w:t>Deploy formula execution</w:t>
            </w:r>
          </w:p>
          <w:p>
            <w:pPr>
              <w:spacing w:after="20" w:line="240" w:lineRule="auto"/>
              <w:jc w:val="left"/>
            </w:pPr>
            <w:r>
              <w:rPr>
                <w:b/>
                <w:color w:val="3A3A3C"/>
                <w:sz w:val="17"/>
              </w:rPr>
              <w:t xml:space="preserve">Task: </w:t>
            </w:r>
            <w:r>
              <w:rPr>
                <w:color w:val="3A3A3C"/>
                <w:sz w:val="17"/>
              </w:rPr>
              <w:t>Plan and prepare formula execution</w:t>
            </w:r>
          </w:p>
          <w:p>
            <w:pPr>
              <w:spacing w:after="20" w:line="240" w:lineRule="auto"/>
              <w:jc w:val="left"/>
            </w:pPr>
            <w:r>
              <w:rPr>
                <w:color w:val="3A3A3C"/>
                <w:sz w:val="17"/>
              </w:rPr>
              <w:t>Deploy formula execution — step 1 of 8 in UMS055 Formula Execution and Traceability Orchestration.</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Deploy formula execution: done by the DynamicMS Engine; Calculation results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MP-058.2</w:t>
            </w:r>
          </w:p>
        </w:tc>
        <w:tc>
          <w:tcPr>
            <w:tcW w:type="dxa" w:w="2835"/>
            <w:shd w:val="clear" w:color="auto" w:fill="F2F2F3"/>
          </w:tcPr>
          <w:p>
            <w:pPr>
              <w:spacing w:after="20" w:line="240" w:lineRule="auto"/>
              <w:jc w:val="left"/>
            </w:pPr>
            <w:r/>
            <w:r>
              <w:rPr>
                <w:color w:val="3A3A3C"/>
                <w:sz w:val="17"/>
              </w:rPr>
              <w:t>Ingest formula execution data</w:t>
            </w:r>
          </w:p>
          <w:p>
            <w:pPr>
              <w:spacing w:after="20" w:line="240" w:lineRule="auto"/>
              <w:jc w:val="left"/>
            </w:pPr>
            <w:r>
              <w:rPr>
                <w:b/>
                <w:color w:val="3A3A3C"/>
                <w:sz w:val="17"/>
              </w:rPr>
              <w:t xml:space="preserve">Task: </w:t>
            </w:r>
            <w:r>
              <w:rPr>
                <w:color w:val="3A3A3C"/>
                <w:sz w:val="17"/>
              </w:rPr>
              <w:t>Plan and prepare formula execution</w:t>
            </w:r>
          </w:p>
          <w:p>
            <w:pPr>
              <w:spacing w:after="20" w:line="240" w:lineRule="auto"/>
              <w:jc w:val="left"/>
            </w:pPr>
            <w:r>
              <w:rPr>
                <w:color w:val="3A3A3C"/>
                <w:sz w:val="17"/>
              </w:rPr>
              <w:t>Ingest formula execution data — step 2 of 8 in UMS055 Formula Execution and Traceability Orchestration.</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Ingest formula execution data: done by the DynamicMS Engine; Calculation results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MP-058.3</w:t>
            </w:r>
          </w:p>
        </w:tc>
        <w:tc>
          <w:tcPr>
            <w:tcW w:type="dxa" w:w="2835"/>
            <w:shd w:val="clear" w:color="auto" w:fill="FFFFFF"/>
          </w:tcPr>
          <w:p>
            <w:pPr>
              <w:spacing w:after="20" w:line="240" w:lineRule="auto"/>
              <w:jc w:val="left"/>
            </w:pPr>
            <w:r/>
            <w:r>
              <w:rPr>
                <w:color w:val="3A3A3C"/>
                <w:sz w:val="17"/>
              </w:rPr>
              <w:t>Execute formula execution activities</w:t>
            </w:r>
          </w:p>
          <w:p>
            <w:pPr>
              <w:spacing w:after="20" w:line="240" w:lineRule="auto"/>
              <w:jc w:val="left"/>
            </w:pPr>
            <w:r>
              <w:rPr>
                <w:b/>
                <w:color w:val="3A3A3C"/>
                <w:sz w:val="17"/>
              </w:rPr>
              <w:t xml:space="preserve">Task: </w:t>
            </w:r>
            <w:r>
              <w:rPr>
                <w:color w:val="3A3A3C"/>
                <w:sz w:val="17"/>
              </w:rPr>
              <w:t>Plan and prepare formula execution</w:t>
            </w:r>
          </w:p>
          <w:p>
            <w:pPr>
              <w:spacing w:after="20" w:line="240" w:lineRule="auto"/>
              <w:jc w:val="left"/>
            </w:pPr>
            <w:r>
              <w:rPr>
                <w:color w:val="3A3A3C"/>
                <w:sz w:val="17"/>
              </w:rPr>
              <w:t>Execute formula execution activities — step 3 of 8 in UMS055 Formula Execution and Traceability Orchestration.</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Execute formula execution activities carried out on core delivery process; Calculation results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MP-058.4</w:t>
            </w:r>
          </w:p>
        </w:tc>
        <w:tc>
          <w:tcPr>
            <w:tcW w:type="dxa" w:w="2835"/>
            <w:shd w:val="clear" w:color="auto" w:fill="F2F2F3"/>
          </w:tcPr>
          <w:p>
            <w:pPr>
              <w:spacing w:after="20" w:line="240" w:lineRule="auto"/>
              <w:jc w:val="left"/>
            </w:pPr>
            <w:r/>
            <w:r>
              <w:rPr>
                <w:color w:val="3A3A3C"/>
                <w:sz w:val="17"/>
              </w:rPr>
              <w:t>Log formula execution parameters</w:t>
            </w:r>
          </w:p>
          <w:p>
            <w:pPr>
              <w:spacing w:after="20" w:line="240" w:lineRule="auto"/>
              <w:jc w:val="left"/>
            </w:pPr>
            <w:r>
              <w:rPr>
                <w:b/>
                <w:color w:val="3A3A3C"/>
                <w:sz w:val="17"/>
              </w:rPr>
              <w:t xml:space="preserve">Task: </w:t>
            </w:r>
            <w:r>
              <w:rPr>
                <w:color w:val="3A3A3C"/>
                <w:sz w:val="17"/>
              </w:rPr>
              <w:t>Execute formula execution activities</w:t>
            </w:r>
          </w:p>
          <w:p>
            <w:pPr>
              <w:spacing w:after="20" w:line="240" w:lineRule="auto"/>
              <w:jc w:val="left"/>
            </w:pPr>
            <w:r>
              <w:rPr>
                <w:color w:val="3A3A3C"/>
                <w:sz w:val="17"/>
              </w:rPr>
              <w:t>Log formula execution parameters — step 4 of 8 in UMS055 Formula Execution and Traceability Orchestration.</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Log formula execution parameters: done by the DynamicMS Engine; Calculation results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MP-058.5</w:t>
            </w:r>
          </w:p>
        </w:tc>
        <w:tc>
          <w:tcPr>
            <w:tcW w:type="dxa" w:w="2835"/>
            <w:shd w:val="clear" w:color="auto" w:fill="FFFFFF"/>
          </w:tcPr>
          <w:p>
            <w:pPr>
              <w:spacing w:after="20" w:line="240" w:lineRule="auto"/>
              <w:jc w:val="left"/>
            </w:pPr>
            <w:r/>
            <w:r>
              <w:rPr>
                <w:color w:val="3A3A3C"/>
                <w:sz w:val="17"/>
              </w:rPr>
              <w:t>Capture formula execution steps</w:t>
            </w:r>
          </w:p>
          <w:p>
            <w:pPr>
              <w:spacing w:after="20" w:line="240" w:lineRule="auto"/>
              <w:jc w:val="left"/>
            </w:pPr>
            <w:r>
              <w:rPr>
                <w:b/>
                <w:color w:val="3A3A3C"/>
                <w:sz w:val="17"/>
              </w:rPr>
              <w:t xml:space="preserve">Task: </w:t>
            </w:r>
            <w:r>
              <w:rPr>
                <w:color w:val="3A3A3C"/>
                <w:sz w:val="17"/>
              </w:rPr>
              <w:t>Execute formula execution activities</w:t>
            </w:r>
          </w:p>
          <w:p>
            <w:pPr>
              <w:spacing w:after="20" w:line="240" w:lineRule="auto"/>
              <w:jc w:val="left"/>
            </w:pPr>
            <w:r>
              <w:rPr>
                <w:color w:val="3A3A3C"/>
                <w:sz w:val="17"/>
              </w:rPr>
              <w:t>Capture formula execution steps — step 5 of 8 in UMS055 Formula Execution and Traceability Orchestration.</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MP-058.6</w:t>
            </w:r>
          </w:p>
        </w:tc>
        <w:tc>
          <w:tcPr>
            <w:tcW w:type="dxa" w:w="2835"/>
            <w:shd w:val="clear" w:color="auto" w:fill="F2F2F3"/>
          </w:tcPr>
          <w:p>
            <w:pPr>
              <w:spacing w:after="20" w:line="240" w:lineRule="auto"/>
              <w:jc w:val="left"/>
            </w:pPr>
            <w:r/>
            <w:r>
              <w:rPr>
                <w:color w:val="3A3A3C"/>
                <w:sz w:val="17"/>
              </w:rPr>
              <w:t>Store formula execution with traceability</w:t>
            </w:r>
          </w:p>
          <w:p>
            <w:pPr>
              <w:spacing w:after="20" w:line="240" w:lineRule="auto"/>
              <w:jc w:val="left"/>
            </w:pPr>
            <w:r>
              <w:rPr>
                <w:b/>
                <w:color w:val="3A3A3C"/>
                <w:sz w:val="17"/>
              </w:rPr>
              <w:t xml:space="preserve">Task: </w:t>
            </w:r>
            <w:r>
              <w:rPr>
                <w:color w:val="3A3A3C"/>
                <w:sz w:val="17"/>
              </w:rPr>
              <w:t>Execute formula execution activities</w:t>
            </w:r>
          </w:p>
          <w:p>
            <w:pPr>
              <w:spacing w:after="20" w:line="240" w:lineRule="auto"/>
              <w:jc w:val="left"/>
            </w:pPr>
            <w:r>
              <w:rPr>
                <w:color w:val="3A3A3C"/>
                <w:sz w:val="17"/>
              </w:rPr>
              <w:t>Store formula execution with traceability — step 6 of 8 in UMS055 Formula Execution and Traceability Orchestration.</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Store formula execution with traceability: done by the DynamicMS Engine; Calculation results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MP-058.7</w:t>
            </w:r>
          </w:p>
        </w:tc>
        <w:tc>
          <w:tcPr>
            <w:tcW w:type="dxa" w:w="2835"/>
            <w:shd w:val="clear" w:color="auto" w:fill="FFFFFF"/>
          </w:tcPr>
          <w:p>
            <w:pPr>
              <w:spacing w:after="20" w:line="240" w:lineRule="auto"/>
              <w:jc w:val="left"/>
            </w:pPr>
            <w:r/>
            <w:r>
              <w:rPr>
                <w:color w:val="3A3A3C"/>
                <w:sz w:val="17"/>
              </w:rPr>
              <w:t>Ensure formula execution traceability</w:t>
            </w:r>
          </w:p>
          <w:p>
            <w:pPr>
              <w:spacing w:after="20" w:line="240" w:lineRule="auto"/>
              <w:jc w:val="left"/>
            </w:pPr>
            <w:r>
              <w:rPr>
                <w:b/>
                <w:color w:val="3A3A3C"/>
                <w:sz w:val="17"/>
              </w:rPr>
              <w:t xml:space="preserve">Task: </w:t>
            </w:r>
            <w:r>
              <w:rPr>
                <w:color w:val="3A3A3C"/>
                <w:sz w:val="17"/>
              </w:rPr>
              <w:t>Verify, record and close formula execution</w:t>
            </w:r>
          </w:p>
          <w:p>
            <w:pPr>
              <w:spacing w:after="20" w:line="240" w:lineRule="auto"/>
              <w:jc w:val="left"/>
            </w:pPr>
            <w:r>
              <w:rPr>
                <w:color w:val="3A3A3C"/>
                <w:sz w:val="17"/>
              </w:rPr>
              <w:t>Ensure formula execution traceability — step 7 of 8 in UMS055 Formula Execution and Traceability Orchestration.</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Ensure formula execution traceability carried out on core delivery process; Calculation results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MP-058.8</w:t>
            </w:r>
          </w:p>
        </w:tc>
        <w:tc>
          <w:tcPr>
            <w:tcW w:type="dxa" w:w="2835"/>
            <w:shd w:val="clear" w:color="auto" w:fill="F2F2F3"/>
          </w:tcPr>
          <w:p>
            <w:pPr>
              <w:spacing w:after="20" w:line="240" w:lineRule="auto"/>
              <w:jc w:val="left"/>
            </w:pPr>
            <w:r/>
            <w:r>
              <w:rPr>
                <w:color w:val="3A3A3C"/>
                <w:sz w:val="17"/>
              </w:rPr>
              <w:t>Detect formula execution anomalies</w:t>
            </w:r>
          </w:p>
          <w:p>
            <w:pPr>
              <w:spacing w:after="20" w:line="240" w:lineRule="auto"/>
              <w:jc w:val="left"/>
            </w:pPr>
            <w:r>
              <w:rPr>
                <w:b/>
                <w:color w:val="3A3A3C"/>
                <w:sz w:val="17"/>
              </w:rPr>
              <w:t xml:space="preserve">Task: </w:t>
            </w:r>
            <w:r>
              <w:rPr>
                <w:color w:val="3A3A3C"/>
                <w:sz w:val="17"/>
              </w:rPr>
              <w:t>Verify, record and close formula execution</w:t>
            </w:r>
          </w:p>
          <w:p>
            <w:pPr>
              <w:spacing w:after="20" w:line="240" w:lineRule="auto"/>
              <w:jc w:val="left"/>
            </w:pPr>
            <w:r>
              <w:rPr>
                <w:color w:val="3A3A3C"/>
                <w:sz w:val="17"/>
              </w:rPr>
              <w:t>Detect formula execution anomalies — step 8 of 8 in UMS055 Formula Execution and Traceability Orchestration.</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bl>
    <w:p>
      <w:pPr>
        <w:spacing w:after="40"/>
      </w:pPr>
    </w:p>
    <w:p>
      <w:r>
        <w:rPr>
          <w:i w:val="0"/>
          <w:sz w:val="19"/>
        </w:rPr>
        <w:t>MP-058.5 — Capture formula execution steps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Calculation results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Calculation results; followed by IT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Regulatory watch bulletin, Feb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Traceability logs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Traceability logs; followed by IT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evaluation file,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Parameter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Calculation results; followed by IT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Management review minutes, Jan 2026</w:t>
            </w:r>
          </w:p>
        </w:tc>
      </w:tr>
    </w:tbl>
    <w:p>
      <w:pPr>
        <w:spacing w:after="40"/>
      </w:pPr>
    </w:p>
    <w:p>
      <w:r>
        <w:rPr>
          <w:i w:val="0"/>
          <w:sz w:val="19"/>
        </w:rPr>
        <w:t>MP-058.8 — Detect formula execution anomalies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Calculation results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Calculation results; followed by IT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Traceability logs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Traceability logs; followed by IT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Parameter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Calculation results; followed by IT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Dec 2025</w:t>
            </w:r>
          </w:p>
        </w:tc>
      </w:tr>
    </w:tbl>
    <w:p>
      <w:pPr>
        <w:spacing w:after="40"/>
      </w:pPr>
    </w:p>
    <w:p>
      <w:pPr>
        <w:pStyle w:val="Heading3"/>
      </w:pPr>
      <w:r>
        <w:t>DMS013 (MP-074) — Knowledge Graph and Semantic Search</w:t>
      </w:r>
    </w:p>
    <w:p>
      <w:r>
        <w:rPr>
          <w:i w:val="0"/>
          <w:sz w:val="22"/>
        </w:rPr>
        <w:t>Build knowledge graph; enable semantic search; connect information; power AI. Owner: Document Controller. Tier 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MP-074.1</w:t>
            </w:r>
          </w:p>
        </w:tc>
        <w:tc>
          <w:tcPr>
            <w:tcW w:type="dxa" w:w="2835"/>
            <w:shd w:val="clear" w:color="auto" w:fill="FFFFFF"/>
          </w:tcPr>
          <w:p>
            <w:pPr>
              <w:spacing w:after="20" w:line="240" w:lineRule="auto"/>
              <w:jc w:val="left"/>
            </w:pPr>
            <w:r/>
            <w:r>
              <w:rPr>
                <w:color w:val="3A3A3C"/>
                <w:sz w:val="17"/>
              </w:rPr>
              <w:t>Define knowledge graph schema</w:t>
            </w:r>
          </w:p>
          <w:p>
            <w:pPr>
              <w:spacing w:after="20" w:line="240" w:lineRule="auto"/>
              <w:jc w:val="left"/>
            </w:pPr>
            <w:r>
              <w:rPr>
                <w:b/>
                <w:color w:val="3A3A3C"/>
                <w:sz w:val="17"/>
              </w:rPr>
              <w:t xml:space="preserve">Task: </w:t>
            </w:r>
            <w:r>
              <w:rPr>
                <w:color w:val="3A3A3C"/>
                <w:sz w:val="17"/>
              </w:rPr>
              <w:t>Plan and prepare knowledge graph</w:t>
            </w:r>
          </w:p>
          <w:p>
            <w:pPr>
              <w:spacing w:after="20" w:line="240" w:lineRule="auto"/>
              <w:jc w:val="left"/>
            </w:pPr>
            <w:r>
              <w:rPr>
                <w:color w:val="3A3A3C"/>
                <w:sz w:val="17"/>
              </w:rPr>
              <w:t>Define knowledge graph schema — step 1 of 8 in DMS013 Knowledge Graph and Semantic Search.</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MP-074.2</w:t>
            </w:r>
          </w:p>
        </w:tc>
        <w:tc>
          <w:tcPr>
            <w:tcW w:type="dxa" w:w="2835"/>
            <w:shd w:val="clear" w:color="auto" w:fill="F2F2F3"/>
          </w:tcPr>
          <w:p>
            <w:pPr>
              <w:spacing w:after="20" w:line="240" w:lineRule="auto"/>
              <w:jc w:val="left"/>
            </w:pPr>
            <w:r/>
            <w:r>
              <w:rPr>
                <w:color w:val="3A3A3C"/>
                <w:sz w:val="17"/>
              </w:rPr>
              <w:t>Extract knowledge graph entities/relationships</w:t>
            </w:r>
          </w:p>
          <w:p>
            <w:pPr>
              <w:spacing w:after="20" w:line="240" w:lineRule="auto"/>
              <w:jc w:val="left"/>
            </w:pPr>
            <w:r>
              <w:rPr>
                <w:b/>
                <w:color w:val="3A3A3C"/>
                <w:sz w:val="17"/>
              </w:rPr>
              <w:t xml:space="preserve">Task: </w:t>
            </w:r>
            <w:r>
              <w:rPr>
                <w:color w:val="3A3A3C"/>
                <w:sz w:val="17"/>
              </w:rPr>
              <w:t>Plan and prepare knowledge graph</w:t>
            </w:r>
          </w:p>
          <w:p>
            <w:pPr>
              <w:spacing w:after="20" w:line="240" w:lineRule="auto"/>
              <w:jc w:val="left"/>
            </w:pPr>
            <w:r>
              <w:rPr>
                <w:color w:val="3A3A3C"/>
                <w:sz w:val="17"/>
              </w:rPr>
              <w:t>Extract knowledge graph entities/relationships — step 2 of 8 in DMS013 Knowledge Graph and Semantic Search.</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MP-074.3</w:t>
            </w:r>
          </w:p>
        </w:tc>
        <w:tc>
          <w:tcPr>
            <w:tcW w:type="dxa" w:w="2835"/>
            <w:shd w:val="clear" w:color="auto" w:fill="FFFFFF"/>
          </w:tcPr>
          <w:p>
            <w:pPr>
              <w:spacing w:after="20" w:line="240" w:lineRule="auto"/>
              <w:jc w:val="left"/>
            </w:pPr>
            <w:r/>
            <w:r>
              <w:rPr>
                <w:color w:val="3A3A3C"/>
                <w:sz w:val="17"/>
              </w:rPr>
              <w:t>Build knowledge graph</w:t>
            </w:r>
          </w:p>
          <w:p>
            <w:pPr>
              <w:spacing w:after="20" w:line="240" w:lineRule="auto"/>
              <w:jc w:val="left"/>
            </w:pPr>
            <w:r>
              <w:rPr>
                <w:b/>
                <w:color w:val="3A3A3C"/>
                <w:sz w:val="17"/>
              </w:rPr>
              <w:t xml:space="preserve">Task: </w:t>
            </w:r>
            <w:r>
              <w:rPr>
                <w:color w:val="3A3A3C"/>
                <w:sz w:val="17"/>
              </w:rPr>
              <w:t>Plan and prepare knowledge graph</w:t>
            </w:r>
          </w:p>
          <w:p>
            <w:pPr>
              <w:spacing w:after="20" w:line="240" w:lineRule="auto"/>
              <w:jc w:val="left"/>
            </w:pPr>
            <w:r>
              <w:rPr>
                <w:color w:val="3A3A3C"/>
                <w:sz w:val="17"/>
              </w:rPr>
              <w:t>Build knowledge graph — step 3 of 8 in DMS013 Knowledge Graph and Semantic Search.</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Build knowledge graph carried out on core delivery process; Knowledge graph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MP-074.4</w:t>
            </w:r>
          </w:p>
        </w:tc>
        <w:tc>
          <w:tcPr>
            <w:tcW w:type="dxa" w:w="2835"/>
            <w:shd w:val="clear" w:color="auto" w:fill="F2F2F3"/>
          </w:tcPr>
          <w:p>
            <w:pPr>
              <w:spacing w:after="20" w:line="240" w:lineRule="auto"/>
              <w:jc w:val="left"/>
            </w:pPr>
            <w:r/>
            <w:r>
              <w:rPr>
                <w:color w:val="3A3A3C"/>
                <w:sz w:val="17"/>
              </w:rPr>
              <w:t>Index knowledge graph for search</w:t>
            </w:r>
          </w:p>
          <w:p>
            <w:pPr>
              <w:spacing w:after="20" w:line="240" w:lineRule="auto"/>
              <w:jc w:val="left"/>
            </w:pPr>
            <w:r>
              <w:rPr>
                <w:b/>
                <w:color w:val="3A3A3C"/>
                <w:sz w:val="17"/>
              </w:rPr>
              <w:t xml:space="preserve">Task: </w:t>
            </w:r>
            <w:r>
              <w:rPr>
                <w:color w:val="3A3A3C"/>
                <w:sz w:val="17"/>
              </w:rPr>
              <w:t>Execute knowledge graph activities</w:t>
            </w:r>
          </w:p>
          <w:p>
            <w:pPr>
              <w:spacing w:after="20" w:line="240" w:lineRule="auto"/>
              <w:jc w:val="left"/>
            </w:pPr>
            <w:r>
              <w:rPr>
                <w:color w:val="3A3A3C"/>
                <w:sz w:val="17"/>
              </w:rPr>
              <w:t>Index knowledge graph for search — step 4 of 8 in DMS013 Knowledge Graph and Semantic Search.</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Index knowledge graph for search: done by the DynamicMS Engine; Knowledge graph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MP-074.5</w:t>
            </w:r>
          </w:p>
        </w:tc>
        <w:tc>
          <w:tcPr>
            <w:tcW w:type="dxa" w:w="2835"/>
            <w:shd w:val="clear" w:color="auto" w:fill="FFFFFF"/>
          </w:tcPr>
          <w:p>
            <w:pPr>
              <w:spacing w:after="20" w:line="240" w:lineRule="auto"/>
              <w:jc w:val="left"/>
            </w:pPr>
            <w:r/>
            <w:r>
              <w:rPr>
                <w:color w:val="3A3A3C"/>
                <w:sz w:val="17"/>
              </w:rPr>
              <w:t>Enable NL queries</w:t>
            </w:r>
          </w:p>
          <w:p>
            <w:pPr>
              <w:spacing w:after="20" w:line="240" w:lineRule="auto"/>
              <w:jc w:val="left"/>
            </w:pPr>
            <w:r>
              <w:rPr>
                <w:b/>
                <w:color w:val="3A3A3C"/>
                <w:sz w:val="17"/>
              </w:rPr>
              <w:t xml:space="preserve">Task: </w:t>
            </w:r>
            <w:r>
              <w:rPr>
                <w:color w:val="3A3A3C"/>
                <w:sz w:val="17"/>
              </w:rPr>
              <w:t>Execute knowledge graph activities</w:t>
            </w:r>
          </w:p>
          <w:p>
            <w:pPr>
              <w:spacing w:after="20" w:line="240" w:lineRule="auto"/>
              <w:jc w:val="left"/>
            </w:pPr>
            <w:r>
              <w:rPr>
                <w:color w:val="3A3A3C"/>
                <w:sz w:val="17"/>
              </w:rPr>
              <w:t>Enable NL queries — step 5 of 8 in DMS013 Knowledge Graph and Semantic Search.</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MP-074.6</w:t>
            </w:r>
          </w:p>
        </w:tc>
        <w:tc>
          <w:tcPr>
            <w:tcW w:type="dxa" w:w="2835"/>
            <w:shd w:val="clear" w:color="auto" w:fill="F2F2F3"/>
          </w:tcPr>
          <w:p>
            <w:pPr>
              <w:spacing w:after="20" w:line="240" w:lineRule="auto"/>
              <w:jc w:val="left"/>
            </w:pPr>
            <w:r/>
            <w:r>
              <w:rPr>
                <w:color w:val="3A3A3C"/>
                <w:sz w:val="17"/>
              </w:rPr>
              <w:t>Feed AI assistants with the knowledge graph</w:t>
            </w:r>
          </w:p>
          <w:p>
            <w:pPr>
              <w:spacing w:after="20" w:line="240" w:lineRule="auto"/>
              <w:jc w:val="left"/>
            </w:pPr>
            <w:r>
              <w:rPr>
                <w:b/>
                <w:color w:val="3A3A3C"/>
                <w:sz w:val="17"/>
              </w:rPr>
              <w:t xml:space="preserve">Task: </w:t>
            </w:r>
            <w:r>
              <w:rPr>
                <w:color w:val="3A3A3C"/>
                <w:sz w:val="17"/>
              </w:rPr>
              <w:t>Execute knowledge graph activities</w:t>
            </w:r>
          </w:p>
          <w:p>
            <w:pPr>
              <w:spacing w:after="20" w:line="240" w:lineRule="auto"/>
              <w:jc w:val="left"/>
            </w:pPr>
            <w:r>
              <w:rPr>
                <w:color w:val="3A3A3C"/>
                <w:sz w:val="17"/>
              </w:rPr>
              <w:t>Feed AI assistants with the knowledge graph — step 6 of 8 in DMS013 Knowledge Graph and Semantic Search.</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Step: Feed AI assistants with the knowledge graph. Inputs: IMS data; Documents; Process data. Standards: ISO 9001. Organization: Horizon Universal Holdings (products and services).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Knowledge graph drafted with the assistant and reviewed by Document Controller: covers ISO 9001.</w:t>
            </w:r>
          </w:p>
        </w:tc>
      </w:tr>
      <w:tr>
        <w:tc>
          <w:tcPr>
            <w:tcW w:type="dxa" w:w="1077"/>
            <w:shd w:val="clear" w:color="auto" w:fill="FFFFFF"/>
          </w:tcPr>
          <w:p>
            <w:pPr>
              <w:spacing w:after="20" w:line="240" w:lineRule="auto"/>
              <w:jc w:val="left"/>
            </w:pPr>
            <w:r/>
            <w:r>
              <w:rPr>
                <w:color w:val="3A3A3C"/>
                <w:sz w:val="17"/>
              </w:rPr>
              <w:t>MP-074.7</w:t>
            </w:r>
          </w:p>
        </w:tc>
        <w:tc>
          <w:tcPr>
            <w:tcW w:type="dxa" w:w="2835"/>
            <w:shd w:val="clear" w:color="auto" w:fill="FFFFFF"/>
          </w:tcPr>
          <w:p>
            <w:pPr>
              <w:spacing w:after="20" w:line="240" w:lineRule="auto"/>
              <w:jc w:val="left"/>
            </w:pPr>
            <w:r/>
            <w:r>
              <w:rPr>
                <w:color w:val="3A3A3C"/>
                <w:sz w:val="17"/>
              </w:rPr>
              <w:t>Maintain knowledge graph accuracy</w:t>
            </w:r>
          </w:p>
          <w:p>
            <w:pPr>
              <w:spacing w:after="20" w:line="240" w:lineRule="auto"/>
              <w:jc w:val="left"/>
            </w:pPr>
            <w:r>
              <w:rPr>
                <w:b/>
                <w:color w:val="3A3A3C"/>
                <w:sz w:val="17"/>
              </w:rPr>
              <w:t xml:space="preserve">Task: </w:t>
            </w:r>
            <w:r>
              <w:rPr>
                <w:color w:val="3A3A3C"/>
                <w:sz w:val="17"/>
              </w:rPr>
              <w:t>Verify, record and close knowledge graph</w:t>
            </w:r>
          </w:p>
          <w:p>
            <w:pPr>
              <w:spacing w:after="20" w:line="240" w:lineRule="auto"/>
              <w:jc w:val="left"/>
            </w:pPr>
            <w:r>
              <w:rPr>
                <w:color w:val="3A3A3C"/>
                <w:sz w:val="17"/>
              </w:rPr>
              <w:t>Maintain knowledge graph accuracy — step 7 of 8 in DMS013 Knowledge Graph and Semantic Search.</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Maintain knowledge graph accuracy carried out on core delivery process; Knowledge graph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MP-074.8</w:t>
            </w:r>
          </w:p>
        </w:tc>
        <w:tc>
          <w:tcPr>
            <w:tcW w:type="dxa" w:w="2835"/>
            <w:shd w:val="clear" w:color="auto" w:fill="F2F2F3"/>
          </w:tcPr>
          <w:p>
            <w:pPr>
              <w:spacing w:after="20" w:line="240" w:lineRule="auto"/>
              <w:jc w:val="left"/>
            </w:pPr>
            <w:r/>
            <w:r>
              <w:rPr>
                <w:color w:val="3A3A3C"/>
                <w:sz w:val="17"/>
              </w:rPr>
              <w:t>Report knowledge graph insights</w:t>
            </w:r>
          </w:p>
          <w:p>
            <w:pPr>
              <w:spacing w:after="20" w:line="240" w:lineRule="auto"/>
              <w:jc w:val="left"/>
            </w:pPr>
            <w:r>
              <w:rPr>
                <w:b/>
                <w:color w:val="3A3A3C"/>
                <w:sz w:val="17"/>
              </w:rPr>
              <w:t xml:space="preserve">Task: </w:t>
            </w:r>
            <w:r>
              <w:rPr>
                <w:color w:val="3A3A3C"/>
                <w:sz w:val="17"/>
              </w:rPr>
              <w:t>Verify, record and close knowledge graph</w:t>
            </w:r>
          </w:p>
          <w:p>
            <w:pPr>
              <w:spacing w:after="20" w:line="240" w:lineRule="auto"/>
              <w:jc w:val="left"/>
            </w:pPr>
            <w:r>
              <w:rPr>
                <w:color w:val="3A3A3C"/>
                <w:sz w:val="17"/>
              </w:rPr>
              <w:t>Report knowledge graph insights — step 8 of 8 in DMS013 Knowledge Graph and Semantic Search.</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MP-074.1 — Define knowledge graph schema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Knowledge graph</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Knowledge graph; followed by Document Controller.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Search index</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Search index; followed by Document Controller.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Mar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Query results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Knowledge graph; followed by Document Controller.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Feb 2026</w:t>
            </w:r>
          </w:p>
        </w:tc>
      </w:tr>
    </w:tbl>
    <w:p>
      <w:pPr>
        <w:spacing w:after="40"/>
      </w:pPr>
    </w:p>
    <w:p>
      <w:r>
        <w:rPr>
          <w:i w:val="0"/>
          <w:sz w:val="19"/>
        </w:rPr>
        <w:t>MP-074.2 — Extract knowledge graph entities/relationships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Knowledge graph</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Knowledge graph; followed by Document Controller.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Search index</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Search index; followed by Document Controller.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Feb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Query results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Knowledge graph; followed by Document Controller.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Feb 2026</w:t>
            </w:r>
          </w:p>
        </w:tc>
      </w:tr>
    </w:tbl>
    <w:p>
      <w:pPr>
        <w:spacing w:after="40"/>
      </w:pPr>
    </w:p>
    <w:p>
      <w:r>
        <w:rPr>
          <w:i w:val="0"/>
          <w:sz w:val="19"/>
        </w:rPr>
        <w:t>MP-074.5 — Enable NL queries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Enable NL queries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Knowledge graph</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Document Controller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MP-074.8 — Report knowledge graph insights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All users</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2026-04-02</w:t>
            </w:r>
          </w:p>
        </w:tc>
        <w:tc>
          <w:tcPr>
            <w:tcW w:type="dxa" w:w="3000"/>
            <w:shd w:val="clear" w:color="auto" w:fill="FFFFFF"/>
          </w:tcPr>
          <w:p>
            <w:pPr>
              <w:spacing w:after="20" w:line="240" w:lineRule="auto"/>
              <w:jc w:val="left"/>
            </w:pPr>
            <w:r/>
            <w:r>
              <w:rPr>
                <w:color w:val="3A3A3C"/>
                <w:sz w:val="16"/>
              </w:rPr>
              <w:t>Knowledge graph: what changes for you and what to do by 2026-04-16.</w:t>
            </w:r>
          </w:p>
        </w:tc>
        <w:tc>
          <w:tcPr>
            <w:tcW w:type="dxa" w:w="1700"/>
            <w:shd w:val="clear" w:color="auto" w:fill="FFFFFF"/>
          </w:tcPr>
          <w:p>
            <w:pPr>
              <w:spacing w:after="20" w:line="240" w:lineRule="auto"/>
              <w:jc w:val="left"/>
            </w:pPr>
            <w:r/>
            <w:r>
              <w:rPr>
                <w:color w:val="3A3A3C"/>
                <w:sz w:val="16"/>
              </w:rPr>
              <w:t>Document Controller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Process owners</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2026-04-04</w:t>
            </w:r>
          </w:p>
        </w:tc>
        <w:tc>
          <w:tcPr>
            <w:tcW w:type="dxa" w:w="3000"/>
            <w:shd w:val="clear" w:color="auto" w:fill="F2F2F3"/>
          </w:tcPr>
          <w:p>
            <w:pPr>
              <w:spacing w:after="20" w:line="240" w:lineRule="auto"/>
              <w:jc w:val="left"/>
            </w:pPr>
            <w:r/>
            <w:r>
              <w:rPr>
                <w:color w:val="3A3A3C"/>
                <w:sz w:val="16"/>
              </w:rPr>
              <w:t>Search index: what changes for you and what to do by 2026-04-16.</w:t>
            </w:r>
          </w:p>
        </w:tc>
        <w:tc>
          <w:tcPr>
            <w:tcW w:type="dxa" w:w="1700"/>
            <w:shd w:val="clear" w:color="auto" w:fill="F2F2F3"/>
          </w:tcPr>
          <w:p>
            <w:pPr>
              <w:spacing w:after="20" w:line="240" w:lineRule="auto"/>
              <w:jc w:val="left"/>
            </w:pPr>
            <w:r/>
            <w:r>
              <w:rPr>
                <w:color w:val="3A3A3C"/>
                <w:sz w:val="16"/>
              </w:rPr>
              <w:t>Document Controller</w:t>
            </w:r>
          </w:p>
        </w:tc>
      </w:tr>
    </w:tbl>
    <w:p>
      <w:pPr>
        <w:spacing w:after="40"/>
      </w:pPr>
    </w:p>
    <w:p>
      <w:pPr>
        <w:pStyle w:val="Heading3"/>
      </w:pPr>
      <w:r>
        <w:t>Gate — G7 — Data and formulas governed</w:t>
      </w:r>
    </w:p>
    <w:p>
      <w:r>
        <w:rPr>
          <w:b/>
          <w:color w:val="3A3A3C"/>
        </w:rPr>
        <w:t xml:space="preserve">Exit criteria: </w:t>
      </w:r>
      <w:r>
        <w:rPr>
          <w:i w:val="0"/>
        </w:rPr>
        <w:t>Master data owners named; KPI formulas validated before activation.</w:t>
      </w:r>
    </w:p>
    <w:p>
      <w:pPr>
        <w:pStyle w:val="ListNumber"/>
        <w:spacing w:after="40"/>
        <w:jc w:val="left"/>
      </w:pPr>
      <w:r>
        <w:t>Open Lifecycle and select the phase card; the gate panel is on the right.</w:t>
      </w:r>
    </w:p>
    <w:p>
      <w:pPr>
        <w:pStyle w:val="ListNumber"/>
        <w:spacing w:after="40"/>
        <w:jc w:val="left"/>
      </w:pPr>
      <w:r>
        <w:t>Tick “Data owners designated (mandatory, evidence required)”.</w:t>
      </w:r>
    </w:p>
    <w:p>
      <w:pPr>
        <w:pStyle w:val="ListNumber"/>
        <w:spacing w:after="40"/>
        <w:jc w:val="left"/>
      </w:pPr>
      <w:r>
        <w:t>Tick “KPI formulas validated (mandatory, evidence required)”.</w:t>
      </w:r>
    </w:p>
    <w:p>
      <w:pPr>
        <w:pStyle w:val="ListNumber"/>
        <w:spacing w:after="40"/>
        <w:jc w:val="left"/>
      </w:pPr>
      <w:r>
        <w:t>Sign in as Top Management (ceo@…) or the IMS Manager and select Go. For Hold or No-Go, type a comment explaining why.</w:t>
      </w:r>
    </w:p>
    <w:p>
      <w:pPr>
        <w:pStyle w:val="Heading2"/>
      </w:pPr>
      <w:r>
        <w:t>E2E-08 — Requirements To Delivery</w:t>
      </w:r>
    </w:p>
    <w:p>
      <w:r>
        <w:rPr>
          <w:b/>
          <w:color w:val="3A3A3C"/>
        </w:rPr>
        <w:t xml:space="preserve">Goals: </w:t>
      </w:r>
      <w:r>
        <w:rPr>
          <w:i w:val="0"/>
        </w:rPr>
        <w:t>Transform requirements into delivered products/services</w:t>
      </w:r>
    </w:p>
    <w:p>
      <w:r>
        <w:rPr>
          <w:b/>
          <w:color w:val="3A3A3C"/>
        </w:rPr>
        <w:t xml:space="preserve">From trigger to terminal event: </w:t>
      </w:r>
      <w:r>
        <w:rPr>
          <w:i w:val="0"/>
        </w:rPr>
        <w:t>Customer order, production plan, supplier onboarding, welding requirement, laboratory test, or eco-design → Products/services delivered; suppliers controlled; traceability ensured; quality validated; LCA completed</w:t>
      </w:r>
    </w:p>
    <w:p>
      <w:pPr>
        <w:pStyle w:val="Heading3"/>
      </w:pPr>
      <w:r>
        <w:t>UMS025 (MP-007) — Process Control Plan Management</w:t>
      </w:r>
    </w:p>
    <w:p>
      <w:r>
        <w:rPr>
          <w:i w:val="0"/>
          <w:sz w:val="22"/>
        </w:rPr>
        <w:t>Identify critical control points; define methods; assign responsibilities; monitor. Owner: Process Excellence Manager. Tier 1. Requirements answered: ISO 9001 §8.5.1, §9.1.1.</w:t>
      </w:r>
    </w:p>
    <w:p>
      <w:r>
        <w:rPr>
          <w:b/>
          <w:color w:val="3A3A3C"/>
          <w:sz w:val="20"/>
        </w:rPr>
        <w:t xml:space="preserve">Documents of this macro process: </w:t>
      </w:r>
      <w:r>
        <w:rPr>
          <w:i w:val="0"/>
          <w:sz w:val="20"/>
        </w:rPr>
        <w:t>HZ-UNI-QMS-CTRL (Control plan); HZ-UNI-QMS-RELEASE (Release of products and services record).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MP-007.1</w:t>
            </w:r>
          </w:p>
        </w:tc>
        <w:tc>
          <w:tcPr>
            <w:tcW w:type="dxa" w:w="2835"/>
            <w:shd w:val="clear" w:color="auto" w:fill="FFFFFF"/>
          </w:tcPr>
          <w:p>
            <w:pPr>
              <w:spacing w:after="20" w:line="240" w:lineRule="auto"/>
              <w:jc w:val="left"/>
            </w:pPr>
            <w:r/>
            <w:r>
              <w:rPr>
                <w:color w:val="3A3A3C"/>
                <w:sz w:val="17"/>
              </w:rPr>
              <w:t>Identify critical points</w:t>
            </w:r>
          </w:p>
          <w:p>
            <w:pPr>
              <w:spacing w:after="20" w:line="240" w:lineRule="auto"/>
              <w:jc w:val="left"/>
            </w:pPr>
            <w:r>
              <w:rPr>
                <w:b/>
                <w:color w:val="3A3A3C"/>
                <w:sz w:val="17"/>
              </w:rPr>
              <w:t xml:space="preserve">Task: </w:t>
            </w:r>
            <w:r>
              <w:rPr>
                <w:color w:val="3A3A3C"/>
                <w:sz w:val="17"/>
              </w:rPr>
              <w:t>Plan and prepare process control plan</w:t>
            </w:r>
          </w:p>
          <w:p>
            <w:pPr>
              <w:spacing w:after="20" w:line="240" w:lineRule="auto"/>
              <w:jc w:val="left"/>
            </w:pPr>
            <w:r>
              <w:rPr>
                <w:color w:val="3A3A3C"/>
                <w:sz w:val="17"/>
              </w:rPr>
              <w:t>Identify critical points — step 1 of 9 in UMS025 Process Control Plan Management.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MP-007.2</w:t>
            </w:r>
          </w:p>
        </w:tc>
        <w:tc>
          <w:tcPr>
            <w:tcW w:type="dxa" w:w="2835"/>
            <w:shd w:val="clear" w:color="auto" w:fill="F2F2F3"/>
          </w:tcPr>
          <w:p>
            <w:pPr>
              <w:spacing w:after="20" w:line="240" w:lineRule="auto"/>
              <w:jc w:val="left"/>
            </w:pPr>
            <w:r/>
            <w:r>
              <w:rPr>
                <w:color w:val="3A3A3C"/>
                <w:sz w:val="17"/>
              </w:rPr>
              <w:t>Define process control plan methods</w:t>
            </w:r>
          </w:p>
          <w:p>
            <w:pPr>
              <w:spacing w:after="20" w:line="240" w:lineRule="auto"/>
              <w:jc w:val="left"/>
            </w:pPr>
            <w:r>
              <w:rPr>
                <w:b/>
                <w:color w:val="3A3A3C"/>
                <w:sz w:val="17"/>
              </w:rPr>
              <w:t xml:space="preserve">Task: </w:t>
            </w:r>
            <w:r>
              <w:rPr>
                <w:color w:val="3A3A3C"/>
                <w:sz w:val="17"/>
              </w:rPr>
              <w:t>Plan and prepare process control plan</w:t>
            </w:r>
          </w:p>
          <w:p>
            <w:pPr>
              <w:spacing w:after="20" w:line="240" w:lineRule="auto"/>
              <w:jc w:val="left"/>
            </w:pPr>
            <w:r>
              <w:rPr>
                <w:color w:val="3A3A3C"/>
                <w:sz w:val="17"/>
              </w:rPr>
              <w:t>Define process control plan methods — step 2 of 9 in UMS025 Process Control Plan Management.</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MP-007.3</w:t>
            </w:r>
          </w:p>
        </w:tc>
        <w:tc>
          <w:tcPr>
            <w:tcW w:type="dxa" w:w="2835"/>
            <w:shd w:val="clear" w:color="auto" w:fill="FFFFFF"/>
          </w:tcPr>
          <w:p>
            <w:pPr>
              <w:spacing w:after="20" w:line="240" w:lineRule="auto"/>
              <w:jc w:val="left"/>
            </w:pPr>
            <w:r/>
            <w:r>
              <w:rPr>
                <w:color w:val="3A3A3C"/>
                <w:sz w:val="17"/>
              </w:rPr>
              <w:t>Designate owners of process control plan</w:t>
            </w:r>
          </w:p>
          <w:p>
            <w:pPr>
              <w:spacing w:after="20" w:line="240" w:lineRule="auto"/>
              <w:jc w:val="left"/>
            </w:pPr>
            <w:r>
              <w:rPr>
                <w:b/>
                <w:color w:val="3A3A3C"/>
                <w:sz w:val="17"/>
              </w:rPr>
              <w:t xml:space="preserve">Task: </w:t>
            </w:r>
            <w:r>
              <w:rPr>
                <w:color w:val="3A3A3C"/>
                <w:sz w:val="17"/>
              </w:rPr>
              <w:t>Plan and prepare process control plan</w:t>
            </w:r>
          </w:p>
          <w:p>
            <w:pPr>
              <w:spacing w:after="20" w:line="240" w:lineRule="auto"/>
              <w:jc w:val="left"/>
            </w:pPr>
            <w:r>
              <w:rPr>
                <w:color w:val="3A3A3C"/>
                <w:sz w:val="17"/>
              </w:rPr>
              <w:t>Designate owners of process control plan — step 3 of 9 in UMS025 Process Control Plan Management.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MP-007.4</w:t>
            </w:r>
          </w:p>
        </w:tc>
        <w:tc>
          <w:tcPr>
            <w:tcW w:type="dxa" w:w="2835"/>
            <w:shd w:val="clear" w:color="auto" w:fill="F2F2F3"/>
          </w:tcPr>
          <w:p>
            <w:pPr>
              <w:spacing w:after="20" w:line="240" w:lineRule="auto"/>
              <w:jc w:val="left"/>
            </w:pPr>
            <w:r/>
            <w:r>
              <w:rPr>
                <w:color w:val="3A3A3C"/>
                <w:sz w:val="17"/>
              </w:rPr>
              <w:t>Define acceptance criteria</w:t>
            </w:r>
          </w:p>
          <w:p>
            <w:pPr>
              <w:spacing w:after="20" w:line="240" w:lineRule="auto"/>
              <w:jc w:val="left"/>
            </w:pPr>
            <w:r>
              <w:rPr>
                <w:b/>
                <w:color w:val="3A3A3C"/>
                <w:sz w:val="17"/>
              </w:rPr>
              <w:t xml:space="preserve">Task: </w:t>
            </w:r>
            <w:r>
              <w:rPr>
                <w:color w:val="3A3A3C"/>
                <w:sz w:val="17"/>
              </w:rPr>
              <w:t>Execute process control plan activities</w:t>
            </w:r>
          </w:p>
          <w:p>
            <w:pPr>
              <w:spacing w:after="20" w:line="240" w:lineRule="auto"/>
              <w:jc w:val="left"/>
            </w:pPr>
            <w:r>
              <w:rPr>
                <w:color w:val="3A3A3C"/>
                <w:sz w:val="17"/>
              </w:rPr>
              <w:t>Define acceptance criteria — step 4 of 9 in UMS025 Process Control Plan Management.</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MP-007.5</w:t>
            </w:r>
          </w:p>
        </w:tc>
        <w:tc>
          <w:tcPr>
            <w:tcW w:type="dxa" w:w="2835"/>
            <w:shd w:val="clear" w:color="auto" w:fill="FFFFFF"/>
          </w:tcPr>
          <w:p>
            <w:pPr>
              <w:spacing w:after="20" w:line="240" w:lineRule="auto"/>
              <w:jc w:val="left"/>
            </w:pPr>
            <w:r/>
            <w:r>
              <w:rPr>
                <w:color w:val="3A3A3C"/>
                <w:sz w:val="17"/>
              </w:rPr>
              <w:t>Document the process control plan</w:t>
            </w:r>
          </w:p>
          <w:p>
            <w:pPr>
              <w:spacing w:after="20" w:line="240" w:lineRule="auto"/>
              <w:jc w:val="left"/>
            </w:pPr>
            <w:r>
              <w:rPr>
                <w:b/>
                <w:color w:val="3A3A3C"/>
                <w:sz w:val="17"/>
              </w:rPr>
              <w:t xml:space="preserve">Task: </w:t>
            </w:r>
            <w:r>
              <w:rPr>
                <w:color w:val="3A3A3C"/>
                <w:sz w:val="17"/>
              </w:rPr>
              <w:t>Execute process control plan activities</w:t>
            </w:r>
          </w:p>
          <w:p>
            <w:pPr>
              <w:spacing w:after="20" w:line="240" w:lineRule="auto"/>
              <w:jc w:val="left"/>
            </w:pPr>
            <w:r>
              <w:rPr>
                <w:color w:val="3A3A3C"/>
                <w:sz w:val="17"/>
              </w:rPr>
              <w:t>Document the process control plan — step 5 of 9 in UMS025 Process Control Plan Management.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TPL-CTRL — Control plan</w:t>
            </w:r>
          </w:p>
          <w:p>
            <w:pPr>
              <w:spacing w:after="20" w:line="240" w:lineRule="auto"/>
              <w:jc w:val="left"/>
            </w:pPr>
            <w:r>
              <w:rPr>
                <w:b/>
                <w:color w:val="3A3A3C"/>
                <w:sz w:val="17"/>
              </w:rPr>
              <w:t xml:space="preserve">Document reference: </w:t>
            </w:r>
            <w:r>
              <w:rPr>
                <w:color w:val="3A3A3C"/>
                <w:sz w:val="17"/>
              </w:rPr>
              <w:t>HZ-UNI-QMS-UMS025-05</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Control plans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HZ-UNI-QMS-CTRL — Control plan</w:t>
            </w:r>
          </w:p>
        </w:tc>
      </w:tr>
      <w:tr>
        <w:tc>
          <w:tcPr>
            <w:tcW w:type="dxa" w:w="1077"/>
            <w:shd w:val="clear" w:color="auto" w:fill="F2F2F3"/>
          </w:tcPr>
          <w:p>
            <w:pPr>
              <w:spacing w:after="20" w:line="240" w:lineRule="auto"/>
              <w:jc w:val="left"/>
            </w:pPr>
            <w:r/>
            <w:r>
              <w:rPr>
                <w:color w:val="3A3A3C"/>
                <w:sz w:val="17"/>
              </w:rPr>
              <w:t>MP-007.6</w:t>
            </w:r>
          </w:p>
        </w:tc>
        <w:tc>
          <w:tcPr>
            <w:tcW w:type="dxa" w:w="2835"/>
            <w:shd w:val="clear" w:color="auto" w:fill="F2F2F3"/>
          </w:tcPr>
          <w:p>
            <w:pPr>
              <w:spacing w:after="20" w:line="240" w:lineRule="auto"/>
              <w:jc w:val="left"/>
            </w:pPr>
            <w:r/>
            <w:r>
              <w:rPr>
                <w:color w:val="3A3A3C"/>
                <w:sz w:val="17"/>
              </w:rPr>
              <w:t>Monitor process control plan</w:t>
            </w:r>
          </w:p>
          <w:p>
            <w:pPr>
              <w:spacing w:after="20" w:line="240" w:lineRule="auto"/>
              <w:jc w:val="left"/>
            </w:pPr>
            <w:r>
              <w:rPr>
                <w:b/>
                <w:color w:val="3A3A3C"/>
                <w:sz w:val="17"/>
              </w:rPr>
              <w:t xml:space="preserve">Task: </w:t>
            </w:r>
            <w:r>
              <w:rPr>
                <w:color w:val="3A3A3C"/>
                <w:sz w:val="17"/>
              </w:rPr>
              <w:t>Execute process control plan activities</w:t>
            </w:r>
          </w:p>
          <w:p>
            <w:pPr>
              <w:spacing w:after="20" w:line="240" w:lineRule="auto"/>
              <w:jc w:val="left"/>
            </w:pPr>
            <w:r>
              <w:rPr>
                <w:color w:val="3A3A3C"/>
                <w:sz w:val="17"/>
              </w:rPr>
              <w:t>Monitor process control plan — step 6 of 9 in UMS025 Process Control Plan Management.</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FFFFF"/>
          </w:tcPr>
          <w:p>
            <w:pPr>
              <w:spacing w:after="20" w:line="240" w:lineRule="auto"/>
              <w:jc w:val="left"/>
            </w:pPr>
            <w:r/>
            <w:r>
              <w:rPr>
                <w:color w:val="3A3A3C"/>
                <w:sz w:val="17"/>
              </w:rPr>
              <w:t>MP-007.7</w:t>
            </w:r>
          </w:p>
        </w:tc>
        <w:tc>
          <w:tcPr>
            <w:tcW w:type="dxa" w:w="2835"/>
            <w:shd w:val="clear" w:color="auto" w:fill="FFFFFF"/>
          </w:tcPr>
          <w:p>
            <w:pPr>
              <w:spacing w:after="20" w:line="240" w:lineRule="auto"/>
              <w:jc w:val="left"/>
            </w:pPr>
            <w:r/>
            <w:r>
              <w:rPr>
                <w:color w:val="3A3A3C"/>
                <w:sz w:val="17"/>
              </w:rPr>
              <w:t>Verify process control plan</w:t>
            </w:r>
          </w:p>
          <w:p>
            <w:pPr>
              <w:spacing w:after="20" w:line="240" w:lineRule="auto"/>
              <w:jc w:val="left"/>
            </w:pPr>
            <w:r>
              <w:rPr>
                <w:b/>
                <w:color w:val="3A3A3C"/>
                <w:sz w:val="17"/>
              </w:rPr>
              <w:t xml:space="preserve">Task: </w:t>
            </w:r>
            <w:r>
              <w:rPr>
                <w:color w:val="3A3A3C"/>
                <w:sz w:val="17"/>
              </w:rPr>
              <w:t>Verify, record and close process control plan</w:t>
            </w:r>
          </w:p>
          <w:p>
            <w:pPr>
              <w:spacing w:after="20" w:line="240" w:lineRule="auto"/>
              <w:jc w:val="left"/>
            </w:pPr>
            <w:r>
              <w:rPr>
                <w:color w:val="3A3A3C"/>
                <w:sz w:val="17"/>
              </w:rPr>
              <w:t>Verify process control plan — step 7 of 9 in UMS025 Process Control Plan Management.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w:t>
            </w:r>
          </w:p>
          <w:p>
            <w:pPr>
              <w:spacing w:after="20" w:line="240" w:lineRule="auto"/>
              <w:jc w:val="left"/>
            </w:pPr>
            <w:r>
              <w:rPr>
                <w:b/>
                <w:color w:val="3A3A3C"/>
                <w:sz w:val="17"/>
              </w:rPr>
              <w:t xml:space="preserve">Conclusion: </w:t>
            </w:r>
            <w:r>
              <w:rPr>
                <w:color w:val="3A3A3C"/>
                <w:sz w:val="17"/>
              </w:rPr>
              <w:t>Weighted score 4/5. Main gap: late delivery to customer. Action recorded in the action plan.</w:t>
            </w:r>
          </w:p>
        </w:tc>
      </w:tr>
      <w:tr>
        <w:tc>
          <w:tcPr>
            <w:tcW w:type="dxa" w:w="1077"/>
            <w:shd w:val="clear" w:color="auto" w:fill="F2F2F3"/>
          </w:tcPr>
          <w:p>
            <w:pPr>
              <w:spacing w:after="20" w:line="240" w:lineRule="auto"/>
              <w:jc w:val="left"/>
            </w:pPr>
            <w:r/>
            <w:r>
              <w:rPr>
                <w:color w:val="3A3A3C"/>
                <w:sz w:val="17"/>
              </w:rPr>
              <w:t>MP-007.8</w:t>
            </w:r>
          </w:p>
        </w:tc>
        <w:tc>
          <w:tcPr>
            <w:tcW w:type="dxa" w:w="2835"/>
            <w:shd w:val="clear" w:color="auto" w:fill="F2F2F3"/>
          </w:tcPr>
          <w:p>
            <w:pPr>
              <w:spacing w:after="20" w:line="240" w:lineRule="auto"/>
              <w:jc w:val="left"/>
            </w:pPr>
            <w:r/>
            <w:r>
              <w:rPr>
                <w:color w:val="3A3A3C"/>
                <w:sz w:val="17"/>
              </w:rPr>
              <w:t>Adjust process control plan</w:t>
            </w:r>
          </w:p>
          <w:p>
            <w:pPr>
              <w:spacing w:after="20" w:line="240" w:lineRule="auto"/>
              <w:jc w:val="left"/>
            </w:pPr>
            <w:r>
              <w:rPr>
                <w:b/>
                <w:color w:val="3A3A3C"/>
                <w:sz w:val="17"/>
              </w:rPr>
              <w:t xml:space="preserve">Task: </w:t>
            </w:r>
            <w:r>
              <w:rPr>
                <w:color w:val="3A3A3C"/>
                <w:sz w:val="17"/>
              </w:rPr>
              <w:t>Verify, record and close process control plan</w:t>
            </w:r>
          </w:p>
          <w:p>
            <w:pPr>
              <w:spacing w:after="20" w:line="240" w:lineRule="auto"/>
              <w:jc w:val="left"/>
            </w:pPr>
            <w:r>
              <w:rPr>
                <w:color w:val="3A3A3C"/>
                <w:sz w:val="17"/>
              </w:rPr>
              <w:t>Adjust process control plan — step 8 of 9 in UMS025 Process Control Plan Management.</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Control plans updated: specification not met.</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HZ-UNI-QMS-CTRL — Control plan; CP-01 — Customer request intake; CP-02 — Quotation; Define acceptance criteria</w:t>
            </w:r>
          </w:p>
        </w:tc>
      </w:tr>
      <w:tr>
        <w:tc>
          <w:tcPr>
            <w:tcW w:type="dxa" w:w="1077"/>
            <w:shd w:val="clear" w:color="auto" w:fill="FFFFFF"/>
          </w:tcPr>
          <w:p>
            <w:pPr>
              <w:spacing w:after="20" w:line="240" w:lineRule="auto"/>
              <w:jc w:val="left"/>
            </w:pPr>
            <w:r/>
            <w:r>
              <w:rPr>
                <w:color w:val="3A3A3C"/>
                <w:sz w:val="17"/>
              </w:rPr>
              <w:t>MP-007.9</w:t>
            </w:r>
          </w:p>
        </w:tc>
        <w:tc>
          <w:tcPr>
            <w:tcW w:type="dxa" w:w="2835"/>
            <w:shd w:val="clear" w:color="auto" w:fill="FFFFFF"/>
          </w:tcPr>
          <w:p>
            <w:pPr>
              <w:spacing w:after="20" w:line="240" w:lineRule="auto"/>
              <w:jc w:val="left"/>
            </w:pPr>
            <w:r/>
            <w:r>
              <w:rPr>
                <w:color w:val="3A3A3C"/>
                <w:sz w:val="17"/>
              </w:rPr>
              <w:t>Archive process control plan</w:t>
            </w:r>
          </w:p>
          <w:p>
            <w:pPr>
              <w:spacing w:after="20" w:line="240" w:lineRule="auto"/>
              <w:jc w:val="left"/>
            </w:pPr>
            <w:r>
              <w:rPr>
                <w:b/>
                <w:color w:val="3A3A3C"/>
                <w:sz w:val="17"/>
              </w:rPr>
              <w:t xml:space="preserve">Task: </w:t>
            </w:r>
            <w:r>
              <w:rPr>
                <w:color w:val="3A3A3C"/>
                <w:sz w:val="17"/>
              </w:rPr>
              <w:t>Verify, record and close process control plan</w:t>
            </w:r>
          </w:p>
          <w:p>
            <w:pPr>
              <w:spacing w:after="20" w:line="240" w:lineRule="auto"/>
              <w:jc w:val="left"/>
            </w:pPr>
            <w:r>
              <w:rPr>
                <w:color w:val="3A3A3C"/>
                <w:sz w:val="17"/>
              </w:rPr>
              <w:t>Archive process control plan — step 9 of 9 in UMS025 Process Control Plan Management.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Closure</w:t>
            </w:r>
          </w:p>
        </w:tc>
        <w:tc>
          <w:tcPr>
            <w:tcW w:type="dxa" w:w="4535"/>
            <w:shd w:val="clear" w:color="auto" w:fill="FFFFFF"/>
          </w:tcPr>
          <w:p>
            <w:pPr>
              <w:spacing w:after="20" w:line="240" w:lineRule="auto"/>
              <w:jc w:val="left"/>
            </w:pPr>
            <w:r/>
            <w:r>
              <w:rPr>
                <w:b/>
                <w:color w:val="3A3A3C"/>
                <w:sz w:val="17"/>
              </w:rPr>
              <w:t xml:space="preserve">Closure evidence: </w:t>
            </w:r>
            <w:r>
              <w:rPr>
                <w:color w:val="3A3A3C"/>
                <w:sz w:val="17"/>
              </w:rPr>
              <w:t>Control plans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HZ-UNI-QMS-CTRL — Control plan; CP-01 — Customer request intake; CP-02 — Quotation; Define acceptance criteria</w:t>
            </w:r>
          </w:p>
          <w:p>
            <w:pPr>
              <w:spacing w:after="20" w:line="240" w:lineRule="auto"/>
              <w:jc w:val="left"/>
            </w:pPr>
            <w:r>
              <w:rPr>
                <w:b/>
                <w:color w:val="3A3A3C"/>
                <w:sz w:val="17"/>
              </w:rPr>
              <w:t xml:space="preserve">Closure date: </w:t>
            </w:r>
            <w:r>
              <w:rPr>
                <w:color w:val="3A3A3C"/>
                <w:sz w:val="17"/>
              </w:rPr>
              <w:t>2026-04-04</w:t>
            </w:r>
          </w:p>
        </w:tc>
      </w:tr>
    </w:tbl>
    <w:p>
      <w:pPr>
        <w:spacing w:after="40"/>
      </w:pPr>
    </w:p>
    <w:p>
      <w:r>
        <w:rPr>
          <w:i w:val="0"/>
          <w:sz w:val="19"/>
        </w:rPr>
        <w:t>MP-007.1 — Identify critical points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Control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 plans;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Monitoring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Monitoring records;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Mar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Verification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 plans;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Mar 2026</w:t>
            </w:r>
          </w:p>
        </w:tc>
      </w:tr>
    </w:tbl>
    <w:p>
      <w:pPr>
        <w:spacing w:after="40"/>
      </w:pPr>
    </w:p>
    <w:p>
      <w:r>
        <w:rPr>
          <w:i w:val="0"/>
          <w:sz w:val="19"/>
        </w:rPr>
        <w:t>MP-007.2 — Define process control plan methods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Control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 plans;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Monitoring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Monitoring records;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Mar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Verification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 plans;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Feb 2026</w:t>
            </w:r>
          </w:p>
        </w:tc>
      </w:tr>
    </w:tbl>
    <w:p>
      <w:pPr>
        <w:spacing w:after="40"/>
      </w:pPr>
    </w:p>
    <w:p>
      <w:r>
        <w:rPr>
          <w:i w:val="0"/>
          <w:sz w:val="19"/>
        </w:rPr>
        <w:t>MP-007.3 — Designate owners of process control plan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Define acceptance criteria</w:t>
            </w:r>
          </w:p>
        </w:tc>
        <w:tc>
          <w:tcPr>
            <w:tcW w:type="dxa" w:w="1948"/>
            <w:shd w:val="clear" w:color="auto" w:fill="FFFFFF"/>
          </w:tcPr>
          <w:p>
            <w:pPr>
              <w:spacing w:after="20" w:line="240" w:lineRule="auto"/>
              <w:jc w:val="left"/>
            </w:pPr>
            <w:r/>
            <w:r>
              <w:rPr>
                <w:color w:val="3A3A3C"/>
                <w:sz w:val="16"/>
              </w:rPr>
              <w:t>Adam Rahmani</w:t>
            </w:r>
          </w:p>
        </w:tc>
        <w:tc>
          <w:tcPr>
            <w:tcW w:type="dxa" w:w="1948"/>
            <w:shd w:val="clear" w:color="auto" w:fill="FFFFFF"/>
          </w:tcPr>
          <w:p>
            <w:pPr>
              <w:spacing w:after="20" w:line="240" w:lineRule="auto"/>
              <w:jc w:val="left"/>
            </w:pPr>
            <w:r/>
            <w:r>
              <w:rPr>
                <w:color w:val="3A3A3C"/>
                <w:sz w:val="16"/>
              </w:rPr>
              <w:t>2026-04-04</w:t>
            </w:r>
          </w:p>
        </w:tc>
        <w:tc>
          <w:tcPr>
            <w:tcW w:type="dxa" w:w="1948"/>
            <w:shd w:val="clear" w:color="auto" w:fill="FFFFFF"/>
          </w:tcPr>
          <w:p>
            <w:pPr>
              <w:spacing w:after="20" w:line="240" w:lineRule="auto"/>
              <w:jc w:val="left"/>
            </w:pPr>
            <w:r/>
            <w:r>
              <w:rPr>
                <w:color w:val="3A3A3C"/>
                <w:sz w:val="16"/>
              </w:rPr>
              <w:t>2026-04-18</w:t>
            </w:r>
          </w:p>
        </w:tc>
        <w:tc>
          <w:tcPr>
            <w:tcW w:type="dxa" w:w="1948"/>
            <w:shd w:val="clear" w:color="auto" w:fill="FFFFFF"/>
          </w:tcPr>
          <w:p>
            <w:pPr>
              <w:spacing w:after="20" w:line="240" w:lineRule="auto"/>
              <w:jc w:val="left"/>
            </w:pPr>
            <w:r/>
            <w:r>
              <w:rPr>
                <w:color w:val="3A3A3C"/>
                <w:sz w:val="16"/>
              </w:rPr>
              <w:t>Control plans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Document the process control plan</w:t>
            </w:r>
          </w:p>
        </w:tc>
        <w:tc>
          <w:tcPr>
            <w:tcW w:type="dxa" w:w="1948"/>
            <w:shd w:val="clear" w:color="auto" w:fill="F2F2F3"/>
          </w:tcPr>
          <w:p>
            <w:pPr>
              <w:spacing w:after="20" w:line="240" w:lineRule="auto"/>
              <w:jc w:val="left"/>
            </w:pPr>
            <w:r/>
            <w:r>
              <w:rPr>
                <w:color w:val="3A3A3C"/>
                <w:sz w:val="16"/>
              </w:rPr>
              <w:t>Adam Rahmani</w:t>
            </w:r>
          </w:p>
        </w:tc>
        <w:tc>
          <w:tcPr>
            <w:tcW w:type="dxa" w:w="1948"/>
            <w:shd w:val="clear" w:color="auto" w:fill="F2F2F3"/>
          </w:tcPr>
          <w:p>
            <w:pPr>
              <w:spacing w:after="20" w:line="240" w:lineRule="auto"/>
              <w:jc w:val="left"/>
            </w:pPr>
            <w:r/>
            <w:r>
              <w:rPr>
                <w:color w:val="3A3A3C"/>
                <w:sz w:val="16"/>
              </w:rPr>
              <w:t>2026-04-09</w:t>
            </w:r>
          </w:p>
        </w:tc>
        <w:tc>
          <w:tcPr>
            <w:tcW w:type="dxa" w:w="1948"/>
            <w:shd w:val="clear" w:color="auto" w:fill="F2F2F3"/>
          </w:tcPr>
          <w:p>
            <w:pPr>
              <w:spacing w:after="20" w:line="240" w:lineRule="auto"/>
              <w:jc w:val="left"/>
            </w:pPr>
            <w:r/>
            <w:r>
              <w:rPr>
                <w:color w:val="3A3A3C"/>
                <w:sz w:val="16"/>
              </w:rPr>
              <w:t>2026-04-28</w:t>
            </w:r>
          </w:p>
        </w:tc>
        <w:tc>
          <w:tcPr>
            <w:tcW w:type="dxa" w:w="1948"/>
            <w:shd w:val="clear" w:color="auto" w:fill="F2F2F3"/>
          </w:tcPr>
          <w:p>
            <w:pPr>
              <w:spacing w:after="20" w:line="240" w:lineRule="auto"/>
              <w:jc w:val="left"/>
            </w:pPr>
            <w:r/>
            <w:r>
              <w:rPr>
                <w:color w:val="3A3A3C"/>
                <w:sz w:val="16"/>
              </w:rPr>
              <w:t>Monitoring 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Monitor process control plan</w:t>
            </w:r>
          </w:p>
        </w:tc>
        <w:tc>
          <w:tcPr>
            <w:tcW w:type="dxa" w:w="1948"/>
            <w:shd w:val="clear" w:color="auto" w:fill="FFFFFF"/>
          </w:tcPr>
          <w:p>
            <w:pPr>
              <w:spacing w:after="20" w:line="240" w:lineRule="auto"/>
              <w:jc w:val="left"/>
            </w:pPr>
            <w:r/>
            <w:r>
              <w:rPr>
                <w:color w:val="3A3A3C"/>
                <w:sz w:val="16"/>
              </w:rPr>
              <w:t>Adam Rahmani</w:t>
            </w:r>
          </w:p>
        </w:tc>
        <w:tc>
          <w:tcPr>
            <w:tcW w:type="dxa" w:w="1948"/>
            <w:shd w:val="clear" w:color="auto" w:fill="FFFFFF"/>
          </w:tcPr>
          <w:p>
            <w:pPr>
              <w:spacing w:after="20" w:line="240" w:lineRule="auto"/>
              <w:jc w:val="left"/>
            </w:pPr>
            <w:r/>
            <w:r>
              <w:rPr>
                <w:color w:val="3A3A3C"/>
                <w:sz w:val="16"/>
              </w:rPr>
              <w:t>2026-04-14</w:t>
            </w:r>
          </w:p>
        </w:tc>
        <w:tc>
          <w:tcPr>
            <w:tcW w:type="dxa" w:w="1948"/>
            <w:shd w:val="clear" w:color="auto" w:fill="FFFFFF"/>
          </w:tcPr>
          <w:p>
            <w:pPr>
              <w:spacing w:after="20" w:line="240" w:lineRule="auto"/>
              <w:jc w:val="left"/>
            </w:pPr>
            <w:r/>
            <w:r>
              <w:rPr>
                <w:color w:val="3A3A3C"/>
                <w:sz w:val="16"/>
              </w:rPr>
              <w:t>2026-05-08</w:t>
            </w:r>
          </w:p>
        </w:tc>
        <w:tc>
          <w:tcPr>
            <w:tcW w:type="dxa" w:w="1948"/>
            <w:shd w:val="clear" w:color="auto" w:fill="FFFFFF"/>
          </w:tcPr>
          <w:p>
            <w:pPr>
              <w:spacing w:after="20" w:line="240" w:lineRule="auto"/>
              <w:jc w:val="left"/>
            </w:pPr>
            <w:r/>
            <w:r>
              <w:rPr>
                <w:color w:val="3A3A3C"/>
                <w:sz w:val="16"/>
              </w:rPr>
              <w:t>Control plans</w:t>
            </w:r>
          </w:p>
        </w:tc>
      </w:tr>
    </w:tbl>
    <w:p>
      <w:pPr>
        <w:spacing w:after="40"/>
      </w:pPr>
    </w:p>
    <w:p>
      <w:r>
        <w:rPr>
          <w:i w:val="0"/>
          <w:sz w:val="19"/>
        </w:rPr>
        <w:t>MP-007.4 — Define acceptance criteria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Control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 plans;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Feb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Monitoring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Monitoring records;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Feb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Verification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 plans;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Feb 2026</w:t>
            </w:r>
          </w:p>
        </w:tc>
      </w:tr>
    </w:tbl>
    <w:p>
      <w:pPr>
        <w:spacing w:after="40"/>
      </w:pPr>
    </w:p>
    <w:p>
      <w:r>
        <w:rPr>
          <w:i w:val="0"/>
          <w:sz w:val="19"/>
        </w:rPr>
        <w:t>MP-007.6 — Monitor process control plan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Q-KPI-03 — First pass yield</w:t>
            </w:r>
          </w:p>
        </w:tc>
        <w:tc>
          <w:tcPr>
            <w:tcW w:type="dxa" w:w="3634"/>
            <w:shd w:val="clear" w:color="auto" w:fill="FFFFFF"/>
          </w:tcPr>
          <w:p>
            <w:pPr>
              <w:spacing w:after="20" w:line="240" w:lineRule="auto"/>
              <w:jc w:val="left"/>
            </w:pPr>
            <w:r/>
            <w:r>
              <w:rPr>
                <w:color w:val="3A3A3C"/>
                <w:sz w:val="16"/>
              </w:rPr>
              <w:t>First pass yield measures the result of this macro process (Control plans); it is the KPI its owner reviews at each Monthly review.</w:t>
            </w:r>
          </w:p>
        </w:tc>
        <w:tc>
          <w:tcPr>
            <w:tcW w:type="dxa" w:w="2059"/>
            <w:shd w:val="clear" w:color="auto" w:fill="FFFFFF"/>
          </w:tcPr>
          <w:p>
            <w:pPr>
              <w:spacing w:after="20" w:line="240" w:lineRule="auto"/>
              <w:jc w:val="left"/>
            </w:pPr>
            <w:r/>
            <w:r>
              <w:rPr>
                <w:color w:val="3A3A3C"/>
                <w:sz w:val="16"/>
              </w:rPr>
              <w:t>94.4</w:t>
            </w:r>
          </w:p>
        </w:tc>
        <w:tc>
          <w:tcPr>
            <w:tcW w:type="dxa" w:w="2059"/>
            <w:shd w:val="clear" w:color="auto" w:fill="FFFFFF"/>
          </w:tcPr>
          <w:p>
            <w:pPr>
              <w:spacing w:after="20" w:line="240" w:lineRule="auto"/>
              <w:jc w:val="left"/>
            </w:pPr>
            <w:r/>
            <w:r>
              <w:rPr>
                <w:color w:val="3A3A3C"/>
                <w:sz w:val="16"/>
              </w:rPr>
              <w:t>&gt;= 97%</w:t>
            </w:r>
          </w:p>
        </w:tc>
      </w:tr>
    </w:tbl>
    <w:p>
      <w:pPr>
        <w:spacing w:after="40"/>
      </w:pPr>
    </w:p>
    <w:p>
      <w:r>
        <w:rPr>
          <w:i w:val="0"/>
          <w:sz w:val="19"/>
        </w:rPr>
        <w:t>MP-007.7 — Verify process control plan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Control plans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Control plans reviewed on 2026-03-30;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§8.5.1, §9.1.1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§8.5.1, §9.1.1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Monitoring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Monitoring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Q-KPI-03 used as the measure.</w:t>
            </w:r>
          </w:p>
        </w:tc>
      </w:tr>
    </w:tbl>
    <w:p>
      <w:pPr>
        <w:spacing w:after="40"/>
      </w:pPr>
    </w:p>
    <w:p>
      <w:pPr>
        <w:pStyle w:val="Heading3"/>
      </w:pPr>
      <w:r>
        <w:t>UMS026 (MP-008) — Business Rules and Process Logic Management</w:t>
      </w:r>
    </w:p>
    <w:p>
      <w:r>
        <w:rPr>
          <w:i w:val="0"/>
          <w:sz w:val="22"/>
        </w:rPr>
        <w:t>Identify decision points; define conditional logic; define thresholds; simulate. Owner: Process Excellence Manager. Tier 1. Requirements answered: ISO 9001 §8.1.</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MP-008.1</w:t>
            </w:r>
          </w:p>
        </w:tc>
        <w:tc>
          <w:tcPr>
            <w:tcW w:type="dxa" w:w="2835"/>
            <w:shd w:val="clear" w:color="auto" w:fill="FFFFFF"/>
          </w:tcPr>
          <w:p>
            <w:pPr>
              <w:spacing w:after="20" w:line="240" w:lineRule="auto"/>
              <w:jc w:val="left"/>
            </w:pPr>
            <w:r/>
            <w:r>
              <w:rPr>
                <w:color w:val="3A3A3C"/>
                <w:sz w:val="17"/>
              </w:rPr>
              <w:t>Identify decision points</w:t>
            </w:r>
          </w:p>
          <w:p>
            <w:pPr>
              <w:spacing w:after="20" w:line="240" w:lineRule="auto"/>
              <w:jc w:val="left"/>
            </w:pPr>
            <w:r>
              <w:rPr>
                <w:b/>
                <w:color w:val="3A3A3C"/>
                <w:sz w:val="17"/>
              </w:rPr>
              <w:t xml:space="preserve">Task: </w:t>
            </w:r>
            <w:r>
              <w:rPr>
                <w:color w:val="3A3A3C"/>
                <w:sz w:val="17"/>
              </w:rPr>
              <w:t>Plan and prepare business rules</w:t>
            </w:r>
          </w:p>
          <w:p>
            <w:pPr>
              <w:spacing w:after="20" w:line="240" w:lineRule="auto"/>
              <w:jc w:val="left"/>
            </w:pPr>
            <w:r>
              <w:rPr>
                <w:color w:val="3A3A3C"/>
                <w:sz w:val="17"/>
              </w:rPr>
              <w:t>Identify decision points — step 1 of 9 in UMS026 Business Rules and Process Logic Management.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MP-008.2</w:t>
            </w:r>
          </w:p>
        </w:tc>
        <w:tc>
          <w:tcPr>
            <w:tcW w:type="dxa" w:w="2835"/>
            <w:shd w:val="clear" w:color="auto" w:fill="F2F2F3"/>
          </w:tcPr>
          <w:p>
            <w:pPr>
              <w:spacing w:after="20" w:line="240" w:lineRule="auto"/>
              <w:jc w:val="left"/>
            </w:pPr>
            <w:r/>
            <w:r>
              <w:rPr>
                <w:color w:val="3A3A3C"/>
                <w:sz w:val="17"/>
              </w:rPr>
              <w:t>Define business rules logic</w:t>
            </w:r>
          </w:p>
          <w:p>
            <w:pPr>
              <w:spacing w:after="20" w:line="240" w:lineRule="auto"/>
              <w:jc w:val="left"/>
            </w:pPr>
            <w:r>
              <w:rPr>
                <w:b/>
                <w:color w:val="3A3A3C"/>
                <w:sz w:val="17"/>
              </w:rPr>
              <w:t xml:space="preserve">Task: </w:t>
            </w:r>
            <w:r>
              <w:rPr>
                <w:color w:val="3A3A3C"/>
                <w:sz w:val="17"/>
              </w:rPr>
              <w:t>Plan and prepare business rules</w:t>
            </w:r>
          </w:p>
          <w:p>
            <w:pPr>
              <w:spacing w:after="20" w:line="240" w:lineRule="auto"/>
              <w:jc w:val="left"/>
            </w:pPr>
            <w:r>
              <w:rPr>
                <w:color w:val="3A3A3C"/>
                <w:sz w:val="17"/>
              </w:rPr>
              <w:t>Define business rules logic — step 2 of 9 in UMS026 Business Rules and Process Logic Management.</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MP-008.3</w:t>
            </w:r>
          </w:p>
        </w:tc>
        <w:tc>
          <w:tcPr>
            <w:tcW w:type="dxa" w:w="2835"/>
            <w:shd w:val="clear" w:color="auto" w:fill="FFFFFF"/>
          </w:tcPr>
          <w:p>
            <w:pPr>
              <w:spacing w:after="20" w:line="240" w:lineRule="auto"/>
              <w:jc w:val="left"/>
            </w:pPr>
            <w:r/>
            <w:r>
              <w:rPr>
                <w:color w:val="3A3A3C"/>
                <w:sz w:val="17"/>
              </w:rPr>
              <w:t>Document business rules exceptions</w:t>
            </w:r>
          </w:p>
          <w:p>
            <w:pPr>
              <w:spacing w:after="20" w:line="240" w:lineRule="auto"/>
              <w:jc w:val="left"/>
            </w:pPr>
            <w:r>
              <w:rPr>
                <w:b/>
                <w:color w:val="3A3A3C"/>
                <w:sz w:val="17"/>
              </w:rPr>
              <w:t xml:space="preserve">Task: </w:t>
            </w:r>
            <w:r>
              <w:rPr>
                <w:color w:val="3A3A3C"/>
                <w:sz w:val="17"/>
              </w:rPr>
              <w:t>Plan and prepare business rules</w:t>
            </w:r>
          </w:p>
          <w:p>
            <w:pPr>
              <w:spacing w:after="20" w:line="240" w:lineRule="auto"/>
              <w:jc w:val="left"/>
            </w:pPr>
            <w:r>
              <w:rPr>
                <w:color w:val="3A3A3C"/>
                <w:sz w:val="17"/>
              </w:rPr>
              <w:t>Document business rules exceptions — step 3 of 9 in UMS026 Business Rules and Process Logic Management.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HZ-UNI-QMS-UMS026-03</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Business rules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HZ-UNI-QMS-PROC-01 — Procedure — Context To Strategy</w:t>
            </w:r>
          </w:p>
        </w:tc>
      </w:tr>
      <w:tr>
        <w:tc>
          <w:tcPr>
            <w:tcW w:type="dxa" w:w="1077"/>
            <w:shd w:val="clear" w:color="auto" w:fill="F2F2F3"/>
          </w:tcPr>
          <w:p>
            <w:pPr>
              <w:spacing w:after="20" w:line="240" w:lineRule="auto"/>
              <w:jc w:val="left"/>
            </w:pPr>
            <w:r/>
            <w:r>
              <w:rPr>
                <w:color w:val="3A3A3C"/>
                <w:sz w:val="17"/>
              </w:rPr>
              <w:t>MP-008.4</w:t>
            </w:r>
          </w:p>
        </w:tc>
        <w:tc>
          <w:tcPr>
            <w:tcW w:type="dxa" w:w="2835"/>
            <w:shd w:val="clear" w:color="auto" w:fill="F2F2F3"/>
          </w:tcPr>
          <w:p>
            <w:pPr>
              <w:spacing w:after="20" w:line="240" w:lineRule="auto"/>
              <w:jc w:val="left"/>
            </w:pPr>
            <w:r/>
            <w:r>
              <w:rPr>
                <w:color w:val="3A3A3C"/>
                <w:sz w:val="17"/>
              </w:rPr>
              <w:t>Define business rules thresholds</w:t>
            </w:r>
          </w:p>
          <w:p>
            <w:pPr>
              <w:spacing w:after="20" w:line="240" w:lineRule="auto"/>
              <w:jc w:val="left"/>
            </w:pPr>
            <w:r>
              <w:rPr>
                <w:b/>
                <w:color w:val="3A3A3C"/>
                <w:sz w:val="17"/>
              </w:rPr>
              <w:t xml:space="preserve">Task: </w:t>
            </w:r>
            <w:r>
              <w:rPr>
                <w:color w:val="3A3A3C"/>
                <w:sz w:val="17"/>
              </w:rPr>
              <w:t>Execute business rules activities</w:t>
            </w:r>
          </w:p>
          <w:p>
            <w:pPr>
              <w:spacing w:after="20" w:line="240" w:lineRule="auto"/>
              <w:jc w:val="left"/>
            </w:pPr>
            <w:r>
              <w:rPr>
                <w:color w:val="3A3A3C"/>
                <w:sz w:val="17"/>
              </w:rPr>
              <w:t>Define business rules thresholds — step 4 of 9 in UMS026 Business Rules and Process Logic Management.</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MP-008.5</w:t>
            </w:r>
          </w:p>
        </w:tc>
        <w:tc>
          <w:tcPr>
            <w:tcW w:type="dxa" w:w="2835"/>
            <w:shd w:val="clear" w:color="auto" w:fill="FFFFFF"/>
          </w:tcPr>
          <w:p>
            <w:pPr>
              <w:spacing w:after="20" w:line="240" w:lineRule="auto"/>
              <w:jc w:val="left"/>
            </w:pPr>
            <w:r/>
            <w:r>
              <w:rPr>
                <w:color w:val="3A3A3C"/>
                <w:sz w:val="17"/>
              </w:rPr>
              <w:t>Validate business rules</w:t>
            </w:r>
          </w:p>
          <w:p>
            <w:pPr>
              <w:spacing w:after="20" w:line="240" w:lineRule="auto"/>
              <w:jc w:val="left"/>
            </w:pPr>
            <w:r>
              <w:rPr>
                <w:b/>
                <w:color w:val="3A3A3C"/>
                <w:sz w:val="17"/>
              </w:rPr>
              <w:t xml:space="preserve">Task: </w:t>
            </w:r>
            <w:r>
              <w:rPr>
                <w:color w:val="3A3A3C"/>
                <w:sz w:val="17"/>
              </w:rPr>
              <w:t>Execute business rules activities</w:t>
            </w:r>
          </w:p>
          <w:p>
            <w:pPr>
              <w:spacing w:after="20" w:line="240" w:lineRule="auto"/>
              <w:jc w:val="left"/>
            </w:pPr>
            <w:r>
              <w:rPr>
                <w:color w:val="3A3A3C"/>
                <w:sz w:val="17"/>
              </w:rPr>
              <w:t>Validate business rules — step 5 of 9 in UMS026 Business Rules and Process Logic Management.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Process Excellence Manager</w:t>
            </w:r>
          </w:p>
          <w:p>
            <w:pPr>
              <w:spacing w:after="20" w:line="240" w:lineRule="auto"/>
              <w:jc w:val="left"/>
            </w:pPr>
            <w:r>
              <w:rPr>
                <w:b/>
                <w:color w:val="3A3A3C"/>
                <w:sz w:val="17"/>
              </w:rPr>
              <w:t xml:space="preserve">Decision comment and conditions: </w:t>
            </w:r>
            <w:r>
              <w:rPr>
                <w:color w:val="3A3A3C"/>
                <w:sz w:val="17"/>
              </w:rPr>
              <w:t>Business rules approved against ISO 9001; no blocking point.</w:t>
            </w:r>
          </w:p>
        </w:tc>
      </w:tr>
      <w:tr>
        <w:tc>
          <w:tcPr>
            <w:tcW w:type="dxa" w:w="1077"/>
            <w:shd w:val="clear" w:color="auto" w:fill="F2F2F3"/>
          </w:tcPr>
          <w:p>
            <w:pPr>
              <w:spacing w:after="20" w:line="240" w:lineRule="auto"/>
              <w:jc w:val="left"/>
            </w:pPr>
            <w:r/>
            <w:r>
              <w:rPr>
                <w:color w:val="3A3A3C"/>
                <w:sz w:val="17"/>
              </w:rPr>
              <w:t>MP-008.6</w:t>
            </w:r>
          </w:p>
        </w:tc>
        <w:tc>
          <w:tcPr>
            <w:tcW w:type="dxa" w:w="2835"/>
            <w:shd w:val="clear" w:color="auto" w:fill="F2F2F3"/>
          </w:tcPr>
          <w:p>
            <w:pPr>
              <w:spacing w:after="20" w:line="240" w:lineRule="auto"/>
              <w:jc w:val="left"/>
            </w:pPr>
            <w:r/>
            <w:r>
              <w:rPr>
                <w:color w:val="3A3A3C"/>
                <w:sz w:val="17"/>
              </w:rPr>
              <w:t>Simulate business rules</w:t>
            </w:r>
          </w:p>
          <w:p>
            <w:pPr>
              <w:spacing w:after="20" w:line="240" w:lineRule="auto"/>
              <w:jc w:val="left"/>
            </w:pPr>
            <w:r>
              <w:rPr>
                <w:b/>
                <w:color w:val="3A3A3C"/>
                <w:sz w:val="17"/>
              </w:rPr>
              <w:t xml:space="preserve">Task: </w:t>
            </w:r>
            <w:r>
              <w:rPr>
                <w:color w:val="3A3A3C"/>
                <w:sz w:val="17"/>
              </w:rPr>
              <w:t>Execute business rules activities</w:t>
            </w:r>
          </w:p>
          <w:p>
            <w:pPr>
              <w:spacing w:after="20" w:line="240" w:lineRule="auto"/>
              <w:jc w:val="left"/>
            </w:pPr>
            <w:r>
              <w:rPr>
                <w:color w:val="3A3A3C"/>
                <w:sz w:val="17"/>
              </w:rPr>
              <w:t>Simulate business rules — step 6 of 9 in UMS026 Business Rules and Process Logic Management.</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Simulate business rules carried out on core delivery process; Business rules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MP-008.7</w:t>
            </w:r>
          </w:p>
        </w:tc>
        <w:tc>
          <w:tcPr>
            <w:tcW w:type="dxa" w:w="2835"/>
            <w:shd w:val="clear" w:color="auto" w:fill="FFFFFF"/>
          </w:tcPr>
          <w:p>
            <w:pPr>
              <w:spacing w:after="20" w:line="240" w:lineRule="auto"/>
              <w:jc w:val="left"/>
            </w:pPr>
            <w:r/>
            <w:r>
              <w:rPr>
                <w:color w:val="3A3A3C"/>
                <w:sz w:val="17"/>
              </w:rPr>
              <w:t>Publish business rules</w:t>
            </w:r>
          </w:p>
          <w:p>
            <w:pPr>
              <w:spacing w:after="20" w:line="240" w:lineRule="auto"/>
              <w:jc w:val="left"/>
            </w:pPr>
            <w:r>
              <w:rPr>
                <w:b/>
                <w:color w:val="3A3A3C"/>
                <w:sz w:val="17"/>
              </w:rPr>
              <w:t xml:space="preserve">Task: </w:t>
            </w:r>
            <w:r>
              <w:rPr>
                <w:color w:val="3A3A3C"/>
                <w:sz w:val="17"/>
              </w:rPr>
              <w:t>Verify, record and close business rules</w:t>
            </w:r>
          </w:p>
          <w:p>
            <w:pPr>
              <w:spacing w:after="20" w:line="240" w:lineRule="auto"/>
              <w:jc w:val="left"/>
            </w:pPr>
            <w:r>
              <w:rPr>
                <w:color w:val="3A3A3C"/>
                <w:sz w:val="17"/>
              </w:rPr>
              <w:t>Publish business rules — step 7 of 9 in UMS026 Business Rules and Process Logic Management.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HZ-UNI-QMS-UMS026-07</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Business rules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HZ-UNI-QMS-PROC-01 — Procedure — Context To Strategy</w:t>
            </w:r>
          </w:p>
        </w:tc>
      </w:tr>
      <w:tr>
        <w:tc>
          <w:tcPr>
            <w:tcW w:type="dxa" w:w="1077"/>
            <w:shd w:val="clear" w:color="auto" w:fill="F2F2F3"/>
          </w:tcPr>
          <w:p>
            <w:pPr>
              <w:spacing w:after="20" w:line="240" w:lineRule="auto"/>
              <w:jc w:val="left"/>
            </w:pPr>
            <w:r/>
            <w:r>
              <w:rPr>
                <w:color w:val="3A3A3C"/>
                <w:sz w:val="17"/>
              </w:rPr>
              <w:t>MP-008.8</w:t>
            </w:r>
          </w:p>
        </w:tc>
        <w:tc>
          <w:tcPr>
            <w:tcW w:type="dxa" w:w="2835"/>
            <w:shd w:val="clear" w:color="auto" w:fill="F2F2F3"/>
          </w:tcPr>
          <w:p>
            <w:pPr>
              <w:spacing w:after="20" w:line="240" w:lineRule="auto"/>
              <w:jc w:val="left"/>
            </w:pPr>
            <w:r/>
            <w:r>
              <w:rPr>
                <w:color w:val="3A3A3C"/>
                <w:sz w:val="17"/>
              </w:rPr>
              <w:t>Maintain business rules log</w:t>
            </w:r>
          </w:p>
          <w:p>
            <w:pPr>
              <w:spacing w:after="20" w:line="240" w:lineRule="auto"/>
              <w:jc w:val="left"/>
            </w:pPr>
            <w:r>
              <w:rPr>
                <w:b/>
                <w:color w:val="3A3A3C"/>
                <w:sz w:val="17"/>
              </w:rPr>
              <w:t xml:space="preserve">Task: </w:t>
            </w:r>
            <w:r>
              <w:rPr>
                <w:color w:val="3A3A3C"/>
                <w:sz w:val="17"/>
              </w:rPr>
              <w:t>Verify, record and close business rules</w:t>
            </w:r>
          </w:p>
          <w:p>
            <w:pPr>
              <w:spacing w:after="20" w:line="240" w:lineRule="auto"/>
              <w:jc w:val="left"/>
            </w:pPr>
            <w:r>
              <w:rPr>
                <w:color w:val="3A3A3C"/>
                <w:sz w:val="17"/>
              </w:rPr>
              <w:t>Maintain business rules log — step 8 of 9 in UMS026 Business Rules and Process Logic Management.</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HZ-UNI-QMS-UMS026-08</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Business rules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HZ-UNI-QMS-PROC-01 — Procedure — Context To Strategy</w:t>
            </w:r>
          </w:p>
        </w:tc>
      </w:tr>
      <w:tr>
        <w:tc>
          <w:tcPr>
            <w:tcW w:type="dxa" w:w="1077"/>
            <w:shd w:val="clear" w:color="auto" w:fill="FFFFFF"/>
          </w:tcPr>
          <w:p>
            <w:pPr>
              <w:spacing w:after="20" w:line="240" w:lineRule="auto"/>
              <w:jc w:val="left"/>
            </w:pPr>
            <w:r/>
            <w:r>
              <w:rPr>
                <w:color w:val="3A3A3C"/>
                <w:sz w:val="17"/>
              </w:rPr>
              <w:t>MP-008.9</w:t>
            </w:r>
          </w:p>
        </w:tc>
        <w:tc>
          <w:tcPr>
            <w:tcW w:type="dxa" w:w="2835"/>
            <w:shd w:val="clear" w:color="auto" w:fill="FFFFFF"/>
          </w:tcPr>
          <w:p>
            <w:pPr>
              <w:spacing w:after="20" w:line="240" w:lineRule="auto"/>
              <w:jc w:val="left"/>
            </w:pPr>
            <w:r/>
            <w:r>
              <w:rPr>
                <w:color w:val="3A3A3C"/>
                <w:sz w:val="17"/>
              </w:rPr>
              <w:t>Communicate business rules</w:t>
            </w:r>
          </w:p>
          <w:p>
            <w:pPr>
              <w:spacing w:after="20" w:line="240" w:lineRule="auto"/>
              <w:jc w:val="left"/>
            </w:pPr>
            <w:r>
              <w:rPr>
                <w:b/>
                <w:color w:val="3A3A3C"/>
                <w:sz w:val="17"/>
              </w:rPr>
              <w:t xml:space="preserve">Task: </w:t>
            </w:r>
            <w:r>
              <w:rPr>
                <w:color w:val="3A3A3C"/>
                <w:sz w:val="17"/>
              </w:rPr>
              <w:t>Verify, record and close business rules</w:t>
            </w:r>
          </w:p>
          <w:p>
            <w:pPr>
              <w:spacing w:after="20" w:line="240" w:lineRule="auto"/>
              <w:jc w:val="left"/>
            </w:pPr>
            <w:r>
              <w:rPr>
                <w:color w:val="3A3A3C"/>
                <w:sz w:val="17"/>
              </w:rPr>
              <w:t>Communicate business rules — step 9 of 9 in UMS026 Business Rules and Process Logic Management.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MP-008.1 — Identify decision points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Business rules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Business rules;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Decision logic docs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Decision logic docs;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Mar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Exception procedures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Business rules;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Mar 2026</w:t>
            </w:r>
          </w:p>
        </w:tc>
      </w:tr>
    </w:tbl>
    <w:p>
      <w:pPr>
        <w:spacing w:after="40"/>
      </w:pPr>
    </w:p>
    <w:p>
      <w:r>
        <w:rPr>
          <w:i w:val="0"/>
          <w:sz w:val="19"/>
        </w:rPr>
        <w:t>MP-008.2 — Define business rules logic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Business rules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Business rules;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Decision logic docs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Decision logic docs;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Mar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Exception procedures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Business rules;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Feb 2026</w:t>
            </w:r>
          </w:p>
        </w:tc>
      </w:tr>
    </w:tbl>
    <w:p>
      <w:pPr>
        <w:spacing w:after="40"/>
      </w:pPr>
    </w:p>
    <w:p>
      <w:r>
        <w:rPr>
          <w:i w:val="0"/>
          <w:sz w:val="19"/>
        </w:rPr>
        <w:t>MP-008.4 — Define business rules thresholds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Business rules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Business rules;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Feb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Decision logic docs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Decision logic docs;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Feb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Exception procedures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Business rules;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Feb 2026</w:t>
            </w:r>
          </w:p>
        </w:tc>
      </w:tr>
    </w:tbl>
    <w:p>
      <w:pPr>
        <w:spacing w:after="40"/>
      </w:pPr>
    </w:p>
    <w:p>
      <w:r>
        <w:rPr>
          <w:i w:val="0"/>
          <w:sz w:val="19"/>
        </w:rPr>
        <w:t>MP-008.5 — Validate business rules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Business rules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Business rules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§8.1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MP-008.9 — Communicate business rules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Process owners</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2026-04-11</w:t>
            </w:r>
          </w:p>
        </w:tc>
        <w:tc>
          <w:tcPr>
            <w:tcW w:type="dxa" w:w="3000"/>
            <w:shd w:val="clear" w:color="auto" w:fill="FFFFFF"/>
          </w:tcPr>
          <w:p>
            <w:pPr>
              <w:spacing w:after="20" w:line="240" w:lineRule="auto"/>
              <w:jc w:val="left"/>
            </w:pPr>
            <w:r/>
            <w:r>
              <w:rPr>
                <w:color w:val="3A3A3C"/>
                <w:sz w:val="16"/>
              </w:rPr>
              <w:t>Business rules: what changes for you and what to do by 2026-04-25.</w:t>
            </w:r>
          </w:p>
        </w:tc>
        <w:tc>
          <w:tcPr>
            <w:tcW w:type="dxa" w:w="1700"/>
            <w:shd w:val="clear" w:color="auto" w:fill="FFFFFF"/>
          </w:tcPr>
          <w:p>
            <w:pPr>
              <w:spacing w:after="20" w:line="240" w:lineRule="auto"/>
              <w:jc w:val="left"/>
            </w:pPr>
            <w:r/>
            <w:r>
              <w:rPr>
                <w:color w:val="3A3A3C"/>
                <w:sz w:val="16"/>
              </w:rPr>
              <w:t>Process Excellence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Operators</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2026-04-13</w:t>
            </w:r>
          </w:p>
        </w:tc>
        <w:tc>
          <w:tcPr>
            <w:tcW w:type="dxa" w:w="3000"/>
            <w:shd w:val="clear" w:color="auto" w:fill="F2F2F3"/>
          </w:tcPr>
          <w:p>
            <w:pPr>
              <w:spacing w:after="20" w:line="240" w:lineRule="auto"/>
              <w:jc w:val="left"/>
            </w:pPr>
            <w:r/>
            <w:r>
              <w:rPr>
                <w:color w:val="3A3A3C"/>
                <w:sz w:val="16"/>
              </w:rPr>
              <w:t>Decision logic docs: what changes for you and what to do by 2026-04-25.</w:t>
            </w:r>
          </w:p>
        </w:tc>
        <w:tc>
          <w:tcPr>
            <w:tcW w:type="dxa" w:w="1700"/>
            <w:shd w:val="clear" w:color="auto" w:fill="F2F2F3"/>
          </w:tcPr>
          <w:p>
            <w:pPr>
              <w:spacing w:after="20" w:line="240" w:lineRule="auto"/>
              <w:jc w:val="left"/>
            </w:pPr>
            <w:r/>
            <w:r>
              <w:rPr>
                <w:color w:val="3A3A3C"/>
                <w:sz w:val="16"/>
              </w:rPr>
              <w:t>Process Excellence Manager</w:t>
            </w:r>
          </w:p>
        </w:tc>
      </w:tr>
    </w:tbl>
    <w:p>
      <w:pPr>
        <w:spacing w:after="40"/>
      </w:pPr>
    </w:p>
    <w:p>
      <w:pPr>
        <w:pStyle w:val="Heading3"/>
      </w:pPr>
      <w:r>
        <w:t>UMS007 (MP-024) — Supplier Quality Performance</w:t>
      </w:r>
    </w:p>
    <w:p>
      <w:r>
        <w:rPr>
          <w:i w:val="0"/>
          <w:sz w:val="22"/>
        </w:rPr>
        <w:t>Define qualification criteria; integrate suppliers; monitor performance; manage remediation. Owner: Operations Manager. Tier 1. Requirements answered: ISO 9001 §8.4.</w:t>
      </w:r>
    </w:p>
    <w:p>
      <w:r>
        <w:rPr>
          <w:b/>
          <w:color w:val="3A3A3C"/>
          <w:sz w:val="20"/>
        </w:rPr>
        <w:t xml:space="preserve">Documents of this macro process: </w:t>
      </w:r>
      <w:r>
        <w:rPr>
          <w:i w:val="0"/>
          <w:sz w:val="20"/>
        </w:rPr>
        <w:t>HZ-UNI-QMS-SUP (Supplier evaluation register).</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MP-024.1</w:t>
            </w:r>
          </w:p>
        </w:tc>
        <w:tc>
          <w:tcPr>
            <w:tcW w:type="dxa" w:w="2835"/>
            <w:shd w:val="clear" w:color="auto" w:fill="FFFFFF"/>
          </w:tcPr>
          <w:p>
            <w:pPr>
              <w:spacing w:after="20" w:line="240" w:lineRule="auto"/>
              <w:jc w:val="left"/>
            </w:pPr>
            <w:r/>
            <w:r>
              <w:rPr>
                <w:color w:val="3A3A3C"/>
                <w:sz w:val="17"/>
              </w:rPr>
              <w:t>Define supplier quality performance criteria</w:t>
            </w:r>
          </w:p>
          <w:p>
            <w:pPr>
              <w:spacing w:after="20" w:line="240" w:lineRule="auto"/>
              <w:jc w:val="left"/>
            </w:pPr>
            <w:r>
              <w:rPr>
                <w:b/>
                <w:color w:val="3A3A3C"/>
                <w:sz w:val="17"/>
              </w:rPr>
              <w:t xml:space="preserve">Task: </w:t>
            </w:r>
            <w:r>
              <w:rPr>
                <w:color w:val="3A3A3C"/>
                <w:sz w:val="17"/>
              </w:rPr>
              <w:t>Plan and prepare supplier quality performance</w:t>
            </w:r>
          </w:p>
          <w:p>
            <w:pPr>
              <w:spacing w:after="20" w:line="240" w:lineRule="auto"/>
              <w:jc w:val="left"/>
            </w:pPr>
            <w:r>
              <w:rPr>
                <w:color w:val="3A3A3C"/>
                <w:sz w:val="17"/>
              </w:rPr>
              <w:t>Define supplier quality performance criteria — step 1 of 9 in UMS007 Supplier Quality Performance.</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MP-024.2</w:t>
            </w:r>
          </w:p>
        </w:tc>
        <w:tc>
          <w:tcPr>
            <w:tcW w:type="dxa" w:w="2835"/>
            <w:shd w:val="clear" w:color="auto" w:fill="F2F2F3"/>
          </w:tcPr>
          <w:p>
            <w:pPr>
              <w:spacing w:after="20" w:line="240" w:lineRule="auto"/>
              <w:jc w:val="left"/>
            </w:pPr>
            <w:r/>
            <w:r>
              <w:rPr>
                <w:color w:val="3A3A3C"/>
                <w:sz w:val="17"/>
              </w:rPr>
              <w:t>Integrate supplier quality performance</w:t>
            </w:r>
          </w:p>
          <w:p>
            <w:pPr>
              <w:spacing w:after="20" w:line="240" w:lineRule="auto"/>
              <w:jc w:val="left"/>
            </w:pPr>
            <w:r>
              <w:rPr>
                <w:b/>
                <w:color w:val="3A3A3C"/>
                <w:sz w:val="17"/>
              </w:rPr>
              <w:t xml:space="preserve">Task: </w:t>
            </w:r>
            <w:r>
              <w:rPr>
                <w:color w:val="3A3A3C"/>
                <w:sz w:val="17"/>
              </w:rPr>
              <w:t>Plan and prepare supplier quality performance</w:t>
            </w:r>
          </w:p>
          <w:p>
            <w:pPr>
              <w:spacing w:after="20" w:line="240" w:lineRule="auto"/>
              <w:jc w:val="left"/>
            </w:pPr>
            <w:r>
              <w:rPr>
                <w:color w:val="3A3A3C"/>
                <w:sz w:val="17"/>
              </w:rPr>
              <w:t>Integrate supplier quality performance — step 2 of 9 in UMS007 Supplier Quality Performance.</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MP-024.3</w:t>
            </w:r>
          </w:p>
        </w:tc>
        <w:tc>
          <w:tcPr>
            <w:tcW w:type="dxa" w:w="2835"/>
            <w:shd w:val="clear" w:color="auto" w:fill="FFFFFF"/>
          </w:tcPr>
          <w:p>
            <w:pPr>
              <w:spacing w:after="20" w:line="240" w:lineRule="auto"/>
              <w:jc w:val="left"/>
            </w:pPr>
            <w:r/>
            <w:r>
              <w:rPr>
                <w:color w:val="3A3A3C"/>
                <w:sz w:val="17"/>
              </w:rPr>
              <w:t>Collect supplier quality performance</w:t>
            </w:r>
          </w:p>
          <w:p>
            <w:pPr>
              <w:spacing w:after="20" w:line="240" w:lineRule="auto"/>
              <w:jc w:val="left"/>
            </w:pPr>
            <w:r>
              <w:rPr>
                <w:b/>
                <w:color w:val="3A3A3C"/>
                <w:sz w:val="17"/>
              </w:rPr>
              <w:t xml:space="preserve">Task: </w:t>
            </w:r>
            <w:r>
              <w:rPr>
                <w:color w:val="3A3A3C"/>
                <w:sz w:val="17"/>
              </w:rPr>
              <w:t>Plan and prepare supplier quality performance</w:t>
            </w:r>
          </w:p>
          <w:p>
            <w:pPr>
              <w:spacing w:after="20" w:line="240" w:lineRule="auto"/>
              <w:jc w:val="left"/>
            </w:pPr>
            <w:r>
              <w:rPr>
                <w:color w:val="3A3A3C"/>
                <w:sz w:val="17"/>
              </w:rPr>
              <w:t>Collect supplier quality performance — step 3 of 9 in UMS007 Supplier Quality Performance.</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MP-024.4</w:t>
            </w:r>
          </w:p>
        </w:tc>
        <w:tc>
          <w:tcPr>
            <w:tcW w:type="dxa" w:w="2835"/>
            <w:shd w:val="clear" w:color="auto" w:fill="F2F2F3"/>
          </w:tcPr>
          <w:p>
            <w:pPr>
              <w:spacing w:after="20" w:line="240" w:lineRule="auto"/>
              <w:jc w:val="left"/>
            </w:pPr>
            <w:r/>
            <w:r>
              <w:rPr>
                <w:color w:val="3A3A3C"/>
                <w:sz w:val="17"/>
              </w:rPr>
              <w:t>Conduct supplier quality performance audits</w:t>
            </w:r>
          </w:p>
          <w:p>
            <w:pPr>
              <w:spacing w:after="20" w:line="240" w:lineRule="auto"/>
              <w:jc w:val="left"/>
            </w:pPr>
            <w:r>
              <w:rPr>
                <w:b/>
                <w:color w:val="3A3A3C"/>
                <w:sz w:val="17"/>
              </w:rPr>
              <w:t xml:space="preserve">Task: </w:t>
            </w:r>
            <w:r>
              <w:rPr>
                <w:color w:val="3A3A3C"/>
                <w:sz w:val="17"/>
              </w:rPr>
              <w:t>Execute supplier quality performance activities</w:t>
            </w:r>
          </w:p>
          <w:p>
            <w:pPr>
              <w:spacing w:after="20" w:line="240" w:lineRule="auto"/>
              <w:jc w:val="left"/>
            </w:pPr>
            <w:r>
              <w:rPr>
                <w:color w:val="3A3A3C"/>
                <w:sz w:val="17"/>
              </w:rPr>
              <w:t>Conduct supplier quality performance audits — step 4 of 9 in UMS007 Supplier Quality Performance.</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Conduct supplier quality performance audits carried out on core delivery process; Supplier approvals updated.</w:t>
            </w:r>
          </w:p>
          <w:p>
            <w:pPr>
              <w:spacing w:after="20" w:line="240" w:lineRule="auto"/>
              <w:jc w:val="left"/>
            </w:pPr>
            <w:r>
              <w:rPr>
                <w:b/>
                <w:color w:val="3A3A3C"/>
                <w:sz w:val="17"/>
              </w:rPr>
              <w:t xml:space="preserve">Records that prove it: </w:t>
            </w:r>
            <w:r>
              <w:rPr>
                <w:color w:val="3A3A3C"/>
                <w:sz w:val="17"/>
              </w:rPr>
              <w:t>HZ-UNI-QMS-SUP — Supplier evaluation register; SUP-1 — critical supplies — Supplier A; SUP-2 — critical supplies — Supplier B</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MP-024.5</w:t>
            </w:r>
          </w:p>
        </w:tc>
        <w:tc>
          <w:tcPr>
            <w:tcW w:type="dxa" w:w="2835"/>
            <w:shd w:val="clear" w:color="auto" w:fill="FFFFFF"/>
          </w:tcPr>
          <w:p>
            <w:pPr>
              <w:spacing w:after="20" w:line="240" w:lineRule="auto"/>
              <w:jc w:val="left"/>
            </w:pPr>
            <w:r/>
            <w:r>
              <w:rPr>
                <w:color w:val="3A3A3C"/>
                <w:sz w:val="17"/>
              </w:rPr>
              <w:t>Review supplier quality performance dashboards</w:t>
            </w:r>
          </w:p>
          <w:p>
            <w:pPr>
              <w:spacing w:after="20" w:line="240" w:lineRule="auto"/>
              <w:jc w:val="left"/>
            </w:pPr>
            <w:r>
              <w:rPr>
                <w:b/>
                <w:color w:val="3A3A3C"/>
                <w:sz w:val="17"/>
              </w:rPr>
              <w:t xml:space="preserve">Task: </w:t>
            </w:r>
            <w:r>
              <w:rPr>
                <w:color w:val="3A3A3C"/>
                <w:sz w:val="17"/>
              </w:rPr>
              <w:t>Execute supplier quality performance activities</w:t>
            </w:r>
          </w:p>
          <w:p>
            <w:pPr>
              <w:spacing w:after="20" w:line="240" w:lineRule="auto"/>
              <w:jc w:val="left"/>
            </w:pPr>
            <w:r>
              <w:rPr>
                <w:color w:val="3A3A3C"/>
                <w:sz w:val="17"/>
              </w:rPr>
              <w:t>Review supplier quality performance dashboards — step 5 of 9 in UMS007 Supplier Quality Performance.</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Review supplier quality performance dashboards carried out on core delivery process; Supplier approvals updated.</w:t>
            </w:r>
          </w:p>
          <w:p>
            <w:pPr>
              <w:spacing w:after="20" w:line="240" w:lineRule="auto"/>
              <w:jc w:val="left"/>
            </w:pPr>
            <w:r>
              <w:rPr>
                <w:b/>
                <w:color w:val="3A3A3C"/>
                <w:sz w:val="17"/>
              </w:rPr>
              <w:t xml:space="preserve">Records that prove it: </w:t>
            </w:r>
            <w:r>
              <w:rPr>
                <w:color w:val="3A3A3C"/>
                <w:sz w:val="17"/>
              </w:rPr>
              <w:t>HZ-UNI-QMS-SUP — Supplier evaluation register; SUP-1 — critical supplies — Supplier A; SUP-2 — critical supplies — Supplier B</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MP-024.6</w:t>
            </w:r>
          </w:p>
        </w:tc>
        <w:tc>
          <w:tcPr>
            <w:tcW w:type="dxa" w:w="2835"/>
            <w:shd w:val="clear" w:color="auto" w:fill="F2F2F3"/>
          </w:tcPr>
          <w:p>
            <w:pPr>
              <w:spacing w:after="20" w:line="240" w:lineRule="auto"/>
              <w:jc w:val="left"/>
            </w:pPr>
            <w:r/>
            <w:r>
              <w:rPr>
                <w:color w:val="3A3A3C"/>
                <w:sz w:val="17"/>
              </w:rPr>
              <w:t>Evaluate supplier quality performance SCAR</w:t>
            </w:r>
          </w:p>
          <w:p>
            <w:pPr>
              <w:spacing w:after="20" w:line="240" w:lineRule="auto"/>
              <w:jc w:val="left"/>
            </w:pPr>
            <w:r>
              <w:rPr>
                <w:b/>
                <w:color w:val="3A3A3C"/>
                <w:sz w:val="17"/>
              </w:rPr>
              <w:t xml:space="preserve">Task: </w:t>
            </w:r>
            <w:r>
              <w:rPr>
                <w:color w:val="3A3A3C"/>
                <w:sz w:val="17"/>
              </w:rPr>
              <w:t>Execute supplier quality performance activities</w:t>
            </w:r>
          </w:p>
          <w:p>
            <w:pPr>
              <w:spacing w:after="20" w:line="240" w:lineRule="auto"/>
              <w:jc w:val="left"/>
            </w:pPr>
            <w:r>
              <w:rPr>
                <w:color w:val="3A3A3C"/>
                <w:sz w:val="17"/>
              </w:rPr>
              <w:t>Evaluate supplier quality performance SCAR — step 6 of 9 in UMS007 Supplier Quality Performance.</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3.6</w:t>
            </w:r>
          </w:p>
          <w:p>
            <w:pPr>
              <w:spacing w:after="20" w:line="240" w:lineRule="auto"/>
              <w:jc w:val="left"/>
            </w:pPr>
            <w:r>
              <w:rPr>
                <w:b/>
                <w:color w:val="3A3A3C"/>
                <w:sz w:val="17"/>
              </w:rPr>
              <w:t xml:space="preserve">Conclusion: </w:t>
            </w:r>
            <w:r>
              <w:rPr>
                <w:color w:val="3A3A3C"/>
                <w:sz w:val="17"/>
              </w:rPr>
              <w:t>Weighted score 3.6/5. Main gap: late delivery to customer. Action recorded in the action plan.</w:t>
            </w:r>
          </w:p>
        </w:tc>
      </w:tr>
      <w:tr>
        <w:tc>
          <w:tcPr>
            <w:tcW w:type="dxa" w:w="1077"/>
            <w:shd w:val="clear" w:color="auto" w:fill="FFFFFF"/>
          </w:tcPr>
          <w:p>
            <w:pPr>
              <w:spacing w:after="20" w:line="240" w:lineRule="auto"/>
              <w:jc w:val="left"/>
            </w:pPr>
            <w:r/>
            <w:r>
              <w:rPr>
                <w:color w:val="3A3A3C"/>
                <w:sz w:val="17"/>
              </w:rPr>
              <w:t>MP-024.7</w:t>
            </w:r>
          </w:p>
        </w:tc>
        <w:tc>
          <w:tcPr>
            <w:tcW w:type="dxa" w:w="2835"/>
            <w:shd w:val="clear" w:color="auto" w:fill="FFFFFF"/>
          </w:tcPr>
          <w:p>
            <w:pPr>
              <w:spacing w:after="20" w:line="240" w:lineRule="auto"/>
              <w:jc w:val="left"/>
            </w:pPr>
            <w:r/>
            <w:r>
              <w:rPr>
                <w:color w:val="3A3A3C"/>
                <w:sz w:val="17"/>
              </w:rPr>
              <w:t>Issue supplier quality performance SCARs</w:t>
            </w:r>
          </w:p>
          <w:p>
            <w:pPr>
              <w:spacing w:after="20" w:line="240" w:lineRule="auto"/>
              <w:jc w:val="left"/>
            </w:pPr>
            <w:r>
              <w:rPr>
                <w:b/>
                <w:color w:val="3A3A3C"/>
                <w:sz w:val="17"/>
              </w:rPr>
              <w:t xml:space="preserve">Task: </w:t>
            </w:r>
            <w:r>
              <w:rPr>
                <w:color w:val="3A3A3C"/>
                <w:sz w:val="17"/>
              </w:rPr>
              <w:t>Verify, record and close supplier quality performance</w:t>
            </w:r>
          </w:p>
          <w:p>
            <w:pPr>
              <w:spacing w:after="20" w:line="240" w:lineRule="auto"/>
              <w:jc w:val="left"/>
            </w:pPr>
            <w:r>
              <w:rPr>
                <w:color w:val="3A3A3C"/>
                <w:sz w:val="17"/>
              </w:rPr>
              <w:t>Issue supplier quality performance SCARs — step 7 of 9 in UMS007 Supplier Quality Performance.</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TPL-SUP — Supplier evaluation register</w:t>
            </w:r>
          </w:p>
          <w:p>
            <w:pPr>
              <w:spacing w:after="20" w:line="240" w:lineRule="auto"/>
              <w:jc w:val="left"/>
            </w:pPr>
            <w:r>
              <w:rPr>
                <w:b/>
                <w:color w:val="3A3A3C"/>
                <w:sz w:val="17"/>
              </w:rPr>
              <w:t xml:space="preserve">Document reference: </w:t>
            </w:r>
            <w:r>
              <w:rPr>
                <w:color w:val="3A3A3C"/>
                <w:sz w:val="17"/>
              </w:rPr>
              <w:t>HZ-UNI-QMS-UMS007-07</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Supplier approvals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HZ-UNI-QMS-SUP — Supplier evaluation register</w:t>
            </w:r>
          </w:p>
        </w:tc>
      </w:tr>
      <w:tr>
        <w:tc>
          <w:tcPr>
            <w:tcW w:type="dxa" w:w="1077"/>
            <w:shd w:val="clear" w:color="auto" w:fill="F2F2F3"/>
          </w:tcPr>
          <w:p>
            <w:pPr>
              <w:spacing w:after="20" w:line="240" w:lineRule="auto"/>
              <w:jc w:val="left"/>
            </w:pPr>
            <w:r/>
            <w:r>
              <w:rPr>
                <w:color w:val="3A3A3C"/>
                <w:sz w:val="17"/>
              </w:rPr>
              <w:t>MP-024.8</w:t>
            </w:r>
          </w:p>
        </w:tc>
        <w:tc>
          <w:tcPr>
            <w:tcW w:type="dxa" w:w="2835"/>
            <w:shd w:val="clear" w:color="auto" w:fill="F2F2F3"/>
          </w:tcPr>
          <w:p>
            <w:pPr>
              <w:spacing w:after="20" w:line="240" w:lineRule="auto"/>
              <w:jc w:val="left"/>
            </w:pPr>
            <w:r/>
            <w:r>
              <w:rPr>
                <w:color w:val="3A3A3C"/>
                <w:sz w:val="17"/>
              </w:rPr>
              <w:t>Trigger supplier quality performance remediation</w:t>
            </w:r>
          </w:p>
          <w:p>
            <w:pPr>
              <w:spacing w:after="20" w:line="240" w:lineRule="auto"/>
              <w:jc w:val="left"/>
            </w:pPr>
            <w:r>
              <w:rPr>
                <w:b/>
                <w:color w:val="3A3A3C"/>
                <w:sz w:val="17"/>
              </w:rPr>
              <w:t xml:space="preserve">Task: </w:t>
            </w:r>
            <w:r>
              <w:rPr>
                <w:color w:val="3A3A3C"/>
                <w:sz w:val="17"/>
              </w:rPr>
              <w:t>Verify, record and close supplier quality performance</w:t>
            </w:r>
          </w:p>
          <w:p>
            <w:pPr>
              <w:spacing w:after="20" w:line="240" w:lineRule="auto"/>
              <w:jc w:val="left"/>
            </w:pPr>
            <w:r>
              <w:rPr>
                <w:color w:val="3A3A3C"/>
                <w:sz w:val="17"/>
              </w:rPr>
              <w:t>Trigger supplier quality performance remediation — step 8 of 9 in UMS007 Supplier Quality Performance.</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Trigger supplier quality performance remediation carried out on core delivery process; Supplier approvals updated.</w:t>
            </w:r>
          </w:p>
          <w:p>
            <w:pPr>
              <w:spacing w:after="20" w:line="240" w:lineRule="auto"/>
              <w:jc w:val="left"/>
            </w:pPr>
            <w:r>
              <w:rPr>
                <w:b/>
                <w:color w:val="3A3A3C"/>
                <w:sz w:val="17"/>
              </w:rPr>
              <w:t xml:space="preserve">Records that prove it: </w:t>
            </w:r>
            <w:r>
              <w:rPr>
                <w:color w:val="3A3A3C"/>
                <w:sz w:val="17"/>
              </w:rPr>
              <w:t>HZ-UNI-QMS-SUP — Supplier evaluation register; SUP-1 — critical supplies — Supplier A; SUP-2 — critical supplies — Supplier B</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MP-024.9</w:t>
            </w:r>
          </w:p>
        </w:tc>
        <w:tc>
          <w:tcPr>
            <w:tcW w:type="dxa" w:w="2835"/>
            <w:shd w:val="clear" w:color="auto" w:fill="FFFFFF"/>
          </w:tcPr>
          <w:p>
            <w:pPr>
              <w:spacing w:after="20" w:line="240" w:lineRule="auto"/>
              <w:jc w:val="left"/>
            </w:pPr>
            <w:r/>
            <w:r>
              <w:rPr>
                <w:color w:val="3A3A3C"/>
                <w:sz w:val="17"/>
              </w:rPr>
              <w:t>Requalify and remove supplier quality performance</w:t>
            </w:r>
          </w:p>
          <w:p>
            <w:pPr>
              <w:spacing w:after="20" w:line="240" w:lineRule="auto"/>
              <w:jc w:val="left"/>
            </w:pPr>
            <w:r>
              <w:rPr>
                <w:b/>
                <w:color w:val="3A3A3C"/>
                <w:sz w:val="17"/>
              </w:rPr>
              <w:t xml:space="preserve">Task: </w:t>
            </w:r>
            <w:r>
              <w:rPr>
                <w:color w:val="3A3A3C"/>
                <w:sz w:val="17"/>
              </w:rPr>
              <w:t>Verify, record and close supplier quality performance</w:t>
            </w:r>
          </w:p>
          <w:p>
            <w:pPr>
              <w:spacing w:after="20" w:line="240" w:lineRule="auto"/>
              <w:jc w:val="left"/>
            </w:pPr>
            <w:r>
              <w:rPr>
                <w:color w:val="3A3A3C"/>
                <w:sz w:val="17"/>
              </w:rPr>
              <w:t>Requalify and remove supplier quality performance — step 9 of 9 in UMS007 Supplier Quality Performance.</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Requalify and remove supplier quality performance carried out on core delivery process; Supplier approvals updated.</w:t>
            </w:r>
          </w:p>
          <w:p>
            <w:pPr>
              <w:spacing w:after="20" w:line="240" w:lineRule="auto"/>
              <w:jc w:val="left"/>
            </w:pPr>
            <w:r>
              <w:rPr>
                <w:b/>
                <w:color w:val="3A3A3C"/>
                <w:sz w:val="17"/>
              </w:rPr>
              <w:t xml:space="preserve">Records that prove it: </w:t>
            </w:r>
            <w:r>
              <w:rPr>
                <w:color w:val="3A3A3C"/>
                <w:sz w:val="17"/>
              </w:rPr>
              <w:t>HZ-UNI-QMS-SUP — Supplier evaluation register; SUP-1 — critical supplies — Supplier A; SUP-2 — critical supplies — Supplier B</w:t>
            </w:r>
          </w:p>
          <w:p>
            <w:pPr>
              <w:spacing w:after="20" w:line="240" w:lineRule="auto"/>
              <w:jc w:val="left"/>
            </w:pPr>
            <w:r>
              <w:rPr>
                <w:b/>
                <w:color w:val="3A3A3C"/>
                <w:sz w:val="17"/>
              </w:rPr>
              <w:t xml:space="preserve">Completion (%): </w:t>
            </w:r>
            <w:r>
              <w:rPr>
                <w:color w:val="3A3A3C"/>
                <w:sz w:val="17"/>
              </w:rPr>
              <w:t>100</w:t>
            </w:r>
          </w:p>
        </w:tc>
      </w:tr>
    </w:tbl>
    <w:p>
      <w:pPr>
        <w:spacing w:after="40"/>
      </w:pPr>
    </w:p>
    <w:p>
      <w:r>
        <w:rPr>
          <w:i w:val="0"/>
          <w:sz w:val="19"/>
        </w:rPr>
        <w:t>MP-024.1 — Define supplier quality performance criteria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Supplier approvals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Supplier approvals; followed by Operations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Performance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Performance records; followed by Operations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Mar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Audit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Supplier approvals; followed by Operations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Mar 2026</w:t>
            </w:r>
          </w:p>
        </w:tc>
      </w:tr>
    </w:tbl>
    <w:p>
      <w:pPr>
        <w:spacing w:after="40"/>
      </w:pPr>
    </w:p>
    <w:p>
      <w:r>
        <w:rPr>
          <w:i w:val="0"/>
          <w:sz w:val="19"/>
        </w:rPr>
        <w:t>MP-024.2 — Integrate supplier quality performance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Integrate supplier quality performance</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Supplier approvals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Operations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MP-024.3 — Collect supplier quality performance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Supplier approvals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Supplier approvals; followed by Operations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Performance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Performance records; followed by Operations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Feb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Audit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Supplier approvals; followed by Operations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Feb 2026</w:t>
            </w:r>
          </w:p>
        </w:tc>
      </w:tr>
    </w:tbl>
    <w:p>
      <w:pPr>
        <w:spacing w:after="40"/>
      </w:pPr>
    </w:p>
    <w:p>
      <w:r>
        <w:rPr>
          <w:i w:val="0"/>
          <w:sz w:val="19"/>
        </w:rPr>
        <w:t>MP-024.6 — Evaluate supplier quality performance SCAR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Supplier approvals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Supplier approvals reviewed on 2026-04-07;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§8.4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§8.4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Performance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Performance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KPI-16 used as the measure.</w:t>
            </w:r>
          </w:p>
        </w:tc>
      </w:tr>
    </w:tbl>
    <w:p>
      <w:pPr>
        <w:spacing w:after="40"/>
      </w:pPr>
    </w:p>
    <w:p>
      <w:pPr>
        <w:pStyle w:val="Heading3"/>
      </w:pPr>
      <w:r>
        <w:t>DMS008 (MP-069) — Supply Chain Resilience and Traceability</w:t>
      </w:r>
    </w:p>
    <w:p>
      <w:r>
        <w:rPr>
          <w:i w:val="0"/>
          <w:sz w:val="22"/>
        </w:rPr>
        <w:t>Map supply chain; identify vulnerabilities; ensure traceability; build resilience. Owner: Operations Manager. Tier 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MP-069.1</w:t>
            </w:r>
          </w:p>
        </w:tc>
        <w:tc>
          <w:tcPr>
            <w:tcW w:type="dxa" w:w="2835"/>
            <w:shd w:val="clear" w:color="auto" w:fill="FFFFFF"/>
          </w:tcPr>
          <w:p>
            <w:pPr>
              <w:spacing w:after="20" w:line="240" w:lineRule="auto"/>
              <w:jc w:val="left"/>
            </w:pPr>
            <w:r/>
            <w:r>
              <w:rPr>
                <w:color w:val="3A3A3C"/>
                <w:sz w:val="17"/>
              </w:rPr>
              <w:t>Map supply chain traceability</w:t>
            </w:r>
          </w:p>
          <w:p>
            <w:pPr>
              <w:spacing w:after="20" w:line="240" w:lineRule="auto"/>
              <w:jc w:val="left"/>
            </w:pPr>
            <w:r>
              <w:rPr>
                <w:b/>
                <w:color w:val="3A3A3C"/>
                <w:sz w:val="17"/>
              </w:rPr>
              <w:t xml:space="preserve">Task: </w:t>
            </w:r>
            <w:r>
              <w:rPr>
                <w:color w:val="3A3A3C"/>
                <w:sz w:val="17"/>
              </w:rPr>
              <w:t>Plan and prepare supply chain traceability</w:t>
            </w:r>
          </w:p>
          <w:p>
            <w:pPr>
              <w:spacing w:after="20" w:line="240" w:lineRule="auto"/>
              <w:jc w:val="left"/>
            </w:pPr>
            <w:r>
              <w:rPr>
                <w:color w:val="3A3A3C"/>
                <w:sz w:val="17"/>
              </w:rPr>
              <w:t>Map supply chain traceability — step 1 of 8 in DMS008 Supply Chain Resilience and Traceability.</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MP-069.2</w:t>
            </w:r>
          </w:p>
        </w:tc>
        <w:tc>
          <w:tcPr>
            <w:tcW w:type="dxa" w:w="2835"/>
            <w:shd w:val="clear" w:color="auto" w:fill="F2F2F3"/>
          </w:tcPr>
          <w:p>
            <w:pPr>
              <w:spacing w:after="20" w:line="240" w:lineRule="auto"/>
              <w:jc w:val="left"/>
            </w:pPr>
            <w:r/>
            <w:r>
              <w:rPr>
                <w:color w:val="3A3A3C"/>
                <w:sz w:val="17"/>
              </w:rPr>
              <w:t>Identify supply chain traceability vulnerabilities</w:t>
            </w:r>
          </w:p>
          <w:p>
            <w:pPr>
              <w:spacing w:after="20" w:line="240" w:lineRule="auto"/>
              <w:jc w:val="left"/>
            </w:pPr>
            <w:r>
              <w:rPr>
                <w:b/>
                <w:color w:val="3A3A3C"/>
                <w:sz w:val="17"/>
              </w:rPr>
              <w:t xml:space="preserve">Task: </w:t>
            </w:r>
            <w:r>
              <w:rPr>
                <w:color w:val="3A3A3C"/>
                <w:sz w:val="17"/>
              </w:rPr>
              <w:t>Plan and prepare supply chain traceability</w:t>
            </w:r>
          </w:p>
          <w:p>
            <w:pPr>
              <w:spacing w:after="20" w:line="240" w:lineRule="auto"/>
              <w:jc w:val="left"/>
            </w:pPr>
            <w:r>
              <w:rPr>
                <w:color w:val="3A3A3C"/>
                <w:sz w:val="17"/>
              </w:rPr>
              <w:t>Identify supply chain traceability vulnerabilities — step 2 of 8 in DMS008 Supply Chain Resilience and Traceability.</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MP-069.3</w:t>
            </w:r>
          </w:p>
        </w:tc>
        <w:tc>
          <w:tcPr>
            <w:tcW w:type="dxa" w:w="2835"/>
            <w:shd w:val="clear" w:color="auto" w:fill="FFFFFF"/>
          </w:tcPr>
          <w:p>
            <w:pPr>
              <w:spacing w:after="20" w:line="240" w:lineRule="auto"/>
              <w:jc w:val="left"/>
            </w:pPr>
            <w:r/>
            <w:r>
              <w:rPr>
                <w:color w:val="3A3A3C"/>
                <w:sz w:val="17"/>
              </w:rPr>
              <w:t>Assess supply chain traceability risks</w:t>
            </w:r>
          </w:p>
          <w:p>
            <w:pPr>
              <w:spacing w:after="20" w:line="240" w:lineRule="auto"/>
              <w:jc w:val="left"/>
            </w:pPr>
            <w:r>
              <w:rPr>
                <w:b/>
                <w:color w:val="3A3A3C"/>
                <w:sz w:val="17"/>
              </w:rPr>
              <w:t xml:space="preserve">Task: </w:t>
            </w:r>
            <w:r>
              <w:rPr>
                <w:color w:val="3A3A3C"/>
                <w:sz w:val="17"/>
              </w:rPr>
              <w:t>Plan and prepare supply chain traceability</w:t>
            </w:r>
          </w:p>
          <w:p>
            <w:pPr>
              <w:spacing w:after="20" w:line="240" w:lineRule="auto"/>
              <w:jc w:val="left"/>
            </w:pPr>
            <w:r>
              <w:rPr>
                <w:color w:val="3A3A3C"/>
                <w:sz w:val="17"/>
              </w:rPr>
              <w:t>Assess supply chain traceability risks — step 3 of 8 in DMS008 Supply Chain Resilience and Traceability.</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3.3</w:t>
            </w:r>
          </w:p>
          <w:p>
            <w:pPr>
              <w:spacing w:after="20" w:line="240" w:lineRule="auto"/>
              <w:jc w:val="left"/>
            </w:pPr>
            <w:r>
              <w:rPr>
                <w:b/>
                <w:color w:val="3A3A3C"/>
                <w:sz w:val="17"/>
              </w:rPr>
              <w:t xml:space="preserve">Conclusion: </w:t>
            </w:r>
            <w:r>
              <w:rPr>
                <w:color w:val="3A3A3C"/>
                <w:sz w:val="17"/>
              </w:rPr>
              <w:t>Weighted score 3.3/5. Main gap: Use of an obsolete document version. Action recorded in the action plan.</w:t>
            </w:r>
          </w:p>
        </w:tc>
      </w:tr>
      <w:tr>
        <w:tc>
          <w:tcPr>
            <w:tcW w:type="dxa" w:w="1077"/>
            <w:shd w:val="clear" w:color="auto" w:fill="F2F2F3"/>
          </w:tcPr>
          <w:p>
            <w:pPr>
              <w:spacing w:after="20" w:line="240" w:lineRule="auto"/>
              <w:jc w:val="left"/>
            </w:pPr>
            <w:r/>
            <w:r>
              <w:rPr>
                <w:color w:val="3A3A3C"/>
                <w:sz w:val="17"/>
              </w:rPr>
              <w:t>MP-069.4</w:t>
            </w:r>
          </w:p>
        </w:tc>
        <w:tc>
          <w:tcPr>
            <w:tcW w:type="dxa" w:w="2835"/>
            <w:shd w:val="clear" w:color="auto" w:fill="F2F2F3"/>
          </w:tcPr>
          <w:p>
            <w:pPr>
              <w:spacing w:after="20" w:line="240" w:lineRule="auto"/>
              <w:jc w:val="left"/>
            </w:pPr>
            <w:r/>
            <w:r>
              <w:rPr>
                <w:color w:val="3A3A3C"/>
                <w:sz w:val="17"/>
              </w:rPr>
              <w:t>Implement supply chain traceability</w:t>
            </w:r>
          </w:p>
          <w:p>
            <w:pPr>
              <w:spacing w:after="20" w:line="240" w:lineRule="auto"/>
              <w:jc w:val="left"/>
            </w:pPr>
            <w:r>
              <w:rPr>
                <w:b/>
                <w:color w:val="3A3A3C"/>
                <w:sz w:val="17"/>
              </w:rPr>
              <w:t xml:space="preserve">Task: </w:t>
            </w:r>
            <w:r>
              <w:rPr>
                <w:color w:val="3A3A3C"/>
                <w:sz w:val="17"/>
              </w:rPr>
              <w:t>Execute supply chain traceability activities</w:t>
            </w:r>
          </w:p>
          <w:p>
            <w:pPr>
              <w:spacing w:after="20" w:line="240" w:lineRule="auto"/>
              <w:jc w:val="left"/>
            </w:pPr>
            <w:r>
              <w:rPr>
                <w:color w:val="3A3A3C"/>
                <w:sz w:val="17"/>
              </w:rPr>
              <w:t>Implement supply chain traceability — step 4 of 8 in DMS008 Supply Chain Resilience and Traceability.</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MP-069.5</w:t>
            </w:r>
          </w:p>
        </w:tc>
        <w:tc>
          <w:tcPr>
            <w:tcW w:type="dxa" w:w="2835"/>
            <w:shd w:val="clear" w:color="auto" w:fill="FFFFFF"/>
          </w:tcPr>
          <w:p>
            <w:pPr>
              <w:spacing w:after="20" w:line="240" w:lineRule="auto"/>
              <w:jc w:val="left"/>
            </w:pPr>
            <w:r/>
            <w:r>
              <w:rPr>
                <w:color w:val="3A3A3C"/>
                <w:sz w:val="17"/>
              </w:rPr>
              <w:t>Monitor supply chain traceability disruptions</w:t>
            </w:r>
          </w:p>
          <w:p>
            <w:pPr>
              <w:spacing w:after="20" w:line="240" w:lineRule="auto"/>
              <w:jc w:val="left"/>
            </w:pPr>
            <w:r>
              <w:rPr>
                <w:b/>
                <w:color w:val="3A3A3C"/>
                <w:sz w:val="17"/>
              </w:rPr>
              <w:t xml:space="preserve">Task: </w:t>
            </w:r>
            <w:r>
              <w:rPr>
                <w:color w:val="3A3A3C"/>
                <w:sz w:val="17"/>
              </w:rPr>
              <w:t>Execute supply chain traceability activities</w:t>
            </w:r>
          </w:p>
          <w:p>
            <w:pPr>
              <w:spacing w:after="20" w:line="240" w:lineRule="auto"/>
              <w:jc w:val="left"/>
            </w:pPr>
            <w:r>
              <w:rPr>
                <w:color w:val="3A3A3C"/>
                <w:sz w:val="17"/>
              </w:rPr>
              <w:t>Monitor supply chain traceability disruptions — step 5 of 8 in DMS008 Supply Chain Resilience and Traceability.</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MP-069.6</w:t>
            </w:r>
          </w:p>
        </w:tc>
        <w:tc>
          <w:tcPr>
            <w:tcW w:type="dxa" w:w="2835"/>
            <w:shd w:val="clear" w:color="auto" w:fill="F2F2F3"/>
          </w:tcPr>
          <w:p>
            <w:pPr>
              <w:spacing w:after="20" w:line="240" w:lineRule="auto"/>
              <w:jc w:val="left"/>
            </w:pPr>
            <w:r/>
            <w:r>
              <w:rPr>
                <w:color w:val="3A3A3C"/>
                <w:sz w:val="17"/>
              </w:rPr>
              <w:t>Develop supply chain traceability contingency</w:t>
            </w:r>
          </w:p>
          <w:p>
            <w:pPr>
              <w:spacing w:after="20" w:line="240" w:lineRule="auto"/>
              <w:jc w:val="left"/>
            </w:pPr>
            <w:r>
              <w:rPr>
                <w:b/>
                <w:color w:val="3A3A3C"/>
                <w:sz w:val="17"/>
              </w:rPr>
              <w:t xml:space="preserve">Task: </w:t>
            </w:r>
            <w:r>
              <w:rPr>
                <w:color w:val="3A3A3C"/>
                <w:sz w:val="17"/>
              </w:rPr>
              <w:t>Execute supply chain traceability activities</w:t>
            </w:r>
          </w:p>
          <w:p>
            <w:pPr>
              <w:spacing w:after="20" w:line="240" w:lineRule="auto"/>
              <w:jc w:val="left"/>
            </w:pPr>
            <w:r>
              <w:rPr>
                <w:color w:val="3A3A3C"/>
                <w:sz w:val="17"/>
              </w:rPr>
              <w:t>Develop supply chain traceability contingency — step 6 of 8 in DMS008 Supply Chain Resilience and Traceability.</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Develop supply chain traceability contingency carried out on core delivery process; Supply chain map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MP-069.7</w:t>
            </w:r>
          </w:p>
        </w:tc>
        <w:tc>
          <w:tcPr>
            <w:tcW w:type="dxa" w:w="2835"/>
            <w:shd w:val="clear" w:color="auto" w:fill="FFFFFF"/>
          </w:tcPr>
          <w:p>
            <w:pPr>
              <w:spacing w:after="20" w:line="240" w:lineRule="auto"/>
              <w:jc w:val="left"/>
            </w:pPr>
            <w:r/>
            <w:r>
              <w:rPr>
                <w:color w:val="3A3A3C"/>
                <w:sz w:val="17"/>
              </w:rPr>
              <w:t>Test supply chain traceability scenarios</w:t>
            </w:r>
          </w:p>
          <w:p>
            <w:pPr>
              <w:spacing w:after="20" w:line="240" w:lineRule="auto"/>
              <w:jc w:val="left"/>
            </w:pPr>
            <w:r>
              <w:rPr>
                <w:b/>
                <w:color w:val="3A3A3C"/>
                <w:sz w:val="17"/>
              </w:rPr>
              <w:t xml:space="preserve">Task: </w:t>
            </w:r>
            <w:r>
              <w:rPr>
                <w:color w:val="3A3A3C"/>
                <w:sz w:val="17"/>
              </w:rPr>
              <w:t>Verify, record and close supply chain traceability</w:t>
            </w:r>
          </w:p>
          <w:p>
            <w:pPr>
              <w:spacing w:after="20" w:line="240" w:lineRule="auto"/>
              <w:jc w:val="left"/>
            </w:pPr>
            <w:r>
              <w:rPr>
                <w:color w:val="3A3A3C"/>
                <w:sz w:val="17"/>
              </w:rPr>
              <w:t>Test supply chain traceability scenarios — step 7 of 8 in DMS008 Supply Chain Resilience and Traceability.</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w:t>
            </w:r>
          </w:p>
          <w:p>
            <w:pPr>
              <w:spacing w:after="20" w:line="240" w:lineRule="auto"/>
              <w:jc w:val="left"/>
            </w:pPr>
            <w:r>
              <w:rPr>
                <w:b/>
                <w:color w:val="3A3A3C"/>
                <w:sz w:val="17"/>
              </w:rPr>
              <w:t xml:space="preserve">Conclusion: </w:t>
            </w:r>
            <w:r>
              <w:rPr>
                <w:color w:val="3A3A3C"/>
                <w:sz w:val="17"/>
              </w:rPr>
              <w:t>Weighted score 4/5. Main gap: late delivery to customer. Action recorded in the action plan.</w:t>
            </w:r>
          </w:p>
        </w:tc>
      </w:tr>
      <w:tr>
        <w:tc>
          <w:tcPr>
            <w:tcW w:type="dxa" w:w="1077"/>
            <w:shd w:val="clear" w:color="auto" w:fill="F2F2F3"/>
          </w:tcPr>
          <w:p>
            <w:pPr>
              <w:spacing w:after="20" w:line="240" w:lineRule="auto"/>
              <w:jc w:val="left"/>
            </w:pPr>
            <w:r/>
            <w:r>
              <w:rPr>
                <w:color w:val="3A3A3C"/>
                <w:sz w:val="17"/>
              </w:rPr>
              <w:t>MP-069.8</w:t>
            </w:r>
          </w:p>
        </w:tc>
        <w:tc>
          <w:tcPr>
            <w:tcW w:type="dxa" w:w="2835"/>
            <w:shd w:val="clear" w:color="auto" w:fill="F2F2F3"/>
          </w:tcPr>
          <w:p>
            <w:pPr>
              <w:spacing w:after="20" w:line="240" w:lineRule="auto"/>
              <w:jc w:val="left"/>
            </w:pPr>
            <w:r/>
            <w:r>
              <w:rPr>
                <w:color w:val="3A3A3C"/>
                <w:sz w:val="17"/>
              </w:rPr>
              <w:t>Report supply chain traceability health</w:t>
            </w:r>
          </w:p>
          <w:p>
            <w:pPr>
              <w:spacing w:after="20" w:line="240" w:lineRule="auto"/>
              <w:jc w:val="left"/>
            </w:pPr>
            <w:r>
              <w:rPr>
                <w:b/>
                <w:color w:val="3A3A3C"/>
                <w:sz w:val="17"/>
              </w:rPr>
              <w:t xml:space="preserve">Task: </w:t>
            </w:r>
            <w:r>
              <w:rPr>
                <w:color w:val="3A3A3C"/>
                <w:sz w:val="17"/>
              </w:rPr>
              <w:t>Verify, record and close supply chain traceability</w:t>
            </w:r>
          </w:p>
          <w:p>
            <w:pPr>
              <w:spacing w:after="20" w:line="240" w:lineRule="auto"/>
              <w:jc w:val="left"/>
            </w:pPr>
            <w:r>
              <w:rPr>
                <w:color w:val="3A3A3C"/>
                <w:sz w:val="17"/>
              </w:rPr>
              <w:t>Report supply chain traceability health — step 8 of 8 in DMS008 Supply Chain Resilience and Traceability.</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MP-069.1 — Map supply chain traceability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Supply chain map</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Supply chain map; followed by Operations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Vulnerability assessment</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Vulnerability assessment; followed by Operations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Mar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Traceability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Supply chain map; followed by Operations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Mar 2026</w:t>
            </w:r>
          </w:p>
        </w:tc>
      </w:tr>
    </w:tbl>
    <w:p>
      <w:pPr>
        <w:spacing w:after="40"/>
      </w:pPr>
    </w:p>
    <w:p>
      <w:r>
        <w:rPr>
          <w:i w:val="0"/>
          <w:sz w:val="19"/>
        </w:rPr>
        <w:t>MP-069.2 — Identify supply chain traceability vulnerabilities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Supply chain map</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Supply chain map; followed by Operations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Vulnerability assessment</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Vulnerability assessment; followed by Operations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Mar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Traceability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Supply chain map; followed by Operations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Mar 2026</w:t>
            </w:r>
          </w:p>
        </w:tc>
      </w:tr>
    </w:tbl>
    <w:p>
      <w:pPr>
        <w:spacing w:after="40"/>
      </w:pPr>
    </w:p>
    <w:p>
      <w:r>
        <w:rPr>
          <w:i w:val="0"/>
          <w:sz w:val="19"/>
        </w:rPr>
        <w:t>MP-069.3 — Assess supply chain traceability risks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Supply chain map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Supply chain map reviewed on 2026-04-11;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Vulnerability assessment</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Vulnerability assessment.</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MP-069.4 — Implement supply chain traceability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Implement supply chain traceability</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Supply chain map</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Operations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MP-069.5 — Monitor supply chain traceability disruptions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(Supply chain map); it is the KPI its owner reviews at each Monthly review.</w:t>
            </w:r>
          </w:p>
        </w:tc>
        <w:tc>
          <w:tcPr>
            <w:tcW w:type="dxa" w:w="2059"/>
            <w:shd w:val="clear" w:color="auto" w:fill="FFFFFF"/>
          </w:tcPr>
          <w:p>
            <w:pPr>
              <w:spacing w:after="20" w:line="240" w:lineRule="auto"/>
              <w:jc w:val="left"/>
            </w:pPr>
            <w:r/>
            <w:r>
              <w:rPr>
                <w:color w:val="3A3A3C"/>
                <w:sz w:val="16"/>
              </w:rPr>
              <w:t>80.4</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(Supply chain map); it is the KPI its owner reviews at each Monthly review.</w:t>
            </w:r>
          </w:p>
        </w:tc>
        <w:tc>
          <w:tcPr>
            <w:tcW w:type="dxa" w:w="2059"/>
            <w:shd w:val="clear" w:color="auto" w:fill="F2F2F3"/>
          </w:tcPr>
          <w:p>
            <w:pPr>
              <w:spacing w:after="20" w:line="240" w:lineRule="auto"/>
              <w:jc w:val="left"/>
            </w:pPr>
            <w:r/>
            <w:r>
              <w:rPr>
                <w:color w:val="3A3A3C"/>
                <w:sz w:val="16"/>
              </w:rPr>
              <w:t>90.4</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MP-069.7 — Test supply chain traceability scenarios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Supply chain map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Supply chain map reviewed on 2026-04-12;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Vulnerability assessment</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Vulnerability assessment.</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MP-069.8 — Report supply chain traceability health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2026-04-15</w:t>
            </w:r>
          </w:p>
        </w:tc>
        <w:tc>
          <w:tcPr>
            <w:tcW w:type="dxa" w:w="3000"/>
            <w:shd w:val="clear" w:color="auto" w:fill="FFFFFF"/>
          </w:tcPr>
          <w:p>
            <w:pPr>
              <w:spacing w:after="20" w:line="240" w:lineRule="auto"/>
              <w:jc w:val="left"/>
            </w:pPr>
            <w:r/>
            <w:r>
              <w:rPr>
                <w:color w:val="3A3A3C"/>
                <w:sz w:val="16"/>
              </w:rPr>
              <w:t>Supply chain map: what changes for you and what to do by 2026-04-29.</w:t>
            </w:r>
          </w:p>
        </w:tc>
        <w:tc>
          <w:tcPr>
            <w:tcW w:type="dxa" w:w="1700"/>
            <w:shd w:val="clear" w:color="auto" w:fill="FFFFFF"/>
          </w:tcPr>
          <w:p>
            <w:pPr>
              <w:spacing w:after="20" w:line="240" w:lineRule="auto"/>
              <w:jc w:val="left"/>
            </w:pPr>
            <w:r/>
            <w:r>
              <w:rPr>
                <w:color w:val="3A3A3C"/>
                <w:sz w:val="16"/>
              </w:rPr>
              <w:t>Operations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Procurement</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2026-04-17</w:t>
            </w:r>
          </w:p>
        </w:tc>
        <w:tc>
          <w:tcPr>
            <w:tcW w:type="dxa" w:w="3000"/>
            <w:shd w:val="clear" w:color="auto" w:fill="F2F2F3"/>
          </w:tcPr>
          <w:p>
            <w:pPr>
              <w:spacing w:after="20" w:line="240" w:lineRule="auto"/>
              <w:jc w:val="left"/>
            </w:pPr>
            <w:r/>
            <w:r>
              <w:rPr>
                <w:color w:val="3A3A3C"/>
                <w:sz w:val="16"/>
              </w:rPr>
              <w:t>Vulnerability assessment: what changes for you and what to do by 2026-04-29.</w:t>
            </w:r>
          </w:p>
        </w:tc>
        <w:tc>
          <w:tcPr>
            <w:tcW w:type="dxa" w:w="1700"/>
            <w:shd w:val="clear" w:color="auto" w:fill="F2F2F3"/>
          </w:tcPr>
          <w:p>
            <w:pPr>
              <w:spacing w:after="20" w:line="240" w:lineRule="auto"/>
              <w:jc w:val="left"/>
            </w:pPr>
            <w:r/>
            <w:r>
              <w:rPr>
                <w:color w:val="3A3A3C"/>
                <w:sz w:val="16"/>
              </w:rPr>
              <w:t>Operations Manager</w:t>
            </w:r>
          </w:p>
        </w:tc>
      </w:tr>
    </w:tbl>
    <w:p>
      <w:pPr>
        <w:spacing w:after="40"/>
      </w:pPr>
    </w:p>
    <w:p>
      <w:pPr>
        <w:pStyle w:val="Heading3"/>
      </w:pPr>
      <w:r>
        <w:t>DMS009 (MP-070) — Supplier Ecosystem Intelligence</w:t>
      </w:r>
    </w:p>
    <w:p>
      <w:r>
        <w:rPr>
          <w:i w:val="0"/>
          <w:sz w:val="22"/>
        </w:rPr>
        <w:t>Monitor supplier ecosystem; predict risks; identify innovation; optimize portfolio. Owner: Operations Manager. Tier 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MP-070.1</w:t>
            </w:r>
          </w:p>
        </w:tc>
        <w:tc>
          <w:tcPr>
            <w:tcW w:type="dxa" w:w="2835"/>
            <w:shd w:val="clear" w:color="auto" w:fill="FFFFFF"/>
          </w:tcPr>
          <w:p>
            <w:pPr>
              <w:spacing w:after="20" w:line="240" w:lineRule="auto"/>
              <w:jc w:val="left"/>
            </w:pPr>
            <w:r/>
            <w:r>
              <w:rPr>
                <w:color w:val="3A3A3C"/>
                <w:sz w:val="17"/>
              </w:rPr>
              <w:t>Aggregate supplier ecosystem data</w:t>
            </w:r>
          </w:p>
          <w:p>
            <w:pPr>
              <w:spacing w:after="20" w:line="240" w:lineRule="auto"/>
              <w:jc w:val="left"/>
            </w:pPr>
            <w:r>
              <w:rPr>
                <w:b/>
                <w:color w:val="3A3A3C"/>
                <w:sz w:val="17"/>
              </w:rPr>
              <w:t xml:space="preserve">Task: </w:t>
            </w:r>
            <w:r>
              <w:rPr>
                <w:color w:val="3A3A3C"/>
                <w:sz w:val="17"/>
              </w:rPr>
              <w:t>Plan and prepare supplier ecosystem</w:t>
            </w:r>
          </w:p>
          <w:p>
            <w:pPr>
              <w:spacing w:after="20" w:line="240" w:lineRule="auto"/>
              <w:jc w:val="left"/>
            </w:pPr>
            <w:r>
              <w:rPr>
                <w:color w:val="3A3A3C"/>
                <w:sz w:val="17"/>
              </w:rPr>
              <w:t>Aggregate supplier ecosystem data — step 1 of 8 in DMS009 Supplier Ecosystem Intelligence.</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Aggregate supplier ecosystem data: done by the DynamicMS Engine; Supplier risk predictions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MP-070.2</w:t>
            </w:r>
          </w:p>
        </w:tc>
        <w:tc>
          <w:tcPr>
            <w:tcW w:type="dxa" w:w="2835"/>
            <w:shd w:val="clear" w:color="auto" w:fill="F2F2F3"/>
          </w:tcPr>
          <w:p>
            <w:pPr>
              <w:spacing w:after="20" w:line="240" w:lineRule="auto"/>
              <w:jc w:val="left"/>
            </w:pPr>
            <w:r/>
            <w:r>
              <w:rPr>
                <w:color w:val="3A3A3C"/>
                <w:sz w:val="17"/>
              </w:rPr>
              <w:t>Apply AI to predict risks</w:t>
            </w:r>
          </w:p>
          <w:p>
            <w:pPr>
              <w:spacing w:after="20" w:line="240" w:lineRule="auto"/>
              <w:jc w:val="left"/>
            </w:pPr>
            <w:r>
              <w:rPr>
                <w:b/>
                <w:color w:val="3A3A3C"/>
                <w:sz w:val="17"/>
              </w:rPr>
              <w:t xml:space="preserve">Task: </w:t>
            </w:r>
            <w:r>
              <w:rPr>
                <w:color w:val="3A3A3C"/>
                <w:sz w:val="17"/>
              </w:rPr>
              <w:t>Plan and prepare supplier ecosystem</w:t>
            </w:r>
          </w:p>
          <w:p>
            <w:pPr>
              <w:spacing w:after="20" w:line="240" w:lineRule="auto"/>
              <w:jc w:val="left"/>
            </w:pPr>
            <w:r>
              <w:rPr>
                <w:color w:val="3A3A3C"/>
                <w:sz w:val="17"/>
              </w:rPr>
              <w:t>Apply AI to predict risks — step 2 of 8 in DMS009 Supplier Ecosystem Intelligence.</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Step: Apply AI to predict risks. Inputs: Supplier data; Financial data; News feeds. Standards: ISO 9001. Organization: Horizon Universal Holdings (products and services).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Supplier risk predictions drafted with the assistant and reviewed by Operations Manager: covers ISO 9001.</w:t>
            </w:r>
          </w:p>
        </w:tc>
      </w:tr>
      <w:tr>
        <w:tc>
          <w:tcPr>
            <w:tcW w:type="dxa" w:w="1077"/>
            <w:shd w:val="clear" w:color="auto" w:fill="FFFFFF"/>
          </w:tcPr>
          <w:p>
            <w:pPr>
              <w:spacing w:after="20" w:line="240" w:lineRule="auto"/>
              <w:jc w:val="left"/>
            </w:pPr>
            <w:r/>
            <w:r>
              <w:rPr>
                <w:color w:val="3A3A3C"/>
                <w:sz w:val="17"/>
              </w:rPr>
              <w:t>MP-070.3</w:t>
            </w:r>
          </w:p>
        </w:tc>
        <w:tc>
          <w:tcPr>
            <w:tcW w:type="dxa" w:w="2835"/>
            <w:shd w:val="clear" w:color="auto" w:fill="FFFFFF"/>
          </w:tcPr>
          <w:p>
            <w:pPr>
              <w:spacing w:after="20" w:line="240" w:lineRule="auto"/>
              <w:jc w:val="left"/>
            </w:pPr>
            <w:r/>
            <w:r>
              <w:rPr>
                <w:color w:val="3A3A3C"/>
                <w:sz w:val="17"/>
              </w:rPr>
              <w:t>Monitor financial health</w:t>
            </w:r>
          </w:p>
          <w:p>
            <w:pPr>
              <w:spacing w:after="20" w:line="240" w:lineRule="auto"/>
              <w:jc w:val="left"/>
            </w:pPr>
            <w:r>
              <w:rPr>
                <w:b/>
                <w:color w:val="3A3A3C"/>
                <w:sz w:val="17"/>
              </w:rPr>
              <w:t xml:space="preserve">Task: </w:t>
            </w:r>
            <w:r>
              <w:rPr>
                <w:color w:val="3A3A3C"/>
                <w:sz w:val="17"/>
              </w:rPr>
              <w:t>Plan and prepare supplier ecosystem</w:t>
            </w:r>
          </w:p>
          <w:p>
            <w:pPr>
              <w:spacing w:after="20" w:line="240" w:lineRule="auto"/>
              <w:jc w:val="left"/>
            </w:pPr>
            <w:r>
              <w:rPr>
                <w:color w:val="3A3A3C"/>
                <w:sz w:val="17"/>
              </w:rPr>
              <w:t>Monitor financial health — step 3 of 8 in DMS009 Supplier Ecosystem Intelligence.</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MP-070.4</w:t>
            </w:r>
          </w:p>
        </w:tc>
        <w:tc>
          <w:tcPr>
            <w:tcW w:type="dxa" w:w="2835"/>
            <w:shd w:val="clear" w:color="auto" w:fill="F2F2F3"/>
          </w:tcPr>
          <w:p>
            <w:pPr>
              <w:spacing w:after="20" w:line="240" w:lineRule="auto"/>
              <w:jc w:val="left"/>
            </w:pPr>
            <w:r/>
            <w:r>
              <w:rPr>
                <w:color w:val="3A3A3C"/>
                <w:sz w:val="17"/>
              </w:rPr>
              <w:t>Identify supplier ecosystem innovation</w:t>
            </w:r>
          </w:p>
          <w:p>
            <w:pPr>
              <w:spacing w:after="20" w:line="240" w:lineRule="auto"/>
              <w:jc w:val="left"/>
            </w:pPr>
            <w:r>
              <w:rPr>
                <w:b/>
                <w:color w:val="3A3A3C"/>
                <w:sz w:val="17"/>
              </w:rPr>
              <w:t xml:space="preserve">Task: </w:t>
            </w:r>
            <w:r>
              <w:rPr>
                <w:color w:val="3A3A3C"/>
                <w:sz w:val="17"/>
              </w:rPr>
              <w:t>Execute supplier ecosystem activities</w:t>
            </w:r>
          </w:p>
          <w:p>
            <w:pPr>
              <w:spacing w:after="20" w:line="240" w:lineRule="auto"/>
              <w:jc w:val="left"/>
            </w:pPr>
            <w:r>
              <w:rPr>
                <w:color w:val="3A3A3C"/>
                <w:sz w:val="17"/>
              </w:rPr>
              <w:t>Identify supplier ecosystem innovation — step 4 of 8 in DMS009 Supplier Ecosystem Intelligence.</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MP-070.5</w:t>
            </w:r>
          </w:p>
        </w:tc>
        <w:tc>
          <w:tcPr>
            <w:tcW w:type="dxa" w:w="2835"/>
            <w:shd w:val="clear" w:color="auto" w:fill="FFFFFF"/>
          </w:tcPr>
          <w:p>
            <w:pPr>
              <w:spacing w:after="20" w:line="240" w:lineRule="auto"/>
              <w:jc w:val="left"/>
            </w:pPr>
            <w:r/>
            <w:r>
              <w:rPr>
                <w:color w:val="3A3A3C"/>
                <w:sz w:val="17"/>
              </w:rPr>
              <w:t>Score ecosystem health</w:t>
            </w:r>
          </w:p>
          <w:p>
            <w:pPr>
              <w:spacing w:after="20" w:line="240" w:lineRule="auto"/>
              <w:jc w:val="left"/>
            </w:pPr>
            <w:r>
              <w:rPr>
                <w:b/>
                <w:color w:val="3A3A3C"/>
                <w:sz w:val="17"/>
              </w:rPr>
              <w:t xml:space="preserve">Task: </w:t>
            </w:r>
            <w:r>
              <w:rPr>
                <w:color w:val="3A3A3C"/>
                <w:sz w:val="17"/>
              </w:rPr>
              <w:t>Execute supplier ecosystem activities</w:t>
            </w:r>
          </w:p>
          <w:p>
            <w:pPr>
              <w:spacing w:after="20" w:line="240" w:lineRule="auto"/>
              <w:jc w:val="left"/>
            </w:pPr>
            <w:r>
              <w:rPr>
                <w:color w:val="3A3A3C"/>
                <w:sz w:val="17"/>
              </w:rPr>
              <w:t>Score ecosystem health — step 5 of 8 in DMS009 Supplier Ecosystem Intelligence.</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3.8</w:t>
            </w:r>
          </w:p>
          <w:p>
            <w:pPr>
              <w:spacing w:after="20" w:line="240" w:lineRule="auto"/>
              <w:jc w:val="left"/>
            </w:pPr>
            <w:r>
              <w:rPr>
                <w:b/>
                <w:color w:val="3A3A3C"/>
                <w:sz w:val="17"/>
              </w:rPr>
              <w:t xml:space="preserve">Conclusion: </w:t>
            </w:r>
            <w:r>
              <w:rPr>
                <w:color w:val="3A3A3C"/>
                <w:sz w:val="17"/>
              </w:rPr>
              <w:t>Weighted score 3.8/5. Main gap: Use of an obsolete document version. Action recorded in the action plan.</w:t>
            </w:r>
          </w:p>
        </w:tc>
      </w:tr>
      <w:tr>
        <w:tc>
          <w:tcPr>
            <w:tcW w:type="dxa" w:w="1077"/>
            <w:shd w:val="clear" w:color="auto" w:fill="F2F2F3"/>
          </w:tcPr>
          <w:p>
            <w:pPr>
              <w:spacing w:after="20" w:line="240" w:lineRule="auto"/>
              <w:jc w:val="left"/>
            </w:pPr>
            <w:r/>
            <w:r>
              <w:rPr>
                <w:color w:val="3A3A3C"/>
                <w:sz w:val="17"/>
              </w:rPr>
              <w:t>MP-070.6</w:t>
            </w:r>
          </w:p>
        </w:tc>
        <w:tc>
          <w:tcPr>
            <w:tcW w:type="dxa" w:w="2835"/>
            <w:shd w:val="clear" w:color="auto" w:fill="F2F2F3"/>
          </w:tcPr>
          <w:p>
            <w:pPr>
              <w:spacing w:after="20" w:line="240" w:lineRule="auto"/>
              <w:jc w:val="left"/>
            </w:pPr>
            <w:r/>
            <w:r>
              <w:rPr>
                <w:color w:val="3A3A3C"/>
                <w:sz w:val="17"/>
              </w:rPr>
              <w:t>Recommend supplier ecosystem optimization</w:t>
            </w:r>
          </w:p>
          <w:p>
            <w:pPr>
              <w:spacing w:after="20" w:line="240" w:lineRule="auto"/>
              <w:jc w:val="left"/>
            </w:pPr>
            <w:r>
              <w:rPr>
                <w:b/>
                <w:color w:val="3A3A3C"/>
                <w:sz w:val="17"/>
              </w:rPr>
              <w:t xml:space="preserve">Task: </w:t>
            </w:r>
            <w:r>
              <w:rPr>
                <w:color w:val="3A3A3C"/>
                <w:sz w:val="17"/>
              </w:rPr>
              <w:t>Execute supplier ecosystem activities</w:t>
            </w:r>
          </w:p>
          <w:p>
            <w:pPr>
              <w:spacing w:after="20" w:line="240" w:lineRule="auto"/>
              <w:jc w:val="left"/>
            </w:pPr>
            <w:r>
              <w:rPr>
                <w:color w:val="3A3A3C"/>
                <w:sz w:val="17"/>
              </w:rPr>
              <w:t>Recommend supplier ecosystem optimization — step 6 of 8 in DMS009 Supplier Ecosystem Intelligence.</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Recommend supplier ecosystem optimization carried out on core delivery process; Supplier risk predictions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MP-070.7</w:t>
            </w:r>
          </w:p>
        </w:tc>
        <w:tc>
          <w:tcPr>
            <w:tcW w:type="dxa" w:w="2835"/>
            <w:shd w:val="clear" w:color="auto" w:fill="FFFFFF"/>
          </w:tcPr>
          <w:p>
            <w:pPr>
              <w:spacing w:after="20" w:line="240" w:lineRule="auto"/>
              <w:jc w:val="left"/>
            </w:pPr>
            <w:r/>
            <w:r>
              <w:rPr>
                <w:color w:val="3A3A3C"/>
                <w:sz w:val="17"/>
              </w:rPr>
              <w:t>Alert supplier ecosystem on disruptions</w:t>
            </w:r>
          </w:p>
          <w:p>
            <w:pPr>
              <w:spacing w:after="20" w:line="240" w:lineRule="auto"/>
              <w:jc w:val="left"/>
            </w:pPr>
            <w:r>
              <w:rPr>
                <w:b/>
                <w:color w:val="3A3A3C"/>
                <w:sz w:val="17"/>
              </w:rPr>
              <w:t xml:space="preserve">Task: </w:t>
            </w:r>
            <w:r>
              <w:rPr>
                <w:color w:val="3A3A3C"/>
                <w:sz w:val="17"/>
              </w:rPr>
              <w:t>Verify, record and close supplier ecosystem</w:t>
            </w:r>
          </w:p>
          <w:p>
            <w:pPr>
              <w:spacing w:after="20" w:line="240" w:lineRule="auto"/>
              <w:jc w:val="left"/>
            </w:pPr>
            <w:r>
              <w:rPr>
                <w:color w:val="3A3A3C"/>
                <w:sz w:val="17"/>
              </w:rPr>
              <w:t>Alert supplier ecosystem on disruptions — step 7 of 8 in DMS009 Supplier Ecosystem Intelligence.</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MP-070.8</w:t>
            </w:r>
          </w:p>
        </w:tc>
        <w:tc>
          <w:tcPr>
            <w:tcW w:type="dxa" w:w="2835"/>
            <w:shd w:val="clear" w:color="auto" w:fill="F2F2F3"/>
          </w:tcPr>
          <w:p>
            <w:pPr>
              <w:spacing w:after="20" w:line="240" w:lineRule="auto"/>
              <w:jc w:val="left"/>
            </w:pPr>
            <w:r/>
            <w:r>
              <w:rPr>
                <w:color w:val="3A3A3C"/>
                <w:sz w:val="17"/>
              </w:rPr>
              <w:t>Report on supplier ecosystem status</w:t>
            </w:r>
          </w:p>
          <w:p>
            <w:pPr>
              <w:spacing w:after="20" w:line="240" w:lineRule="auto"/>
              <w:jc w:val="left"/>
            </w:pPr>
            <w:r>
              <w:rPr>
                <w:b/>
                <w:color w:val="3A3A3C"/>
                <w:sz w:val="17"/>
              </w:rPr>
              <w:t xml:space="preserve">Task: </w:t>
            </w:r>
            <w:r>
              <w:rPr>
                <w:color w:val="3A3A3C"/>
                <w:sz w:val="17"/>
              </w:rPr>
              <w:t>Verify, record and close supplier ecosystem</w:t>
            </w:r>
          </w:p>
          <w:p>
            <w:pPr>
              <w:spacing w:after="20" w:line="240" w:lineRule="auto"/>
              <w:jc w:val="left"/>
            </w:pPr>
            <w:r>
              <w:rPr>
                <w:color w:val="3A3A3C"/>
                <w:sz w:val="17"/>
              </w:rPr>
              <w:t>Report on supplier ecosystem status — step 8 of 8 in DMS009 Supplier Ecosystem Intelligence.</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MP-070.3 — Monitor financial health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(Supplier risk predictions); it is the KPI its owner reviews at each Monthly review.</w:t>
            </w:r>
          </w:p>
        </w:tc>
        <w:tc>
          <w:tcPr>
            <w:tcW w:type="dxa" w:w="2059"/>
            <w:shd w:val="clear" w:color="auto" w:fill="FFFFFF"/>
          </w:tcPr>
          <w:p>
            <w:pPr>
              <w:spacing w:after="20" w:line="240" w:lineRule="auto"/>
              <w:jc w:val="left"/>
            </w:pPr>
            <w:r/>
            <w:r>
              <w:rPr>
                <w:color w:val="3A3A3C"/>
                <w:sz w:val="16"/>
              </w:rPr>
              <w:t>80.4</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(Supplier risk predictions); it is the KPI its owner reviews at each Monthly review.</w:t>
            </w:r>
          </w:p>
        </w:tc>
        <w:tc>
          <w:tcPr>
            <w:tcW w:type="dxa" w:w="2059"/>
            <w:shd w:val="clear" w:color="auto" w:fill="F2F2F3"/>
          </w:tcPr>
          <w:p>
            <w:pPr>
              <w:spacing w:after="20" w:line="240" w:lineRule="auto"/>
              <w:jc w:val="left"/>
            </w:pPr>
            <w:r/>
            <w:r>
              <w:rPr>
                <w:color w:val="3A3A3C"/>
                <w:sz w:val="16"/>
              </w:rPr>
              <w:t>90.4</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MP-070.4 — Identify supplier ecosystem innovation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Digitize products and services records to cut cycle time</w:t>
            </w:r>
          </w:p>
        </w:tc>
        <w:tc>
          <w:tcPr>
            <w:tcW w:type="dxa" w:w="1700"/>
            <w:shd w:val="clear" w:color="auto" w:fill="FFFFFF"/>
          </w:tcPr>
          <w:p>
            <w:pPr>
              <w:spacing w:after="20" w:line="240" w:lineRule="auto"/>
              <w:jc w:val="left"/>
            </w:pPr>
            <w:r/>
            <w:r>
              <w:rPr>
                <w:color w:val="3A3A3C"/>
                <w:sz w:val="16"/>
              </w:rPr>
              <w:t>Opportunity</w:t>
            </w:r>
          </w:p>
        </w:tc>
        <w:tc>
          <w:tcPr>
            <w:tcW w:type="dxa" w:w="3000"/>
            <w:shd w:val="clear" w:color="auto" w:fill="FFFFFF"/>
          </w:tcPr>
          <w:p>
            <w:pPr>
              <w:spacing w:after="20" w:line="240" w:lineRule="auto"/>
              <w:jc w:val="left"/>
            </w:pPr>
            <w:r/>
            <w:r>
              <w:rPr>
                <w:color w:val="3A3A3C"/>
                <w:sz w:val="16"/>
              </w:rPr>
              <w:t>Affects Supplier risk predictions; followed by Operations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Extend certification to win products and services tenders</w:t>
            </w:r>
          </w:p>
        </w:tc>
        <w:tc>
          <w:tcPr>
            <w:tcW w:type="dxa" w:w="1700"/>
            <w:shd w:val="clear" w:color="auto" w:fill="F2F2F3"/>
          </w:tcPr>
          <w:p>
            <w:pPr>
              <w:spacing w:after="20" w:line="240" w:lineRule="auto"/>
              <w:jc w:val="left"/>
            </w:pPr>
            <w:r/>
            <w:r>
              <w:rPr>
                <w:color w:val="3A3A3C"/>
                <w:sz w:val="16"/>
              </w:rPr>
              <w:t>Opportunity</w:t>
            </w:r>
          </w:p>
        </w:tc>
        <w:tc>
          <w:tcPr>
            <w:tcW w:type="dxa" w:w="3000"/>
            <w:shd w:val="clear" w:color="auto" w:fill="F2F2F3"/>
          </w:tcPr>
          <w:p>
            <w:pPr>
              <w:spacing w:after="20" w:line="240" w:lineRule="auto"/>
              <w:jc w:val="left"/>
            </w:pPr>
            <w:r/>
            <w:r>
              <w:rPr>
                <w:color w:val="3A3A3C"/>
                <w:sz w:val="16"/>
              </w:rPr>
              <w:t>Affects Ecosystem health scores; followed by Operations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Feb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Supplier development programme for products and services</w:t>
            </w:r>
          </w:p>
        </w:tc>
        <w:tc>
          <w:tcPr>
            <w:tcW w:type="dxa" w:w="1700"/>
            <w:shd w:val="clear" w:color="auto" w:fill="FFFFFF"/>
          </w:tcPr>
          <w:p>
            <w:pPr>
              <w:spacing w:after="20" w:line="240" w:lineRule="auto"/>
              <w:jc w:val="left"/>
            </w:pPr>
            <w:r/>
            <w:r>
              <w:rPr>
                <w:color w:val="3A3A3C"/>
                <w:sz w:val="16"/>
              </w:rPr>
              <w:t>Opportunity</w:t>
            </w:r>
          </w:p>
        </w:tc>
        <w:tc>
          <w:tcPr>
            <w:tcW w:type="dxa" w:w="3000"/>
            <w:shd w:val="clear" w:color="auto" w:fill="FFFFFF"/>
          </w:tcPr>
          <w:p>
            <w:pPr>
              <w:spacing w:after="20" w:line="240" w:lineRule="auto"/>
              <w:jc w:val="left"/>
            </w:pPr>
            <w:r/>
            <w:r>
              <w:rPr>
                <w:color w:val="3A3A3C"/>
                <w:sz w:val="16"/>
              </w:rPr>
              <w:t>Affects Supplier risk predictions; followed by Operations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Feb 2026</w:t>
            </w:r>
          </w:p>
        </w:tc>
      </w:tr>
    </w:tbl>
    <w:p>
      <w:pPr>
        <w:spacing w:after="40"/>
      </w:pPr>
    </w:p>
    <w:p>
      <w:r>
        <w:rPr>
          <w:i w:val="0"/>
          <w:sz w:val="19"/>
        </w:rPr>
        <w:t>MP-070.5 — Score ecosystem health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Supplier risk predictions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Supplier risk predictions reviewed on 2026-04-13;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Ecosystem health scores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Ecosystem health scores.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MP-070.7 — Alert supplier ecosystem on disruptions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Procurement</w:t>
            </w:r>
          </w:p>
        </w:tc>
        <w:tc>
          <w:tcPr>
            <w:tcW w:type="dxa" w:w="1700"/>
            <w:shd w:val="clear" w:color="auto" w:fill="FFFFFF"/>
          </w:tcPr>
          <w:p>
            <w:pPr>
              <w:spacing w:after="20" w:line="240" w:lineRule="auto"/>
              <w:jc w:val="left"/>
            </w:pPr>
            <w:r/>
            <w:r>
              <w:rPr>
                <w:color w:val="3A3A3C"/>
                <w:sz w:val="16"/>
              </w:rPr>
              <w:t>Notice board</w:t>
            </w:r>
          </w:p>
        </w:tc>
        <w:tc>
          <w:tcPr>
            <w:tcW w:type="dxa" w:w="1700"/>
            <w:shd w:val="clear" w:color="auto" w:fill="FFFFFF"/>
          </w:tcPr>
          <w:p>
            <w:pPr>
              <w:spacing w:after="20" w:line="240" w:lineRule="auto"/>
              <w:jc w:val="left"/>
            </w:pPr>
            <w:r/>
            <w:r>
              <w:rPr>
                <w:color w:val="3A3A3C"/>
                <w:sz w:val="16"/>
              </w:rPr>
              <w:t>2026-04-19</w:t>
            </w:r>
          </w:p>
        </w:tc>
        <w:tc>
          <w:tcPr>
            <w:tcW w:type="dxa" w:w="3000"/>
            <w:shd w:val="clear" w:color="auto" w:fill="FFFFFF"/>
          </w:tcPr>
          <w:p>
            <w:pPr>
              <w:spacing w:after="20" w:line="240" w:lineRule="auto"/>
              <w:jc w:val="left"/>
            </w:pPr>
            <w:r/>
            <w:r>
              <w:rPr>
                <w:color w:val="3A3A3C"/>
                <w:sz w:val="16"/>
              </w:rPr>
              <w:t>Supplier risk predictions: what changes for you and what to do by 2026-05-03.</w:t>
            </w:r>
          </w:p>
        </w:tc>
        <w:tc>
          <w:tcPr>
            <w:tcW w:type="dxa" w:w="1700"/>
            <w:shd w:val="clear" w:color="auto" w:fill="FFFFFF"/>
          </w:tcPr>
          <w:p>
            <w:pPr>
              <w:spacing w:after="20" w:line="240" w:lineRule="auto"/>
              <w:jc w:val="left"/>
            </w:pPr>
            <w:r/>
            <w:r>
              <w:rPr>
                <w:color w:val="3A3A3C"/>
                <w:sz w:val="16"/>
              </w:rPr>
              <w:t>Operations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Top mgmt</w:t>
            </w:r>
          </w:p>
        </w:tc>
        <w:tc>
          <w:tcPr>
            <w:tcW w:type="dxa" w:w="1700"/>
            <w:shd w:val="clear" w:color="auto" w:fill="F2F2F3"/>
          </w:tcPr>
          <w:p>
            <w:pPr>
              <w:spacing w:after="20" w:line="240" w:lineRule="auto"/>
              <w:jc w:val="left"/>
            </w:pPr>
            <w:r/>
            <w:r>
              <w:rPr>
                <w:color w:val="3A3A3C"/>
                <w:sz w:val="16"/>
              </w:rPr>
              <w:t>Meeting</w:t>
            </w:r>
          </w:p>
        </w:tc>
        <w:tc>
          <w:tcPr>
            <w:tcW w:type="dxa" w:w="1700"/>
            <w:shd w:val="clear" w:color="auto" w:fill="F2F2F3"/>
          </w:tcPr>
          <w:p>
            <w:pPr>
              <w:spacing w:after="20" w:line="240" w:lineRule="auto"/>
              <w:jc w:val="left"/>
            </w:pPr>
            <w:r/>
            <w:r>
              <w:rPr>
                <w:color w:val="3A3A3C"/>
                <w:sz w:val="16"/>
              </w:rPr>
              <w:t>2026-04-21</w:t>
            </w:r>
          </w:p>
        </w:tc>
        <w:tc>
          <w:tcPr>
            <w:tcW w:type="dxa" w:w="3000"/>
            <w:shd w:val="clear" w:color="auto" w:fill="F2F2F3"/>
          </w:tcPr>
          <w:p>
            <w:pPr>
              <w:spacing w:after="20" w:line="240" w:lineRule="auto"/>
              <w:jc w:val="left"/>
            </w:pPr>
            <w:r/>
            <w:r>
              <w:rPr>
                <w:color w:val="3A3A3C"/>
                <w:sz w:val="16"/>
              </w:rPr>
              <w:t>Ecosystem health scores: what changes for you and what to do by 2026-05-03.</w:t>
            </w:r>
          </w:p>
        </w:tc>
        <w:tc>
          <w:tcPr>
            <w:tcW w:type="dxa" w:w="1700"/>
            <w:shd w:val="clear" w:color="auto" w:fill="F2F2F3"/>
          </w:tcPr>
          <w:p>
            <w:pPr>
              <w:spacing w:after="20" w:line="240" w:lineRule="auto"/>
              <w:jc w:val="left"/>
            </w:pPr>
            <w:r/>
            <w:r>
              <w:rPr>
                <w:color w:val="3A3A3C"/>
                <w:sz w:val="16"/>
              </w:rPr>
              <w:t>Operations Manager</w:t>
            </w:r>
          </w:p>
        </w:tc>
      </w:tr>
    </w:tbl>
    <w:p>
      <w:pPr>
        <w:spacing w:after="40"/>
      </w:pPr>
    </w:p>
    <w:p>
      <w:r>
        <w:rPr>
          <w:i w:val="0"/>
          <w:sz w:val="19"/>
        </w:rPr>
        <w:t>MP-070.8 — Report on supplier ecosystem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Procurement</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2026-04-22</w:t>
            </w:r>
          </w:p>
        </w:tc>
        <w:tc>
          <w:tcPr>
            <w:tcW w:type="dxa" w:w="3000"/>
            <w:shd w:val="clear" w:color="auto" w:fill="FFFFFF"/>
          </w:tcPr>
          <w:p>
            <w:pPr>
              <w:spacing w:after="20" w:line="240" w:lineRule="auto"/>
              <w:jc w:val="left"/>
            </w:pPr>
            <w:r/>
            <w:r>
              <w:rPr>
                <w:color w:val="3A3A3C"/>
                <w:sz w:val="16"/>
              </w:rPr>
              <w:t>Supplier risk predictions: what changes for you and what to do by 2026-05-06.</w:t>
            </w:r>
          </w:p>
        </w:tc>
        <w:tc>
          <w:tcPr>
            <w:tcW w:type="dxa" w:w="1700"/>
            <w:shd w:val="clear" w:color="auto" w:fill="FFFFFF"/>
          </w:tcPr>
          <w:p>
            <w:pPr>
              <w:spacing w:after="20" w:line="240" w:lineRule="auto"/>
              <w:jc w:val="left"/>
            </w:pPr>
            <w:r/>
            <w:r>
              <w:rPr>
                <w:color w:val="3A3A3C"/>
                <w:sz w:val="16"/>
              </w:rPr>
              <w:t>Operations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Top mgmt</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2026-04-24</w:t>
            </w:r>
          </w:p>
        </w:tc>
        <w:tc>
          <w:tcPr>
            <w:tcW w:type="dxa" w:w="3000"/>
            <w:shd w:val="clear" w:color="auto" w:fill="F2F2F3"/>
          </w:tcPr>
          <w:p>
            <w:pPr>
              <w:spacing w:after="20" w:line="240" w:lineRule="auto"/>
              <w:jc w:val="left"/>
            </w:pPr>
            <w:r/>
            <w:r>
              <w:rPr>
                <w:color w:val="3A3A3C"/>
                <w:sz w:val="16"/>
              </w:rPr>
              <w:t>Ecosystem health scores: what changes for you and what to do by 2026-05-06.</w:t>
            </w:r>
          </w:p>
        </w:tc>
        <w:tc>
          <w:tcPr>
            <w:tcW w:type="dxa" w:w="1700"/>
            <w:shd w:val="clear" w:color="auto" w:fill="F2F2F3"/>
          </w:tcPr>
          <w:p>
            <w:pPr>
              <w:spacing w:after="20" w:line="240" w:lineRule="auto"/>
              <w:jc w:val="left"/>
            </w:pPr>
            <w:r/>
            <w:r>
              <w:rPr>
                <w:color w:val="3A3A3C"/>
                <w:sz w:val="16"/>
              </w:rPr>
              <w:t>Operations Manager</w:t>
            </w:r>
          </w:p>
        </w:tc>
      </w:tr>
    </w:tbl>
    <w:p>
      <w:pPr>
        <w:spacing w:after="40"/>
      </w:pPr>
    </w:p>
    <w:p>
      <w:pPr>
        <w:pStyle w:val="Heading3"/>
      </w:pPr>
      <w:r>
        <w:t>DMS029 (MP-090) — Mobile-First Field Operations and Offline Capture</w:t>
      </w:r>
    </w:p>
    <w:p>
      <w:r>
        <w:rPr>
          <w:i w:val="0"/>
          <w:sz w:val="22"/>
        </w:rPr>
        <w:t>Enable IMS on mobile; offline capture with sync; field-optimized UI; evidence. Owner: Operations Manager. Tier 5.</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MP-090.1</w:t>
            </w:r>
          </w:p>
        </w:tc>
        <w:tc>
          <w:tcPr>
            <w:tcW w:type="dxa" w:w="2835"/>
            <w:shd w:val="clear" w:color="auto" w:fill="FFFFFF"/>
          </w:tcPr>
          <w:p>
            <w:pPr>
              <w:spacing w:after="20" w:line="240" w:lineRule="auto"/>
              <w:jc w:val="left"/>
            </w:pPr>
            <w:r/>
            <w:r>
              <w:rPr>
                <w:color w:val="3A3A3C"/>
                <w:sz w:val="17"/>
              </w:rPr>
              <w:t>Provide native apps</w:t>
            </w:r>
          </w:p>
          <w:p>
            <w:pPr>
              <w:spacing w:after="20" w:line="240" w:lineRule="auto"/>
              <w:jc w:val="left"/>
            </w:pPr>
            <w:r>
              <w:rPr>
                <w:b/>
                <w:color w:val="3A3A3C"/>
                <w:sz w:val="17"/>
              </w:rPr>
              <w:t xml:space="preserve">Task: </w:t>
            </w:r>
            <w:r>
              <w:rPr>
                <w:color w:val="3A3A3C"/>
                <w:sz w:val="17"/>
              </w:rPr>
              <w:t>Plan and prepare field operations</w:t>
            </w:r>
          </w:p>
          <w:p>
            <w:pPr>
              <w:spacing w:after="20" w:line="240" w:lineRule="auto"/>
              <w:jc w:val="left"/>
            </w:pPr>
            <w:r>
              <w:rPr>
                <w:color w:val="3A3A3C"/>
                <w:sz w:val="17"/>
              </w:rPr>
              <w:t>Provide native apps — step 1 of 10 in DMS029 Mobile-First Field Operations and Offline Capture.</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MP-090.2</w:t>
            </w:r>
          </w:p>
        </w:tc>
        <w:tc>
          <w:tcPr>
            <w:tcW w:type="dxa" w:w="2835"/>
            <w:shd w:val="clear" w:color="auto" w:fill="F2F2F3"/>
          </w:tcPr>
          <w:p>
            <w:pPr>
              <w:spacing w:after="20" w:line="240" w:lineRule="auto"/>
              <w:jc w:val="left"/>
            </w:pPr>
            <w:r/>
            <w:r>
              <w:rPr>
                <w:color w:val="3A3A3C"/>
                <w:sz w:val="17"/>
              </w:rPr>
              <w:t>Enable offline capture</w:t>
            </w:r>
          </w:p>
          <w:p>
            <w:pPr>
              <w:spacing w:after="20" w:line="240" w:lineRule="auto"/>
              <w:jc w:val="left"/>
            </w:pPr>
            <w:r>
              <w:rPr>
                <w:b/>
                <w:color w:val="3A3A3C"/>
                <w:sz w:val="17"/>
              </w:rPr>
              <w:t xml:space="preserve">Task: </w:t>
            </w:r>
            <w:r>
              <w:rPr>
                <w:color w:val="3A3A3C"/>
                <w:sz w:val="17"/>
              </w:rPr>
              <w:t>Plan and prepare field operations</w:t>
            </w:r>
          </w:p>
          <w:p>
            <w:pPr>
              <w:spacing w:after="20" w:line="240" w:lineRule="auto"/>
              <w:jc w:val="left"/>
            </w:pPr>
            <w:r>
              <w:rPr>
                <w:color w:val="3A3A3C"/>
                <w:sz w:val="17"/>
              </w:rPr>
              <w:t>Enable offline capture — step 2 of 10 in DMS029 Mobile-First Field Operations and Offline Capture.</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MP-090.3</w:t>
            </w:r>
          </w:p>
        </w:tc>
        <w:tc>
          <w:tcPr>
            <w:tcW w:type="dxa" w:w="2835"/>
            <w:shd w:val="clear" w:color="auto" w:fill="FFFFFF"/>
          </w:tcPr>
          <w:p>
            <w:pPr>
              <w:spacing w:after="20" w:line="240" w:lineRule="auto"/>
              <w:jc w:val="left"/>
            </w:pPr>
            <w:r/>
            <w:r>
              <w:rPr>
                <w:color w:val="3A3A3C"/>
                <w:sz w:val="17"/>
              </w:rPr>
              <w:t>Support field operations photo/video/voice</w:t>
            </w:r>
          </w:p>
          <w:p>
            <w:pPr>
              <w:spacing w:after="20" w:line="240" w:lineRule="auto"/>
              <w:jc w:val="left"/>
            </w:pPr>
            <w:r>
              <w:rPr>
                <w:b/>
                <w:color w:val="3A3A3C"/>
                <w:sz w:val="17"/>
              </w:rPr>
              <w:t xml:space="preserve">Task: </w:t>
            </w:r>
            <w:r>
              <w:rPr>
                <w:color w:val="3A3A3C"/>
                <w:sz w:val="17"/>
              </w:rPr>
              <w:t>Plan and prepare field operations</w:t>
            </w:r>
          </w:p>
          <w:p>
            <w:pPr>
              <w:spacing w:after="20" w:line="240" w:lineRule="auto"/>
              <w:jc w:val="left"/>
            </w:pPr>
            <w:r>
              <w:rPr>
                <w:color w:val="3A3A3C"/>
                <w:sz w:val="17"/>
              </w:rPr>
              <w:t>Support field operations photo/video/voice — step 3 of 10 in DMS029 Mobile-First Field Operations and Offline Capture.</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Support field operations photo/video/voice carried out on core delivery process; Field records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MP-090.4</w:t>
            </w:r>
          </w:p>
        </w:tc>
        <w:tc>
          <w:tcPr>
            <w:tcW w:type="dxa" w:w="2835"/>
            <w:shd w:val="clear" w:color="auto" w:fill="F2F2F3"/>
          </w:tcPr>
          <w:p>
            <w:pPr>
              <w:spacing w:after="20" w:line="240" w:lineRule="auto"/>
              <w:jc w:val="left"/>
            </w:pPr>
            <w:r/>
            <w:r>
              <w:rPr>
                <w:color w:val="3A3A3C"/>
                <w:sz w:val="17"/>
              </w:rPr>
              <w:t>Capture field operations GPS/timestamps</w:t>
            </w:r>
          </w:p>
          <w:p>
            <w:pPr>
              <w:spacing w:after="20" w:line="240" w:lineRule="auto"/>
              <w:jc w:val="left"/>
            </w:pPr>
            <w:r>
              <w:rPr>
                <w:b/>
                <w:color w:val="3A3A3C"/>
                <w:sz w:val="17"/>
              </w:rPr>
              <w:t xml:space="preserve">Task: </w:t>
            </w:r>
            <w:r>
              <w:rPr>
                <w:color w:val="3A3A3C"/>
                <w:sz w:val="17"/>
              </w:rPr>
              <w:t>Plan and prepare field operations</w:t>
            </w:r>
          </w:p>
          <w:p>
            <w:pPr>
              <w:spacing w:after="20" w:line="240" w:lineRule="auto"/>
              <w:jc w:val="left"/>
            </w:pPr>
            <w:r>
              <w:rPr>
                <w:color w:val="3A3A3C"/>
                <w:sz w:val="17"/>
              </w:rPr>
              <w:t>Capture field operations GPS/timestamps — step 4 of 10 in DMS029 Mobile-First Field Operations and Offline Capture.</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MP-090.5</w:t>
            </w:r>
          </w:p>
        </w:tc>
        <w:tc>
          <w:tcPr>
            <w:tcW w:type="dxa" w:w="2835"/>
            <w:shd w:val="clear" w:color="auto" w:fill="FFFFFF"/>
          </w:tcPr>
          <w:p>
            <w:pPr>
              <w:spacing w:after="20" w:line="240" w:lineRule="auto"/>
              <w:jc w:val="left"/>
            </w:pPr>
            <w:r/>
            <w:r>
              <w:rPr>
                <w:color w:val="3A3A3C"/>
                <w:sz w:val="17"/>
              </w:rPr>
              <w:t>Complete field-optimized checklists</w:t>
            </w:r>
          </w:p>
          <w:p>
            <w:pPr>
              <w:spacing w:after="20" w:line="240" w:lineRule="auto"/>
              <w:jc w:val="left"/>
            </w:pPr>
            <w:r>
              <w:rPr>
                <w:b/>
                <w:color w:val="3A3A3C"/>
                <w:sz w:val="17"/>
              </w:rPr>
              <w:t xml:space="preserve">Task: </w:t>
            </w:r>
            <w:r>
              <w:rPr>
                <w:color w:val="3A3A3C"/>
                <w:sz w:val="17"/>
              </w:rPr>
              <w:t>Execute field operations activities</w:t>
            </w:r>
          </w:p>
          <w:p>
            <w:pPr>
              <w:spacing w:after="20" w:line="240" w:lineRule="auto"/>
              <w:jc w:val="left"/>
            </w:pPr>
            <w:r>
              <w:rPr>
                <w:color w:val="3A3A3C"/>
                <w:sz w:val="17"/>
              </w:rPr>
              <w:t>Complete field-optimized checklists — step 5 of 10 in DMS029 Mobile-First Field Operations and Offline Capture.</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Complete field-optimized checklists carried out on core delivery process; Field records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MP-090.6</w:t>
            </w:r>
          </w:p>
        </w:tc>
        <w:tc>
          <w:tcPr>
            <w:tcW w:type="dxa" w:w="2835"/>
            <w:shd w:val="clear" w:color="auto" w:fill="F2F2F3"/>
          </w:tcPr>
          <w:p>
            <w:pPr>
              <w:spacing w:after="20" w:line="240" w:lineRule="auto"/>
              <w:jc w:val="left"/>
            </w:pPr>
            <w:r/>
            <w:r>
              <w:rPr>
                <w:color w:val="3A3A3C"/>
                <w:sz w:val="17"/>
              </w:rPr>
              <w:t>Scan asset barcodes and QR codes</w:t>
            </w:r>
          </w:p>
          <w:p>
            <w:pPr>
              <w:spacing w:after="20" w:line="240" w:lineRule="auto"/>
              <w:jc w:val="left"/>
            </w:pPr>
            <w:r>
              <w:rPr>
                <w:b/>
                <w:color w:val="3A3A3C"/>
                <w:sz w:val="17"/>
              </w:rPr>
              <w:t xml:space="preserve">Task: </w:t>
            </w:r>
            <w:r>
              <w:rPr>
                <w:color w:val="3A3A3C"/>
                <w:sz w:val="17"/>
              </w:rPr>
              <w:t>Execute field operations activities</w:t>
            </w:r>
          </w:p>
          <w:p>
            <w:pPr>
              <w:spacing w:after="20" w:line="240" w:lineRule="auto"/>
              <w:jc w:val="left"/>
            </w:pPr>
            <w:r>
              <w:rPr>
                <w:color w:val="3A3A3C"/>
                <w:sz w:val="17"/>
              </w:rPr>
              <w:t>Scan asset barcodes and QR codes — step 6 of 10 in DMS029 Mobile-First Field Operations and Offline Capture.</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Scan asset barcodes and QR codes carried out on core delivery process; Field records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MP-090.7</w:t>
            </w:r>
          </w:p>
        </w:tc>
        <w:tc>
          <w:tcPr>
            <w:tcW w:type="dxa" w:w="2835"/>
            <w:shd w:val="clear" w:color="auto" w:fill="FFFFFF"/>
          </w:tcPr>
          <w:p>
            <w:pPr>
              <w:spacing w:after="20" w:line="240" w:lineRule="auto"/>
              <w:jc w:val="left"/>
            </w:pPr>
            <w:r/>
            <w:r>
              <w:rPr>
                <w:color w:val="3A3A3C"/>
                <w:sz w:val="17"/>
              </w:rPr>
              <w:t>Synchronize offline captures automatically</w:t>
            </w:r>
          </w:p>
          <w:p>
            <w:pPr>
              <w:spacing w:after="20" w:line="240" w:lineRule="auto"/>
              <w:jc w:val="left"/>
            </w:pPr>
            <w:r>
              <w:rPr>
                <w:b/>
                <w:color w:val="3A3A3C"/>
                <w:sz w:val="17"/>
              </w:rPr>
              <w:t xml:space="preserve">Task: </w:t>
            </w:r>
            <w:r>
              <w:rPr>
                <w:color w:val="3A3A3C"/>
                <w:sz w:val="17"/>
              </w:rPr>
              <w:t>Execute field operations activities</w:t>
            </w:r>
          </w:p>
          <w:p>
            <w:pPr>
              <w:spacing w:after="20" w:line="240" w:lineRule="auto"/>
              <w:jc w:val="left"/>
            </w:pPr>
            <w:r>
              <w:rPr>
                <w:color w:val="3A3A3C"/>
                <w:sz w:val="17"/>
              </w:rPr>
              <w:t>Synchronize offline captures automatically — step 7 of 10 in DMS029 Mobile-First Field Operations and Offline Capture.</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Synchronize offline captures automatically carried out on core delivery process; Field records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MP-090.8</w:t>
            </w:r>
          </w:p>
        </w:tc>
        <w:tc>
          <w:tcPr>
            <w:tcW w:type="dxa" w:w="2835"/>
            <w:shd w:val="clear" w:color="auto" w:fill="F2F2F3"/>
          </w:tcPr>
          <w:p>
            <w:pPr>
              <w:spacing w:after="20" w:line="240" w:lineRule="auto"/>
              <w:jc w:val="left"/>
            </w:pPr>
            <w:r/>
            <w:r>
              <w:rPr>
                <w:color w:val="3A3A3C"/>
                <w:sz w:val="17"/>
              </w:rPr>
              <w:t>Resolve field operations conflicts</w:t>
            </w:r>
          </w:p>
          <w:p>
            <w:pPr>
              <w:spacing w:after="20" w:line="240" w:lineRule="auto"/>
              <w:jc w:val="left"/>
            </w:pPr>
            <w:r>
              <w:rPr>
                <w:b/>
                <w:color w:val="3A3A3C"/>
                <w:sz w:val="17"/>
              </w:rPr>
              <w:t xml:space="preserve">Task: </w:t>
            </w:r>
            <w:r>
              <w:rPr>
                <w:color w:val="3A3A3C"/>
                <w:sz w:val="17"/>
              </w:rPr>
              <w:t>Verify, record and close field operations</w:t>
            </w:r>
          </w:p>
          <w:p>
            <w:pPr>
              <w:spacing w:after="20" w:line="240" w:lineRule="auto"/>
              <w:jc w:val="left"/>
            </w:pPr>
            <w:r>
              <w:rPr>
                <w:color w:val="3A3A3C"/>
                <w:sz w:val="17"/>
              </w:rPr>
              <w:t>Resolve field operations conflicts — step 8 of 10 in DMS029 Mobile-First Field Operations and Offline Capture.</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Resolve field operations conflicts carried out on core delivery process; Field records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MP-090.9</w:t>
            </w:r>
          </w:p>
        </w:tc>
        <w:tc>
          <w:tcPr>
            <w:tcW w:type="dxa" w:w="2835"/>
            <w:shd w:val="clear" w:color="auto" w:fill="FFFFFF"/>
          </w:tcPr>
          <w:p>
            <w:pPr>
              <w:spacing w:after="20" w:line="240" w:lineRule="auto"/>
              <w:jc w:val="left"/>
            </w:pPr>
            <w:r/>
            <w:r>
              <w:rPr>
                <w:color w:val="3A3A3C"/>
                <w:sz w:val="17"/>
              </w:rPr>
              <w:t>Access procedures offline</w:t>
            </w:r>
          </w:p>
          <w:p>
            <w:pPr>
              <w:spacing w:after="20" w:line="240" w:lineRule="auto"/>
              <w:jc w:val="left"/>
            </w:pPr>
            <w:r>
              <w:rPr>
                <w:b/>
                <w:color w:val="3A3A3C"/>
                <w:sz w:val="17"/>
              </w:rPr>
              <w:t xml:space="preserve">Task: </w:t>
            </w:r>
            <w:r>
              <w:rPr>
                <w:color w:val="3A3A3C"/>
                <w:sz w:val="17"/>
              </w:rPr>
              <w:t>Verify, record and close field operations</w:t>
            </w:r>
          </w:p>
          <w:p>
            <w:pPr>
              <w:spacing w:after="20" w:line="240" w:lineRule="auto"/>
              <w:jc w:val="left"/>
            </w:pPr>
            <w:r>
              <w:rPr>
                <w:color w:val="3A3A3C"/>
                <w:sz w:val="17"/>
              </w:rPr>
              <w:t>Access procedures offline — step 9 of 10 in DMS029 Mobile-First Field Operations and Offline Capture.</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Access procedures offline carried out on core delivery process; Field records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MP-090.10</w:t>
            </w:r>
          </w:p>
        </w:tc>
        <w:tc>
          <w:tcPr>
            <w:tcW w:type="dxa" w:w="2835"/>
            <w:shd w:val="clear" w:color="auto" w:fill="F2F2F3"/>
          </w:tcPr>
          <w:p>
            <w:pPr>
              <w:spacing w:after="20" w:line="240" w:lineRule="auto"/>
              <w:jc w:val="left"/>
            </w:pPr>
            <w:r/>
            <w:r>
              <w:rPr>
                <w:color w:val="3A3A3C"/>
                <w:sz w:val="17"/>
              </w:rPr>
              <w:t>Report field operations analytics</w:t>
            </w:r>
          </w:p>
          <w:p>
            <w:pPr>
              <w:spacing w:after="20" w:line="240" w:lineRule="auto"/>
              <w:jc w:val="left"/>
            </w:pPr>
            <w:r>
              <w:rPr>
                <w:b/>
                <w:color w:val="3A3A3C"/>
                <w:sz w:val="17"/>
              </w:rPr>
              <w:t xml:space="preserve">Task: </w:t>
            </w:r>
            <w:r>
              <w:rPr>
                <w:color w:val="3A3A3C"/>
                <w:sz w:val="17"/>
              </w:rPr>
              <w:t>Verify, record and close field operations</w:t>
            </w:r>
          </w:p>
          <w:p>
            <w:pPr>
              <w:spacing w:after="20" w:line="240" w:lineRule="auto"/>
              <w:jc w:val="left"/>
            </w:pPr>
            <w:r>
              <w:rPr>
                <w:color w:val="3A3A3C"/>
                <w:sz w:val="17"/>
              </w:rPr>
              <w:t>Report field operations analytics — step 10 of 10 in DMS029 Mobile-First Field Operations and Offline Capture.</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MP-090.1 — Provide native apps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Provide native apps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Field records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Operations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MP-090.2 — Enable offline capture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Enable offline capture</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Field records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Operations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MP-090.4 — Capture field operations GPS/timestamps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Field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Field records; followed by Operations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Inspection reports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Inspection reports; followed by Operations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Feb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Evidence files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Field records; followed by Operations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Feb 2026</w:t>
            </w:r>
          </w:p>
        </w:tc>
      </w:tr>
    </w:tbl>
    <w:p>
      <w:pPr>
        <w:spacing w:after="40"/>
      </w:pPr>
    </w:p>
    <w:p>
      <w:r>
        <w:rPr>
          <w:i w:val="0"/>
          <w:sz w:val="19"/>
        </w:rPr>
        <w:t>MP-090.10 — Report field operations analytics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Field operators</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2026-04-21</w:t>
            </w:r>
          </w:p>
        </w:tc>
        <w:tc>
          <w:tcPr>
            <w:tcW w:type="dxa" w:w="3000"/>
            <w:shd w:val="clear" w:color="auto" w:fill="FFFFFF"/>
          </w:tcPr>
          <w:p>
            <w:pPr>
              <w:spacing w:after="20" w:line="240" w:lineRule="auto"/>
              <w:jc w:val="left"/>
            </w:pPr>
            <w:r/>
            <w:r>
              <w:rPr>
                <w:color w:val="3A3A3C"/>
                <w:sz w:val="16"/>
              </w:rPr>
              <w:t>Field records: what changes for you and what to do by 2026-05-05.</w:t>
            </w:r>
          </w:p>
        </w:tc>
        <w:tc>
          <w:tcPr>
            <w:tcW w:type="dxa" w:w="1700"/>
            <w:shd w:val="clear" w:color="auto" w:fill="FFFFFF"/>
          </w:tcPr>
          <w:p>
            <w:pPr>
              <w:spacing w:after="20" w:line="240" w:lineRule="auto"/>
              <w:jc w:val="left"/>
            </w:pPr>
            <w:r/>
            <w:r>
              <w:rPr>
                <w:color w:val="3A3A3C"/>
                <w:sz w:val="16"/>
              </w:rPr>
              <w:t>Operations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Inspectors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2026-04-23</w:t>
            </w:r>
          </w:p>
        </w:tc>
        <w:tc>
          <w:tcPr>
            <w:tcW w:type="dxa" w:w="3000"/>
            <w:shd w:val="clear" w:color="auto" w:fill="F2F2F3"/>
          </w:tcPr>
          <w:p>
            <w:pPr>
              <w:spacing w:after="20" w:line="240" w:lineRule="auto"/>
              <w:jc w:val="left"/>
            </w:pPr>
            <w:r/>
            <w:r>
              <w:rPr>
                <w:color w:val="3A3A3C"/>
                <w:sz w:val="16"/>
              </w:rPr>
              <w:t>Inspection reports: what changes for you and what to do by 2026-05-05.</w:t>
            </w:r>
          </w:p>
        </w:tc>
        <w:tc>
          <w:tcPr>
            <w:tcW w:type="dxa" w:w="1700"/>
            <w:shd w:val="clear" w:color="auto" w:fill="F2F2F3"/>
          </w:tcPr>
          <w:p>
            <w:pPr>
              <w:spacing w:after="20" w:line="240" w:lineRule="auto"/>
              <w:jc w:val="left"/>
            </w:pPr>
            <w:r/>
            <w:r>
              <w:rPr>
                <w:color w:val="3A3A3C"/>
                <w:sz w:val="16"/>
              </w:rPr>
              <w:t>Operations Manager</w:t>
            </w:r>
          </w:p>
        </w:tc>
      </w:tr>
    </w:tbl>
    <w:p>
      <w:pPr>
        <w:spacing w:after="40"/>
      </w:pPr>
    </w:p>
    <w:p>
      <w:pPr>
        <w:pStyle w:val="Heading3"/>
      </w:pPr>
      <w:r>
        <w:t>DMS041 (MP-102) — Supplier Collaboration Portal</w:t>
      </w:r>
    </w:p>
    <w:p>
      <w:r>
        <w:rPr>
          <w:i w:val="0"/>
          <w:sz w:val="22"/>
        </w:rPr>
        <w:t>Supplier self-service; quality submissions; automate onboarding; improve transparency. Owner: Operations Manager. Tier 5.</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MP-102.1</w:t>
            </w:r>
          </w:p>
        </w:tc>
        <w:tc>
          <w:tcPr>
            <w:tcW w:type="dxa" w:w="2835"/>
            <w:shd w:val="clear" w:color="auto" w:fill="FFFFFF"/>
          </w:tcPr>
          <w:p>
            <w:pPr>
              <w:spacing w:after="20" w:line="240" w:lineRule="auto"/>
              <w:jc w:val="left"/>
            </w:pPr>
            <w:r/>
            <w:r>
              <w:rPr>
                <w:color w:val="3A3A3C"/>
                <w:sz w:val="17"/>
              </w:rPr>
              <w:t>Provide supplier portal</w:t>
            </w:r>
          </w:p>
          <w:p>
            <w:pPr>
              <w:spacing w:after="20" w:line="240" w:lineRule="auto"/>
              <w:jc w:val="left"/>
            </w:pPr>
            <w:r>
              <w:rPr>
                <w:b/>
                <w:color w:val="3A3A3C"/>
                <w:sz w:val="17"/>
              </w:rPr>
              <w:t xml:space="preserve">Task: </w:t>
            </w:r>
            <w:r>
              <w:rPr>
                <w:color w:val="3A3A3C"/>
                <w:sz w:val="17"/>
              </w:rPr>
              <w:t>Plan and prepare supplier portal</w:t>
            </w:r>
          </w:p>
          <w:p>
            <w:pPr>
              <w:spacing w:after="20" w:line="240" w:lineRule="auto"/>
              <w:jc w:val="left"/>
            </w:pPr>
            <w:r>
              <w:rPr>
                <w:color w:val="3A3A3C"/>
                <w:sz w:val="17"/>
              </w:rPr>
              <w:t>Provide supplier portal — step 1 of 10 in DMS041 Supplier Collaboration Portal.</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MP-102.2</w:t>
            </w:r>
          </w:p>
        </w:tc>
        <w:tc>
          <w:tcPr>
            <w:tcW w:type="dxa" w:w="2835"/>
            <w:shd w:val="clear" w:color="auto" w:fill="F2F2F3"/>
          </w:tcPr>
          <w:p>
            <w:pPr>
              <w:spacing w:after="20" w:line="240" w:lineRule="auto"/>
              <w:jc w:val="left"/>
            </w:pPr>
            <w:r/>
            <w:r>
              <w:rPr>
                <w:color w:val="3A3A3C"/>
                <w:sz w:val="17"/>
              </w:rPr>
              <w:t>Enable supplier portal onboarding</w:t>
            </w:r>
          </w:p>
          <w:p>
            <w:pPr>
              <w:spacing w:after="20" w:line="240" w:lineRule="auto"/>
              <w:jc w:val="left"/>
            </w:pPr>
            <w:r>
              <w:rPr>
                <w:b/>
                <w:color w:val="3A3A3C"/>
                <w:sz w:val="17"/>
              </w:rPr>
              <w:t xml:space="preserve">Task: </w:t>
            </w:r>
            <w:r>
              <w:rPr>
                <w:color w:val="3A3A3C"/>
                <w:sz w:val="17"/>
              </w:rPr>
              <w:t>Plan and prepare supplier portal</w:t>
            </w:r>
          </w:p>
          <w:p>
            <w:pPr>
              <w:spacing w:after="20" w:line="240" w:lineRule="auto"/>
              <w:jc w:val="left"/>
            </w:pPr>
            <w:r>
              <w:rPr>
                <w:color w:val="3A3A3C"/>
                <w:sz w:val="17"/>
              </w:rPr>
              <w:t>Enable supplier portal onboarding — step 2 of 10 in DMS041 Supplier Collaboration Portal.</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MP-102.3</w:t>
            </w:r>
          </w:p>
        </w:tc>
        <w:tc>
          <w:tcPr>
            <w:tcW w:type="dxa" w:w="2835"/>
            <w:shd w:val="clear" w:color="auto" w:fill="FFFFFF"/>
          </w:tcPr>
          <w:p>
            <w:pPr>
              <w:spacing w:after="20" w:line="240" w:lineRule="auto"/>
              <w:jc w:val="left"/>
            </w:pPr>
            <w:r/>
            <w:r>
              <w:rPr>
                <w:color w:val="3A3A3C"/>
                <w:sz w:val="17"/>
              </w:rPr>
              <w:t>Automate supplier portal submissions</w:t>
            </w:r>
          </w:p>
          <w:p>
            <w:pPr>
              <w:spacing w:after="20" w:line="240" w:lineRule="auto"/>
              <w:jc w:val="left"/>
            </w:pPr>
            <w:r>
              <w:rPr>
                <w:b/>
                <w:color w:val="3A3A3C"/>
                <w:sz w:val="17"/>
              </w:rPr>
              <w:t xml:space="preserve">Task: </w:t>
            </w:r>
            <w:r>
              <w:rPr>
                <w:color w:val="3A3A3C"/>
                <w:sz w:val="17"/>
              </w:rPr>
              <w:t>Plan and prepare supplier portal</w:t>
            </w:r>
          </w:p>
          <w:p>
            <w:pPr>
              <w:spacing w:after="20" w:line="240" w:lineRule="auto"/>
              <w:jc w:val="left"/>
            </w:pPr>
            <w:r>
              <w:rPr>
                <w:color w:val="3A3A3C"/>
                <w:sz w:val="17"/>
              </w:rPr>
              <w:t>Automate supplier portal submissions — step 3 of 10 in DMS041 Supplier Collaboration Portal.</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Automate supplier portal submissions: done by the DynamicMS Engine; Supplier portal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MP-102.4</w:t>
            </w:r>
          </w:p>
        </w:tc>
        <w:tc>
          <w:tcPr>
            <w:tcW w:type="dxa" w:w="2835"/>
            <w:shd w:val="clear" w:color="auto" w:fill="F2F2F3"/>
          </w:tcPr>
          <w:p>
            <w:pPr>
              <w:spacing w:after="20" w:line="240" w:lineRule="auto"/>
              <w:jc w:val="left"/>
            </w:pPr>
            <w:r/>
            <w:r>
              <w:rPr>
                <w:color w:val="3A3A3C"/>
                <w:sz w:val="17"/>
              </w:rPr>
              <w:t>Track supplier portal certifications</w:t>
            </w:r>
          </w:p>
          <w:p>
            <w:pPr>
              <w:spacing w:after="20" w:line="240" w:lineRule="auto"/>
              <w:jc w:val="left"/>
            </w:pPr>
            <w:r>
              <w:rPr>
                <w:b/>
                <w:color w:val="3A3A3C"/>
                <w:sz w:val="17"/>
              </w:rPr>
              <w:t xml:space="preserve">Task: </w:t>
            </w:r>
            <w:r>
              <w:rPr>
                <w:color w:val="3A3A3C"/>
                <w:sz w:val="17"/>
              </w:rPr>
              <w:t>Plan and prepare supplier portal</w:t>
            </w:r>
          </w:p>
          <w:p>
            <w:pPr>
              <w:spacing w:after="20" w:line="240" w:lineRule="auto"/>
              <w:jc w:val="left"/>
            </w:pPr>
            <w:r>
              <w:rPr>
                <w:color w:val="3A3A3C"/>
                <w:sz w:val="17"/>
              </w:rPr>
              <w:t>Track supplier portal certifications — step 4 of 10 in DMS041 Supplier Collaboration Portal.</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MP-102.5</w:t>
            </w:r>
          </w:p>
        </w:tc>
        <w:tc>
          <w:tcPr>
            <w:tcW w:type="dxa" w:w="2835"/>
            <w:shd w:val="clear" w:color="auto" w:fill="FFFFFF"/>
          </w:tcPr>
          <w:p>
            <w:pPr>
              <w:spacing w:after="20" w:line="240" w:lineRule="auto"/>
              <w:jc w:val="left"/>
            </w:pPr>
            <w:r/>
            <w:r>
              <w:rPr>
                <w:color w:val="3A3A3C"/>
                <w:sz w:val="17"/>
              </w:rPr>
              <w:t>Enable audit responses</w:t>
            </w:r>
          </w:p>
          <w:p>
            <w:pPr>
              <w:spacing w:after="20" w:line="240" w:lineRule="auto"/>
              <w:jc w:val="left"/>
            </w:pPr>
            <w:r>
              <w:rPr>
                <w:b/>
                <w:color w:val="3A3A3C"/>
                <w:sz w:val="17"/>
              </w:rPr>
              <w:t xml:space="preserve">Task: </w:t>
            </w:r>
            <w:r>
              <w:rPr>
                <w:color w:val="3A3A3C"/>
                <w:sz w:val="17"/>
              </w:rPr>
              <w:t>Execute supplier portal activities</w:t>
            </w:r>
          </w:p>
          <w:p>
            <w:pPr>
              <w:spacing w:after="20" w:line="240" w:lineRule="auto"/>
              <w:jc w:val="left"/>
            </w:pPr>
            <w:r>
              <w:rPr>
                <w:color w:val="3A3A3C"/>
                <w:sz w:val="17"/>
              </w:rPr>
              <w:t>Enable audit responses — step 5 of 10 in DMS041 Supplier Collaboration Portal.</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MP-102.6</w:t>
            </w:r>
          </w:p>
        </w:tc>
        <w:tc>
          <w:tcPr>
            <w:tcW w:type="dxa" w:w="2835"/>
            <w:shd w:val="clear" w:color="auto" w:fill="F2F2F3"/>
          </w:tcPr>
          <w:p>
            <w:pPr>
              <w:spacing w:after="20" w:line="240" w:lineRule="auto"/>
              <w:jc w:val="left"/>
            </w:pPr>
            <w:r/>
            <w:r>
              <w:rPr>
                <w:color w:val="3A3A3C"/>
                <w:sz w:val="17"/>
              </w:rPr>
              <w:t>Publish supplier performance dashboards</w:t>
            </w:r>
          </w:p>
          <w:p>
            <w:pPr>
              <w:spacing w:after="20" w:line="240" w:lineRule="auto"/>
              <w:jc w:val="left"/>
            </w:pPr>
            <w:r>
              <w:rPr>
                <w:b/>
                <w:color w:val="3A3A3C"/>
                <w:sz w:val="17"/>
              </w:rPr>
              <w:t xml:space="preserve">Task: </w:t>
            </w:r>
            <w:r>
              <w:rPr>
                <w:color w:val="3A3A3C"/>
                <w:sz w:val="17"/>
              </w:rPr>
              <w:t>Execute supplier portal activities</w:t>
            </w:r>
          </w:p>
          <w:p>
            <w:pPr>
              <w:spacing w:after="20" w:line="240" w:lineRule="auto"/>
              <w:jc w:val="left"/>
            </w:pPr>
            <w:r>
              <w:rPr>
                <w:color w:val="3A3A3C"/>
                <w:sz w:val="17"/>
              </w:rPr>
              <w:t>Publish supplier performance dashboards — step 6 of 10 in DMS041 Supplier Collaboration Portal.</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Publish supplier performance dashboards carried out on core delivery process; Supplier portal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MP-102.7</w:t>
            </w:r>
          </w:p>
        </w:tc>
        <w:tc>
          <w:tcPr>
            <w:tcW w:type="dxa" w:w="2835"/>
            <w:shd w:val="clear" w:color="auto" w:fill="FFFFFF"/>
          </w:tcPr>
          <w:p>
            <w:pPr>
              <w:spacing w:after="20" w:line="240" w:lineRule="auto"/>
              <w:jc w:val="left"/>
            </w:pPr>
            <w:r/>
            <w:r>
              <w:rPr>
                <w:color w:val="3A3A3C"/>
                <w:sz w:val="17"/>
              </w:rPr>
              <w:t>Collaborate with suppliers on CAPA</w:t>
            </w:r>
          </w:p>
          <w:p>
            <w:pPr>
              <w:spacing w:after="20" w:line="240" w:lineRule="auto"/>
              <w:jc w:val="left"/>
            </w:pPr>
            <w:r>
              <w:rPr>
                <w:b/>
                <w:color w:val="3A3A3C"/>
                <w:sz w:val="17"/>
              </w:rPr>
              <w:t xml:space="preserve">Task: </w:t>
            </w:r>
            <w:r>
              <w:rPr>
                <w:color w:val="3A3A3C"/>
                <w:sz w:val="17"/>
              </w:rPr>
              <w:t>Execute supplier portal activities</w:t>
            </w:r>
          </w:p>
          <w:p>
            <w:pPr>
              <w:spacing w:after="20" w:line="240" w:lineRule="auto"/>
              <w:jc w:val="left"/>
            </w:pPr>
            <w:r>
              <w:rPr>
                <w:color w:val="3A3A3C"/>
                <w:sz w:val="17"/>
              </w:rPr>
              <w:t>Collaborate with suppliers on CAPA — step 7 of 10 in DMS041 Supplier Collaboration Portal.</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Collaborate with suppliers on CAPA carried out on core delivery process; Supplier portal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MP-102.8</w:t>
            </w:r>
          </w:p>
        </w:tc>
        <w:tc>
          <w:tcPr>
            <w:tcW w:type="dxa" w:w="2835"/>
            <w:shd w:val="clear" w:color="auto" w:fill="F2F2F3"/>
          </w:tcPr>
          <w:p>
            <w:pPr>
              <w:spacing w:after="20" w:line="240" w:lineRule="auto"/>
              <w:jc w:val="left"/>
            </w:pPr>
            <w:r/>
            <w:r>
              <w:rPr>
                <w:color w:val="3A3A3C"/>
                <w:sz w:val="17"/>
              </w:rPr>
              <w:t>Track supplier portal risk</w:t>
            </w:r>
          </w:p>
          <w:p>
            <w:pPr>
              <w:spacing w:after="20" w:line="240" w:lineRule="auto"/>
              <w:jc w:val="left"/>
            </w:pPr>
            <w:r>
              <w:rPr>
                <w:b/>
                <w:color w:val="3A3A3C"/>
                <w:sz w:val="17"/>
              </w:rPr>
              <w:t xml:space="preserve">Task: </w:t>
            </w:r>
            <w:r>
              <w:rPr>
                <w:color w:val="3A3A3C"/>
                <w:sz w:val="17"/>
              </w:rPr>
              <w:t>Verify, record and close supplier portal</w:t>
            </w:r>
          </w:p>
          <w:p>
            <w:pPr>
              <w:spacing w:after="20" w:line="240" w:lineRule="auto"/>
              <w:jc w:val="left"/>
            </w:pPr>
            <w:r>
              <w:rPr>
                <w:color w:val="3A3A3C"/>
                <w:sz w:val="17"/>
              </w:rPr>
              <w:t>Track supplier portal risk — step 8 of 10 in DMS041 Supplier Collaboration Portal.</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FFFFF"/>
          </w:tcPr>
          <w:p>
            <w:pPr>
              <w:spacing w:after="20" w:line="240" w:lineRule="auto"/>
              <w:jc w:val="left"/>
            </w:pPr>
            <w:r/>
            <w:r>
              <w:rPr>
                <w:color w:val="3A3A3C"/>
                <w:sz w:val="17"/>
              </w:rPr>
              <w:t>MP-102.9</w:t>
            </w:r>
          </w:p>
        </w:tc>
        <w:tc>
          <w:tcPr>
            <w:tcW w:type="dxa" w:w="2835"/>
            <w:shd w:val="clear" w:color="auto" w:fill="FFFFFF"/>
          </w:tcPr>
          <w:p>
            <w:pPr>
              <w:spacing w:after="20" w:line="240" w:lineRule="auto"/>
              <w:jc w:val="left"/>
            </w:pPr>
            <w:r/>
            <w:r>
              <w:rPr>
                <w:color w:val="3A3A3C"/>
                <w:sz w:val="17"/>
              </w:rPr>
              <w:t>Report supplier portal analytics</w:t>
            </w:r>
          </w:p>
          <w:p>
            <w:pPr>
              <w:spacing w:after="20" w:line="240" w:lineRule="auto"/>
              <w:jc w:val="left"/>
            </w:pPr>
            <w:r>
              <w:rPr>
                <w:b/>
                <w:color w:val="3A3A3C"/>
                <w:sz w:val="17"/>
              </w:rPr>
              <w:t xml:space="preserve">Task: </w:t>
            </w:r>
            <w:r>
              <w:rPr>
                <w:color w:val="3A3A3C"/>
                <w:sz w:val="17"/>
              </w:rPr>
              <w:t>Verify, record and close supplier portal</w:t>
            </w:r>
          </w:p>
          <w:p>
            <w:pPr>
              <w:spacing w:after="20" w:line="240" w:lineRule="auto"/>
              <w:jc w:val="left"/>
            </w:pPr>
            <w:r>
              <w:rPr>
                <w:color w:val="3A3A3C"/>
                <w:sz w:val="17"/>
              </w:rPr>
              <w:t>Report supplier portal analytics — step 9 of 10 in DMS041 Supplier Collaboration Portal.</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MP-102.10</w:t>
            </w:r>
          </w:p>
        </w:tc>
        <w:tc>
          <w:tcPr>
            <w:tcW w:type="dxa" w:w="2835"/>
            <w:shd w:val="clear" w:color="auto" w:fill="F2F2F3"/>
          </w:tcPr>
          <w:p>
            <w:pPr>
              <w:spacing w:after="20" w:line="240" w:lineRule="auto"/>
              <w:jc w:val="left"/>
            </w:pPr>
            <w:r/>
            <w:r>
              <w:rPr>
                <w:color w:val="3A3A3C"/>
                <w:sz w:val="17"/>
              </w:rPr>
              <w:t>Improve supplier portal relationships</w:t>
            </w:r>
          </w:p>
          <w:p>
            <w:pPr>
              <w:spacing w:after="20" w:line="240" w:lineRule="auto"/>
              <w:jc w:val="left"/>
            </w:pPr>
            <w:r>
              <w:rPr>
                <w:b/>
                <w:color w:val="3A3A3C"/>
                <w:sz w:val="17"/>
              </w:rPr>
              <w:t xml:space="preserve">Task: </w:t>
            </w:r>
            <w:r>
              <w:rPr>
                <w:color w:val="3A3A3C"/>
                <w:sz w:val="17"/>
              </w:rPr>
              <w:t>Verify, record and close supplier portal</w:t>
            </w:r>
          </w:p>
          <w:p>
            <w:pPr>
              <w:spacing w:after="20" w:line="240" w:lineRule="auto"/>
              <w:jc w:val="left"/>
            </w:pPr>
            <w:r>
              <w:rPr>
                <w:color w:val="3A3A3C"/>
                <w:sz w:val="17"/>
              </w:rPr>
              <w:t>Improve supplier portal relationships — step 10 of 10 in DMS041 Supplier Collaboration Portal.</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Supplier portal updated: Use of an obsolete document version.</w:t>
            </w:r>
          </w:p>
          <w:p>
            <w:pPr>
              <w:spacing w:after="20" w:line="240" w:lineRule="auto"/>
              <w:jc w:val="left"/>
            </w:pPr>
            <w:r>
              <w:rPr>
                <w:b/>
                <w:color w:val="3A3A3C"/>
                <w:sz w:val="17"/>
              </w:rPr>
              <w:t xml:space="preserve">Reason: </w:t>
            </w:r>
            <w:r>
              <w:rPr>
                <w:color w:val="3A3A3C"/>
                <w:sz w:val="17"/>
              </w:rPr>
              <w:t>Customer complaint analysis</w:t>
            </w:r>
          </w:p>
          <w:p>
            <w:pPr>
              <w:spacing w:after="20" w:line="240" w:lineRule="auto"/>
              <w:jc w:val="left"/>
            </w:pPr>
            <w:r>
              <w:rPr>
                <w:b/>
                <w:color w:val="3A3A3C"/>
                <w:sz w:val="17"/>
              </w:rPr>
              <w:t xml:space="preserve">Documents or records updated: </w:t>
            </w:r>
            <w:r>
              <w:rPr>
                <w:color w:val="3A3A3C"/>
                <w:sz w:val="17"/>
              </w:rPr>
              <w:t>—</w:t>
            </w:r>
          </w:p>
        </w:tc>
      </w:tr>
    </w:tbl>
    <w:p>
      <w:pPr>
        <w:spacing w:after="40"/>
      </w:pPr>
    </w:p>
    <w:p>
      <w:r>
        <w:rPr>
          <w:i w:val="0"/>
          <w:sz w:val="19"/>
        </w:rPr>
        <w:t>MP-102.1 — Provide supplier portal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Provide supplier portal</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Supplier portal</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Operations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MP-102.2 — Enable supplier portal onboarding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Enable supplier portal onboarding</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Supplier portal</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Operations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MP-102.4 — Track supplier portal certifications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(Supplier portal); it is the KPI its owner reviews at each Monthly review.</w:t>
            </w:r>
          </w:p>
        </w:tc>
        <w:tc>
          <w:tcPr>
            <w:tcW w:type="dxa" w:w="2059"/>
            <w:shd w:val="clear" w:color="auto" w:fill="FFFFFF"/>
          </w:tcPr>
          <w:p>
            <w:pPr>
              <w:spacing w:after="20" w:line="240" w:lineRule="auto"/>
              <w:jc w:val="left"/>
            </w:pPr>
            <w:r/>
            <w:r>
              <w:rPr>
                <w:color w:val="3A3A3C"/>
                <w:sz w:val="16"/>
              </w:rPr>
              <w:t>80.4</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(Supplier portal); it is the KPI its owner reviews at each Monthly review.</w:t>
            </w:r>
          </w:p>
        </w:tc>
        <w:tc>
          <w:tcPr>
            <w:tcW w:type="dxa" w:w="2059"/>
            <w:shd w:val="clear" w:color="auto" w:fill="F2F2F3"/>
          </w:tcPr>
          <w:p>
            <w:pPr>
              <w:spacing w:after="20" w:line="240" w:lineRule="auto"/>
              <w:jc w:val="left"/>
            </w:pPr>
            <w:r/>
            <w:r>
              <w:rPr>
                <w:color w:val="3A3A3C"/>
                <w:sz w:val="16"/>
              </w:rPr>
              <w:t>90.4</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MP-102.5 — Enable audit responses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Enable audit responses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Supplier portal</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Operations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MP-102.8 — Track supplier portal risk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(Supplier portal); it is the KPI its owner reviews at each Monthly review.</w:t>
            </w:r>
          </w:p>
        </w:tc>
        <w:tc>
          <w:tcPr>
            <w:tcW w:type="dxa" w:w="2059"/>
            <w:shd w:val="clear" w:color="auto" w:fill="FFFFFF"/>
          </w:tcPr>
          <w:p>
            <w:pPr>
              <w:spacing w:after="20" w:line="240" w:lineRule="auto"/>
              <w:jc w:val="left"/>
            </w:pPr>
            <w:r/>
            <w:r>
              <w:rPr>
                <w:color w:val="3A3A3C"/>
                <w:sz w:val="16"/>
              </w:rPr>
              <w:t>80.4</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(Supplier portal); it is the KPI its owner reviews at each Monthly review.</w:t>
            </w:r>
          </w:p>
        </w:tc>
        <w:tc>
          <w:tcPr>
            <w:tcW w:type="dxa" w:w="2059"/>
            <w:shd w:val="clear" w:color="auto" w:fill="F2F2F3"/>
          </w:tcPr>
          <w:p>
            <w:pPr>
              <w:spacing w:after="20" w:line="240" w:lineRule="auto"/>
              <w:jc w:val="left"/>
            </w:pPr>
            <w:r/>
            <w:r>
              <w:rPr>
                <w:color w:val="3A3A3C"/>
                <w:sz w:val="16"/>
              </w:rPr>
              <w:t>90.4</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MP-102.9 — Report supplier portal analytics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Suppliers</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2026-04-24</w:t>
            </w:r>
          </w:p>
        </w:tc>
        <w:tc>
          <w:tcPr>
            <w:tcW w:type="dxa" w:w="3000"/>
            <w:shd w:val="clear" w:color="auto" w:fill="FFFFFF"/>
          </w:tcPr>
          <w:p>
            <w:pPr>
              <w:spacing w:after="20" w:line="240" w:lineRule="auto"/>
              <w:jc w:val="left"/>
            </w:pPr>
            <w:r/>
            <w:r>
              <w:rPr>
                <w:color w:val="3A3A3C"/>
                <w:sz w:val="16"/>
              </w:rPr>
              <w:t>Supplier portal: what changes for you and what to do by 2026-05-08.</w:t>
            </w:r>
          </w:p>
        </w:tc>
        <w:tc>
          <w:tcPr>
            <w:tcW w:type="dxa" w:w="1700"/>
            <w:shd w:val="clear" w:color="auto" w:fill="FFFFFF"/>
          </w:tcPr>
          <w:p>
            <w:pPr>
              <w:spacing w:after="20" w:line="240" w:lineRule="auto"/>
              <w:jc w:val="left"/>
            </w:pPr>
            <w:r/>
            <w:r>
              <w:rPr>
                <w:color w:val="3A3A3C"/>
                <w:sz w:val="16"/>
              </w:rPr>
              <w:t>Operations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Procurement</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2026-04-26</w:t>
            </w:r>
          </w:p>
        </w:tc>
        <w:tc>
          <w:tcPr>
            <w:tcW w:type="dxa" w:w="3000"/>
            <w:shd w:val="clear" w:color="auto" w:fill="F2F2F3"/>
          </w:tcPr>
          <w:p>
            <w:pPr>
              <w:spacing w:after="20" w:line="240" w:lineRule="auto"/>
              <w:jc w:val="left"/>
            </w:pPr>
            <w:r/>
            <w:r>
              <w:rPr>
                <w:color w:val="3A3A3C"/>
                <w:sz w:val="16"/>
              </w:rPr>
              <w:t>Onboarding records: what changes for you and what to do by 2026-05-08.</w:t>
            </w:r>
          </w:p>
        </w:tc>
        <w:tc>
          <w:tcPr>
            <w:tcW w:type="dxa" w:w="1700"/>
            <w:shd w:val="clear" w:color="auto" w:fill="F2F2F3"/>
          </w:tcPr>
          <w:p>
            <w:pPr>
              <w:spacing w:after="20" w:line="240" w:lineRule="auto"/>
              <w:jc w:val="left"/>
            </w:pPr>
            <w:r/>
            <w:r>
              <w:rPr>
                <w:color w:val="3A3A3C"/>
                <w:sz w:val="16"/>
              </w:rPr>
              <w:t>Operations Manager</w:t>
            </w:r>
          </w:p>
        </w:tc>
      </w:tr>
    </w:tbl>
    <w:p>
      <w:pPr>
        <w:spacing w:after="40"/>
      </w:pPr>
    </w:p>
    <w:p>
      <w:pPr>
        <w:pStyle w:val="Heading3"/>
      </w:pPr>
      <w:r>
        <w:t>DMS046 (MP-107) — Product Traceability and Recall Management</w:t>
      </w:r>
    </w:p>
    <w:p>
      <w:r>
        <w:rPr>
          <w:i w:val="0"/>
          <w:sz w:val="22"/>
        </w:rPr>
        <w:t>End-to-end traceability; manage recalls; comply with FDA/EU; protect brand. Owner: Operations Manager. Tier 5.</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MP-107.1</w:t>
            </w:r>
          </w:p>
        </w:tc>
        <w:tc>
          <w:tcPr>
            <w:tcW w:type="dxa" w:w="2835"/>
            <w:shd w:val="clear" w:color="auto" w:fill="FFFFFF"/>
          </w:tcPr>
          <w:p>
            <w:pPr>
              <w:spacing w:after="20" w:line="240" w:lineRule="auto"/>
              <w:jc w:val="left"/>
            </w:pPr>
            <w:r/>
            <w:r>
              <w:rPr>
                <w:color w:val="3A3A3C"/>
                <w:sz w:val="17"/>
              </w:rPr>
              <w:t>Define product traceability and recall requirements</w:t>
            </w:r>
          </w:p>
          <w:p>
            <w:pPr>
              <w:spacing w:after="20" w:line="240" w:lineRule="auto"/>
              <w:jc w:val="left"/>
            </w:pPr>
            <w:r>
              <w:rPr>
                <w:b/>
                <w:color w:val="3A3A3C"/>
                <w:sz w:val="17"/>
              </w:rPr>
              <w:t xml:space="preserve">Task: </w:t>
            </w:r>
            <w:r>
              <w:rPr>
                <w:color w:val="3A3A3C"/>
                <w:sz w:val="17"/>
              </w:rPr>
              <w:t>Plan and prepare product traceability and recall</w:t>
            </w:r>
          </w:p>
          <w:p>
            <w:pPr>
              <w:spacing w:after="20" w:line="240" w:lineRule="auto"/>
              <w:jc w:val="left"/>
            </w:pPr>
            <w:r>
              <w:rPr>
                <w:color w:val="3A3A3C"/>
                <w:sz w:val="17"/>
              </w:rPr>
              <w:t>Define product traceability and recall requirements — step 1 of 10 in DMS046 Product Traceability and Recall Management.</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1 row — see the table below</w:t>
            </w:r>
          </w:p>
        </w:tc>
      </w:tr>
      <w:tr>
        <w:tc>
          <w:tcPr>
            <w:tcW w:type="dxa" w:w="1077"/>
            <w:shd w:val="clear" w:color="auto" w:fill="F2F2F3"/>
          </w:tcPr>
          <w:p>
            <w:pPr>
              <w:spacing w:after="20" w:line="240" w:lineRule="auto"/>
              <w:jc w:val="left"/>
            </w:pPr>
            <w:r/>
            <w:r>
              <w:rPr>
                <w:color w:val="3A3A3C"/>
                <w:sz w:val="17"/>
              </w:rPr>
              <w:t>MP-107.2</w:t>
            </w:r>
          </w:p>
        </w:tc>
        <w:tc>
          <w:tcPr>
            <w:tcW w:type="dxa" w:w="2835"/>
            <w:shd w:val="clear" w:color="auto" w:fill="F2F2F3"/>
          </w:tcPr>
          <w:p>
            <w:pPr>
              <w:spacing w:after="20" w:line="240" w:lineRule="auto"/>
              <w:jc w:val="left"/>
            </w:pPr>
            <w:r/>
            <w:r>
              <w:rPr>
                <w:color w:val="3A3A3C"/>
                <w:sz w:val="17"/>
              </w:rPr>
              <w:t>Capture product traceability and recall batch/serial</w:t>
            </w:r>
          </w:p>
          <w:p>
            <w:pPr>
              <w:spacing w:after="20" w:line="240" w:lineRule="auto"/>
              <w:jc w:val="left"/>
            </w:pPr>
            <w:r>
              <w:rPr>
                <w:b/>
                <w:color w:val="3A3A3C"/>
                <w:sz w:val="17"/>
              </w:rPr>
              <w:t xml:space="preserve">Task: </w:t>
            </w:r>
            <w:r>
              <w:rPr>
                <w:color w:val="3A3A3C"/>
                <w:sz w:val="17"/>
              </w:rPr>
              <w:t>Plan and prepare product traceability and recall</w:t>
            </w:r>
          </w:p>
          <w:p>
            <w:pPr>
              <w:spacing w:after="20" w:line="240" w:lineRule="auto"/>
              <w:jc w:val="left"/>
            </w:pPr>
            <w:r>
              <w:rPr>
                <w:color w:val="3A3A3C"/>
                <w:sz w:val="17"/>
              </w:rPr>
              <w:t>Capture product traceability and recall batch/serial — step 2 of 10 in DMS046 Product Traceability and Recall Management.</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MP-107.3</w:t>
            </w:r>
          </w:p>
        </w:tc>
        <w:tc>
          <w:tcPr>
            <w:tcW w:type="dxa" w:w="2835"/>
            <w:shd w:val="clear" w:color="auto" w:fill="FFFFFF"/>
          </w:tcPr>
          <w:p>
            <w:pPr>
              <w:spacing w:after="20" w:line="240" w:lineRule="auto"/>
              <w:jc w:val="left"/>
            </w:pPr>
            <w:r/>
            <w:r>
              <w:rPr>
                <w:color w:val="3A3A3C"/>
                <w:sz w:val="17"/>
              </w:rPr>
              <w:t>Track through supply chain</w:t>
            </w:r>
          </w:p>
          <w:p>
            <w:pPr>
              <w:spacing w:after="20" w:line="240" w:lineRule="auto"/>
              <w:jc w:val="left"/>
            </w:pPr>
            <w:r>
              <w:rPr>
                <w:b/>
                <w:color w:val="3A3A3C"/>
                <w:sz w:val="17"/>
              </w:rPr>
              <w:t xml:space="preserve">Task: </w:t>
            </w:r>
            <w:r>
              <w:rPr>
                <w:color w:val="3A3A3C"/>
                <w:sz w:val="17"/>
              </w:rPr>
              <w:t>Plan and prepare product traceability and recall</w:t>
            </w:r>
          </w:p>
          <w:p>
            <w:pPr>
              <w:spacing w:after="20" w:line="240" w:lineRule="auto"/>
              <w:jc w:val="left"/>
            </w:pPr>
            <w:r>
              <w:rPr>
                <w:color w:val="3A3A3C"/>
                <w:sz w:val="17"/>
              </w:rPr>
              <w:t>Track through supply chain — step 3 of 10 in DMS046 Product Traceability and Recall Management.</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MP-107.4</w:t>
            </w:r>
          </w:p>
        </w:tc>
        <w:tc>
          <w:tcPr>
            <w:tcW w:type="dxa" w:w="2835"/>
            <w:shd w:val="clear" w:color="auto" w:fill="F2F2F3"/>
          </w:tcPr>
          <w:p>
            <w:pPr>
              <w:spacing w:after="20" w:line="240" w:lineRule="auto"/>
              <w:jc w:val="left"/>
            </w:pPr>
            <w:r/>
            <w:r>
              <w:rPr>
                <w:color w:val="3A3A3C"/>
                <w:sz w:val="17"/>
              </w:rPr>
              <w:t>Detect product traceability and recall triggers</w:t>
            </w:r>
          </w:p>
          <w:p>
            <w:pPr>
              <w:spacing w:after="20" w:line="240" w:lineRule="auto"/>
              <w:jc w:val="left"/>
            </w:pPr>
            <w:r>
              <w:rPr>
                <w:b/>
                <w:color w:val="3A3A3C"/>
                <w:sz w:val="17"/>
              </w:rPr>
              <w:t xml:space="preserve">Task: </w:t>
            </w:r>
            <w:r>
              <w:rPr>
                <w:color w:val="3A3A3C"/>
                <w:sz w:val="17"/>
              </w:rPr>
              <w:t>Plan and prepare product traceability and recall</w:t>
            </w:r>
          </w:p>
          <w:p>
            <w:pPr>
              <w:spacing w:after="20" w:line="240" w:lineRule="auto"/>
              <w:jc w:val="left"/>
            </w:pPr>
            <w:r>
              <w:rPr>
                <w:color w:val="3A3A3C"/>
                <w:sz w:val="17"/>
              </w:rPr>
              <w:t>Detect product traceability and recall triggers — step 4 of 10 in DMS046 Product Traceability and Recall Management.</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MP-107.5</w:t>
            </w:r>
          </w:p>
        </w:tc>
        <w:tc>
          <w:tcPr>
            <w:tcW w:type="dxa" w:w="2835"/>
            <w:shd w:val="clear" w:color="auto" w:fill="FFFFFF"/>
          </w:tcPr>
          <w:p>
            <w:pPr>
              <w:spacing w:after="20" w:line="240" w:lineRule="auto"/>
              <w:jc w:val="left"/>
            </w:pPr>
            <w:r/>
            <w:r>
              <w:rPr>
                <w:color w:val="3A3A3C"/>
                <w:sz w:val="17"/>
              </w:rPr>
              <w:t>Initiate product traceability and recall</w:t>
            </w:r>
          </w:p>
          <w:p>
            <w:pPr>
              <w:spacing w:after="20" w:line="240" w:lineRule="auto"/>
              <w:jc w:val="left"/>
            </w:pPr>
            <w:r>
              <w:rPr>
                <w:b/>
                <w:color w:val="3A3A3C"/>
                <w:sz w:val="17"/>
              </w:rPr>
              <w:t xml:space="preserve">Task: </w:t>
            </w:r>
            <w:r>
              <w:rPr>
                <w:color w:val="3A3A3C"/>
                <w:sz w:val="17"/>
              </w:rPr>
              <w:t>Execute product traceability and recall activities</w:t>
            </w:r>
          </w:p>
          <w:p>
            <w:pPr>
              <w:spacing w:after="20" w:line="240" w:lineRule="auto"/>
              <w:jc w:val="left"/>
            </w:pPr>
            <w:r>
              <w:rPr>
                <w:color w:val="3A3A3C"/>
                <w:sz w:val="17"/>
              </w:rPr>
              <w:t>Initiate product traceability and recall — step 5 of 10 in DMS046 Product Traceability and Recall Management.</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Initiate product traceability and recall carried out on core delivery process; Traceability records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MP-107.6</w:t>
            </w:r>
          </w:p>
        </w:tc>
        <w:tc>
          <w:tcPr>
            <w:tcW w:type="dxa" w:w="2835"/>
            <w:shd w:val="clear" w:color="auto" w:fill="F2F2F3"/>
          </w:tcPr>
          <w:p>
            <w:pPr>
              <w:spacing w:after="20" w:line="240" w:lineRule="auto"/>
              <w:jc w:val="left"/>
            </w:pPr>
            <w:r/>
            <w:r>
              <w:rPr>
                <w:color w:val="3A3A3C"/>
                <w:sz w:val="17"/>
              </w:rPr>
              <w:t>Notify product traceability and recall authorities/customers</w:t>
            </w:r>
          </w:p>
          <w:p>
            <w:pPr>
              <w:spacing w:after="20" w:line="240" w:lineRule="auto"/>
              <w:jc w:val="left"/>
            </w:pPr>
            <w:r>
              <w:rPr>
                <w:b/>
                <w:color w:val="3A3A3C"/>
                <w:sz w:val="17"/>
              </w:rPr>
              <w:t xml:space="preserve">Task: </w:t>
            </w:r>
            <w:r>
              <w:rPr>
                <w:color w:val="3A3A3C"/>
                <w:sz w:val="17"/>
              </w:rPr>
              <w:t>Execute product traceability and recall activities</w:t>
            </w:r>
          </w:p>
          <w:p>
            <w:pPr>
              <w:spacing w:after="20" w:line="240" w:lineRule="auto"/>
              <w:jc w:val="left"/>
            </w:pPr>
            <w:r>
              <w:rPr>
                <w:color w:val="3A3A3C"/>
                <w:sz w:val="17"/>
              </w:rPr>
              <w:t>Notify product traceability and recall authorities/customers — step 6 of 10 in DMS046 Product Traceability and Recall Management.</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MP-107.7</w:t>
            </w:r>
          </w:p>
        </w:tc>
        <w:tc>
          <w:tcPr>
            <w:tcW w:type="dxa" w:w="2835"/>
            <w:shd w:val="clear" w:color="auto" w:fill="FFFFFF"/>
          </w:tcPr>
          <w:p>
            <w:pPr>
              <w:spacing w:after="20" w:line="240" w:lineRule="auto"/>
              <w:jc w:val="left"/>
            </w:pPr>
            <w:r/>
            <w:r>
              <w:rPr>
                <w:color w:val="3A3A3C"/>
                <w:sz w:val="17"/>
              </w:rPr>
              <w:t>Track product traceability and recall effectiveness</w:t>
            </w:r>
          </w:p>
          <w:p>
            <w:pPr>
              <w:spacing w:after="20" w:line="240" w:lineRule="auto"/>
              <w:jc w:val="left"/>
            </w:pPr>
            <w:r>
              <w:rPr>
                <w:b/>
                <w:color w:val="3A3A3C"/>
                <w:sz w:val="17"/>
              </w:rPr>
              <w:t xml:space="preserve">Task: </w:t>
            </w:r>
            <w:r>
              <w:rPr>
                <w:color w:val="3A3A3C"/>
                <w:sz w:val="17"/>
              </w:rPr>
              <w:t>Execute product traceability and recall activities</w:t>
            </w:r>
          </w:p>
          <w:p>
            <w:pPr>
              <w:spacing w:after="20" w:line="240" w:lineRule="auto"/>
              <w:jc w:val="left"/>
            </w:pPr>
            <w:r>
              <w:rPr>
                <w:color w:val="3A3A3C"/>
                <w:sz w:val="17"/>
              </w:rPr>
              <w:t>Track product traceability and recall effectiveness — step 7 of 10 in DMS046 Product Traceability and Recall Management.</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2F2F3"/>
          </w:tcPr>
          <w:p>
            <w:pPr>
              <w:spacing w:after="20" w:line="240" w:lineRule="auto"/>
              <w:jc w:val="left"/>
            </w:pPr>
            <w:r/>
            <w:r>
              <w:rPr>
                <w:color w:val="3A3A3C"/>
                <w:sz w:val="17"/>
              </w:rPr>
              <w:t>MP-107.8</w:t>
            </w:r>
          </w:p>
        </w:tc>
        <w:tc>
          <w:tcPr>
            <w:tcW w:type="dxa" w:w="2835"/>
            <w:shd w:val="clear" w:color="auto" w:fill="F2F2F3"/>
          </w:tcPr>
          <w:p>
            <w:pPr>
              <w:spacing w:after="20" w:line="240" w:lineRule="auto"/>
              <w:jc w:val="left"/>
            </w:pPr>
            <w:r/>
            <w:r>
              <w:rPr>
                <w:color w:val="3A3A3C"/>
                <w:sz w:val="17"/>
              </w:rPr>
              <w:t>Manage product traceability and recall disposition</w:t>
            </w:r>
          </w:p>
          <w:p>
            <w:pPr>
              <w:spacing w:after="20" w:line="240" w:lineRule="auto"/>
              <w:jc w:val="left"/>
            </w:pPr>
            <w:r>
              <w:rPr>
                <w:b/>
                <w:color w:val="3A3A3C"/>
                <w:sz w:val="17"/>
              </w:rPr>
              <w:t xml:space="preserve">Task: </w:t>
            </w:r>
            <w:r>
              <w:rPr>
                <w:color w:val="3A3A3C"/>
                <w:sz w:val="17"/>
              </w:rPr>
              <w:t>Verify, record and close product traceability and recall</w:t>
            </w:r>
          </w:p>
          <w:p>
            <w:pPr>
              <w:spacing w:after="20" w:line="240" w:lineRule="auto"/>
              <w:jc w:val="left"/>
            </w:pPr>
            <w:r>
              <w:rPr>
                <w:color w:val="3A3A3C"/>
                <w:sz w:val="17"/>
              </w:rPr>
              <w:t>Manage product traceability and recall disposition — step 8 of 10 in DMS046 Product Traceability and Recall Management.</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Manage product traceability and recall disposition carried out on core delivery process; Traceability records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MP-107.9</w:t>
            </w:r>
          </w:p>
        </w:tc>
        <w:tc>
          <w:tcPr>
            <w:tcW w:type="dxa" w:w="2835"/>
            <w:shd w:val="clear" w:color="auto" w:fill="FFFFFF"/>
          </w:tcPr>
          <w:p>
            <w:pPr>
              <w:spacing w:after="20" w:line="240" w:lineRule="auto"/>
              <w:jc w:val="left"/>
            </w:pPr>
            <w:r/>
            <w:r>
              <w:rPr>
                <w:color w:val="3A3A3C"/>
                <w:sz w:val="17"/>
              </w:rPr>
              <w:t>Report product traceability and recall analytics</w:t>
            </w:r>
          </w:p>
          <w:p>
            <w:pPr>
              <w:spacing w:after="20" w:line="240" w:lineRule="auto"/>
              <w:jc w:val="left"/>
            </w:pPr>
            <w:r>
              <w:rPr>
                <w:b/>
                <w:color w:val="3A3A3C"/>
                <w:sz w:val="17"/>
              </w:rPr>
              <w:t xml:space="preserve">Task: </w:t>
            </w:r>
            <w:r>
              <w:rPr>
                <w:color w:val="3A3A3C"/>
                <w:sz w:val="17"/>
              </w:rPr>
              <w:t>Verify, record and close product traceability and recall</w:t>
            </w:r>
          </w:p>
          <w:p>
            <w:pPr>
              <w:spacing w:after="20" w:line="240" w:lineRule="auto"/>
              <w:jc w:val="left"/>
            </w:pPr>
            <w:r>
              <w:rPr>
                <w:color w:val="3A3A3C"/>
                <w:sz w:val="17"/>
              </w:rPr>
              <w:t>Report product traceability and recall analytics — step 9 of 10 in DMS046 Product Traceability and Recall Management.</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MP-107.10</w:t>
            </w:r>
          </w:p>
        </w:tc>
        <w:tc>
          <w:tcPr>
            <w:tcW w:type="dxa" w:w="2835"/>
            <w:shd w:val="clear" w:color="auto" w:fill="F2F2F3"/>
          </w:tcPr>
          <w:p>
            <w:pPr>
              <w:spacing w:after="20" w:line="240" w:lineRule="auto"/>
              <w:jc w:val="left"/>
            </w:pPr>
            <w:r/>
            <w:r>
              <w:rPr>
                <w:color w:val="3A3A3C"/>
                <w:sz w:val="17"/>
              </w:rPr>
              <w:t>Update product traceability and recall from learnings</w:t>
            </w:r>
          </w:p>
          <w:p>
            <w:pPr>
              <w:spacing w:after="20" w:line="240" w:lineRule="auto"/>
              <w:jc w:val="left"/>
            </w:pPr>
            <w:r>
              <w:rPr>
                <w:b/>
                <w:color w:val="3A3A3C"/>
                <w:sz w:val="17"/>
              </w:rPr>
              <w:t xml:space="preserve">Task: </w:t>
            </w:r>
            <w:r>
              <w:rPr>
                <w:color w:val="3A3A3C"/>
                <w:sz w:val="17"/>
              </w:rPr>
              <w:t>Verify, record and close product traceability and recall</w:t>
            </w:r>
          </w:p>
          <w:p>
            <w:pPr>
              <w:spacing w:after="20" w:line="240" w:lineRule="auto"/>
              <w:jc w:val="left"/>
            </w:pPr>
            <w:r>
              <w:rPr>
                <w:color w:val="3A3A3C"/>
                <w:sz w:val="17"/>
              </w:rPr>
              <w:t>Update product traceability and recall from learnings — step 10 of 10 in DMS046 Product Traceability and Recall Management.</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Traceability records updated: Use of an obsolete document version.</w:t>
            </w:r>
          </w:p>
          <w:p>
            <w:pPr>
              <w:spacing w:after="20" w:line="240" w:lineRule="auto"/>
              <w:jc w:val="left"/>
            </w:pPr>
            <w:r>
              <w:rPr>
                <w:b/>
                <w:color w:val="3A3A3C"/>
                <w:sz w:val="17"/>
              </w:rPr>
              <w:t xml:space="preserve">Reason: </w:t>
            </w:r>
            <w:r>
              <w:rPr>
                <w:color w:val="3A3A3C"/>
                <w:sz w:val="17"/>
              </w:rPr>
              <w:t>Customer complaint analysis</w:t>
            </w:r>
          </w:p>
          <w:p>
            <w:pPr>
              <w:spacing w:after="20" w:line="240" w:lineRule="auto"/>
              <w:jc w:val="left"/>
            </w:pPr>
            <w:r>
              <w:rPr>
                <w:b/>
                <w:color w:val="3A3A3C"/>
                <w:sz w:val="17"/>
              </w:rPr>
              <w:t xml:space="preserve">Documents or records updated: </w:t>
            </w:r>
            <w:r>
              <w:rPr>
                <w:color w:val="3A3A3C"/>
                <w:sz w:val="17"/>
              </w:rPr>
              <w:t>—</w:t>
            </w:r>
          </w:p>
        </w:tc>
      </w:tr>
    </w:tbl>
    <w:p>
      <w:pPr>
        <w:spacing w:after="40"/>
      </w:pPr>
    </w:p>
    <w:p>
      <w:r>
        <w:rPr>
          <w:i w:val="0"/>
          <w:sz w:val="19"/>
        </w:rPr>
        <w:t>MP-107.1 — Define product traceability and recall requirements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ISO 9001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Traceability records; followed by Operations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Apr 2026</w:t>
            </w:r>
          </w:p>
        </w:tc>
      </w:tr>
    </w:tbl>
    <w:p>
      <w:pPr>
        <w:spacing w:after="40"/>
      </w:pPr>
    </w:p>
    <w:p>
      <w:r>
        <w:rPr>
          <w:i w:val="0"/>
          <w:sz w:val="19"/>
        </w:rPr>
        <w:t>MP-107.2 — Capture product traceability and recall batch/serial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Traceability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Traceability records; followed by Operations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Apr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Recall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Recall records; followed by Operations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Mar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Notifications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Traceability records; followed by Operations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Mar 2026</w:t>
            </w:r>
          </w:p>
        </w:tc>
      </w:tr>
    </w:tbl>
    <w:p>
      <w:pPr>
        <w:spacing w:after="40"/>
      </w:pPr>
    </w:p>
    <w:p>
      <w:r>
        <w:rPr>
          <w:i w:val="0"/>
          <w:sz w:val="19"/>
        </w:rPr>
        <w:t>MP-107.3 — Track through supply chain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KPI-17 — Recall execution time</w:t>
            </w:r>
          </w:p>
        </w:tc>
        <w:tc>
          <w:tcPr>
            <w:tcW w:type="dxa" w:w="3634"/>
            <w:shd w:val="clear" w:color="auto" w:fill="FFFFFF"/>
          </w:tcPr>
          <w:p>
            <w:pPr>
              <w:spacing w:after="20" w:line="240" w:lineRule="auto"/>
              <w:jc w:val="left"/>
            </w:pPr>
            <w:r/>
            <w:r>
              <w:rPr>
                <w:color w:val="3A3A3C"/>
                <w:sz w:val="16"/>
              </w:rPr>
              <w:t>Recall execution time measures the result of this macro process (Traceability records); it is the KPI its owner reviews at each Monthly review.</w:t>
            </w:r>
          </w:p>
        </w:tc>
        <w:tc>
          <w:tcPr>
            <w:tcW w:type="dxa" w:w="2059"/>
            <w:shd w:val="clear" w:color="auto" w:fill="FFFFFF"/>
          </w:tcPr>
          <w:p>
            <w:pPr>
              <w:spacing w:after="20" w:line="240" w:lineRule="auto"/>
              <w:jc w:val="left"/>
            </w:pPr>
            <w:r/>
            <w:r>
              <w:rPr>
                <w:color w:val="3A3A3C"/>
                <w:sz w:val="16"/>
              </w:rPr>
              <w:t>26.7</w:t>
            </w:r>
          </w:p>
        </w:tc>
        <w:tc>
          <w:tcPr>
            <w:tcW w:type="dxa" w:w="2059"/>
            <w:shd w:val="clear" w:color="auto" w:fill="FFFFFF"/>
          </w:tcPr>
          <w:p>
            <w:pPr>
              <w:spacing w:after="20" w:line="240" w:lineRule="auto"/>
              <w:jc w:val="left"/>
            </w:pPr>
            <w:r/>
            <w:r>
              <w:rPr>
                <w:color w:val="3A3A3C"/>
                <w:sz w:val="16"/>
              </w:rPr>
              <w:t>&lt;= 24 h</w:t>
            </w:r>
          </w:p>
        </w:tc>
      </w:tr>
    </w:tbl>
    <w:p>
      <w:pPr>
        <w:spacing w:after="40"/>
      </w:pPr>
    </w:p>
    <w:p>
      <w:r>
        <w:rPr>
          <w:i w:val="0"/>
          <w:sz w:val="19"/>
        </w:rPr>
        <w:t>MP-107.4 — Detect product traceability and recall triggers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Traceability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Traceability records; followed by Operations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Recall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Recall records; followed by Operations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Mar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Notifications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Traceability records; followed by Operations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Mar 2026</w:t>
            </w:r>
          </w:p>
        </w:tc>
      </w:tr>
    </w:tbl>
    <w:p>
      <w:pPr>
        <w:spacing w:after="40"/>
      </w:pPr>
    </w:p>
    <w:p>
      <w:r>
        <w:rPr>
          <w:i w:val="0"/>
          <w:sz w:val="19"/>
        </w:rPr>
        <w:t>MP-107.6 — Notify product traceability and recall authorities/customers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Quality team</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2026-05-02</w:t>
            </w:r>
          </w:p>
        </w:tc>
        <w:tc>
          <w:tcPr>
            <w:tcW w:type="dxa" w:w="3000"/>
            <w:shd w:val="clear" w:color="auto" w:fill="FFFFFF"/>
          </w:tcPr>
          <w:p>
            <w:pPr>
              <w:spacing w:after="20" w:line="240" w:lineRule="auto"/>
              <w:jc w:val="left"/>
            </w:pPr>
            <w:r/>
            <w:r>
              <w:rPr>
                <w:color w:val="3A3A3C"/>
                <w:sz w:val="16"/>
              </w:rPr>
              <w:t>Traceability records: what changes for you and what to do by 2026-05-16.</w:t>
            </w:r>
          </w:p>
        </w:tc>
        <w:tc>
          <w:tcPr>
            <w:tcW w:type="dxa" w:w="1700"/>
            <w:shd w:val="clear" w:color="auto" w:fill="FFFFFF"/>
          </w:tcPr>
          <w:p>
            <w:pPr>
              <w:spacing w:after="20" w:line="240" w:lineRule="auto"/>
              <w:jc w:val="left"/>
            </w:pPr>
            <w:r/>
            <w:r>
              <w:rPr>
                <w:color w:val="3A3A3C"/>
                <w:sz w:val="16"/>
              </w:rPr>
              <w:t>Operations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Regulatory</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2026-05-04</w:t>
            </w:r>
          </w:p>
        </w:tc>
        <w:tc>
          <w:tcPr>
            <w:tcW w:type="dxa" w:w="3000"/>
            <w:shd w:val="clear" w:color="auto" w:fill="F2F2F3"/>
          </w:tcPr>
          <w:p>
            <w:pPr>
              <w:spacing w:after="20" w:line="240" w:lineRule="auto"/>
              <w:jc w:val="left"/>
            </w:pPr>
            <w:r/>
            <w:r>
              <w:rPr>
                <w:color w:val="3A3A3C"/>
                <w:sz w:val="16"/>
              </w:rPr>
              <w:t>Recall records: what changes for you and what to do by 2026-05-16.</w:t>
            </w:r>
          </w:p>
        </w:tc>
        <w:tc>
          <w:tcPr>
            <w:tcW w:type="dxa" w:w="1700"/>
            <w:shd w:val="clear" w:color="auto" w:fill="F2F2F3"/>
          </w:tcPr>
          <w:p>
            <w:pPr>
              <w:spacing w:after="20" w:line="240" w:lineRule="auto"/>
              <w:jc w:val="left"/>
            </w:pPr>
            <w:r/>
            <w:r>
              <w:rPr>
                <w:color w:val="3A3A3C"/>
                <w:sz w:val="16"/>
              </w:rPr>
              <w:t>Operations Manager</w:t>
            </w:r>
          </w:p>
        </w:tc>
      </w:tr>
    </w:tbl>
    <w:p>
      <w:pPr>
        <w:spacing w:after="40"/>
      </w:pPr>
    </w:p>
    <w:p>
      <w:r>
        <w:rPr>
          <w:i w:val="0"/>
          <w:sz w:val="19"/>
        </w:rPr>
        <w:t>MP-107.7 — Track product traceability and recall effectiveness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KPI-17 — Recall execution time</w:t>
            </w:r>
          </w:p>
        </w:tc>
        <w:tc>
          <w:tcPr>
            <w:tcW w:type="dxa" w:w="3634"/>
            <w:shd w:val="clear" w:color="auto" w:fill="FFFFFF"/>
          </w:tcPr>
          <w:p>
            <w:pPr>
              <w:spacing w:after="20" w:line="240" w:lineRule="auto"/>
              <w:jc w:val="left"/>
            </w:pPr>
            <w:r/>
            <w:r>
              <w:rPr>
                <w:color w:val="3A3A3C"/>
                <w:sz w:val="16"/>
              </w:rPr>
              <w:t>Recall execution time measures the result of this macro process (Traceability records); it is the KPI its owner reviews at each Monthly review.</w:t>
            </w:r>
          </w:p>
        </w:tc>
        <w:tc>
          <w:tcPr>
            <w:tcW w:type="dxa" w:w="2059"/>
            <w:shd w:val="clear" w:color="auto" w:fill="FFFFFF"/>
          </w:tcPr>
          <w:p>
            <w:pPr>
              <w:spacing w:after="20" w:line="240" w:lineRule="auto"/>
              <w:jc w:val="left"/>
            </w:pPr>
            <w:r/>
            <w:r>
              <w:rPr>
                <w:color w:val="3A3A3C"/>
                <w:sz w:val="16"/>
              </w:rPr>
              <w:t>26.7</w:t>
            </w:r>
          </w:p>
        </w:tc>
        <w:tc>
          <w:tcPr>
            <w:tcW w:type="dxa" w:w="2059"/>
            <w:shd w:val="clear" w:color="auto" w:fill="FFFFFF"/>
          </w:tcPr>
          <w:p>
            <w:pPr>
              <w:spacing w:after="20" w:line="240" w:lineRule="auto"/>
              <w:jc w:val="left"/>
            </w:pPr>
            <w:r/>
            <w:r>
              <w:rPr>
                <w:color w:val="3A3A3C"/>
                <w:sz w:val="16"/>
              </w:rPr>
              <w:t>&lt;= 24 h</w:t>
            </w:r>
          </w:p>
        </w:tc>
      </w:tr>
    </w:tbl>
    <w:p>
      <w:pPr>
        <w:spacing w:after="40"/>
      </w:pPr>
    </w:p>
    <w:p>
      <w:r>
        <w:rPr>
          <w:i w:val="0"/>
          <w:sz w:val="19"/>
        </w:rPr>
        <w:t>MP-107.9 — Report product traceability and recall analytics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Quality team</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2026-04-30</w:t>
            </w:r>
          </w:p>
        </w:tc>
        <w:tc>
          <w:tcPr>
            <w:tcW w:type="dxa" w:w="3000"/>
            <w:shd w:val="clear" w:color="auto" w:fill="FFFFFF"/>
          </w:tcPr>
          <w:p>
            <w:pPr>
              <w:spacing w:after="20" w:line="240" w:lineRule="auto"/>
              <w:jc w:val="left"/>
            </w:pPr>
            <w:r/>
            <w:r>
              <w:rPr>
                <w:color w:val="3A3A3C"/>
                <w:sz w:val="16"/>
              </w:rPr>
              <w:t>Traceability records: what changes for you and what to do by 2026-05-14.</w:t>
            </w:r>
          </w:p>
        </w:tc>
        <w:tc>
          <w:tcPr>
            <w:tcW w:type="dxa" w:w="1700"/>
            <w:shd w:val="clear" w:color="auto" w:fill="FFFFFF"/>
          </w:tcPr>
          <w:p>
            <w:pPr>
              <w:spacing w:after="20" w:line="240" w:lineRule="auto"/>
              <w:jc w:val="left"/>
            </w:pPr>
            <w:r/>
            <w:r>
              <w:rPr>
                <w:color w:val="3A3A3C"/>
                <w:sz w:val="16"/>
              </w:rPr>
              <w:t>Operations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Regulatory</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2026-05-02</w:t>
            </w:r>
          </w:p>
        </w:tc>
        <w:tc>
          <w:tcPr>
            <w:tcW w:type="dxa" w:w="3000"/>
            <w:shd w:val="clear" w:color="auto" w:fill="F2F2F3"/>
          </w:tcPr>
          <w:p>
            <w:pPr>
              <w:spacing w:after="20" w:line="240" w:lineRule="auto"/>
              <w:jc w:val="left"/>
            </w:pPr>
            <w:r/>
            <w:r>
              <w:rPr>
                <w:color w:val="3A3A3C"/>
                <w:sz w:val="16"/>
              </w:rPr>
              <w:t>Recall records: what changes for you and what to do by 2026-05-14.</w:t>
            </w:r>
          </w:p>
        </w:tc>
        <w:tc>
          <w:tcPr>
            <w:tcW w:type="dxa" w:w="1700"/>
            <w:shd w:val="clear" w:color="auto" w:fill="F2F2F3"/>
          </w:tcPr>
          <w:p>
            <w:pPr>
              <w:spacing w:after="20" w:line="240" w:lineRule="auto"/>
              <w:jc w:val="left"/>
            </w:pPr>
            <w:r/>
            <w:r>
              <w:rPr>
                <w:color w:val="3A3A3C"/>
                <w:sz w:val="16"/>
              </w:rPr>
              <w:t>Operations Manager</w:t>
            </w:r>
          </w:p>
        </w:tc>
      </w:tr>
    </w:tbl>
    <w:p>
      <w:pPr>
        <w:spacing w:after="40"/>
      </w:pPr>
    </w:p>
    <w:p>
      <w:pPr>
        <w:pStyle w:val="Heading3"/>
      </w:pPr>
      <w:r>
        <w:t>Gate — G8 — Operations under control</w:t>
      </w:r>
    </w:p>
    <w:p>
      <w:r>
        <w:rPr>
          <w:b/>
          <w:color w:val="3A3A3C"/>
        </w:rPr>
        <w:t xml:space="preserve">Exit criteria: </w:t>
      </w:r>
      <w:r>
        <w:rPr>
          <w:i w:val="0"/>
        </w:rPr>
        <w:t>Control plans active; approved supplier list current; traceability tested.</w:t>
      </w:r>
    </w:p>
    <w:p>
      <w:pPr>
        <w:pStyle w:val="ListNumber"/>
        <w:spacing w:after="40"/>
        <w:jc w:val="left"/>
      </w:pPr>
      <w:r>
        <w:t>Open Lifecycle and select the phase card; the gate panel is on the right.</w:t>
      </w:r>
    </w:p>
    <w:p>
      <w:pPr>
        <w:pStyle w:val="ListNumber"/>
        <w:spacing w:after="40"/>
        <w:jc w:val="left"/>
      </w:pPr>
      <w:r>
        <w:t>Tick “Control plans released (mandatory, evidence required)”.</w:t>
      </w:r>
    </w:p>
    <w:p>
      <w:pPr>
        <w:pStyle w:val="ListNumber"/>
        <w:spacing w:after="40"/>
        <w:jc w:val="left"/>
      </w:pPr>
      <w:r>
        <w:t>Tick “Approved supplier list current (mandatory, evidence required)”.</w:t>
      </w:r>
    </w:p>
    <w:p>
      <w:pPr>
        <w:pStyle w:val="ListNumber"/>
        <w:spacing w:after="40"/>
        <w:jc w:val="left"/>
      </w:pPr>
      <w:r>
        <w:t>Tick “Traceability test passed (mandatory, evidence required)”.</w:t>
      </w:r>
    </w:p>
    <w:p>
      <w:pPr>
        <w:pStyle w:val="ListNumber"/>
        <w:spacing w:after="40"/>
        <w:jc w:val="left"/>
      </w:pPr>
      <w:r>
        <w:t>Sign in as Top Management (ceo@…) or the IMS Manager and select Go. For Hold or No-Go, type a comment explaining why.</w:t>
      </w:r>
    </w:p>
    <w:p>
      <w:pPr>
        <w:pStyle w:val="Heading2"/>
      </w:pPr>
      <w:r>
        <w:t>E2E-09 — Verification To Preparedness</w:t>
      </w:r>
    </w:p>
    <w:p>
      <w:r>
        <w:rPr>
          <w:b/>
          <w:color w:val="3A3A3C"/>
        </w:rPr>
        <w:t xml:space="preserve">Goals: </w:t>
      </w:r>
      <w:r>
        <w:rPr>
          <w:i w:val="0"/>
        </w:rPr>
        <w:t>Detect, contain, resolve, capitalize nonconformities and problems</w:t>
      </w:r>
    </w:p>
    <w:p>
      <w:r>
        <w:rPr>
          <w:b/>
          <w:color w:val="3A3A3C"/>
        </w:rPr>
        <w:t xml:space="preserve">From trigger to terminal event: </w:t>
      </w:r>
      <w:r>
        <w:rPr>
          <w:i w:val="0"/>
        </w:rPr>
        <w:t>Nonconformity detected, incident reported, or problem identified → Problem resolved; REX capitalized; KB updated</w:t>
      </w:r>
    </w:p>
    <w:p>
      <w:pPr>
        <w:pStyle w:val="Heading3"/>
      </w:pPr>
      <w:r>
        <w:t>UMS011 (MP-018) — Problem Capture and Definition</w:t>
      </w:r>
    </w:p>
    <w:p>
      <w:r>
        <w:rPr>
          <w:i w:val="0"/>
          <w:sz w:val="22"/>
        </w:rPr>
        <w:t>Capture NCs; define criticality; analyze 5W2H; classify and approve. Owner: Quality Manager. Tier 1. Requirements answered: ISO 9001 §10.2.1.</w:t>
      </w:r>
    </w:p>
    <w:p>
      <w:r>
        <w:rPr>
          <w:b/>
          <w:color w:val="3A3A3C"/>
          <w:sz w:val="20"/>
        </w:rPr>
        <w:t xml:space="preserve">Documents of this macro process: </w:t>
      </w:r>
      <w:r>
        <w:rPr>
          <w:i w:val="0"/>
          <w:sz w:val="20"/>
        </w:rPr>
        <w:t>HZ-UNI-QMS-NCO (Nonconforming outputs register).</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MP-018.1</w:t>
            </w:r>
          </w:p>
        </w:tc>
        <w:tc>
          <w:tcPr>
            <w:tcW w:type="dxa" w:w="2835"/>
            <w:shd w:val="clear" w:color="auto" w:fill="FFFFFF"/>
          </w:tcPr>
          <w:p>
            <w:pPr>
              <w:spacing w:after="20" w:line="240" w:lineRule="auto"/>
              <w:jc w:val="left"/>
            </w:pPr>
            <w:r/>
            <w:r>
              <w:rPr>
                <w:color w:val="3A3A3C"/>
                <w:sz w:val="17"/>
              </w:rPr>
              <w:t>Create quality problem record</w:t>
            </w:r>
          </w:p>
          <w:p>
            <w:pPr>
              <w:spacing w:after="20" w:line="240" w:lineRule="auto"/>
              <w:jc w:val="left"/>
            </w:pPr>
            <w:r>
              <w:rPr>
                <w:b/>
                <w:color w:val="3A3A3C"/>
                <w:sz w:val="17"/>
              </w:rPr>
              <w:t xml:space="preserve">Task: </w:t>
            </w:r>
            <w:r>
              <w:rPr>
                <w:color w:val="3A3A3C"/>
                <w:sz w:val="17"/>
              </w:rPr>
              <w:t>Plan and prepare quality problem</w:t>
            </w:r>
          </w:p>
          <w:p>
            <w:pPr>
              <w:spacing w:after="20" w:line="240" w:lineRule="auto"/>
              <w:jc w:val="left"/>
            </w:pPr>
            <w:r>
              <w:rPr>
                <w:color w:val="3A3A3C"/>
                <w:sz w:val="17"/>
              </w:rPr>
              <w:t>Create quality problem record — step 1 of 12 in UMS011 Problem Capture and Definition.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Create quality problem record carried out on core delivery process; NC record updated.</w:t>
            </w:r>
          </w:p>
          <w:p>
            <w:pPr>
              <w:spacing w:after="20" w:line="240" w:lineRule="auto"/>
              <w:jc w:val="left"/>
            </w:pPr>
            <w:r>
              <w:rPr>
                <w:b/>
                <w:color w:val="3A3A3C"/>
                <w:sz w:val="17"/>
              </w:rPr>
              <w:t xml:space="preserve">Records that prove it: </w:t>
            </w:r>
            <w:r>
              <w:rPr>
                <w:color w:val="3A3A3C"/>
                <w:sz w:val="17"/>
              </w:rPr>
              <w:t>HZ-UNI-QMS-NCO — Nonconforming outputs register; NCO-01 — late delivery to customer; NCO-02 — specification not met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MP-018.2</w:t>
            </w:r>
          </w:p>
        </w:tc>
        <w:tc>
          <w:tcPr>
            <w:tcW w:type="dxa" w:w="2835"/>
            <w:shd w:val="clear" w:color="auto" w:fill="F2F2F3"/>
          </w:tcPr>
          <w:p>
            <w:pPr>
              <w:spacing w:after="20" w:line="240" w:lineRule="auto"/>
              <w:jc w:val="left"/>
            </w:pPr>
            <w:r/>
            <w:r>
              <w:rPr>
                <w:color w:val="3A3A3C"/>
                <w:sz w:val="17"/>
              </w:rPr>
              <w:t>Enter quality problem data</w:t>
            </w:r>
          </w:p>
          <w:p>
            <w:pPr>
              <w:spacing w:after="20" w:line="240" w:lineRule="auto"/>
              <w:jc w:val="left"/>
            </w:pPr>
            <w:r>
              <w:rPr>
                <w:b/>
                <w:color w:val="3A3A3C"/>
                <w:sz w:val="17"/>
              </w:rPr>
              <w:t xml:space="preserve">Task: </w:t>
            </w:r>
            <w:r>
              <w:rPr>
                <w:color w:val="3A3A3C"/>
                <w:sz w:val="17"/>
              </w:rPr>
              <w:t>Plan and prepare quality problem</w:t>
            </w:r>
          </w:p>
          <w:p>
            <w:pPr>
              <w:spacing w:after="20" w:line="240" w:lineRule="auto"/>
              <w:jc w:val="left"/>
            </w:pPr>
            <w:r>
              <w:rPr>
                <w:color w:val="3A3A3C"/>
                <w:sz w:val="17"/>
              </w:rPr>
              <w:t>Enter quality problem data — step 2 of 12 in UMS011 Problem Capture and Definition.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Enter quality problem data carried out on core delivery process; NC record updated.</w:t>
            </w:r>
          </w:p>
          <w:p>
            <w:pPr>
              <w:spacing w:after="20" w:line="240" w:lineRule="auto"/>
              <w:jc w:val="left"/>
            </w:pPr>
            <w:r>
              <w:rPr>
                <w:b/>
                <w:color w:val="3A3A3C"/>
                <w:sz w:val="17"/>
              </w:rPr>
              <w:t xml:space="preserve">Records that prove it: </w:t>
            </w:r>
            <w:r>
              <w:rPr>
                <w:color w:val="3A3A3C"/>
                <w:sz w:val="17"/>
              </w:rPr>
              <w:t>HZ-UNI-QMS-NCO — Nonconforming outputs register; NCO-01 — late delivery to customer; NCO-02 — specification not met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MP-018.3</w:t>
            </w:r>
          </w:p>
        </w:tc>
        <w:tc>
          <w:tcPr>
            <w:tcW w:type="dxa" w:w="2835"/>
            <w:shd w:val="clear" w:color="auto" w:fill="FFFFFF"/>
          </w:tcPr>
          <w:p>
            <w:pPr>
              <w:spacing w:after="20" w:line="240" w:lineRule="auto"/>
              <w:jc w:val="left"/>
            </w:pPr>
            <w:r/>
            <w:r>
              <w:rPr>
                <w:color w:val="3A3A3C"/>
                <w:sz w:val="17"/>
              </w:rPr>
              <w:t>Define quality problem criticality</w:t>
            </w:r>
          </w:p>
          <w:p>
            <w:pPr>
              <w:spacing w:after="20" w:line="240" w:lineRule="auto"/>
              <w:jc w:val="left"/>
            </w:pPr>
            <w:r>
              <w:rPr>
                <w:b/>
                <w:color w:val="3A3A3C"/>
                <w:sz w:val="17"/>
              </w:rPr>
              <w:t xml:space="preserve">Task: </w:t>
            </w:r>
            <w:r>
              <w:rPr>
                <w:color w:val="3A3A3C"/>
                <w:sz w:val="17"/>
              </w:rPr>
              <w:t>Plan and prepare quality problem</w:t>
            </w:r>
          </w:p>
          <w:p>
            <w:pPr>
              <w:spacing w:after="20" w:line="240" w:lineRule="auto"/>
              <w:jc w:val="left"/>
            </w:pPr>
            <w:r>
              <w:rPr>
                <w:color w:val="3A3A3C"/>
                <w:sz w:val="17"/>
              </w:rPr>
              <w:t>Define quality problem criticality — step 3 of 12 in UMS011 Problem Capture and Definition.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MP-018.4</w:t>
            </w:r>
          </w:p>
        </w:tc>
        <w:tc>
          <w:tcPr>
            <w:tcW w:type="dxa" w:w="2835"/>
            <w:shd w:val="clear" w:color="auto" w:fill="F2F2F3"/>
          </w:tcPr>
          <w:p>
            <w:pPr>
              <w:spacing w:after="20" w:line="240" w:lineRule="auto"/>
              <w:jc w:val="left"/>
            </w:pPr>
            <w:r/>
            <w:r>
              <w:rPr>
                <w:color w:val="3A3A3C"/>
                <w:sz w:val="17"/>
              </w:rPr>
              <w:t>Designate quality problem team</w:t>
            </w:r>
          </w:p>
          <w:p>
            <w:pPr>
              <w:spacing w:after="20" w:line="240" w:lineRule="auto"/>
              <w:jc w:val="left"/>
            </w:pPr>
            <w:r>
              <w:rPr>
                <w:b/>
                <w:color w:val="3A3A3C"/>
                <w:sz w:val="17"/>
              </w:rPr>
              <w:t xml:space="preserve">Task: </w:t>
            </w:r>
            <w:r>
              <w:rPr>
                <w:color w:val="3A3A3C"/>
                <w:sz w:val="17"/>
              </w:rPr>
              <w:t>Plan and prepare quality problem</w:t>
            </w:r>
          </w:p>
          <w:p>
            <w:pPr>
              <w:spacing w:after="20" w:line="240" w:lineRule="auto"/>
              <w:jc w:val="left"/>
            </w:pPr>
            <w:r>
              <w:rPr>
                <w:color w:val="3A3A3C"/>
                <w:sz w:val="17"/>
              </w:rPr>
              <w:t>Designate quality problem team — step 4 of 12 in UMS011 Problem Capture and Definition.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MP-018.5</w:t>
            </w:r>
          </w:p>
        </w:tc>
        <w:tc>
          <w:tcPr>
            <w:tcW w:type="dxa" w:w="2835"/>
            <w:shd w:val="clear" w:color="auto" w:fill="FFFFFF"/>
          </w:tcPr>
          <w:p>
            <w:pPr>
              <w:spacing w:after="20" w:line="240" w:lineRule="auto"/>
              <w:jc w:val="left"/>
            </w:pPr>
            <w:r/>
            <w:r>
              <w:rPr>
                <w:color w:val="3A3A3C"/>
                <w:sz w:val="17"/>
              </w:rPr>
              <w:t>Submit quality problem</w:t>
            </w:r>
          </w:p>
          <w:p>
            <w:pPr>
              <w:spacing w:after="20" w:line="240" w:lineRule="auto"/>
              <w:jc w:val="left"/>
            </w:pPr>
            <w:r>
              <w:rPr>
                <w:b/>
                <w:color w:val="3A3A3C"/>
                <w:sz w:val="17"/>
              </w:rPr>
              <w:t xml:space="preserve">Task: </w:t>
            </w:r>
            <w:r>
              <w:rPr>
                <w:color w:val="3A3A3C"/>
                <w:sz w:val="17"/>
              </w:rPr>
              <w:t>Execute quality problem activities</w:t>
            </w:r>
          </w:p>
          <w:p>
            <w:pPr>
              <w:spacing w:after="20" w:line="240" w:lineRule="auto"/>
              <w:jc w:val="left"/>
            </w:pPr>
            <w:r>
              <w:rPr>
                <w:color w:val="3A3A3C"/>
                <w:sz w:val="17"/>
              </w:rPr>
              <w:t>Submit quality problem — step 5 of 12 in UMS011 Problem Capture and Definition.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Submit quality problem carried out on core delivery process; NC record updated.</w:t>
            </w:r>
          </w:p>
          <w:p>
            <w:pPr>
              <w:spacing w:after="20" w:line="240" w:lineRule="auto"/>
              <w:jc w:val="left"/>
            </w:pPr>
            <w:r>
              <w:rPr>
                <w:b/>
                <w:color w:val="3A3A3C"/>
                <w:sz w:val="17"/>
              </w:rPr>
              <w:t xml:space="preserve">Records that prove it: </w:t>
            </w:r>
            <w:r>
              <w:rPr>
                <w:color w:val="3A3A3C"/>
                <w:sz w:val="17"/>
              </w:rPr>
              <w:t>HZ-UNI-QMS-NCO — Nonconforming outputs register; NCO-01 — late delivery to customer; NCO-02 — specification not met; Submit quality problem</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MP-018.6</w:t>
            </w:r>
          </w:p>
        </w:tc>
        <w:tc>
          <w:tcPr>
            <w:tcW w:type="dxa" w:w="2835"/>
            <w:shd w:val="clear" w:color="auto" w:fill="F2F2F3"/>
          </w:tcPr>
          <w:p>
            <w:pPr>
              <w:spacing w:after="20" w:line="240" w:lineRule="auto"/>
              <w:jc w:val="left"/>
            </w:pPr>
            <w:r/>
            <w:r>
              <w:rPr>
                <w:color w:val="3A3A3C"/>
                <w:sz w:val="17"/>
              </w:rPr>
              <w:t>Analyze quality problem 5W2H</w:t>
            </w:r>
          </w:p>
          <w:p>
            <w:pPr>
              <w:spacing w:after="20" w:line="240" w:lineRule="auto"/>
              <w:jc w:val="left"/>
            </w:pPr>
            <w:r>
              <w:rPr>
                <w:b/>
                <w:color w:val="3A3A3C"/>
                <w:sz w:val="17"/>
              </w:rPr>
              <w:t xml:space="preserve">Task: </w:t>
            </w:r>
            <w:r>
              <w:rPr>
                <w:color w:val="3A3A3C"/>
                <w:sz w:val="17"/>
              </w:rPr>
              <w:t>Execute quality problem activities</w:t>
            </w:r>
          </w:p>
          <w:p>
            <w:pPr>
              <w:spacing w:after="20" w:line="240" w:lineRule="auto"/>
              <w:jc w:val="left"/>
            </w:pPr>
            <w:r>
              <w:rPr>
                <w:color w:val="3A3A3C"/>
                <w:sz w:val="17"/>
              </w:rPr>
              <w:t>Analyze quality problem 5W2H — step 6 of 12 in UMS011 Problem Capture and Definition.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4.2</w:t>
            </w:r>
          </w:p>
          <w:p>
            <w:pPr>
              <w:spacing w:after="20" w:line="240" w:lineRule="auto"/>
              <w:jc w:val="left"/>
            </w:pPr>
            <w:r>
              <w:rPr>
                <w:b/>
                <w:color w:val="3A3A3C"/>
                <w:sz w:val="17"/>
              </w:rPr>
              <w:t xml:space="preserve">Conclusion: </w:t>
            </w:r>
            <w:r>
              <w:rPr>
                <w:color w:val="3A3A3C"/>
                <w:sz w:val="17"/>
              </w:rPr>
              <w:t>Weighted score 4.2/5. Main gap: late delivery to customer. Action recorded in the action plan.</w:t>
            </w:r>
          </w:p>
        </w:tc>
      </w:tr>
      <w:tr>
        <w:tc>
          <w:tcPr>
            <w:tcW w:type="dxa" w:w="1077"/>
            <w:shd w:val="clear" w:color="auto" w:fill="FFFFFF"/>
          </w:tcPr>
          <w:p>
            <w:pPr>
              <w:spacing w:after="20" w:line="240" w:lineRule="auto"/>
              <w:jc w:val="left"/>
            </w:pPr>
            <w:r/>
            <w:r>
              <w:rPr>
                <w:color w:val="3A3A3C"/>
                <w:sz w:val="17"/>
              </w:rPr>
              <w:t>MP-018.7</w:t>
            </w:r>
          </w:p>
        </w:tc>
        <w:tc>
          <w:tcPr>
            <w:tcW w:type="dxa" w:w="2835"/>
            <w:shd w:val="clear" w:color="auto" w:fill="FFFFFF"/>
          </w:tcPr>
          <w:p>
            <w:pPr>
              <w:spacing w:after="20" w:line="240" w:lineRule="auto"/>
              <w:jc w:val="left"/>
            </w:pPr>
            <w:r/>
            <w:r>
              <w:rPr>
                <w:color w:val="3A3A3C"/>
                <w:sz w:val="17"/>
              </w:rPr>
              <w:t>Quantify quality problem gap</w:t>
            </w:r>
          </w:p>
          <w:p>
            <w:pPr>
              <w:spacing w:after="20" w:line="240" w:lineRule="auto"/>
              <w:jc w:val="left"/>
            </w:pPr>
            <w:r>
              <w:rPr>
                <w:b/>
                <w:color w:val="3A3A3C"/>
                <w:sz w:val="17"/>
              </w:rPr>
              <w:t xml:space="preserve">Task: </w:t>
            </w:r>
            <w:r>
              <w:rPr>
                <w:color w:val="3A3A3C"/>
                <w:sz w:val="17"/>
              </w:rPr>
              <w:t>Execute quality problem activities</w:t>
            </w:r>
          </w:p>
          <w:p>
            <w:pPr>
              <w:spacing w:after="20" w:line="240" w:lineRule="auto"/>
              <w:jc w:val="left"/>
            </w:pPr>
            <w:r>
              <w:rPr>
                <w:color w:val="3A3A3C"/>
                <w:sz w:val="17"/>
              </w:rPr>
              <w:t>Quantify quality problem gap — step 7 of 12 in UMS011 Problem Capture and Definition.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4.7</w:t>
            </w:r>
          </w:p>
          <w:p>
            <w:pPr>
              <w:spacing w:after="20" w:line="240" w:lineRule="auto"/>
              <w:jc w:val="left"/>
            </w:pPr>
            <w:r>
              <w:rPr>
                <w:b/>
                <w:color w:val="3A3A3C"/>
                <w:sz w:val="17"/>
              </w:rPr>
              <w:t xml:space="preserve">Conclusion: </w:t>
            </w:r>
            <w:r>
              <w:rPr>
                <w:color w:val="3A3A3C"/>
                <w:sz w:val="17"/>
              </w:rPr>
              <w:t>Weighted score 4.7/5. Main gap: late delivery to customer. Action recorded in the action plan.</w:t>
            </w:r>
          </w:p>
        </w:tc>
      </w:tr>
      <w:tr>
        <w:tc>
          <w:tcPr>
            <w:tcW w:type="dxa" w:w="1077"/>
            <w:shd w:val="clear" w:color="auto" w:fill="F2F2F3"/>
          </w:tcPr>
          <w:p>
            <w:pPr>
              <w:spacing w:after="20" w:line="240" w:lineRule="auto"/>
              <w:jc w:val="left"/>
            </w:pPr>
            <w:r/>
            <w:r>
              <w:rPr>
                <w:color w:val="3A3A3C"/>
                <w:sz w:val="17"/>
              </w:rPr>
              <w:t>MP-018.8</w:t>
            </w:r>
          </w:p>
        </w:tc>
        <w:tc>
          <w:tcPr>
            <w:tcW w:type="dxa" w:w="2835"/>
            <w:shd w:val="clear" w:color="auto" w:fill="F2F2F3"/>
          </w:tcPr>
          <w:p>
            <w:pPr>
              <w:spacing w:after="20" w:line="240" w:lineRule="auto"/>
              <w:jc w:val="left"/>
            </w:pPr>
            <w:r/>
            <w:r>
              <w:rPr>
                <w:color w:val="3A3A3C"/>
                <w:sz w:val="17"/>
              </w:rPr>
              <w:t>Identify quality problem standards</w:t>
            </w:r>
          </w:p>
          <w:p>
            <w:pPr>
              <w:spacing w:after="20" w:line="240" w:lineRule="auto"/>
              <w:jc w:val="left"/>
            </w:pPr>
            <w:r>
              <w:rPr>
                <w:b/>
                <w:color w:val="3A3A3C"/>
                <w:sz w:val="17"/>
              </w:rPr>
              <w:t xml:space="preserve">Task: </w:t>
            </w:r>
            <w:r>
              <w:rPr>
                <w:color w:val="3A3A3C"/>
                <w:sz w:val="17"/>
              </w:rPr>
              <w:t>Execute quality problem activities</w:t>
            </w:r>
          </w:p>
          <w:p>
            <w:pPr>
              <w:spacing w:after="20" w:line="240" w:lineRule="auto"/>
              <w:jc w:val="left"/>
            </w:pPr>
            <w:r>
              <w:rPr>
                <w:color w:val="3A3A3C"/>
                <w:sz w:val="17"/>
              </w:rPr>
              <w:t>Identify quality problem standards — step 8 of 12 in UMS011 Problem Capture and Definition.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1 row — see the table below</w:t>
            </w:r>
          </w:p>
        </w:tc>
      </w:tr>
      <w:tr>
        <w:tc>
          <w:tcPr>
            <w:tcW w:type="dxa" w:w="1077"/>
            <w:shd w:val="clear" w:color="auto" w:fill="FFFFFF"/>
          </w:tcPr>
          <w:p>
            <w:pPr>
              <w:spacing w:after="20" w:line="240" w:lineRule="auto"/>
              <w:jc w:val="left"/>
            </w:pPr>
            <w:r/>
            <w:r>
              <w:rPr>
                <w:color w:val="3A3A3C"/>
                <w:sz w:val="17"/>
              </w:rPr>
              <w:t>MP-018.9</w:t>
            </w:r>
          </w:p>
        </w:tc>
        <w:tc>
          <w:tcPr>
            <w:tcW w:type="dxa" w:w="2835"/>
            <w:shd w:val="clear" w:color="auto" w:fill="FFFFFF"/>
          </w:tcPr>
          <w:p>
            <w:pPr>
              <w:spacing w:after="20" w:line="240" w:lineRule="auto"/>
              <w:jc w:val="left"/>
            </w:pPr>
            <w:r/>
            <w:r>
              <w:rPr>
                <w:color w:val="3A3A3C"/>
                <w:sz w:val="17"/>
              </w:rPr>
              <w:t>Classify quality problem polarity</w:t>
            </w:r>
          </w:p>
          <w:p>
            <w:pPr>
              <w:spacing w:after="20" w:line="240" w:lineRule="auto"/>
              <w:jc w:val="left"/>
            </w:pPr>
            <w:r>
              <w:rPr>
                <w:b/>
                <w:color w:val="3A3A3C"/>
                <w:sz w:val="17"/>
              </w:rPr>
              <w:t xml:space="preserve">Task: </w:t>
            </w:r>
            <w:r>
              <w:rPr>
                <w:color w:val="3A3A3C"/>
                <w:sz w:val="17"/>
              </w:rPr>
              <w:t>Verify, record and close quality problem</w:t>
            </w:r>
          </w:p>
          <w:p>
            <w:pPr>
              <w:spacing w:after="20" w:line="240" w:lineRule="auto"/>
              <w:jc w:val="left"/>
            </w:pPr>
            <w:r>
              <w:rPr>
                <w:color w:val="3A3A3C"/>
                <w:sz w:val="17"/>
              </w:rPr>
              <w:t>Classify quality problem polarity — step 9 of 12 in UMS011 Problem Capture and Definition.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4.3</w:t>
            </w:r>
          </w:p>
          <w:p>
            <w:pPr>
              <w:spacing w:after="20" w:line="240" w:lineRule="auto"/>
              <w:jc w:val="left"/>
            </w:pPr>
            <w:r>
              <w:rPr>
                <w:b/>
                <w:color w:val="3A3A3C"/>
                <w:sz w:val="17"/>
              </w:rPr>
              <w:t xml:space="preserve">Conclusion: </w:t>
            </w:r>
            <w:r>
              <w:rPr>
                <w:color w:val="3A3A3C"/>
                <w:sz w:val="17"/>
              </w:rPr>
              <w:t>Weighted score 4.3/5. Main gap: Use of an obsolete document version. Action recorded in the action plan.</w:t>
            </w:r>
          </w:p>
        </w:tc>
      </w:tr>
      <w:tr>
        <w:tc>
          <w:tcPr>
            <w:tcW w:type="dxa" w:w="1077"/>
            <w:shd w:val="clear" w:color="auto" w:fill="F2F2F3"/>
          </w:tcPr>
          <w:p>
            <w:pPr>
              <w:spacing w:after="20" w:line="240" w:lineRule="auto"/>
              <w:jc w:val="left"/>
            </w:pPr>
            <w:r/>
            <w:r>
              <w:rPr>
                <w:color w:val="3A3A3C"/>
                <w:sz w:val="17"/>
              </w:rPr>
              <w:t>MP-018.10</w:t>
            </w:r>
          </w:p>
        </w:tc>
        <w:tc>
          <w:tcPr>
            <w:tcW w:type="dxa" w:w="2835"/>
            <w:shd w:val="clear" w:color="auto" w:fill="F2F2F3"/>
          </w:tcPr>
          <w:p>
            <w:pPr>
              <w:spacing w:after="20" w:line="240" w:lineRule="auto"/>
              <w:jc w:val="left"/>
            </w:pPr>
            <w:r/>
            <w:r>
              <w:rPr>
                <w:color w:val="3A3A3C"/>
                <w:sz w:val="17"/>
              </w:rPr>
              <w:t>Review quality problem</w:t>
            </w:r>
          </w:p>
          <w:p>
            <w:pPr>
              <w:spacing w:after="20" w:line="240" w:lineRule="auto"/>
              <w:jc w:val="left"/>
            </w:pPr>
            <w:r>
              <w:rPr>
                <w:b/>
                <w:color w:val="3A3A3C"/>
                <w:sz w:val="17"/>
              </w:rPr>
              <w:t xml:space="preserve">Task: </w:t>
            </w:r>
            <w:r>
              <w:rPr>
                <w:color w:val="3A3A3C"/>
                <w:sz w:val="17"/>
              </w:rPr>
              <w:t>Verify, record and close quality problem</w:t>
            </w:r>
          </w:p>
          <w:p>
            <w:pPr>
              <w:spacing w:after="20" w:line="240" w:lineRule="auto"/>
              <w:jc w:val="left"/>
            </w:pPr>
            <w:r>
              <w:rPr>
                <w:color w:val="3A3A3C"/>
                <w:sz w:val="17"/>
              </w:rPr>
              <w:t>Review quality problem — step 10 of 12 in UMS011 Problem Capture and Definition.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Review</w:t>
            </w:r>
          </w:p>
        </w:tc>
        <w:tc>
          <w:tcPr>
            <w:tcW w:type="dxa" w:w="4535"/>
            <w:shd w:val="clear" w:color="auto" w:fill="F2F2F3"/>
          </w:tcPr>
          <w:p>
            <w:pPr>
              <w:spacing w:after="20" w:line="240" w:lineRule="auto"/>
              <w:jc w:val="left"/>
            </w:pPr>
            <w:r/>
            <w:r>
              <w:rPr>
                <w:b/>
                <w:color w:val="3A3A3C"/>
                <w:sz w:val="17"/>
              </w:rPr>
              <w:t xml:space="preserve">Review frequency: </w:t>
            </w:r>
            <w:r>
              <w:rPr>
                <w:color w:val="3A3A3C"/>
                <w:sz w:val="17"/>
              </w:rPr>
              <w:t>Quarterly</w:t>
            </w:r>
          </w:p>
          <w:p>
            <w:pPr>
              <w:spacing w:after="20" w:line="240" w:lineRule="auto"/>
              <w:jc w:val="left"/>
            </w:pPr>
            <w:r>
              <w:rPr>
                <w:b/>
                <w:color w:val="3A3A3C"/>
                <w:sz w:val="17"/>
              </w:rPr>
              <w:t xml:space="preserve">Review date: </w:t>
            </w:r>
            <w:r>
              <w:rPr>
                <w:color w:val="3A3A3C"/>
                <w:sz w:val="17"/>
              </w:rPr>
              <w:t>2026-05-02</w:t>
            </w:r>
          </w:p>
          <w:p>
            <w:pPr>
              <w:spacing w:after="20" w:line="240" w:lineRule="auto"/>
              <w:jc w:val="left"/>
            </w:pPr>
            <w:r>
              <w:rPr>
                <w:b/>
                <w:color w:val="3A3A3C"/>
                <w:sz w:val="17"/>
              </w:rPr>
              <w:t xml:space="preserve">Next review: </w:t>
            </w:r>
            <w:r>
              <w:rPr>
                <w:color w:val="3A3A3C"/>
                <w:sz w:val="17"/>
              </w:rPr>
              <w:t>2026-08-01</w:t>
            </w:r>
          </w:p>
          <w:p>
            <w:pPr>
              <w:spacing w:after="20" w:line="240" w:lineRule="auto"/>
              <w:jc w:val="left"/>
            </w:pPr>
            <w:r>
              <w:rPr>
                <w:b/>
                <w:color w:val="3A3A3C"/>
                <w:sz w:val="17"/>
              </w:rPr>
              <w:t xml:space="preserve">Chaired by: </w:t>
            </w:r>
            <w:r>
              <w:rPr>
                <w:color w:val="3A3A3C"/>
                <w:sz w:val="17"/>
              </w:rPr>
              <w:t>Quality Manager</w:t>
            </w:r>
          </w:p>
          <w:p>
            <w:pPr>
              <w:spacing w:after="20" w:line="240" w:lineRule="auto"/>
              <w:jc w:val="left"/>
            </w:pPr>
            <w:r>
              <w:rPr>
                <w:b/>
                <w:color w:val="3A3A3C"/>
                <w:sz w:val="17"/>
              </w:rPr>
              <w:t xml:space="preserve">Participants: </w:t>
            </w:r>
            <w:r>
              <w:rPr>
                <w:color w:val="3A3A3C"/>
                <w:sz w:val="17"/>
              </w:rPr>
              <w:t>Quality Manager, IMS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MP-018.11</w:t>
            </w:r>
          </w:p>
        </w:tc>
        <w:tc>
          <w:tcPr>
            <w:tcW w:type="dxa" w:w="2835"/>
            <w:shd w:val="clear" w:color="auto" w:fill="FFFFFF"/>
          </w:tcPr>
          <w:p>
            <w:pPr>
              <w:spacing w:after="20" w:line="240" w:lineRule="auto"/>
              <w:jc w:val="left"/>
            </w:pPr>
            <w:r/>
            <w:r>
              <w:rPr>
                <w:color w:val="3A3A3C"/>
                <w:sz w:val="17"/>
              </w:rPr>
              <w:t>Approve quality problem</w:t>
            </w:r>
          </w:p>
          <w:p>
            <w:pPr>
              <w:spacing w:after="20" w:line="240" w:lineRule="auto"/>
              <w:jc w:val="left"/>
            </w:pPr>
            <w:r>
              <w:rPr>
                <w:b/>
                <w:color w:val="3A3A3C"/>
                <w:sz w:val="17"/>
              </w:rPr>
              <w:t xml:space="preserve">Task: </w:t>
            </w:r>
            <w:r>
              <w:rPr>
                <w:color w:val="3A3A3C"/>
                <w:sz w:val="17"/>
              </w:rPr>
              <w:t>Verify, record and close quality problem</w:t>
            </w:r>
          </w:p>
          <w:p>
            <w:pPr>
              <w:spacing w:after="20" w:line="240" w:lineRule="auto"/>
              <w:jc w:val="left"/>
            </w:pPr>
            <w:r>
              <w:rPr>
                <w:color w:val="3A3A3C"/>
                <w:sz w:val="17"/>
              </w:rPr>
              <w:t>Approve quality problem — step 11 of 12 in UMS011 Problem Capture and Definition.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Hold</w:t>
            </w:r>
          </w:p>
          <w:p>
            <w:pPr>
              <w:spacing w:after="20" w:line="240" w:lineRule="auto"/>
              <w:jc w:val="left"/>
            </w:pPr>
            <w:r>
              <w:rPr>
                <w:b/>
                <w:color w:val="3A3A3C"/>
                <w:sz w:val="17"/>
              </w:rPr>
              <w:t xml:space="preserve">Approver (Accountable): </w:t>
            </w:r>
            <w:r>
              <w:rPr>
                <w:color w:val="3A3A3C"/>
                <w:sz w:val="17"/>
              </w:rPr>
              <w:t>Quality Manager</w:t>
            </w:r>
          </w:p>
          <w:p>
            <w:pPr>
              <w:spacing w:after="20" w:line="240" w:lineRule="auto"/>
              <w:jc w:val="left"/>
            </w:pPr>
            <w:r>
              <w:rPr>
                <w:b/>
                <w:color w:val="3A3A3C"/>
                <w:sz w:val="17"/>
              </w:rPr>
              <w:t xml:space="preserve">Decision comment and conditions: </w:t>
            </w:r>
            <w:r>
              <w:rPr>
                <w:color w:val="3A3A3C"/>
                <w:sz w:val="17"/>
              </w:rPr>
              <w:t>Hold until Problem definition is complete; review in two weeks.</w:t>
            </w:r>
          </w:p>
        </w:tc>
      </w:tr>
      <w:tr>
        <w:tc>
          <w:tcPr>
            <w:tcW w:type="dxa" w:w="1077"/>
            <w:shd w:val="clear" w:color="auto" w:fill="F2F2F3"/>
          </w:tcPr>
          <w:p>
            <w:pPr>
              <w:spacing w:after="20" w:line="240" w:lineRule="auto"/>
              <w:jc w:val="left"/>
            </w:pPr>
            <w:r/>
            <w:r>
              <w:rPr>
                <w:color w:val="3A3A3C"/>
                <w:sz w:val="17"/>
              </w:rPr>
              <w:t>MP-018.12</w:t>
            </w:r>
          </w:p>
        </w:tc>
        <w:tc>
          <w:tcPr>
            <w:tcW w:type="dxa" w:w="2835"/>
            <w:shd w:val="clear" w:color="auto" w:fill="F2F2F3"/>
          </w:tcPr>
          <w:p>
            <w:pPr>
              <w:spacing w:after="20" w:line="240" w:lineRule="auto"/>
              <w:jc w:val="left"/>
            </w:pPr>
            <w:r/>
            <w:r>
              <w:rPr>
                <w:color w:val="3A3A3C"/>
                <w:sz w:val="17"/>
              </w:rPr>
              <w:t>Transmit quality problem</w:t>
            </w:r>
          </w:p>
          <w:p>
            <w:pPr>
              <w:spacing w:after="20" w:line="240" w:lineRule="auto"/>
              <w:jc w:val="left"/>
            </w:pPr>
            <w:r>
              <w:rPr>
                <w:b/>
                <w:color w:val="3A3A3C"/>
                <w:sz w:val="17"/>
              </w:rPr>
              <w:t xml:space="preserve">Task: </w:t>
            </w:r>
            <w:r>
              <w:rPr>
                <w:color w:val="3A3A3C"/>
                <w:sz w:val="17"/>
              </w:rPr>
              <w:t>Verify, record and close quality problem</w:t>
            </w:r>
          </w:p>
          <w:p>
            <w:pPr>
              <w:spacing w:after="20" w:line="240" w:lineRule="auto"/>
              <w:jc w:val="left"/>
            </w:pPr>
            <w:r>
              <w:rPr>
                <w:color w:val="3A3A3C"/>
                <w:sz w:val="17"/>
              </w:rPr>
              <w:t>Transmit quality problem — step 12 of 12 in UMS011 Problem Capture and Definition.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MP-018.3 — Define quality problem criticality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NC record</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NC record;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Problem definition</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Problem definition;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Mar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Priority classification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NC record;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Mar 2026</w:t>
            </w:r>
          </w:p>
        </w:tc>
      </w:tr>
    </w:tbl>
    <w:p>
      <w:pPr>
        <w:spacing w:after="40"/>
      </w:pPr>
    </w:p>
    <w:p>
      <w:r>
        <w:rPr>
          <w:i w:val="0"/>
          <w:sz w:val="19"/>
        </w:rPr>
        <w:t>MP-018.4 — Designate quality problem team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Submit quality problem</w:t>
            </w:r>
          </w:p>
        </w:tc>
        <w:tc>
          <w:tcPr>
            <w:tcW w:type="dxa" w:w="1948"/>
            <w:shd w:val="clear" w:color="auto" w:fill="FFFFFF"/>
          </w:tcPr>
          <w:p>
            <w:pPr>
              <w:spacing w:after="20" w:line="240" w:lineRule="auto"/>
              <w:jc w:val="left"/>
            </w:pPr>
            <w:r/>
            <w:r>
              <w:rPr>
                <w:color w:val="3A3A3C"/>
                <w:sz w:val="16"/>
              </w:rPr>
              <w:t>Leila Mansouri</w:t>
            </w:r>
          </w:p>
        </w:tc>
        <w:tc>
          <w:tcPr>
            <w:tcW w:type="dxa" w:w="1948"/>
            <w:shd w:val="clear" w:color="auto" w:fill="FFFFFF"/>
          </w:tcPr>
          <w:p>
            <w:pPr>
              <w:spacing w:after="20" w:line="240" w:lineRule="auto"/>
              <w:jc w:val="left"/>
            </w:pPr>
            <w:r/>
            <w:r>
              <w:rPr>
                <w:color w:val="3A3A3C"/>
                <w:sz w:val="16"/>
              </w:rPr>
              <w:t>2026-05-03</w:t>
            </w:r>
          </w:p>
        </w:tc>
        <w:tc>
          <w:tcPr>
            <w:tcW w:type="dxa" w:w="1948"/>
            <w:shd w:val="clear" w:color="auto" w:fill="FFFFFF"/>
          </w:tcPr>
          <w:p>
            <w:pPr>
              <w:spacing w:after="20" w:line="240" w:lineRule="auto"/>
              <w:jc w:val="left"/>
            </w:pPr>
            <w:r/>
            <w:r>
              <w:rPr>
                <w:color w:val="3A3A3C"/>
                <w:sz w:val="16"/>
              </w:rPr>
              <w:t>2026-05-17</w:t>
            </w:r>
          </w:p>
        </w:tc>
        <w:tc>
          <w:tcPr>
            <w:tcW w:type="dxa" w:w="1948"/>
            <w:shd w:val="clear" w:color="auto" w:fill="FFFFFF"/>
          </w:tcPr>
          <w:p>
            <w:pPr>
              <w:spacing w:after="20" w:line="240" w:lineRule="auto"/>
              <w:jc w:val="left"/>
            </w:pPr>
            <w:r/>
            <w:r>
              <w:rPr>
                <w:color w:val="3A3A3C"/>
                <w:sz w:val="16"/>
              </w:rPr>
              <w:t>NC record</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Analyze quality problem 5W2H</w:t>
            </w:r>
          </w:p>
        </w:tc>
        <w:tc>
          <w:tcPr>
            <w:tcW w:type="dxa" w:w="1948"/>
            <w:shd w:val="clear" w:color="auto" w:fill="F2F2F3"/>
          </w:tcPr>
          <w:p>
            <w:pPr>
              <w:spacing w:after="20" w:line="240" w:lineRule="auto"/>
              <w:jc w:val="left"/>
            </w:pPr>
            <w:r/>
            <w:r>
              <w:rPr>
                <w:color w:val="3A3A3C"/>
                <w:sz w:val="16"/>
              </w:rPr>
              <w:t>Leila Mansouri</w:t>
            </w:r>
          </w:p>
        </w:tc>
        <w:tc>
          <w:tcPr>
            <w:tcW w:type="dxa" w:w="1948"/>
            <w:shd w:val="clear" w:color="auto" w:fill="F2F2F3"/>
          </w:tcPr>
          <w:p>
            <w:pPr>
              <w:spacing w:after="20" w:line="240" w:lineRule="auto"/>
              <w:jc w:val="left"/>
            </w:pPr>
            <w:r/>
            <w:r>
              <w:rPr>
                <w:color w:val="3A3A3C"/>
                <w:sz w:val="16"/>
              </w:rPr>
              <w:t>2026-05-08</w:t>
            </w:r>
          </w:p>
        </w:tc>
        <w:tc>
          <w:tcPr>
            <w:tcW w:type="dxa" w:w="1948"/>
            <w:shd w:val="clear" w:color="auto" w:fill="F2F2F3"/>
          </w:tcPr>
          <w:p>
            <w:pPr>
              <w:spacing w:after="20" w:line="240" w:lineRule="auto"/>
              <w:jc w:val="left"/>
            </w:pPr>
            <w:r/>
            <w:r>
              <w:rPr>
                <w:color w:val="3A3A3C"/>
                <w:sz w:val="16"/>
              </w:rPr>
              <w:t>2026-05-27</w:t>
            </w:r>
          </w:p>
        </w:tc>
        <w:tc>
          <w:tcPr>
            <w:tcW w:type="dxa" w:w="1948"/>
            <w:shd w:val="clear" w:color="auto" w:fill="F2F2F3"/>
          </w:tcPr>
          <w:p>
            <w:pPr>
              <w:spacing w:after="20" w:line="240" w:lineRule="auto"/>
              <w:jc w:val="left"/>
            </w:pPr>
            <w:r/>
            <w:r>
              <w:rPr>
                <w:color w:val="3A3A3C"/>
                <w:sz w:val="16"/>
              </w:rPr>
              <w:t>Problem definition</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Quantify quality problem gap</w:t>
            </w:r>
          </w:p>
        </w:tc>
        <w:tc>
          <w:tcPr>
            <w:tcW w:type="dxa" w:w="1948"/>
            <w:shd w:val="clear" w:color="auto" w:fill="FFFFFF"/>
          </w:tcPr>
          <w:p>
            <w:pPr>
              <w:spacing w:after="20" w:line="240" w:lineRule="auto"/>
              <w:jc w:val="left"/>
            </w:pPr>
            <w:r/>
            <w:r>
              <w:rPr>
                <w:color w:val="3A3A3C"/>
                <w:sz w:val="16"/>
              </w:rPr>
              <w:t>Leila Mansouri</w:t>
            </w:r>
          </w:p>
        </w:tc>
        <w:tc>
          <w:tcPr>
            <w:tcW w:type="dxa" w:w="1948"/>
            <w:shd w:val="clear" w:color="auto" w:fill="FFFFFF"/>
          </w:tcPr>
          <w:p>
            <w:pPr>
              <w:spacing w:after="20" w:line="240" w:lineRule="auto"/>
              <w:jc w:val="left"/>
            </w:pPr>
            <w:r/>
            <w:r>
              <w:rPr>
                <w:color w:val="3A3A3C"/>
                <w:sz w:val="16"/>
              </w:rPr>
              <w:t>2026-05-13</w:t>
            </w:r>
          </w:p>
        </w:tc>
        <w:tc>
          <w:tcPr>
            <w:tcW w:type="dxa" w:w="1948"/>
            <w:shd w:val="clear" w:color="auto" w:fill="FFFFFF"/>
          </w:tcPr>
          <w:p>
            <w:pPr>
              <w:spacing w:after="20" w:line="240" w:lineRule="auto"/>
              <w:jc w:val="left"/>
            </w:pPr>
            <w:r/>
            <w:r>
              <w:rPr>
                <w:color w:val="3A3A3C"/>
                <w:sz w:val="16"/>
              </w:rPr>
              <w:t>2026-06-06</w:t>
            </w:r>
          </w:p>
        </w:tc>
        <w:tc>
          <w:tcPr>
            <w:tcW w:type="dxa" w:w="1948"/>
            <w:shd w:val="clear" w:color="auto" w:fill="FFFFFF"/>
          </w:tcPr>
          <w:p>
            <w:pPr>
              <w:spacing w:after="20" w:line="240" w:lineRule="auto"/>
              <w:jc w:val="left"/>
            </w:pPr>
            <w:r/>
            <w:r>
              <w:rPr>
                <w:color w:val="3A3A3C"/>
                <w:sz w:val="16"/>
              </w:rPr>
              <w:t>NC record</w:t>
            </w:r>
          </w:p>
        </w:tc>
      </w:tr>
    </w:tbl>
    <w:p>
      <w:pPr>
        <w:spacing w:after="40"/>
      </w:pPr>
    </w:p>
    <w:p>
      <w:r>
        <w:rPr>
          <w:i w:val="0"/>
          <w:sz w:val="19"/>
        </w:rPr>
        <w:t>MP-018.6 — Analyze quality problem 5W2H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NC record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NC record reviewed on 2026-04-27;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§10.2.1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§10.2.1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Problem definition</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Problem definition.</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MP-018.7 — Quantify quality problem gap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NC record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NC record reviewed on 2026-04-27;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§10.2.1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§10.2.1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Problem definition</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Problem definition.</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MP-018.8 — Identify quality problem standards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ISO 9001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NC record;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Feb 2026</w:t>
            </w:r>
          </w:p>
        </w:tc>
      </w:tr>
    </w:tbl>
    <w:p>
      <w:pPr>
        <w:spacing w:after="40"/>
      </w:pPr>
    </w:p>
    <w:p>
      <w:r>
        <w:rPr>
          <w:i w:val="0"/>
          <w:sz w:val="19"/>
        </w:rPr>
        <w:t>MP-018.9 — Classify quality problem polarity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NC record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NC record reviewed on 2026-04-30;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§10.2.1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§10.2.1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Problem definition</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Problem definition.</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MP-018.10 — Review quality problem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Problem data</w:t>
            </w:r>
          </w:p>
        </w:tc>
        <w:tc>
          <w:tcPr>
            <w:tcW w:type="dxa" w:w="6297"/>
            <w:shd w:val="clear" w:color="auto" w:fill="FFFFFF"/>
          </w:tcPr>
          <w:p>
            <w:pPr>
              <w:spacing w:after="20" w:line="240" w:lineRule="auto"/>
              <w:jc w:val="left"/>
            </w:pPr>
            <w:r/>
            <w:r>
              <w:rPr>
                <w:color w:val="3A3A3C"/>
                <w:sz w:val="16"/>
              </w:rPr>
              <w:t>Problem data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Detection data</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Standards requirements</w:t>
            </w:r>
          </w:p>
        </w:tc>
        <w:tc>
          <w:tcPr>
            <w:tcW w:type="dxa" w:w="6297"/>
            <w:shd w:val="clear" w:color="auto" w:fill="FFFFFF"/>
          </w:tcPr>
          <w:p>
            <w:pPr>
              <w:spacing w:after="20" w:line="240" w:lineRule="auto"/>
              <w:jc w:val="left"/>
            </w:pPr>
            <w:r/>
            <w:r>
              <w:rPr>
                <w:color w:val="3A3A3C"/>
                <w:sz w:val="16"/>
              </w:rPr>
              <w:t>Gap found on Problem definition.</w:t>
            </w:r>
          </w:p>
        </w:tc>
      </w:tr>
    </w:tbl>
    <w:p>
      <w:pPr>
        <w:spacing w:after="40"/>
      </w:pPr>
    </w:p>
    <w:p>
      <w:r>
        <w:rPr>
          <w:i w:val="0"/>
          <w:sz w:val="19"/>
        </w:rPr>
        <w:t>MP-018.10 — Review quality problem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Problem definition</w:t>
            </w:r>
          </w:p>
        </w:tc>
        <w:tc>
          <w:tcPr>
            <w:tcW w:type="dxa" w:w="3247"/>
            <w:shd w:val="clear" w:color="auto" w:fill="FFFFFF"/>
          </w:tcPr>
          <w:p>
            <w:pPr>
              <w:spacing w:after="20" w:line="240" w:lineRule="auto"/>
              <w:jc w:val="left"/>
            </w:pPr>
            <w:r/>
            <w:r>
              <w:rPr>
                <w:color w:val="3A3A3C"/>
                <w:sz w:val="16"/>
              </w:rPr>
              <w:t>Leila Mansouri</w:t>
            </w:r>
          </w:p>
        </w:tc>
        <w:tc>
          <w:tcPr>
            <w:tcW w:type="dxa" w:w="3247"/>
            <w:shd w:val="clear" w:color="auto" w:fill="FFFFFF"/>
          </w:tcPr>
          <w:p>
            <w:pPr>
              <w:spacing w:after="20" w:line="240" w:lineRule="auto"/>
              <w:jc w:val="left"/>
            </w:pPr>
            <w:r/>
            <w:r>
              <w:rPr>
                <w:color w:val="3A3A3C"/>
                <w:sz w:val="16"/>
              </w:rPr>
              <w:t>2026-06-01</w:t>
            </w:r>
          </w:p>
        </w:tc>
      </w:tr>
    </w:tbl>
    <w:p>
      <w:pPr>
        <w:spacing w:after="40"/>
      </w:pPr>
    </w:p>
    <w:p>
      <w:r>
        <w:rPr>
          <w:i w:val="0"/>
          <w:sz w:val="19"/>
        </w:rPr>
        <w:t>MP-018.11 — Approve quality problem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NC record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NC record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§10.2.1 met</w:t>
            </w:r>
          </w:p>
        </w:tc>
        <w:tc>
          <w:tcPr>
            <w:tcW w:type="dxa" w:w="3247"/>
            <w:shd w:val="clear" w:color="auto" w:fill="F2F2F3"/>
          </w:tcPr>
          <w:p>
            <w:pPr>
              <w:spacing w:after="20" w:line="240" w:lineRule="auto"/>
              <w:jc w:val="left"/>
            </w:pPr>
            <w:r/>
            <w:r>
              <w:rPr>
                <w:color w:val="3A3A3C"/>
                <w:sz w:val="16"/>
              </w:rPr>
              <w:t>Partly</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MP-018.12 — Transmit quality problem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Quality team</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2026-05-07</w:t>
            </w:r>
          </w:p>
        </w:tc>
        <w:tc>
          <w:tcPr>
            <w:tcW w:type="dxa" w:w="3000"/>
            <w:shd w:val="clear" w:color="auto" w:fill="FFFFFF"/>
          </w:tcPr>
          <w:p>
            <w:pPr>
              <w:spacing w:after="20" w:line="240" w:lineRule="auto"/>
              <w:jc w:val="left"/>
            </w:pPr>
            <w:r/>
            <w:r>
              <w:rPr>
                <w:color w:val="3A3A3C"/>
                <w:sz w:val="16"/>
              </w:rPr>
              <w:t>NC record: what changes for you and what to do by 2026-05-21.</w:t>
            </w:r>
          </w:p>
        </w:tc>
        <w:tc>
          <w:tcPr>
            <w:tcW w:type="dxa" w:w="1700"/>
            <w:shd w:val="clear" w:color="auto" w:fill="FFFFFF"/>
          </w:tcPr>
          <w:p>
            <w:pPr>
              <w:spacing w:after="20" w:line="240" w:lineRule="auto"/>
              <w:jc w:val="left"/>
            </w:pPr>
            <w:r/>
            <w:r>
              <w:rPr>
                <w:color w:val="3A3A3C"/>
                <w:sz w:val="16"/>
              </w:rPr>
              <w:t>Quality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Process owners</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2026-05-09</w:t>
            </w:r>
          </w:p>
        </w:tc>
        <w:tc>
          <w:tcPr>
            <w:tcW w:type="dxa" w:w="3000"/>
            <w:shd w:val="clear" w:color="auto" w:fill="F2F2F3"/>
          </w:tcPr>
          <w:p>
            <w:pPr>
              <w:spacing w:after="20" w:line="240" w:lineRule="auto"/>
              <w:jc w:val="left"/>
            </w:pPr>
            <w:r/>
            <w:r>
              <w:rPr>
                <w:color w:val="3A3A3C"/>
                <w:sz w:val="16"/>
              </w:rPr>
              <w:t>Problem definition: what changes for you and what to do by 2026-05-21.</w:t>
            </w:r>
          </w:p>
        </w:tc>
        <w:tc>
          <w:tcPr>
            <w:tcW w:type="dxa" w:w="1700"/>
            <w:shd w:val="clear" w:color="auto" w:fill="F2F2F3"/>
          </w:tcPr>
          <w:p>
            <w:pPr>
              <w:spacing w:after="20" w:line="240" w:lineRule="auto"/>
              <w:jc w:val="left"/>
            </w:pPr>
            <w:r/>
            <w:r>
              <w:rPr>
                <w:color w:val="3A3A3C"/>
                <w:sz w:val="16"/>
              </w:rPr>
              <w:t>Quality Manager</w:t>
            </w:r>
          </w:p>
        </w:tc>
      </w:tr>
    </w:tbl>
    <w:p>
      <w:pPr>
        <w:spacing w:after="40"/>
      </w:pPr>
    </w:p>
    <w:p>
      <w:pPr>
        <w:pStyle w:val="Heading3"/>
      </w:pPr>
      <w:r>
        <w:t>UMS012 (MP-019) — Immediate Action Management</w:t>
      </w:r>
    </w:p>
    <w:p>
      <w:r>
        <w:rPr>
          <w:i w:val="0"/>
          <w:sz w:val="22"/>
        </w:rPr>
        <w:t>Define containment actions; execute immediately; evaluate effectiveness; escalate. Owner: Quality Manager. Tier 1. Requirements answered: ISO 9001 §8.7, §10.2.1 a).</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MP-019.1</w:t>
            </w:r>
          </w:p>
        </w:tc>
        <w:tc>
          <w:tcPr>
            <w:tcW w:type="dxa" w:w="2835"/>
            <w:shd w:val="clear" w:color="auto" w:fill="FFFFFF"/>
          </w:tcPr>
          <w:p>
            <w:pPr>
              <w:spacing w:after="20" w:line="240" w:lineRule="auto"/>
              <w:jc w:val="left"/>
            </w:pPr>
            <w:r/>
            <w:r>
              <w:rPr>
                <w:color w:val="3A3A3C"/>
                <w:sz w:val="17"/>
              </w:rPr>
              <w:t>Define immediate actions</w:t>
            </w:r>
          </w:p>
          <w:p>
            <w:pPr>
              <w:spacing w:after="20" w:line="240" w:lineRule="auto"/>
              <w:jc w:val="left"/>
            </w:pPr>
            <w:r>
              <w:rPr>
                <w:b/>
                <w:color w:val="3A3A3C"/>
                <w:sz w:val="17"/>
              </w:rPr>
              <w:t xml:space="preserve">Task: </w:t>
            </w:r>
            <w:r>
              <w:rPr>
                <w:color w:val="3A3A3C"/>
                <w:sz w:val="17"/>
              </w:rPr>
              <w:t>Plan and prepare immediate actions</w:t>
            </w:r>
          </w:p>
          <w:p>
            <w:pPr>
              <w:spacing w:after="20" w:line="240" w:lineRule="auto"/>
              <w:jc w:val="left"/>
            </w:pPr>
            <w:r>
              <w:rPr>
                <w:color w:val="3A3A3C"/>
                <w:sz w:val="17"/>
              </w:rPr>
              <w:t>Define immediate actions — step 1 of 6 in UMS012 Immediate Action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MP-019.2</w:t>
            </w:r>
          </w:p>
        </w:tc>
        <w:tc>
          <w:tcPr>
            <w:tcW w:type="dxa" w:w="2835"/>
            <w:shd w:val="clear" w:color="auto" w:fill="F2F2F3"/>
          </w:tcPr>
          <w:p>
            <w:pPr>
              <w:spacing w:after="20" w:line="240" w:lineRule="auto"/>
              <w:jc w:val="left"/>
            </w:pPr>
            <w:r/>
            <w:r>
              <w:rPr>
                <w:color w:val="3A3A3C"/>
                <w:sz w:val="17"/>
              </w:rPr>
              <w:t>Designate owners of immediate actions</w:t>
            </w:r>
          </w:p>
          <w:p>
            <w:pPr>
              <w:spacing w:after="20" w:line="240" w:lineRule="auto"/>
              <w:jc w:val="left"/>
            </w:pPr>
            <w:r>
              <w:rPr>
                <w:b/>
                <w:color w:val="3A3A3C"/>
                <w:sz w:val="17"/>
              </w:rPr>
              <w:t xml:space="preserve">Task: </w:t>
            </w:r>
            <w:r>
              <w:rPr>
                <w:color w:val="3A3A3C"/>
                <w:sz w:val="17"/>
              </w:rPr>
              <w:t>Plan and prepare immediate actions</w:t>
            </w:r>
          </w:p>
          <w:p>
            <w:pPr>
              <w:spacing w:after="20" w:line="240" w:lineRule="auto"/>
              <w:jc w:val="left"/>
            </w:pPr>
            <w:r>
              <w:rPr>
                <w:color w:val="3A3A3C"/>
                <w:sz w:val="17"/>
              </w:rPr>
              <w:t>Designate owners of immediate actions — step 2 of 6 in UMS012 Immediate Action Management.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MP-019.3</w:t>
            </w:r>
          </w:p>
        </w:tc>
        <w:tc>
          <w:tcPr>
            <w:tcW w:type="dxa" w:w="2835"/>
            <w:shd w:val="clear" w:color="auto" w:fill="FFFFFF"/>
          </w:tcPr>
          <w:p>
            <w:pPr>
              <w:spacing w:after="20" w:line="240" w:lineRule="auto"/>
              <w:jc w:val="left"/>
            </w:pPr>
            <w:r/>
            <w:r>
              <w:rPr>
                <w:color w:val="3A3A3C"/>
                <w:sz w:val="17"/>
              </w:rPr>
              <w:t>Execute immediate actions activities</w:t>
            </w:r>
          </w:p>
          <w:p>
            <w:pPr>
              <w:spacing w:after="20" w:line="240" w:lineRule="auto"/>
              <w:jc w:val="left"/>
            </w:pPr>
            <w:r>
              <w:rPr>
                <w:b/>
                <w:color w:val="3A3A3C"/>
                <w:sz w:val="17"/>
              </w:rPr>
              <w:t xml:space="preserve">Task: </w:t>
            </w:r>
            <w:r>
              <w:rPr>
                <w:color w:val="3A3A3C"/>
                <w:sz w:val="17"/>
              </w:rPr>
              <w:t>Execute immediate actions activities</w:t>
            </w:r>
          </w:p>
          <w:p>
            <w:pPr>
              <w:spacing w:after="20" w:line="240" w:lineRule="auto"/>
              <w:jc w:val="left"/>
            </w:pPr>
            <w:r>
              <w:rPr>
                <w:color w:val="3A3A3C"/>
                <w:sz w:val="17"/>
              </w:rPr>
              <w:t>Execute immediate actions activities — step 3 of 6 in UMS012 Immediate Action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Execute immediate actions activities carried out on core delivery process; Containment records updated.</w:t>
            </w:r>
          </w:p>
          <w:p>
            <w:pPr>
              <w:spacing w:after="20" w:line="240" w:lineRule="auto"/>
              <w:jc w:val="left"/>
            </w:pPr>
            <w:r>
              <w:rPr>
                <w:b/>
                <w:color w:val="3A3A3C"/>
                <w:sz w:val="17"/>
              </w:rPr>
              <w:t xml:space="preserve">Records that prove it: </w:t>
            </w:r>
            <w:r>
              <w:rPr>
                <w:color w:val="3A3A3C"/>
                <w:sz w:val="17"/>
              </w:rPr>
              <w:t>Contain and sort: late delivery to customer</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MP-019.4</w:t>
            </w:r>
          </w:p>
        </w:tc>
        <w:tc>
          <w:tcPr>
            <w:tcW w:type="dxa" w:w="2835"/>
            <w:shd w:val="clear" w:color="auto" w:fill="F2F2F3"/>
          </w:tcPr>
          <w:p>
            <w:pPr>
              <w:spacing w:after="20" w:line="240" w:lineRule="auto"/>
              <w:jc w:val="left"/>
            </w:pPr>
            <w:r/>
            <w:r>
              <w:rPr>
                <w:color w:val="3A3A3C"/>
                <w:sz w:val="17"/>
              </w:rPr>
              <w:t>Evaluate immediate actions</w:t>
            </w:r>
          </w:p>
          <w:p>
            <w:pPr>
              <w:spacing w:after="20" w:line="240" w:lineRule="auto"/>
              <w:jc w:val="left"/>
            </w:pPr>
            <w:r>
              <w:rPr>
                <w:b/>
                <w:color w:val="3A3A3C"/>
                <w:sz w:val="17"/>
              </w:rPr>
              <w:t xml:space="preserve">Task: </w:t>
            </w:r>
            <w:r>
              <w:rPr>
                <w:color w:val="3A3A3C"/>
                <w:sz w:val="17"/>
              </w:rPr>
              <w:t>Execute immediate actions activities</w:t>
            </w:r>
          </w:p>
          <w:p>
            <w:pPr>
              <w:spacing w:after="20" w:line="240" w:lineRule="auto"/>
              <w:jc w:val="left"/>
            </w:pPr>
            <w:r>
              <w:rPr>
                <w:color w:val="3A3A3C"/>
                <w:sz w:val="17"/>
              </w:rPr>
              <w:t>Evaluate immediate actions — step 4 of 6 in UMS012 Immediate Action Management.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4.1</w:t>
            </w:r>
          </w:p>
          <w:p>
            <w:pPr>
              <w:spacing w:after="20" w:line="240" w:lineRule="auto"/>
              <w:jc w:val="left"/>
            </w:pPr>
            <w:r>
              <w:rPr>
                <w:b/>
                <w:color w:val="3A3A3C"/>
                <w:sz w:val="17"/>
              </w:rPr>
              <w:t xml:space="preserve">Conclusion: </w:t>
            </w:r>
            <w:r>
              <w:rPr>
                <w:color w:val="3A3A3C"/>
                <w:sz w:val="17"/>
              </w:rPr>
              <w:t>Weighted score 4.1/5. Main gap: Use of an obsolete document version. Action recorded in the action plan.</w:t>
            </w:r>
          </w:p>
        </w:tc>
      </w:tr>
      <w:tr>
        <w:tc>
          <w:tcPr>
            <w:tcW w:type="dxa" w:w="1077"/>
            <w:shd w:val="clear" w:color="auto" w:fill="FFFFFF"/>
          </w:tcPr>
          <w:p>
            <w:pPr>
              <w:spacing w:after="20" w:line="240" w:lineRule="auto"/>
              <w:jc w:val="left"/>
            </w:pPr>
            <w:r/>
            <w:r>
              <w:rPr>
                <w:color w:val="3A3A3C"/>
                <w:sz w:val="17"/>
              </w:rPr>
              <w:t>MP-019.5</w:t>
            </w:r>
          </w:p>
        </w:tc>
        <w:tc>
          <w:tcPr>
            <w:tcW w:type="dxa" w:w="2835"/>
            <w:shd w:val="clear" w:color="auto" w:fill="FFFFFF"/>
          </w:tcPr>
          <w:p>
            <w:pPr>
              <w:spacing w:after="20" w:line="240" w:lineRule="auto"/>
              <w:jc w:val="left"/>
            </w:pPr>
            <w:r/>
            <w:r>
              <w:rPr>
                <w:color w:val="3A3A3C"/>
                <w:sz w:val="17"/>
              </w:rPr>
              <w:t>Upload immediate actions evidence</w:t>
            </w:r>
          </w:p>
          <w:p>
            <w:pPr>
              <w:spacing w:after="20" w:line="240" w:lineRule="auto"/>
              <w:jc w:val="left"/>
            </w:pPr>
            <w:r>
              <w:rPr>
                <w:b/>
                <w:color w:val="3A3A3C"/>
                <w:sz w:val="17"/>
              </w:rPr>
              <w:t xml:space="preserve">Task: </w:t>
            </w:r>
            <w:r>
              <w:rPr>
                <w:color w:val="3A3A3C"/>
                <w:sz w:val="17"/>
              </w:rPr>
              <w:t>Verify, record and close immediate actions</w:t>
            </w:r>
          </w:p>
          <w:p>
            <w:pPr>
              <w:spacing w:after="20" w:line="240" w:lineRule="auto"/>
              <w:jc w:val="left"/>
            </w:pPr>
            <w:r>
              <w:rPr>
                <w:color w:val="3A3A3C"/>
                <w:sz w:val="17"/>
              </w:rPr>
              <w:t>Upload immediate actions evidence — step 5 of 6 in UMS012 Immediate Action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Upload immediate actions evidence carried out on core delivery process; Containment records updated.</w:t>
            </w:r>
          </w:p>
          <w:p>
            <w:pPr>
              <w:spacing w:after="20" w:line="240" w:lineRule="auto"/>
              <w:jc w:val="left"/>
            </w:pPr>
            <w:r>
              <w:rPr>
                <w:b/>
                <w:color w:val="3A3A3C"/>
                <w:sz w:val="17"/>
              </w:rPr>
              <w:t xml:space="preserve">Records that prove it: </w:t>
            </w:r>
            <w:r>
              <w:rPr>
                <w:color w:val="3A3A3C"/>
                <w:sz w:val="17"/>
              </w:rPr>
              <w:t>Contain and sort: late delivery to customer</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MP-019.6</w:t>
            </w:r>
          </w:p>
        </w:tc>
        <w:tc>
          <w:tcPr>
            <w:tcW w:type="dxa" w:w="2835"/>
            <w:shd w:val="clear" w:color="auto" w:fill="F2F2F3"/>
          </w:tcPr>
          <w:p>
            <w:pPr>
              <w:spacing w:after="20" w:line="240" w:lineRule="auto"/>
              <w:jc w:val="left"/>
            </w:pPr>
            <w:r/>
            <w:r>
              <w:rPr>
                <w:color w:val="3A3A3C"/>
                <w:sz w:val="17"/>
              </w:rPr>
              <w:t>Confirm or escalate</w:t>
            </w:r>
          </w:p>
          <w:p>
            <w:pPr>
              <w:spacing w:after="20" w:line="240" w:lineRule="auto"/>
              <w:jc w:val="left"/>
            </w:pPr>
            <w:r>
              <w:rPr>
                <w:b/>
                <w:color w:val="3A3A3C"/>
                <w:sz w:val="17"/>
              </w:rPr>
              <w:t xml:space="preserve">Task: </w:t>
            </w:r>
            <w:r>
              <w:rPr>
                <w:color w:val="3A3A3C"/>
                <w:sz w:val="17"/>
              </w:rPr>
              <w:t>Verify, record and close immediate actions</w:t>
            </w:r>
          </w:p>
          <w:p>
            <w:pPr>
              <w:spacing w:after="20" w:line="240" w:lineRule="auto"/>
              <w:jc w:val="left"/>
            </w:pPr>
            <w:r>
              <w:rPr>
                <w:color w:val="3A3A3C"/>
                <w:sz w:val="17"/>
              </w:rPr>
              <w:t>Confirm or escalate — step 6 of 6 in UMS012 Immediate Action Management.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Quality Manager</w:t>
            </w:r>
          </w:p>
          <w:p>
            <w:pPr>
              <w:spacing w:after="20" w:line="240" w:lineRule="auto"/>
              <w:jc w:val="left"/>
            </w:pPr>
            <w:r>
              <w:rPr>
                <w:b/>
                <w:color w:val="3A3A3C"/>
                <w:sz w:val="17"/>
              </w:rPr>
              <w:t xml:space="preserve">Decision comment and conditions: </w:t>
            </w:r>
            <w:r>
              <w:rPr>
                <w:color w:val="3A3A3C"/>
                <w:sz w:val="17"/>
              </w:rPr>
              <w:t>Containment records approved against ISO 9001; no blocking point.</w:t>
            </w:r>
          </w:p>
        </w:tc>
      </w:tr>
    </w:tbl>
    <w:p>
      <w:pPr>
        <w:spacing w:after="40"/>
      </w:pPr>
    </w:p>
    <w:p>
      <w:r>
        <w:rPr>
          <w:i w:val="0"/>
          <w:sz w:val="19"/>
        </w:rPr>
        <w:t>MP-019.1 — Define immediate actions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Containment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Containment records;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Apr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Execution evidence</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Execution evidence;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Apr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Effectiveness evaluation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Containment records;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Apr 2026</w:t>
            </w:r>
          </w:p>
        </w:tc>
      </w:tr>
    </w:tbl>
    <w:p>
      <w:pPr>
        <w:spacing w:after="40"/>
      </w:pPr>
    </w:p>
    <w:p>
      <w:r>
        <w:rPr>
          <w:i w:val="0"/>
          <w:sz w:val="19"/>
        </w:rPr>
        <w:t>MP-019.2 — Designate owners of immediate actions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Execute immediate actions activities</w:t>
            </w:r>
          </w:p>
        </w:tc>
        <w:tc>
          <w:tcPr>
            <w:tcW w:type="dxa" w:w="1948"/>
            <w:shd w:val="clear" w:color="auto" w:fill="FFFFFF"/>
          </w:tcPr>
          <w:p>
            <w:pPr>
              <w:spacing w:after="20" w:line="240" w:lineRule="auto"/>
              <w:jc w:val="left"/>
            </w:pPr>
            <w:r/>
            <w:r>
              <w:rPr>
                <w:color w:val="3A3A3C"/>
                <w:sz w:val="16"/>
              </w:rPr>
              <w:t>Leila Mansouri</w:t>
            </w:r>
          </w:p>
        </w:tc>
        <w:tc>
          <w:tcPr>
            <w:tcW w:type="dxa" w:w="1948"/>
            <w:shd w:val="clear" w:color="auto" w:fill="FFFFFF"/>
          </w:tcPr>
          <w:p>
            <w:pPr>
              <w:spacing w:after="20" w:line="240" w:lineRule="auto"/>
              <w:jc w:val="left"/>
            </w:pPr>
            <w:r/>
            <w:r>
              <w:rPr>
                <w:color w:val="3A3A3C"/>
                <w:sz w:val="16"/>
              </w:rPr>
              <w:t>2026-05-04</w:t>
            </w:r>
          </w:p>
        </w:tc>
        <w:tc>
          <w:tcPr>
            <w:tcW w:type="dxa" w:w="1948"/>
            <w:shd w:val="clear" w:color="auto" w:fill="FFFFFF"/>
          </w:tcPr>
          <w:p>
            <w:pPr>
              <w:spacing w:after="20" w:line="240" w:lineRule="auto"/>
              <w:jc w:val="left"/>
            </w:pPr>
            <w:r/>
            <w:r>
              <w:rPr>
                <w:color w:val="3A3A3C"/>
                <w:sz w:val="16"/>
              </w:rPr>
              <w:t>2026-05-18</w:t>
            </w:r>
          </w:p>
        </w:tc>
        <w:tc>
          <w:tcPr>
            <w:tcW w:type="dxa" w:w="1948"/>
            <w:shd w:val="clear" w:color="auto" w:fill="FFFFFF"/>
          </w:tcPr>
          <w:p>
            <w:pPr>
              <w:spacing w:after="20" w:line="240" w:lineRule="auto"/>
              <w:jc w:val="left"/>
            </w:pPr>
            <w:r/>
            <w:r>
              <w:rPr>
                <w:color w:val="3A3A3C"/>
                <w:sz w:val="16"/>
              </w:rPr>
              <w:t>Containment records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Evaluate immediate actions</w:t>
            </w:r>
          </w:p>
        </w:tc>
        <w:tc>
          <w:tcPr>
            <w:tcW w:type="dxa" w:w="1948"/>
            <w:shd w:val="clear" w:color="auto" w:fill="F2F2F3"/>
          </w:tcPr>
          <w:p>
            <w:pPr>
              <w:spacing w:after="20" w:line="240" w:lineRule="auto"/>
              <w:jc w:val="left"/>
            </w:pPr>
            <w:r/>
            <w:r>
              <w:rPr>
                <w:color w:val="3A3A3C"/>
                <w:sz w:val="16"/>
              </w:rPr>
              <w:t>Leila Mansouri</w:t>
            </w:r>
          </w:p>
        </w:tc>
        <w:tc>
          <w:tcPr>
            <w:tcW w:type="dxa" w:w="1948"/>
            <w:shd w:val="clear" w:color="auto" w:fill="F2F2F3"/>
          </w:tcPr>
          <w:p>
            <w:pPr>
              <w:spacing w:after="20" w:line="240" w:lineRule="auto"/>
              <w:jc w:val="left"/>
            </w:pPr>
            <w:r/>
            <w:r>
              <w:rPr>
                <w:color w:val="3A3A3C"/>
                <w:sz w:val="16"/>
              </w:rPr>
              <w:t>2026-05-09</w:t>
            </w:r>
          </w:p>
        </w:tc>
        <w:tc>
          <w:tcPr>
            <w:tcW w:type="dxa" w:w="1948"/>
            <w:shd w:val="clear" w:color="auto" w:fill="F2F2F3"/>
          </w:tcPr>
          <w:p>
            <w:pPr>
              <w:spacing w:after="20" w:line="240" w:lineRule="auto"/>
              <w:jc w:val="left"/>
            </w:pPr>
            <w:r/>
            <w:r>
              <w:rPr>
                <w:color w:val="3A3A3C"/>
                <w:sz w:val="16"/>
              </w:rPr>
              <w:t>2026-05-28</w:t>
            </w:r>
          </w:p>
        </w:tc>
        <w:tc>
          <w:tcPr>
            <w:tcW w:type="dxa" w:w="1948"/>
            <w:shd w:val="clear" w:color="auto" w:fill="F2F2F3"/>
          </w:tcPr>
          <w:p>
            <w:pPr>
              <w:spacing w:after="20" w:line="240" w:lineRule="auto"/>
              <w:jc w:val="left"/>
            </w:pPr>
            <w:r/>
            <w:r>
              <w:rPr>
                <w:color w:val="3A3A3C"/>
                <w:sz w:val="16"/>
              </w:rPr>
              <w:t>Execution evidence</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Upload immediate actions evidence</w:t>
            </w:r>
          </w:p>
        </w:tc>
        <w:tc>
          <w:tcPr>
            <w:tcW w:type="dxa" w:w="1948"/>
            <w:shd w:val="clear" w:color="auto" w:fill="FFFFFF"/>
          </w:tcPr>
          <w:p>
            <w:pPr>
              <w:spacing w:after="20" w:line="240" w:lineRule="auto"/>
              <w:jc w:val="left"/>
            </w:pPr>
            <w:r/>
            <w:r>
              <w:rPr>
                <w:color w:val="3A3A3C"/>
                <w:sz w:val="16"/>
              </w:rPr>
              <w:t>Leila Mansouri</w:t>
            </w:r>
          </w:p>
        </w:tc>
        <w:tc>
          <w:tcPr>
            <w:tcW w:type="dxa" w:w="1948"/>
            <w:shd w:val="clear" w:color="auto" w:fill="FFFFFF"/>
          </w:tcPr>
          <w:p>
            <w:pPr>
              <w:spacing w:after="20" w:line="240" w:lineRule="auto"/>
              <w:jc w:val="left"/>
            </w:pPr>
            <w:r/>
            <w:r>
              <w:rPr>
                <w:color w:val="3A3A3C"/>
                <w:sz w:val="16"/>
              </w:rPr>
              <w:t>2026-05-14</w:t>
            </w:r>
          </w:p>
        </w:tc>
        <w:tc>
          <w:tcPr>
            <w:tcW w:type="dxa" w:w="1948"/>
            <w:shd w:val="clear" w:color="auto" w:fill="FFFFFF"/>
          </w:tcPr>
          <w:p>
            <w:pPr>
              <w:spacing w:after="20" w:line="240" w:lineRule="auto"/>
              <w:jc w:val="left"/>
            </w:pPr>
            <w:r/>
            <w:r>
              <w:rPr>
                <w:color w:val="3A3A3C"/>
                <w:sz w:val="16"/>
              </w:rPr>
              <w:t>2026-06-07</w:t>
            </w:r>
          </w:p>
        </w:tc>
        <w:tc>
          <w:tcPr>
            <w:tcW w:type="dxa" w:w="1948"/>
            <w:shd w:val="clear" w:color="auto" w:fill="FFFFFF"/>
          </w:tcPr>
          <w:p>
            <w:pPr>
              <w:spacing w:after="20" w:line="240" w:lineRule="auto"/>
              <w:jc w:val="left"/>
            </w:pPr>
            <w:r/>
            <w:r>
              <w:rPr>
                <w:color w:val="3A3A3C"/>
                <w:sz w:val="16"/>
              </w:rPr>
              <w:t>Containment records</w:t>
            </w:r>
          </w:p>
        </w:tc>
      </w:tr>
    </w:tbl>
    <w:p>
      <w:pPr>
        <w:spacing w:after="40"/>
      </w:pPr>
    </w:p>
    <w:p>
      <w:r>
        <w:rPr>
          <w:i w:val="0"/>
          <w:sz w:val="19"/>
        </w:rPr>
        <w:t>MP-019.4 — Evaluate immediate actions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Containment records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Containment records reviewed on 2026-05-04;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§8.7, §10.2.1 a)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§8.7, §10.2.1 a)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Execution evidence</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Execution evidence.</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MP-019.6 — Confirm or escalate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Containment records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Containment records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§8.7, §10.2.1 a)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UMS013 (MP-020) — Root Cause Resolution</w:t>
      </w:r>
    </w:p>
    <w:p>
      <w:r>
        <w:rPr>
          <w:i w:val="0"/>
          <w:sz w:val="22"/>
        </w:rPr>
        <w:t>Select RCA method; conduct workshop; validate causes; define corrective actions. Owner: Quality Manager. Tier 1. Requirements answered: ISO 9001 §10.2.1 b).</w:t>
      </w:r>
    </w:p>
    <w:p>
      <w:r>
        <w:rPr>
          <w:b/>
          <w:color w:val="3A3A3C"/>
          <w:sz w:val="20"/>
        </w:rPr>
        <w:t xml:space="preserve">Documents of this macro process: </w:t>
      </w:r>
      <w:r>
        <w:rPr>
          <w:i w:val="0"/>
          <w:sz w:val="20"/>
        </w:rPr>
        <w:t>HZ-UNI-QMS-CAPA-002 (Corrective action report (8D) — NC-HZ-UNI-QMS-002); HZ-UNI-QMS-CAPA-004 (Corrective action report (8D) — NC-HZ-UNI-QMS-004); HZ-UNI-QMS-CAPA-008 (Corrective action report (8D) — NC-HZ-UNI-QMS-008); HZ-UNI-QMS-CAPA-009 (Corrective action report (8D) — NC-HZ-UNI-QMS-009).</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MP-020.1</w:t>
            </w:r>
          </w:p>
        </w:tc>
        <w:tc>
          <w:tcPr>
            <w:tcW w:type="dxa" w:w="2835"/>
            <w:shd w:val="clear" w:color="auto" w:fill="FFFFFF"/>
          </w:tcPr>
          <w:p>
            <w:pPr>
              <w:spacing w:after="20" w:line="240" w:lineRule="auto"/>
              <w:jc w:val="left"/>
            </w:pPr>
            <w:r/>
            <w:r>
              <w:rPr>
                <w:color w:val="3A3A3C"/>
                <w:sz w:val="17"/>
              </w:rPr>
              <w:t>Select root cause analysis method</w:t>
            </w:r>
          </w:p>
          <w:p>
            <w:pPr>
              <w:spacing w:after="20" w:line="240" w:lineRule="auto"/>
              <w:jc w:val="left"/>
            </w:pPr>
            <w:r>
              <w:rPr>
                <w:b/>
                <w:color w:val="3A3A3C"/>
                <w:sz w:val="17"/>
              </w:rPr>
              <w:t xml:space="preserve">Task: </w:t>
            </w:r>
            <w:r>
              <w:rPr>
                <w:color w:val="3A3A3C"/>
                <w:sz w:val="17"/>
              </w:rPr>
              <w:t>Plan and prepare root cause analysis</w:t>
            </w:r>
          </w:p>
          <w:p>
            <w:pPr>
              <w:spacing w:after="20" w:line="240" w:lineRule="auto"/>
              <w:jc w:val="left"/>
            </w:pPr>
            <w:r>
              <w:rPr>
                <w:color w:val="3A3A3C"/>
                <w:sz w:val="17"/>
              </w:rPr>
              <w:t>Select root cause analysis method — step 1 of 9 in UMS013 Root Cause Resolution.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MP-020.2</w:t>
            </w:r>
          </w:p>
        </w:tc>
        <w:tc>
          <w:tcPr>
            <w:tcW w:type="dxa" w:w="2835"/>
            <w:shd w:val="clear" w:color="auto" w:fill="F2F2F3"/>
          </w:tcPr>
          <w:p>
            <w:pPr>
              <w:spacing w:after="20" w:line="240" w:lineRule="auto"/>
              <w:jc w:val="left"/>
            </w:pPr>
            <w:r/>
            <w:r>
              <w:rPr>
                <w:color w:val="3A3A3C"/>
                <w:sz w:val="17"/>
              </w:rPr>
              <w:t>Define root cause analysis scope</w:t>
            </w:r>
          </w:p>
          <w:p>
            <w:pPr>
              <w:spacing w:after="20" w:line="240" w:lineRule="auto"/>
              <w:jc w:val="left"/>
            </w:pPr>
            <w:r>
              <w:rPr>
                <w:b/>
                <w:color w:val="3A3A3C"/>
                <w:sz w:val="17"/>
              </w:rPr>
              <w:t xml:space="preserve">Task: </w:t>
            </w:r>
            <w:r>
              <w:rPr>
                <w:color w:val="3A3A3C"/>
                <w:sz w:val="17"/>
              </w:rPr>
              <w:t>Plan and prepare root cause analysis</w:t>
            </w:r>
          </w:p>
          <w:p>
            <w:pPr>
              <w:spacing w:after="20" w:line="240" w:lineRule="auto"/>
              <w:jc w:val="left"/>
            </w:pPr>
            <w:r>
              <w:rPr>
                <w:color w:val="3A3A3C"/>
                <w:sz w:val="17"/>
              </w:rPr>
              <w:t>Define root cause analysis scope — step 2 of 9 in UMS013 Root Cause Resolution.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MP-020.3</w:t>
            </w:r>
          </w:p>
        </w:tc>
        <w:tc>
          <w:tcPr>
            <w:tcW w:type="dxa" w:w="2835"/>
            <w:shd w:val="clear" w:color="auto" w:fill="FFFFFF"/>
          </w:tcPr>
          <w:p>
            <w:pPr>
              <w:spacing w:after="20" w:line="240" w:lineRule="auto"/>
              <w:jc w:val="left"/>
            </w:pPr>
            <w:r/>
            <w:r>
              <w:rPr>
                <w:color w:val="3A3A3C"/>
                <w:sz w:val="17"/>
              </w:rPr>
              <w:t>Conduct root cause analysis workshop</w:t>
            </w:r>
          </w:p>
          <w:p>
            <w:pPr>
              <w:spacing w:after="20" w:line="240" w:lineRule="auto"/>
              <w:jc w:val="left"/>
            </w:pPr>
            <w:r>
              <w:rPr>
                <w:b/>
                <w:color w:val="3A3A3C"/>
                <w:sz w:val="17"/>
              </w:rPr>
              <w:t xml:space="preserve">Task: </w:t>
            </w:r>
            <w:r>
              <w:rPr>
                <w:color w:val="3A3A3C"/>
                <w:sz w:val="17"/>
              </w:rPr>
              <w:t>Plan and prepare root cause analysis</w:t>
            </w:r>
          </w:p>
          <w:p>
            <w:pPr>
              <w:spacing w:after="20" w:line="240" w:lineRule="auto"/>
              <w:jc w:val="left"/>
            </w:pPr>
            <w:r>
              <w:rPr>
                <w:color w:val="3A3A3C"/>
                <w:sz w:val="17"/>
              </w:rPr>
              <w:t>Conduct root cause analysis workshop — step 3 of 9 in UMS013 Root Cause Resolution.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Conduct root cause analysis workshop carried out on core delivery process; RCA report updated.</w:t>
            </w:r>
          </w:p>
          <w:p>
            <w:pPr>
              <w:spacing w:after="20" w:line="240" w:lineRule="auto"/>
              <w:jc w:val="left"/>
            </w:pPr>
            <w:r>
              <w:rPr>
                <w:b/>
                <w:color w:val="3A3A3C"/>
                <w:sz w:val="17"/>
              </w:rPr>
              <w:t xml:space="preserve">Records that prove it: </w:t>
            </w:r>
            <w:r>
              <w:rPr>
                <w:color w:val="3A3A3C"/>
                <w:sz w:val="17"/>
              </w:rPr>
              <w:t>HZ-UNI-QMS-CAPA-002 — Corrective action report (8D) — NC-HZ-UNI-QMS-002; 8D-02 — specification not met; 8D-04 — Calibration overdue on measuring device critical supplies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MP-020.4</w:t>
            </w:r>
          </w:p>
        </w:tc>
        <w:tc>
          <w:tcPr>
            <w:tcW w:type="dxa" w:w="2835"/>
            <w:shd w:val="clear" w:color="auto" w:fill="F2F2F3"/>
          </w:tcPr>
          <w:p>
            <w:pPr>
              <w:spacing w:after="20" w:line="240" w:lineRule="auto"/>
              <w:jc w:val="left"/>
            </w:pPr>
            <w:r/>
            <w:r>
              <w:rPr>
                <w:color w:val="3A3A3C"/>
                <w:sz w:val="17"/>
              </w:rPr>
              <w:t>Build root cause analysis diagram</w:t>
            </w:r>
          </w:p>
          <w:p>
            <w:pPr>
              <w:spacing w:after="20" w:line="240" w:lineRule="auto"/>
              <w:jc w:val="left"/>
            </w:pPr>
            <w:r>
              <w:rPr>
                <w:b/>
                <w:color w:val="3A3A3C"/>
                <w:sz w:val="17"/>
              </w:rPr>
              <w:t xml:space="preserve">Task: </w:t>
            </w:r>
            <w:r>
              <w:rPr>
                <w:color w:val="3A3A3C"/>
                <w:sz w:val="17"/>
              </w:rPr>
              <w:t>Execute root cause analysis activities</w:t>
            </w:r>
          </w:p>
          <w:p>
            <w:pPr>
              <w:spacing w:after="20" w:line="240" w:lineRule="auto"/>
              <w:jc w:val="left"/>
            </w:pPr>
            <w:r>
              <w:rPr>
                <w:color w:val="3A3A3C"/>
                <w:sz w:val="17"/>
              </w:rPr>
              <w:t>Build root cause analysis diagram — step 4 of 9 in UMS013 Root Cause Resolution.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Build root cause analysis diagram carried out on core delivery process; RCA report updated.</w:t>
            </w:r>
          </w:p>
          <w:p>
            <w:pPr>
              <w:spacing w:after="20" w:line="240" w:lineRule="auto"/>
              <w:jc w:val="left"/>
            </w:pPr>
            <w:r>
              <w:rPr>
                <w:b/>
                <w:color w:val="3A3A3C"/>
                <w:sz w:val="17"/>
              </w:rPr>
              <w:t xml:space="preserve">Records that prove it: </w:t>
            </w:r>
            <w:r>
              <w:rPr>
                <w:color w:val="3A3A3C"/>
                <w:sz w:val="17"/>
              </w:rPr>
              <w:t>HZ-UNI-QMS-CAPA-002 — Corrective action report (8D) — NC-HZ-UNI-QMS-002; 8D-02 — specification not met; 8D-04 — Calibration overdue on measuring device critical supplies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MP-020.5</w:t>
            </w:r>
          </w:p>
        </w:tc>
        <w:tc>
          <w:tcPr>
            <w:tcW w:type="dxa" w:w="2835"/>
            <w:shd w:val="clear" w:color="auto" w:fill="FFFFFF"/>
          </w:tcPr>
          <w:p>
            <w:pPr>
              <w:spacing w:after="20" w:line="240" w:lineRule="auto"/>
              <w:jc w:val="left"/>
            </w:pPr>
            <w:r/>
            <w:r>
              <w:rPr>
                <w:color w:val="3A3A3C"/>
                <w:sz w:val="17"/>
              </w:rPr>
              <w:t>Validate root cause analysis</w:t>
            </w:r>
          </w:p>
          <w:p>
            <w:pPr>
              <w:spacing w:after="20" w:line="240" w:lineRule="auto"/>
              <w:jc w:val="left"/>
            </w:pPr>
            <w:r>
              <w:rPr>
                <w:b/>
                <w:color w:val="3A3A3C"/>
                <w:sz w:val="17"/>
              </w:rPr>
              <w:t xml:space="preserve">Task: </w:t>
            </w:r>
            <w:r>
              <w:rPr>
                <w:color w:val="3A3A3C"/>
                <w:sz w:val="17"/>
              </w:rPr>
              <w:t>Execute root cause analysis activities</w:t>
            </w:r>
          </w:p>
          <w:p>
            <w:pPr>
              <w:spacing w:after="20" w:line="240" w:lineRule="auto"/>
              <w:jc w:val="left"/>
            </w:pPr>
            <w:r>
              <w:rPr>
                <w:color w:val="3A3A3C"/>
                <w:sz w:val="17"/>
              </w:rPr>
              <w:t>Validate root cause analysis — step 5 of 9 in UMS013 Root Cause Resolution.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Quality Manager</w:t>
            </w:r>
          </w:p>
          <w:p>
            <w:pPr>
              <w:spacing w:after="20" w:line="240" w:lineRule="auto"/>
              <w:jc w:val="left"/>
            </w:pPr>
            <w:r>
              <w:rPr>
                <w:b/>
                <w:color w:val="3A3A3C"/>
                <w:sz w:val="17"/>
              </w:rPr>
              <w:t xml:space="preserve">Decision comment and conditions: </w:t>
            </w:r>
            <w:r>
              <w:rPr>
                <w:color w:val="3A3A3C"/>
                <w:sz w:val="17"/>
              </w:rPr>
              <w:t>RCA report approved against ISO 9001; no blocking point.</w:t>
            </w:r>
          </w:p>
        </w:tc>
      </w:tr>
      <w:tr>
        <w:tc>
          <w:tcPr>
            <w:tcW w:type="dxa" w:w="1077"/>
            <w:shd w:val="clear" w:color="auto" w:fill="F2F2F3"/>
          </w:tcPr>
          <w:p>
            <w:pPr>
              <w:spacing w:after="20" w:line="240" w:lineRule="auto"/>
              <w:jc w:val="left"/>
            </w:pPr>
            <w:r/>
            <w:r>
              <w:rPr>
                <w:color w:val="3A3A3C"/>
                <w:sz w:val="17"/>
              </w:rPr>
              <w:t>MP-020.6</w:t>
            </w:r>
          </w:p>
        </w:tc>
        <w:tc>
          <w:tcPr>
            <w:tcW w:type="dxa" w:w="2835"/>
            <w:shd w:val="clear" w:color="auto" w:fill="F2F2F3"/>
          </w:tcPr>
          <w:p>
            <w:pPr>
              <w:spacing w:after="20" w:line="240" w:lineRule="auto"/>
              <w:jc w:val="left"/>
            </w:pPr>
            <w:r/>
            <w:r>
              <w:rPr>
                <w:color w:val="3A3A3C"/>
                <w:sz w:val="17"/>
              </w:rPr>
              <w:t>Link root cause analysis to standards</w:t>
            </w:r>
          </w:p>
          <w:p>
            <w:pPr>
              <w:spacing w:after="20" w:line="240" w:lineRule="auto"/>
              <w:jc w:val="left"/>
            </w:pPr>
            <w:r>
              <w:rPr>
                <w:b/>
                <w:color w:val="3A3A3C"/>
                <w:sz w:val="17"/>
              </w:rPr>
              <w:t xml:space="preserve">Task: </w:t>
            </w:r>
            <w:r>
              <w:rPr>
                <w:color w:val="3A3A3C"/>
                <w:sz w:val="17"/>
              </w:rPr>
              <w:t>Execute root cause analysis activities</w:t>
            </w:r>
          </w:p>
          <w:p>
            <w:pPr>
              <w:spacing w:after="20" w:line="240" w:lineRule="auto"/>
              <w:jc w:val="left"/>
            </w:pPr>
            <w:r>
              <w:rPr>
                <w:color w:val="3A3A3C"/>
                <w:sz w:val="17"/>
              </w:rPr>
              <w:t>Link root cause analysis to standards — step 6 of 9 in UMS013 Root Cause Resolution.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Link root cause analysis to standards carried out on core delivery process; RCA report updated.</w:t>
            </w:r>
          </w:p>
          <w:p>
            <w:pPr>
              <w:spacing w:after="20" w:line="240" w:lineRule="auto"/>
              <w:jc w:val="left"/>
            </w:pPr>
            <w:r>
              <w:rPr>
                <w:b/>
                <w:color w:val="3A3A3C"/>
                <w:sz w:val="17"/>
              </w:rPr>
              <w:t xml:space="preserve">Records that prove it: </w:t>
            </w:r>
            <w:r>
              <w:rPr>
                <w:color w:val="3A3A3C"/>
                <w:sz w:val="17"/>
              </w:rPr>
              <w:t>HZ-UNI-QMS-CAPA-002 — Corrective action report (8D) — NC-HZ-UNI-QMS-002; 8D-02 — specification not met; 8D-04 — Calibration overdue on measuring device critical supplies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MP-020.7</w:t>
            </w:r>
          </w:p>
        </w:tc>
        <w:tc>
          <w:tcPr>
            <w:tcW w:type="dxa" w:w="2835"/>
            <w:shd w:val="clear" w:color="auto" w:fill="FFFFFF"/>
          </w:tcPr>
          <w:p>
            <w:pPr>
              <w:spacing w:after="20" w:line="240" w:lineRule="auto"/>
              <w:jc w:val="left"/>
            </w:pPr>
            <w:r/>
            <w:r>
              <w:rPr>
                <w:color w:val="3A3A3C"/>
                <w:sz w:val="17"/>
              </w:rPr>
              <w:t>Define root cause analysis corrective</w:t>
            </w:r>
          </w:p>
          <w:p>
            <w:pPr>
              <w:spacing w:after="20" w:line="240" w:lineRule="auto"/>
              <w:jc w:val="left"/>
            </w:pPr>
            <w:r>
              <w:rPr>
                <w:b/>
                <w:color w:val="3A3A3C"/>
                <w:sz w:val="17"/>
              </w:rPr>
              <w:t xml:space="preserve">Task: </w:t>
            </w:r>
            <w:r>
              <w:rPr>
                <w:color w:val="3A3A3C"/>
                <w:sz w:val="17"/>
              </w:rPr>
              <w:t>Verify, record and close root cause analysis</w:t>
            </w:r>
          </w:p>
          <w:p>
            <w:pPr>
              <w:spacing w:after="20" w:line="240" w:lineRule="auto"/>
              <w:jc w:val="left"/>
            </w:pPr>
            <w:r>
              <w:rPr>
                <w:color w:val="3A3A3C"/>
                <w:sz w:val="17"/>
              </w:rPr>
              <w:t>Define root cause analysis corrective — step 7 of 9 in UMS013 Root Cause Resolution.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MP-020.8</w:t>
            </w:r>
          </w:p>
        </w:tc>
        <w:tc>
          <w:tcPr>
            <w:tcW w:type="dxa" w:w="2835"/>
            <w:shd w:val="clear" w:color="auto" w:fill="F2F2F3"/>
          </w:tcPr>
          <w:p>
            <w:pPr>
              <w:spacing w:after="20" w:line="240" w:lineRule="auto"/>
              <w:jc w:val="left"/>
            </w:pPr>
            <w:r/>
            <w:r>
              <w:rPr>
                <w:color w:val="3A3A3C"/>
                <w:sz w:val="17"/>
              </w:rPr>
              <w:t>Assign RACSI roles for root cause analysis</w:t>
            </w:r>
          </w:p>
          <w:p>
            <w:pPr>
              <w:spacing w:after="20" w:line="240" w:lineRule="auto"/>
              <w:jc w:val="left"/>
            </w:pPr>
            <w:r>
              <w:rPr>
                <w:b/>
                <w:color w:val="3A3A3C"/>
                <w:sz w:val="17"/>
              </w:rPr>
              <w:t xml:space="preserve">Task: </w:t>
            </w:r>
            <w:r>
              <w:rPr>
                <w:color w:val="3A3A3C"/>
                <w:sz w:val="17"/>
              </w:rPr>
              <w:t>Verify, record and close root cause analysis</w:t>
            </w:r>
          </w:p>
          <w:p>
            <w:pPr>
              <w:spacing w:after="20" w:line="240" w:lineRule="auto"/>
              <w:jc w:val="left"/>
            </w:pPr>
            <w:r>
              <w:rPr>
                <w:color w:val="3A3A3C"/>
                <w:sz w:val="17"/>
              </w:rPr>
              <w:t>Assign RACSI roles for root cause analysis — step 8 of 9 in UMS013 Root Cause Resolution.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Assignment</w:t>
            </w:r>
          </w:p>
        </w:tc>
        <w:tc>
          <w:tcPr>
            <w:tcW w:type="dxa" w:w="4535"/>
            <w:shd w:val="clear" w:color="auto" w:fill="F2F2F3"/>
          </w:tcPr>
          <w:p>
            <w:pPr>
              <w:spacing w:after="20" w:line="240" w:lineRule="auto"/>
              <w:jc w:val="left"/>
            </w:pPr>
            <w:r/>
            <w:r>
              <w:rPr>
                <w:b/>
                <w:color w:val="3A3A3C"/>
                <w:sz w:val="17"/>
              </w:rPr>
              <w:t xml:space="preserve">Role: </w:t>
            </w:r>
            <w:r>
              <w:rPr>
                <w:color w:val="3A3A3C"/>
                <w:sz w:val="17"/>
              </w:rPr>
              <w:t>Quality Manager</w:t>
            </w:r>
          </w:p>
          <w:p>
            <w:pPr>
              <w:spacing w:after="20" w:line="240" w:lineRule="auto"/>
              <w:jc w:val="left"/>
            </w:pPr>
            <w:r>
              <w:rPr>
                <w:b/>
                <w:color w:val="3A3A3C"/>
                <w:sz w:val="17"/>
              </w:rPr>
              <w:t xml:space="preserve">Person (from the OBS): </w:t>
            </w:r>
            <w:r>
              <w:rPr>
                <w:color w:val="3A3A3C"/>
                <w:sz w:val="17"/>
              </w:rPr>
              <w:t>Leila Mansouri</w:t>
            </w:r>
          </w:p>
          <w:p>
            <w:pPr>
              <w:spacing w:after="20" w:line="240" w:lineRule="auto"/>
              <w:jc w:val="left"/>
            </w:pPr>
            <w:r>
              <w:rPr>
                <w:b/>
                <w:color w:val="3A3A3C"/>
                <w:sz w:val="17"/>
              </w:rPr>
              <w:t xml:space="preserve">Organization units covered: </w:t>
            </w:r>
            <w:r>
              <w:rPr>
                <w:color w:val="3A3A3C"/>
                <w:sz w:val="17"/>
              </w:rPr>
              <w:t>Quality</w:t>
            </w:r>
          </w:p>
          <w:p>
            <w:pPr>
              <w:spacing w:after="20" w:line="240" w:lineRule="auto"/>
              <w:jc w:val="left"/>
            </w:pPr>
            <w:r>
              <w:rPr>
                <w:b/>
                <w:color w:val="3A3A3C"/>
                <w:sz w:val="17"/>
              </w:rPr>
              <w:t xml:space="preserve">RACSI of the macro process: </w:t>
            </w:r>
            <w:r>
              <w:rPr>
                <w:color w:val="3A3A3C"/>
                <w:sz w:val="17"/>
              </w:rPr>
              <w:t>R: Quality Manager · A: IMS Manager · C: Risk Manager · S: Document Controller · I: Top Management</w:t>
            </w:r>
          </w:p>
        </w:tc>
      </w:tr>
      <w:tr>
        <w:tc>
          <w:tcPr>
            <w:tcW w:type="dxa" w:w="1077"/>
            <w:shd w:val="clear" w:color="auto" w:fill="FFFFFF"/>
          </w:tcPr>
          <w:p>
            <w:pPr>
              <w:spacing w:after="20" w:line="240" w:lineRule="auto"/>
              <w:jc w:val="left"/>
            </w:pPr>
            <w:r/>
            <w:r>
              <w:rPr>
                <w:color w:val="3A3A3C"/>
                <w:sz w:val="17"/>
              </w:rPr>
              <w:t>MP-020.9</w:t>
            </w:r>
          </w:p>
        </w:tc>
        <w:tc>
          <w:tcPr>
            <w:tcW w:type="dxa" w:w="2835"/>
            <w:shd w:val="clear" w:color="auto" w:fill="FFFFFF"/>
          </w:tcPr>
          <w:p>
            <w:pPr>
              <w:spacing w:after="20" w:line="240" w:lineRule="auto"/>
              <w:jc w:val="left"/>
            </w:pPr>
            <w:r/>
            <w:r>
              <w:rPr>
                <w:color w:val="3A3A3C"/>
                <w:sz w:val="17"/>
              </w:rPr>
              <w:t>Validate root cause analysis plan</w:t>
            </w:r>
          </w:p>
          <w:p>
            <w:pPr>
              <w:spacing w:after="20" w:line="240" w:lineRule="auto"/>
              <w:jc w:val="left"/>
            </w:pPr>
            <w:r>
              <w:rPr>
                <w:b/>
                <w:color w:val="3A3A3C"/>
                <w:sz w:val="17"/>
              </w:rPr>
              <w:t xml:space="preserve">Task: </w:t>
            </w:r>
            <w:r>
              <w:rPr>
                <w:color w:val="3A3A3C"/>
                <w:sz w:val="17"/>
              </w:rPr>
              <w:t>Verify, record and close root cause analysis</w:t>
            </w:r>
          </w:p>
          <w:p>
            <w:pPr>
              <w:spacing w:after="20" w:line="240" w:lineRule="auto"/>
              <w:jc w:val="left"/>
            </w:pPr>
            <w:r>
              <w:rPr>
                <w:color w:val="3A3A3C"/>
                <w:sz w:val="17"/>
              </w:rPr>
              <w:t>Validate root cause analysis plan — step 9 of 9 in UMS013 Root Cause Resolution.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Quality Manager</w:t>
            </w:r>
          </w:p>
          <w:p>
            <w:pPr>
              <w:spacing w:after="20" w:line="240" w:lineRule="auto"/>
              <w:jc w:val="left"/>
            </w:pPr>
            <w:r>
              <w:rPr>
                <w:b/>
                <w:color w:val="3A3A3C"/>
                <w:sz w:val="17"/>
              </w:rPr>
              <w:t xml:space="preserve">Decision comment and conditions: </w:t>
            </w:r>
            <w:r>
              <w:rPr>
                <w:color w:val="3A3A3C"/>
                <w:sz w:val="17"/>
              </w:rPr>
              <w:t>RCA report approved against ISO 9001; no blocking point.</w:t>
            </w:r>
          </w:p>
        </w:tc>
      </w:tr>
    </w:tbl>
    <w:p>
      <w:pPr>
        <w:spacing w:after="40"/>
      </w:pPr>
    </w:p>
    <w:p>
      <w:r>
        <w:rPr>
          <w:i w:val="0"/>
          <w:sz w:val="19"/>
        </w:rPr>
        <w:t>MP-020.1 — Select root cause analysis method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RCA report</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RCA report;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Apr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Root cause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Root cause analysis;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Apr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Corrective action plan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RCA report;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Apr 2026</w:t>
            </w:r>
          </w:p>
        </w:tc>
      </w:tr>
    </w:tbl>
    <w:p>
      <w:pPr>
        <w:spacing w:after="40"/>
      </w:pPr>
    </w:p>
    <w:p>
      <w:r>
        <w:rPr>
          <w:i w:val="0"/>
          <w:sz w:val="19"/>
        </w:rPr>
        <w:t>MP-020.2 — Define root cause analysis scope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RCA report</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RCA report;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Apr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Root cause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Root cause analysis;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Apr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Corrective action plan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RCA report;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Mar 2026</w:t>
            </w:r>
          </w:p>
        </w:tc>
      </w:tr>
    </w:tbl>
    <w:p>
      <w:pPr>
        <w:spacing w:after="40"/>
      </w:pPr>
    </w:p>
    <w:p>
      <w:r>
        <w:rPr>
          <w:i w:val="0"/>
          <w:sz w:val="19"/>
        </w:rPr>
        <w:t>MP-020.5 — Validate root cause analysis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RCA report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RCA report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§10.2.1 b)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MP-020.7 — Define root cause analysis corrective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RCA report</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RCA report;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Management review minutes,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Root cause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Root cause analysis;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Customer complaint log, Feb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Corrective action plan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RCA report;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Internal audit report, Feb 2026</w:t>
            </w:r>
          </w:p>
        </w:tc>
      </w:tr>
    </w:tbl>
    <w:p>
      <w:pPr>
        <w:spacing w:after="40"/>
      </w:pPr>
    </w:p>
    <w:p>
      <w:r>
        <w:rPr>
          <w:i w:val="0"/>
          <w:sz w:val="19"/>
        </w:rPr>
        <w:t>MP-020.9 — Validate root cause analysis plan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RCA report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RCA report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§10.2.1 b)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UMS014 (MP-021) — Corrective Action Execution and Follow-Up</w:t>
      </w:r>
    </w:p>
    <w:p>
      <w:r>
        <w:rPr>
          <w:i w:val="0"/>
          <w:sz w:val="22"/>
        </w:rPr>
        <w:t>Assign corrective actions; execute and document; confirm effectiveness; close. Owner: Quality Manager. Tier 1. Requirements answered: ISO 9001 §10.2.1 c)–d).</w:t>
      </w:r>
    </w:p>
    <w:p>
      <w:r>
        <w:rPr>
          <w:b/>
          <w:color w:val="3A3A3C"/>
          <w:sz w:val="20"/>
        </w:rPr>
        <w:t xml:space="preserve">Documents of this macro process: </w:t>
      </w:r>
      <w:r>
        <w:rPr>
          <w:i w:val="0"/>
          <w:sz w:val="20"/>
        </w:rPr>
        <w:t>HZ-UNI-QMS-NC (Nonconformity and corrective action register).</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MP-021.1</w:t>
            </w:r>
          </w:p>
        </w:tc>
        <w:tc>
          <w:tcPr>
            <w:tcW w:type="dxa" w:w="2835"/>
            <w:shd w:val="clear" w:color="auto" w:fill="FFFFFF"/>
          </w:tcPr>
          <w:p>
            <w:pPr>
              <w:spacing w:after="20" w:line="240" w:lineRule="auto"/>
              <w:jc w:val="left"/>
            </w:pPr>
            <w:r/>
            <w:r>
              <w:rPr>
                <w:color w:val="3A3A3C"/>
                <w:sz w:val="17"/>
              </w:rPr>
              <w:t>Assign corrective actions</w:t>
            </w:r>
          </w:p>
          <w:p>
            <w:pPr>
              <w:spacing w:after="20" w:line="240" w:lineRule="auto"/>
              <w:jc w:val="left"/>
            </w:pPr>
            <w:r>
              <w:rPr>
                <w:b/>
                <w:color w:val="3A3A3C"/>
                <w:sz w:val="17"/>
              </w:rPr>
              <w:t xml:space="preserve">Task: </w:t>
            </w:r>
            <w:r>
              <w:rPr>
                <w:color w:val="3A3A3C"/>
                <w:sz w:val="17"/>
              </w:rPr>
              <w:t>Plan and prepare corrective actions</w:t>
            </w:r>
          </w:p>
          <w:p>
            <w:pPr>
              <w:spacing w:after="20" w:line="240" w:lineRule="auto"/>
              <w:jc w:val="left"/>
            </w:pPr>
            <w:r>
              <w:rPr>
                <w:color w:val="3A3A3C"/>
                <w:sz w:val="17"/>
              </w:rPr>
              <w:t>Assign corrective actions — step 1 of 7 in UMS014 Corrective Action Execution and Follow-Up.</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Assignment</w:t>
            </w:r>
          </w:p>
        </w:tc>
        <w:tc>
          <w:tcPr>
            <w:tcW w:type="dxa" w:w="4535"/>
            <w:shd w:val="clear" w:color="auto" w:fill="FFFFFF"/>
          </w:tcPr>
          <w:p>
            <w:pPr>
              <w:spacing w:after="20" w:line="240" w:lineRule="auto"/>
              <w:jc w:val="left"/>
            </w:pPr>
            <w:r/>
            <w:r>
              <w:rPr>
                <w:b/>
                <w:color w:val="3A3A3C"/>
                <w:sz w:val="17"/>
              </w:rPr>
              <w:t xml:space="preserve">Role: </w:t>
            </w:r>
            <w:r>
              <w:rPr>
                <w:color w:val="3A3A3C"/>
                <w:sz w:val="17"/>
              </w:rPr>
              <w:t>Quality Manager</w:t>
            </w:r>
          </w:p>
          <w:p>
            <w:pPr>
              <w:spacing w:after="20" w:line="240" w:lineRule="auto"/>
              <w:jc w:val="left"/>
            </w:pPr>
            <w:r>
              <w:rPr>
                <w:b/>
                <w:color w:val="3A3A3C"/>
                <w:sz w:val="17"/>
              </w:rPr>
              <w:t xml:space="preserve">Person (from the OBS): </w:t>
            </w:r>
            <w:r>
              <w:rPr>
                <w:color w:val="3A3A3C"/>
                <w:sz w:val="17"/>
              </w:rPr>
              <w:t>Leila Mansouri</w:t>
            </w:r>
          </w:p>
          <w:p>
            <w:pPr>
              <w:spacing w:after="20" w:line="240" w:lineRule="auto"/>
              <w:jc w:val="left"/>
            </w:pPr>
            <w:r>
              <w:rPr>
                <w:b/>
                <w:color w:val="3A3A3C"/>
                <w:sz w:val="17"/>
              </w:rPr>
              <w:t xml:space="preserve">Organization units covered: </w:t>
            </w:r>
            <w:r>
              <w:rPr>
                <w:color w:val="3A3A3C"/>
                <w:sz w:val="17"/>
              </w:rPr>
              <w:t>Quality</w:t>
            </w:r>
          </w:p>
          <w:p>
            <w:pPr>
              <w:spacing w:after="20" w:line="240" w:lineRule="auto"/>
              <w:jc w:val="left"/>
            </w:pPr>
            <w:r>
              <w:rPr>
                <w:b/>
                <w:color w:val="3A3A3C"/>
                <w:sz w:val="17"/>
              </w:rPr>
              <w:t xml:space="preserve">RACSI of the macro process: </w:t>
            </w:r>
            <w:r>
              <w:rPr>
                <w:color w:val="3A3A3C"/>
                <w:sz w:val="17"/>
              </w:rPr>
              <w:t>R: Quality Manager · A: IMS Manager · C: Risk Manager · S: Document Controller · I: Top Management</w:t>
            </w:r>
          </w:p>
        </w:tc>
      </w:tr>
      <w:tr>
        <w:tc>
          <w:tcPr>
            <w:tcW w:type="dxa" w:w="1077"/>
            <w:shd w:val="clear" w:color="auto" w:fill="F2F2F3"/>
          </w:tcPr>
          <w:p>
            <w:pPr>
              <w:spacing w:after="20" w:line="240" w:lineRule="auto"/>
              <w:jc w:val="left"/>
            </w:pPr>
            <w:r/>
            <w:r>
              <w:rPr>
                <w:color w:val="3A3A3C"/>
                <w:sz w:val="17"/>
              </w:rPr>
              <w:t>MP-021.2</w:t>
            </w:r>
          </w:p>
        </w:tc>
        <w:tc>
          <w:tcPr>
            <w:tcW w:type="dxa" w:w="2835"/>
            <w:shd w:val="clear" w:color="auto" w:fill="F2F2F3"/>
          </w:tcPr>
          <w:p>
            <w:pPr>
              <w:spacing w:after="20" w:line="240" w:lineRule="auto"/>
              <w:jc w:val="left"/>
            </w:pPr>
            <w:r/>
            <w:r>
              <w:rPr>
                <w:color w:val="3A3A3C"/>
                <w:sz w:val="17"/>
              </w:rPr>
              <w:t>Execute corrective actions activities</w:t>
            </w:r>
          </w:p>
          <w:p>
            <w:pPr>
              <w:spacing w:after="20" w:line="240" w:lineRule="auto"/>
              <w:jc w:val="left"/>
            </w:pPr>
            <w:r>
              <w:rPr>
                <w:b/>
                <w:color w:val="3A3A3C"/>
                <w:sz w:val="17"/>
              </w:rPr>
              <w:t xml:space="preserve">Task: </w:t>
            </w:r>
            <w:r>
              <w:rPr>
                <w:color w:val="3A3A3C"/>
                <w:sz w:val="17"/>
              </w:rPr>
              <w:t>Plan and prepare corrective actions</w:t>
            </w:r>
          </w:p>
          <w:p>
            <w:pPr>
              <w:spacing w:after="20" w:line="240" w:lineRule="auto"/>
              <w:jc w:val="left"/>
            </w:pPr>
            <w:r>
              <w:rPr>
                <w:color w:val="3A3A3C"/>
                <w:sz w:val="17"/>
              </w:rPr>
              <w:t>Execute corrective actions activities — step 2 of 7 in UMS014 Corrective Action Execution and Follow-Up.</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Execute corrective actions activities carried out on core delivery process; Corrective records updated.</w:t>
            </w:r>
          </w:p>
          <w:p>
            <w:pPr>
              <w:spacing w:after="20" w:line="240" w:lineRule="auto"/>
              <w:jc w:val="left"/>
            </w:pPr>
            <w:r>
              <w:rPr>
                <w:b/>
                <w:color w:val="3A3A3C"/>
                <w:sz w:val="17"/>
              </w:rPr>
              <w:t xml:space="preserve">Records that prove it: </w:t>
            </w:r>
            <w:r>
              <w:rPr>
                <w:color w:val="3A3A3C"/>
                <w:sz w:val="17"/>
              </w:rPr>
              <w:t>HZ-UNI-QMS-NC — Nonconformity and corrective action register; Eliminate root cause: late delivery to customer</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MP-021.3</w:t>
            </w:r>
          </w:p>
        </w:tc>
        <w:tc>
          <w:tcPr>
            <w:tcW w:type="dxa" w:w="2835"/>
            <w:shd w:val="clear" w:color="auto" w:fill="FFFFFF"/>
          </w:tcPr>
          <w:p>
            <w:pPr>
              <w:spacing w:after="20" w:line="240" w:lineRule="auto"/>
              <w:jc w:val="left"/>
            </w:pPr>
            <w:r/>
            <w:r>
              <w:rPr>
                <w:color w:val="3A3A3C"/>
                <w:sz w:val="17"/>
              </w:rPr>
              <w:t>Document the process control plan</w:t>
            </w:r>
          </w:p>
          <w:p>
            <w:pPr>
              <w:spacing w:after="20" w:line="240" w:lineRule="auto"/>
              <w:jc w:val="left"/>
            </w:pPr>
            <w:r>
              <w:rPr>
                <w:b/>
                <w:color w:val="3A3A3C"/>
                <w:sz w:val="17"/>
              </w:rPr>
              <w:t xml:space="preserve">Task: </w:t>
            </w:r>
            <w:r>
              <w:rPr>
                <w:color w:val="3A3A3C"/>
                <w:sz w:val="17"/>
              </w:rPr>
              <w:t>Plan and prepare corrective actions</w:t>
            </w:r>
          </w:p>
          <w:p>
            <w:pPr>
              <w:spacing w:after="20" w:line="240" w:lineRule="auto"/>
              <w:jc w:val="left"/>
            </w:pPr>
            <w:r>
              <w:rPr>
                <w:color w:val="3A3A3C"/>
                <w:sz w:val="17"/>
              </w:rPr>
              <w:t>Document the process control plan — step 3 of 7 in UMS014 Corrective Action Execution and Follow-Up.</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TPL-NC — Nonconformity and corrective action register</w:t>
            </w:r>
          </w:p>
          <w:p>
            <w:pPr>
              <w:spacing w:after="20" w:line="240" w:lineRule="auto"/>
              <w:jc w:val="left"/>
            </w:pPr>
            <w:r>
              <w:rPr>
                <w:b/>
                <w:color w:val="3A3A3C"/>
                <w:sz w:val="17"/>
              </w:rPr>
              <w:t xml:space="preserve">Document reference: </w:t>
            </w:r>
            <w:r>
              <w:rPr>
                <w:color w:val="3A3A3C"/>
                <w:sz w:val="17"/>
              </w:rPr>
              <w:t>HZ-UNI-QMS-UMS014-03</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Corrective records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HZ-UNI-QMS-NC — Nonconformity and corrective action register</w:t>
            </w:r>
          </w:p>
        </w:tc>
      </w:tr>
      <w:tr>
        <w:tc>
          <w:tcPr>
            <w:tcW w:type="dxa" w:w="1077"/>
            <w:shd w:val="clear" w:color="auto" w:fill="F2F2F3"/>
          </w:tcPr>
          <w:p>
            <w:pPr>
              <w:spacing w:after="20" w:line="240" w:lineRule="auto"/>
              <w:jc w:val="left"/>
            </w:pPr>
            <w:r/>
            <w:r>
              <w:rPr>
                <w:color w:val="3A3A3C"/>
                <w:sz w:val="17"/>
              </w:rPr>
              <w:t>MP-021.4</w:t>
            </w:r>
          </w:p>
        </w:tc>
        <w:tc>
          <w:tcPr>
            <w:tcW w:type="dxa" w:w="2835"/>
            <w:shd w:val="clear" w:color="auto" w:fill="F2F2F3"/>
          </w:tcPr>
          <w:p>
            <w:pPr>
              <w:spacing w:after="20" w:line="240" w:lineRule="auto"/>
              <w:jc w:val="left"/>
            </w:pPr>
            <w:r/>
            <w:r>
              <w:rPr>
                <w:color w:val="3A3A3C"/>
                <w:sz w:val="17"/>
              </w:rPr>
              <w:t>Evaluate corrective actions</w:t>
            </w:r>
          </w:p>
          <w:p>
            <w:pPr>
              <w:spacing w:after="20" w:line="240" w:lineRule="auto"/>
              <w:jc w:val="left"/>
            </w:pPr>
            <w:r>
              <w:rPr>
                <w:b/>
                <w:color w:val="3A3A3C"/>
                <w:sz w:val="17"/>
              </w:rPr>
              <w:t xml:space="preserve">Task: </w:t>
            </w:r>
            <w:r>
              <w:rPr>
                <w:color w:val="3A3A3C"/>
                <w:sz w:val="17"/>
              </w:rPr>
              <w:t>Execute corrective actions activities</w:t>
            </w:r>
          </w:p>
          <w:p>
            <w:pPr>
              <w:spacing w:after="20" w:line="240" w:lineRule="auto"/>
              <w:jc w:val="left"/>
            </w:pPr>
            <w:r>
              <w:rPr>
                <w:color w:val="3A3A3C"/>
                <w:sz w:val="17"/>
              </w:rPr>
              <w:t>Evaluate corrective actions — step 4 of 7 in UMS014 Corrective Action Execution and Follow-Up.</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3.4</w:t>
            </w:r>
          </w:p>
          <w:p>
            <w:pPr>
              <w:spacing w:after="20" w:line="240" w:lineRule="auto"/>
              <w:jc w:val="left"/>
            </w:pPr>
            <w:r>
              <w:rPr>
                <w:b/>
                <w:color w:val="3A3A3C"/>
                <w:sz w:val="17"/>
              </w:rPr>
              <w:t xml:space="preserve">Conclusion: </w:t>
            </w:r>
            <w:r>
              <w:rPr>
                <w:color w:val="3A3A3C"/>
                <w:sz w:val="17"/>
              </w:rPr>
              <w:t>Weighted score 3.4/5. Main gap: Use of an obsolete document version. Action recorded in the action plan.</w:t>
            </w:r>
          </w:p>
        </w:tc>
      </w:tr>
      <w:tr>
        <w:tc>
          <w:tcPr>
            <w:tcW w:type="dxa" w:w="1077"/>
            <w:shd w:val="clear" w:color="auto" w:fill="FFFFFF"/>
          </w:tcPr>
          <w:p>
            <w:pPr>
              <w:spacing w:after="20" w:line="240" w:lineRule="auto"/>
              <w:jc w:val="left"/>
            </w:pPr>
            <w:r/>
            <w:r>
              <w:rPr>
                <w:color w:val="3A3A3C"/>
                <w:sz w:val="17"/>
              </w:rPr>
              <w:t>MP-021.5</w:t>
            </w:r>
          </w:p>
        </w:tc>
        <w:tc>
          <w:tcPr>
            <w:tcW w:type="dxa" w:w="2835"/>
            <w:shd w:val="clear" w:color="auto" w:fill="FFFFFF"/>
          </w:tcPr>
          <w:p>
            <w:pPr>
              <w:spacing w:after="20" w:line="240" w:lineRule="auto"/>
              <w:jc w:val="left"/>
            </w:pPr>
            <w:r/>
            <w:r>
              <w:rPr>
                <w:color w:val="3A3A3C"/>
                <w:sz w:val="17"/>
              </w:rPr>
              <w:t>Confirm corrective actions</w:t>
            </w:r>
          </w:p>
          <w:p>
            <w:pPr>
              <w:spacing w:after="20" w:line="240" w:lineRule="auto"/>
              <w:jc w:val="left"/>
            </w:pPr>
            <w:r>
              <w:rPr>
                <w:b/>
                <w:color w:val="3A3A3C"/>
                <w:sz w:val="17"/>
              </w:rPr>
              <w:t xml:space="preserve">Task: </w:t>
            </w:r>
            <w:r>
              <w:rPr>
                <w:color w:val="3A3A3C"/>
                <w:sz w:val="17"/>
              </w:rPr>
              <w:t>Execute corrective actions activities</w:t>
            </w:r>
          </w:p>
          <w:p>
            <w:pPr>
              <w:spacing w:after="20" w:line="240" w:lineRule="auto"/>
              <w:jc w:val="left"/>
            </w:pPr>
            <w:r>
              <w:rPr>
                <w:color w:val="3A3A3C"/>
                <w:sz w:val="17"/>
              </w:rPr>
              <w:t>Confirm corrective actions — step 5 of 7 in UMS014 Corrective Action Execution and Follow-Up.</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Quality Manager</w:t>
            </w:r>
          </w:p>
          <w:p>
            <w:pPr>
              <w:spacing w:after="20" w:line="240" w:lineRule="auto"/>
              <w:jc w:val="left"/>
            </w:pPr>
            <w:r>
              <w:rPr>
                <w:b/>
                <w:color w:val="3A3A3C"/>
                <w:sz w:val="17"/>
              </w:rPr>
              <w:t xml:space="preserve">Decision comment and conditions: </w:t>
            </w:r>
            <w:r>
              <w:rPr>
                <w:color w:val="3A3A3C"/>
                <w:sz w:val="17"/>
              </w:rPr>
              <w:t>Corrective records approved against ISO 9001; no blocking point.</w:t>
            </w:r>
          </w:p>
        </w:tc>
      </w:tr>
      <w:tr>
        <w:tc>
          <w:tcPr>
            <w:tcW w:type="dxa" w:w="1077"/>
            <w:shd w:val="clear" w:color="auto" w:fill="F2F2F3"/>
          </w:tcPr>
          <w:p>
            <w:pPr>
              <w:spacing w:after="20" w:line="240" w:lineRule="auto"/>
              <w:jc w:val="left"/>
            </w:pPr>
            <w:r/>
            <w:r>
              <w:rPr>
                <w:color w:val="3A3A3C"/>
                <w:sz w:val="17"/>
              </w:rPr>
              <w:t>MP-021.6</w:t>
            </w:r>
          </w:p>
        </w:tc>
        <w:tc>
          <w:tcPr>
            <w:tcW w:type="dxa" w:w="2835"/>
            <w:shd w:val="clear" w:color="auto" w:fill="F2F2F3"/>
          </w:tcPr>
          <w:p>
            <w:pPr>
              <w:spacing w:after="20" w:line="240" w:lineRule="auto"/>
              <w:jc w:val="left"/>
            </w:pPr>
            <w:r/>
            <w:r>
              <w:rPr>
                <w:color w:val="3A3A3C"/>
                <w:sz w:val="17"/>
              </w:rPr>
              <w:t>Escalate if needed</w:t>
            </w:r>
          </w:p>
          <w:p>
            <w:pPr>
              <w:spacing w:after="20" w:line="240" w:lineRule="auto"/>
              <w:jc w:val="left"/>
            </w:pPr>
            <w:r>
              <w:rPr>
                <w:b/>
                <w:color w:val="3A3A3C"/>
                <w:sz w:val="17"/>
              </w:rPr>
              <w:t xml:space="preserve">Task: </w:t>
            </w:r>
            <w:r>
              <w:rPr>
                <w:color w:val="3A3A3C"/>
                <w:sz w:val="17"/>
              </w:rPr>
              <w:t>Verify, record and close corrective actions</w:t>
            </w:r>
          </w:p>
          <w:p>
            <w:pPr>
              <w:spacing w:after="20" w:line="240" w:lineRule="auto"/>
              <w:jc w:val="left"/>
            </w:pPr>
            <w:r>
              <w:rPr>
                <w:color w:val="3A3A3C"/>
                <w:sz w:val="17"/>
              </w:rPr>
              <w:t>Escalate if needed — step 6 of 7 in UMS014 Corrective Action Execution and Follow-Up.</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Escalation</w:t>
            </w:r>
          </w:p>
        </w:tc>
        <w:tc>
          <w:tcPr>
            <w:tcW w:type="dxa" w:w="4535"/>
            <w:shd w:val="clear" w:color="auto" w:fill="F2F2F3"/>
          </w:tcPr>
          <w:p>
            <w:pPr>
              <w:spacing w:after="20" w:line="240" w:lineRule="auto"/>
              <w:jc w:val="left"/>
            </w:pPr>
            <w:r/>
            <w:r>
              <w:rPr>
                <w:b/>
                <w:color w:val="3A3A3C"/>
                <w:sz w:val="17"/>
              </w:rPr>
              <w:t xml:space="preserve">Escalated to: </w:t>
            </w:r>
            <w:r>
              <w:rPr>
                <w:color w:val="3A3A3C"/>
                <w:sz w:val="17"/>
              </w:rPr>
              <w:t>Top Management</w:t>
            </w:r>
          </w:p>
          <w:p>
            <w:pPr>
              <w:spacing w:after="20" w:line="240" w:lineRule="auto"/>
              <w:jc w:val="left"/>
            </w:pPr>
            <w:r>
              <w:rPr>
                <w:b/>
                <w:color w:val="3A3A3C"/>
                <w:sz w:val="17"/>
              </w:rPr>
              <w:t xml:space="preserve">Reason: </w:t>
            </w:r>
            <w:r>
              <w:rPr>
                <w:color w:val="3A3A3C"/>
                <w:sz w:val="17"/>
              </w:rPr>
              <w:t>Corrective records is late beyond tolerance; a decision on resources is needed.</w:t>
            </w:r>
          </w:p>
        </w:tc>
      </w:tr>
      <w:tr>
        <w:tc>
          <w:tcPr>
            <w:tcW w:type="dxa" w:w="1077"/>
            <w:shd w:val="clear" w:color="auto" w:fill="FFFFFF"/>
          </w:tcPr>
          <w:p>
            <w:pPr>
              <w:spacing w:after="20" w:line="240" w:lineRule="auto"/>
              <w:jc w:val="left"/>
            </w:pPr>
            <w:r/>
            <w:r>
              <w:rPr>
                <w:color w:val="3A3A3C"/>
                <w:sz w:val="17"/>
              </w:rPr>
              <w:t>MP-021.7</w:t>
            </w:r>
          </w:p>
        </w:tc>
        <w:tc>
          <w:tcPr>
            <w:tcW w:type="dxa" w:w="2835"/>
            <w:shd w:val="clear" w:color="auto" w:fill="FFFFFF"/>
          </w:tcPr>
          <w:p>
            <w:pPr>
              <w:spacing w:after="20" w:line="240" w:lineRule="auto"/>
              <w:jc w:val="left"/>
            </w:pPr>
            <w:r/>
            <w:r>
              <w:rPr>
                <w:color w:val="3A3A3C"/>
                <w:sz w:val="17"/>
              </w:rPr>
              <w:t>Close the corrective actions cycle</w:t>
            </w:r>
          </w:p>
          <w:p>
            <w:pPr>
              <w:spacing w:after="20" w:line="240" w:lineRule="auto"/>
              <w:jc w:val="left"/>
            </w:pPr>
            <w:r>
              <w:rPr>
                <w:b/>
                <w:color w:val="3A3A3C"/>
                <w:sz w:val="17"/>
              </w:rPr>
              <w:t xml:space="preserve">Task: </w:t>
            </w:r>
            <w:r>
              <w:rPr>
                <w:color w:val="3A3A3C"/>
                <w:sz w:val="17"/>
              </w:rPr>
              <w:t>Verify, record and close corrective actions</w:t>
            </w:r>
          </w:p>
          <w:p>
            <w:pPr>
              <w:spacing w:after="20" w:line="240" w:lineRule="auto"/>
              <w:jc w:val="left"/>
            </w:pPr>
            <w:r>
              <w:rPr>
                <w:color w:val="3A3A3C"/>
                <w:sz w:val="17"/>
              </w:rPr>
              <w:t>Close the corrective actions cycle — step 7 of 7 in UMS014 Corrective Action Execution and Follow-Up.</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Closure</w:t>
            </w:r>
          </w:p>
        </w:tc>
        <w:tc>
          <w:tcPr>
            <w:tcW w:type="dxa" w:w="4535"/>
            <w:shd w:val="clear" w:color="auto" w:fill="FFFFFF"/>
          </w:tcPr>
          <w:p>
            <w:pPr>
              <w:spacing w:after="20" w:line="240" w:lineRule="auto"/>
              <w:jc w:val="left"/>
            </w:pPr>
            <w:r/>
            <w:r>
              <w:rPr>
                <w:b/>
                <w:color w:val="3A3A3C"/>
                <w:sz w:val="17"/>
              </w:rPr>
              <w:t xml:space="preserve">Closure evidence: </w:t>
            </w:r>
            <w:r>
              <w:rPr>
                <w:color w:val="3A3A3C"/>
                <w:sz w:val="17"/>
              </w:rPr>
              <w:t>Corrective records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HZ-UNI-QMS-NC — Nonconformity and corrective action register; Eliminate root cause: late delivery to customer</w:t>
            </w:r>
          </w:p>
          <w:p>
            <w:pPr>
              <w:spacing w:after="20" w:line="240" w:lineRule="auto"/>
              <w:jc w:val="left"/>
            </w:pPr>
            <w:r>
              <w:rPr>
                <w:b/>
                <w:color w:val="3A3A3C"/>
                <w:sz w:val="17"/>
              </w:rPr>
              <w:t xml:space="preserve">Closure date: </w:t>
            </w:r>
            <w:r>
              <w:rPr>
                <w:color w:val="3A3A3C"/>
                <w:sz w:val="17"/>
              </w:rPr>
              <w:t>2026-05-14</w:t>
            </w:r>
          </w:p>
        </w:tc>
      </w:tr>
    </w:tbl>
    <w:p>
      <w:pPr>
        <w:spacing w:after="40"/>
      </w:pPr>
    </w:p>
    <w:p>
      <w:r>
        <w:rPr>
          <w:i w:val="0"/>
          <w:sz w:val="19"/>
        </w:rPr>
        <w:t>MP-021.4 — Evaluate corrective actions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Corrective records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Corrective records reviewed on 2026-05-09;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§10.2.1 c)–d)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§10.2.1 c)–d)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Execution evidence</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Execution evidence.</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KPI-18 used as the measure.</w:t>
            </w:r>
          </w:p>
        </w:tc>
      </w:tr>
    </w:tbl>
    <w:p>
      <w:pPr>
        <w:spacing w:after="40"/>
      </w:pPr>
    </w:p>
    <w:p>
      <w:r>
        <w:rPr>
          <w:i w:val="0"/>
          <w:sz w:val="19"/>
        </w:rPr>
        <w:t>MP-021.5 — Confirm corrective actions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Corrective records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Corrective records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§10.2.1 c)–d)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UMS015 (MP-022) — Nonconformity Capitalization and Closure</w:t>
      </w:r>
    </w:p>
    <w:p>
      <w:r>
        <w:rPr>
          <w:i w:val="0"/>
          <w:sz w:val="22"/>
        </w:rPr>
        <w:t>Plan REX; document lessons; identify standardization; update KB. Owner: Quality Manager. Tier 1. Requirements answered: ISO 9001 §10.2.2.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MP-022.1</w:t>
            </w:r>
          </w:p>
        </w:tc>
        <w:tc>
          <w:tcPr>
            <w:tcW w:type="dxa" w:w="2835"/>
            <w:shd w:val="clear" w:color="auto" w:fill="FFFFFF"/>
          </w:tcPr>
          <w:p>
            <w:pPr>
              <w:spacing w:after="20" w:line="240" w:lineRule="auto"/>
              <w:jc w:val="left"/>
            </w:pPr>
            <w:r/>
            <w:r>
              <w:rPr>
                <w:color w:val="3A3A3C"/>
                <w:sz w:val="17"/>
              </w:rPr>
              <w:t>Plan nonconformity closure REX</w:t>
            </w:r>
          </w:p>
          <w:p>
            <w:pPr>
              <w:spacing w:after="20" w:line="240" w:lineRule="auto"/>
              <w:jc w:val="left"/>
            </w:pPr>
            <w:r>
              <w:rPr>
                <w:b/>
                <w:color w:val="3A3A3C"/>
                <w:sz w:val="17"/>
              </w:rPr>
              <w:t xml:space="preserve">Task: </w:t>
            </w:r>
            <w:r>
              <w:rPr>
                <w:color w:val="3A3A3C"/>
                <w:sz w:val="17"/>
              </w:rPr>
              <w:t>Plan and prepare nonconformity closure</w:t>
            </w:r>
          </w:p>
          <w:p>
            <w:pPr>
              <w:spacing w:after="20" w:line="240" w:lineRule="auto"/>
              <w:jc w:val="left"/>
            </w:pPr>
            <w:r>
              <w:rPr>
                <w:color w:val="3A3A3C"/>
                <w:sz w:val="17"/>
              </w:rPr>
              <w:t>Plan nonconformity closure REX — step 1 of 8 in UMS015 Nonconformity Capitalization and Closure.</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MP-022.2</w:t>
            </w:r>
          </w:p>
        </w:tc>
        <w:tc>
          <w:tcPr>
            <w:tcW w:type="dxa" w:w="2835"/>
            <w:shd w:val="clear" w:color="auto" w:fill="F2F2F3"/>
          </w:tcPr>
          <w:p>
            <w:pPr>
              <w:spacing w:after="20" w:line="240" w:lineRule="auto"/>
              <w:jc w:val="left"/>
            </w:pPr>
            <w:r/>
            <w:r>
              <w:rPr>
                <w:color w:val="3A3A3C"/>
                <w:sz w:val="17"/>
              </w:rPr>
              <w:t>Document nonconformity closure lessons</w:t>
            </w:r>
          </w:p>
          <w:p>
            <w:pPr>
              <w:spacing w:after="20" w:line="240" w:lineRule="auto"/>
              <w:jc w:val="left"/>
            </w:pPr>
            <w:r>
              <w:rPr>
                <w:b/>
                <w:color w:val="3A3A3C"/>
                <w:sz w:val="17"/>
              </w:rPr>
              <w:t xml:space="preserve">Task: </w:t>
            </w:r>
            <w:r>
              <w:rPr>
                <w:color w:val="3A3A3C"/>
                <w:sz w:val="17"/>
              </w:rPr>
              <w:t>Plan and prepare nonconformity closure</w:t>
            </w:r>
          </w:p>
          <w:p>
            <w:pPr>
              <w:spacing w:after="20" w:line="240" w:lineRule="auto"/>
              <w:jc w:val="left"/>
            </w:pPr>
            <w:r>
              <w:rPr>
                <w:color w:val="3A3A3C"/>
                <w:sz w:val="17"/>
              </w:rPr>
              <w:t>Document nonconformity closure lessons — step 2 of 8 in UMS015 Nonconformity Capitalization and Closure.</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HZ-UNI-QMS-UMS015-02</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REX report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HZ-UNI-QMS-PROC-01 — Procedure — Context To Strategy</w:t>
            </w:r>
          </w:p>
        </w:tc>
      </w:tr>
      <w:tr>
        <w:tc>
          <w:tcPr>
            <w:tcW w:type="dxa" w:w="1077"/>
            <w:shd w:val="clear" w:color="auto" w:fill="FFFFFF"/>
          </w:tcPr>
          <w:p>
            <w:pPr>
              <w:spacing w:after="20" w:line="240" w:lineRule="auto"/>
              <w:jc w:val="left"/>
            </w:pPr>
            <w:r/>
            <w:r>
              <w:rPr>
                <w:color w:val="3A3A3C"/>
                <w:sz w:val="17"/>
              </w:rPr>
              <w:t>MP-022.3</w:t>
            </w:r>
          </w:p>
        </w:tc>
        <w:tc>
          <w:tcPr>
            <w:tcW w:type="dxa" w:w="2835"/>
            <w:shd w:val="clear" w:color="auto" w:fill="FFFFFF"/>
          </w:tcPr>
          <w:p>
            <w:pPr>
              <w:spacing w:after="20" w:line="240" w:lineRule="auto"/>
              <w:jc w:val="left"/>
            </w:pPr>
            <w:r/>
            <w:r>
              <w:rPr>
                <w:color w:val="3A3A3C"/>
                <w:sz w:val="17"/>
              </w:rPr>
              <w:t>Identify nonconformity closure standardization</w:t>
            </w:r>
          </w:p>
          <w:p>
            <w:pPr>
              <w:spacing w:after="20" w:line="240" w:lineRule="auto"/>
              <w:jc w:val="left"/>
            </w:pPr>
            <w:r>
              <w:rPr>
                <w:b/>
                <w:color w:val="3A3A3C"/>
                <w:sz w:val="17"/>
              </w:rPr>
              <w:t xml:space="preserve">Task: </w:t>
            </w:r>
            <w:r>
              <w:rPr>
                <w:color w:val="3A3A3C"/>
                <w:sz w:val="17"/>
              </w:rPr>
              <w:t>Plan and prepare nonconformity closure</w:t>
            </w:r>
          </w:p>
          <w:p>
            <w:pPr>
              <w:spacing w:after="20" w:line="240" w:lineRule="auto"/>
              <w:jc w:val="left"/>
            </w:pPr>
            <w:r>
              <w:rPr>
                <w:color w:val="3A3A3C"/>
                <w:sz w:val="17"/>
              </w:rPr>
              <w:t>Identify nonconformity closure standardization — step 3 of 8 in UMS015 Nonconformity Capitalization and Closure.</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1 row — see the table below</w:t>
            </w:r>
          </w:p>
        </w:tc>
      </w:tr>
      <w:tr>
        <w:tc>
          <w:tcPr>
            <w:tcW w:type="dxa" w:w="1077"/>
            <w:shd w:val="clear" w:color="auto" w:fill="F2F2F3"/>
          </w:tcPr>
          <w:p>
            <w:pPr>
              <w:spacing w:after="20" w:line="240" w:lineRule="auto"/>
              <w:jc w:val="left"/>
            </w:pPr>
            <w:r/>
            <w:r>
              <w:rPr>
                <w:color w:val="3A3A3C"/>
                <w:sz w:val="17"/>
              </w:rPr>
              <w:t>MP-022.4</w:t>
            </w:r>
          </w:p>
        </w:tc>
        <w:tc>
          <w:tcPr>
            <w:tcW w:type="dxa" w:w="2835"/>
            <w:shd w:val="clear" w:color="auto" w:fill="F2F2F3"/>
          </w:tcPr>
          <w:p>
            <w:pPr>
              <w:spacing w:after="20" w:line="240" w:lineRule="auto"/>
              <w:jc w:val="left"/>
            </w:pPr>
            <w:r/>
            <w:r>
              <w:rPr>
                <w:color w:val="3A3A3C"/>
                <w:sz w:val="17"/>
              </w:rPr>
              <w:t>Review nonconformity closure effectiveness</w:t>
            </w:r>
          </w:p>
          <w:p>
            <w:pPr>
              <w:spacing w:after="20" w:line="240" w:lineRule="auto"/>
              <w:jc w:val="left"/>
            </w:pPr>
            <w:r>
              <w:rPr>
                <w:b/>
                <w:color w:val="3A3A3C"/>
                <w:sz w:val="17"/>
              </w:rPr>
              <w:t xml:space="preserve">Task: </w:t>
            </w:r>
            <w:r>
              <w:rPr>
                <w:color w:val="3A3A3C"/>
                <w:sz w:val="17"/>
              </w:rPr>
              <w:t>Execute nonconformity closure activities</w:t>
            </w:r>
          </w:p>
          <w:p>
            <w:pPr>
              <w:spacing w:after="20" w:line="240" w:lineRule="auto"/>
              <w:jc w:val="left"/>
            </w:pPr>
            <w:r>
              <w:rPr>
                <w:color w:val="3A3A3C"/>
                <w:sz w:val="17"/>
              </w:rPr>
              <w:t>Review nonconformity closure effectiveness — step 4 of 8 in UMS015 Nonconformity Capitalization and Closure.</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4.8</w:t>
            </w:r>
          </w:p>
          <w:p>
            <w:pPr>
              <w:spacing w:after="20" w:line="240" w:lineRule="auto"/>
              <w:jc w:val="left"/>
            </w:pPr>
            <w:r>
              <w:rPr>
                <w:b/>
                <w:color w:val="3A3A3C"/>
                <w:sz w:val="17"/>
              </w:rPr>
              <w:t xml:space="preserve">Conclusion: </w:t>
            </w:r>
            <w:r>
              <w:rPr>
                <w:color w:val="3A3A3C"/>
                <w:sz w:val="17"/>
              </w:rPr>
              <w:t>Weighted score 4.8/5. Main gap: Use of an obsolete document version. Action recorded in the action plan.</w:t>
            </w:r>
          </w:p>
        </w:tc>
      </w:tr>
      <w:tr>
        <w:tc>
          <w:tcPr>
            <w:tcW w:type="dxa" w:w="1077"/>
            <w:shd w:val="clear" w:color="auto" w:fill="FFFFFF"/>
          </w:tcPr>
          <w:p>
            <w:pPr>
              <w:spacing w:after="20" w:line="240" w:lineRule="auto"/>
              <w:jc w:val="left"/>
            </w:pPr>
            <w:r/>
            <w:r>
              <w:rPr>
                <w:color w:val="3A3A3C"/>
                <w:sz w:val="17"/>
              </w:rPr>
              <w:t>MP-022.5</w:t>
            </w:r>
          </w:p>
        </w:tc>
        <w:tc>
          <w:tcPr>
            <w:tcW w:type="dxa" w:w="2835"/>
            <w:shd w:val="clear" w:color="auto" w:fill="FFFFFF"/>
          </w:tcPr>
          <w:p>
            <w:pPr>
              <w:spacing w:after="20" w:line="240" w:lineRule="auto"/>
              <w:jc w:val="left"/>
            </w:pPr>
            <w:r/>
            <w:r>
              <w:rPr>
                <w:color w:val="3A3A3C"/>
                <w:sz w:val="17"/>
              </w:rPr>
              <w:t>Validate nonconformity closure sustainability</w:t>
            </w:r>
          </w:p>
          <w:p>
            <w:pPr>
              <w:spacing w:after="20" w:line="240" w:lineRule="auto"/>
              <w:jc w:val="left"/>
            </w:pPr>
            <w:r>
              <w:rPr>
                <w:b/>
                <w:color w:val="3A3A3C"/>
                <w:sz w:val="17"/>
              </w:rPr>
              <w:t xml:space="preserve">Task: </w:t>
            </w:r>
            <w:r>
              <w:rPr>
                <w:color w:val="3A3A3C"/>
                <w:sz w:val="17"/>
              </w:rPr>
              <w:t>Execute nonconformity closure activities</w:t>
            </w:r>
          </w:p>
          <w:p>
            <w:pPr>
              <w:spacing w:after="20" w:line="240" w:lineRule="auto"/>
              <w:jc w:val="left"/>
            </w:pPr>
            <w:r>
              <w:rPr>
                <w:color w:val="3A3A3C"/>
                <w:sz w:val="17"/>
              </w:rPr>
              <w:t>Validate nonconformity closure sustainability — step 5 of 8 in UMS015 Nonconformity Capitalization and Closure.</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Quality Manager</w:t>
            </w:r>
          </w:p>
          <w:p>
            <w:pPr>
              <w:spacing w:after="20" w:line="240" w:lineRule="auto"/>
              <w:jc w:val="left"/>
            </w:pPr>
            <w:r>
              <w:rPr>
                <w:b/>
                <w:color w:val="3A3A3C"/>
                <w:sz w:val="17"/>
              </w:rPr>
              <w:t xml:space="preserve">Decision comment and conditions: </w:t>
            </w:r>
            <w:r>
              <w:rPr>
                <w:color w:val="3A3A3C"/>
                <w:sz w:val="17"/>
              </w:rPr>
              <w:t>REX report approved against ISO 9001; no blocking point.</w:t>
            </w:r>
          </w:p>
        </w:tc>
      </w:tr>
      <w:tr>
        <w:tc>
          <w:tcPr>
            <w:tcW w:type="dxa" w:w="1077"/>
            <w:shd w:val="clear" w:color="auto" w:fill="F2F2F3"/>
          </w:tcPr>
          <w:p>
            <w:pPr>
              <w:spacing w:after="20" w:line="240" w:lineRule="auto"/>
              <w:jc w:val="left"/>
            </w:pPr>
            <w:r/>
            <w:r>
              <w:rPr>
                <w:color w:val="3A3A3C"/>
                <w:sz w:val="17"/>
              </w:rPr>
              <w:t>MP-022.6</w:t>
            </w:r>
          </w:p>
        </w:tc>
        <w:tc>
          <w:tcPr>
            <w:tcW w:type="dxa" w:w="2835"/>
            <w:shd w:val="clear" w:color="auto" w:fill="F2F2F3"/>
          </w:tcPr>
          <w:p>
            <w:pPr>
              <w:spacing w:after="20" w:line="240" w:lineRule="auto"/>
              <w:jc w:val="left"/>
            </w:pPr>
            <w:r/>
            <w:r>
              <w:rPr>
                <w:color w:val="3A3A3C"/>
                <w:sz w:val="17"/>
              </w:rPr>
              <w:t>Plan nonconformity closure generalization</w:t>
            </w:r>
          </w:p>
          <w:p>
            <w:pPr>
              <w:spacing w:after="20" w:line="240" w:lineRule="auto"/>
              <w:jc w:val="left"/>
            </w:pPr>
            <w:r>
              <w:rPr>
                <w:b/>
                <w:color w:val="3A3A3C"/>
                <w:sz w:val="17"/>
              </w:rPr>
              <w:t xml:space="preserve">Task: </w:t>
            </w:r>
            <w:r>
              <w:rPr>
                <w:color w:val="3A3A3C"/>
                <w:sz w:val="17"/>
              </w:rPr>
              <w:t>Execute nonconformity closure activities</w:t>
            </w:r>
          </w:p>
          <w:p>
            <w:pPr>
              <w:spacing w:after="20" w:line="240" w:lineRule="auto"/>
              <w:jc w:val="left"/>
            </w:pPr>
            <w:r>
              <w:rPr>
                <w:color w:val="3A3A3C"/>
                <w:sz w:val="17"/>
              </w:rPr>
              <w:t>Plan nonconformity closure generalization — step 6 of 8 in UMS015 Nonconformity Capitalization and Closure.</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2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MP-022.7</w:t>
            </w:r>
          </w:p>
        </w:tc>
        <w:tc>
          <w:tcPr>
            <w:tcW w:type="dxa" w:w="2835"/>
            <w:shd w:val="clear" w:color="auto" w:fill="FFFFFF"/>
          </w:tcPr>
          <w:p>
            <w:pPr>
              <w:spacing w:after="20" w:line="240" w:lineRule="auto"/>
              <w:jc w:val="left"/>
            </w:pPr>
            <w:r/>
            <w:r>
              <w:rPr>
                <w:color w:val="3A3A3C"/>
                <w:sz w:val="17"/>
              </w:rPr>
              <w:t>Update nonconformity closure knowledge base</w:t>
            </w:r>
          </w:p>
          <w:p>
            <w:pPr>
              <w:spacing w:after="20" w:line="240" w:lineRule="auto"/>
              <w:jc w:val="left"/>
            </w:pPr>
            <w:r>
              <w:rPr>
                <w:b/>
                <w:color w:val="3A3A3C"/>
                <w:sz w:val="17"/>
              </w:rPr>
              <w:t xml:space="preserve">Task: </w:t>
            </w:r>
            <w:r>
              <w:rPr>
                <w:color w:val="3A3A3C"/>
                <w:sz w:val="17"/>
              </w:rPr>
              <w:t>Verify, record and close nonconformity closure</w:t>
            </w:r>
          </w:p>
          <w:p>
            <w:pPr>
              <w:spacing w:after="20" w:line="240" w:lineRule="auto"/>
              <w:jc w:val="left"/>
            </w:pPr>
            <w:r>
              <w:rPr>
                <w:color w:val="3A3A3C"/>
                <w:sz w:val="17"/>
              </w:rPr>
              <w:t>Update nonconformity closure knowledge base — step 7 of 8 in UMS015 Nonconformity Capitalization and Closure.</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REX report updated: specification not met.</w:t>
            </w:r>
          </w:p>
          <w:p>
            <w:pPr>
              <w:spacing w:after="20" w:line="240" w:lineRule="auto"/>
              <w:jc w:val="left"/>
            </w:pPr>
            <w:r>
              <w:rPr>
                <w:b/>
                <w:color w:val="3A3A3C"/>
                <w:sz w:val="17"/>
              </w:rPr>
              <w:t xml:space="preserve">Reason: </w:t>
            </w:r>
            <w:r>
              <w:rPr>
                <w:color w:val="3A3A3C"/>
                <w:sz w:val="17"/>
              </w:rPr>
              <w:t>Change in regulation</w:t>
            </w:r>
          </w:p>
          <w:p>
            <w:pPr>
              <w:spacing w:after="20" w:line="240" w:lineRule="auto"/>
              <w:jc w:val="left"/>
            </w:pPr>
            <w:r>
              <w:rPr>
                <w:b/>
                <w:color w:val="3A3A3C"/>
                <w:sz w:val="17"/>
              </w:rPr>
              <w:t xml:space="preserve">Documents or records updated: </w:t>
            </w:r>
            <w:r>
              <w:rPr>
                <w:color w:val="3A3A3C"/>
                <w:sz w:val="17"/>
              </w:rPr>
              <w:t>Document nonconformity closure lessons</w:t>
            </w:r>
          </w:p>
        </w:tc>
      </w:tr>
      <w:tr>
        <w:tc>
          <w:tcPr>
            <w:tcW w:type="dxa" w:w="1077"/>
            <w:shd w:val="clear" w:color="auto" w:fill="F2F2F3"/>
          </w:tcPr>
          <w:p>
            <w:pPr>
              <w:spacing w:after="20" w:line="240" w:lineRule="auto"/>
              <w:jc w:val="left"/>
            </w:pPr>
            <w:r/>
            <w:r>
              <w:rPr>
                <w:color w:val="3A3A3C"/>
                <w:sz w:val="17"/>
              </w:rPr>
              <w:t>MP-022.8</w:t>
            </w:r>
          </w:p>
        </w:tc>
        <w:tc>
          <w:tcPr>
            <w:tcW w:type="dxa" w:w="2835"/>
            <w:shd w:val="clear" w:color="auto" w:fill="F2F2F3"/>
          </w:tcPr>
          <w:p>
            <w:pPr>
              <w:spacing w:after="20" w:line="240" w:lineRule="auto"/>
              <w:jc w:val="left"/>
            </w:pPr>
            <w:r/>
            <w:r>
              <w:rPr>
                <w:color w:val="3A3A3C"/>
                <w:sz w:val="17"/>
              </w:rPr>
              <w:t>Close the nonconformity closure cycle</w:t>
            </w:r>
          </w:p>
          <w:p>
            <w:pPr>
              <w:spacing w:after="20" w:line="240" w:lineRule="auto"/>
              <w:jc w:val="left"/>
            </w:pPr>
            <w:r>
              <w:rPr>
                <w:b/>
                <w:color w:val="3A3A3C"/>
                <w:sz w:val="17"/>
              </w:rPr>
              <w:t xml:space="preserve">Task: </w:t>
            </w:r>
            <w:r>
              <w:rPr>
                <w:color w:val="3A3A3C"/>
                <w:sz w:val="17"/>
              </w:rPr>
              <w:t>Verify, record and close nonconformity closure</w:t>
            </w:r>
          </w:p>
          <w:p>
            <w:pPr>
              <w:spacing w:after="20" w:line="240" w:lineRule="auto"/>
              <w:jc w:val="left"/>
            </w:pPr>
            <w:r>
              <w:rPr>
                <w:color w:val="3A3A3C"/>
                <w:sz w:val="17"/>
              </w:rPr>
              <w:t>Close the nonconformity closure cycle — step 8 of 8 in UMS015 Nonconformity Capitalization and Closure.</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Closure</w:t>
            </w:r>
          </w:p>
        </w:tc>
        <w:tc>
          <w:tcPr>
            <w:tcW w:type="dxa" w:w="4535"/>
            <w:shd w:val="clear" w:color="auto" w:fill="F2F2F3"/>
          </w:tcPr>
          <w:p>
            <w:pPr>
              <w:spacing w:after="20" w:line="240" w:lineRule="auto"/>
              <w:jc w:val="left"/>
            </w:pPr>
            <w:r/>
            <w:r>
              <w:rPr>
                <w:b/>
                <w:color w:val="3A3A3C"/>
                <w:sz w:val="17"/>
              </w:rPr>
              <w:t xml:space="preserve">Closure evidence: </w:t>
            </w:r>
            <w:r>
              <w:rPr>
                <w:color w:val="3A3A3C"/>
                <w:sz w:val="17"/>
              </w:rPr>
              <w:t>REX report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Document nonconformity closure lessons</w:t>
            </w:r>
          </w:p>
          <w:p>
            <w:pPr>
              <w:spacing w:after="20" w:line="240" w:lineRule="auto"/>
              <w:jc w:val="left"/>
            </w:pPr>
            <w:r>
              <w:rPr>
                <w:b/>
                <w:color w:val="3A3A3C"/>
                <w:sz w:val="17"/>
              </w:rPr>
              <w:t xml:space="preserve">Closure date: </w:t>
            </w:r>
            <w:r>
              <w:rPr>
                <w:color w:val="3A3A3C"/>
                <w:sz w:val="17"/>
              </w:rPr>
              <w:t>2026-05-17</w:t>
            </w:r>
          </w:p>
        </w:tc>
      </w:tr>
    </w:tbl>
    <w:p>
      <w:pPr>
        <w:spacing w:after="40"/>
      </w:pPr>
    </w:p>
    <w:p>
      <w:r>
        <w:rPr>
          <w:i w:val="0"/>
          <w:sz w:val="19"/>
        </w:rPr>
        <w:t>MP-022.1 — Plan nonconformity closure REX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Document nonconformity closure lessons</w:t>
            </w:r>
          </w:p>
        </w:tc>
        <w:tc>
          <w:tcPr>
            <w:tcW w:type="dxa" w:w="1948"/>
            <w:shd w:val="clear" w:color="auto" w:fill="FFFFFF"/>
          </w:tcPr>
          <w:p>
            <w:pPr>
              <w:spacing w:after="20" w:line="240" w:lineRule="auto"/>
              <w:jc w:val="left"/>
            </w:pPr>
            <w:r/>
            <w:r>
              <w:rPr>
                <w:color w:val="3A3A3C"/>
                <w:sz w:val="16"/>
              </w:rPr>
              <w:t>Leila Mansouri</w:t>
            </w:r>
          </w:p>
        </w:tc>
        <w:tc>
          <w:tcPr>
            <w:tcW w:type="dxa" w:w="1948"/>
            <w:shd w:val="clear" w:color="auto" w:fill="FFFFFF"/>
          </w:tcPr>
          <w:p>
            <w:pPr>
              <w:spacing w:after="20" w:line="240" w:lineRule="auto"/>
              <w:jc w:val="left"/>
            </w:pPr>
            <w:r/>
            <w:r>
              <w:rPr>
                <w:color w:val="3A3A3C"/>
                <w:sz w:val="16"/>
              </w:rPr>
              <w:t>2026-05-12</w:t>
            </w:r>
          </w:p>
        </w:tc>
        <w:tc>
          <w:tcPr>
            <w:tcW w:type="dxa" w:w="1948"/>
            <w:shd w:val="clear" w:color="auto" w:fill="FFFFFF"/>
          </w:tcPr>
          <w:p>
            <w:pPr>
              <w:spacing w:after="20" w:line="240" w:lineRule="auto"/>
              <w:jc w:val="left"/>
            </w:pPr>
            <w:r/>
            <w:r>
              <w:rPr>
                <w:color w:val="3A3A3C"/>
                <w:sz w:val="16"/>
              </w:rPr>
              <w:t>2026-05-26</w:t>
            </w:r>
          </w:p>
        </w:tc>
        <w:tc>
          <w:tcPr>
            <w:tcW w:type="dxa" w:w="1948"/>
            <w:shd w:val="clear" w:color="auto" w:fill="FFFFFF"/>
          </w:tcPr>
          <w:p>
            <w:pPr>
              <w:spacing w:after="20" w:line="240" w:lineRule="auto"/>
              <w:jc w:val="left"/>
            </w:pPr>
            <w:r/>
            <w:r>
              <w:rPr>
                <w:color w:val="3A3A3C"/>
                <w:sz w:val="16"/>
              </w:rPr>
              <w:t>REX report</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Identify nonconformity closure standardization</w:t>
            </w:r>
          </w:p>
        </w:tc>
        <w:tc>
          <w:tcPr>
            <w:tcW w:type="dxa" w:w="1948"/>
            <w:shd w:val="clear" w:color="auto" w:fill="F2F2F3"/>
          </w:tcPr>
          <w:p>
            <w:pPr>
              <w:spacing w:after="20" w:line="240" w:lineRule="auto"/>
              <w:jc w:val="left"/>
            </w:pPr>
            <w:r/>
            <w:r>
              <w:rPr>
                <w:color w:val="3A3A3C"/>
                <w:sz w:val="16"/>
              </w:rPr>
              <w:t>Leila Mansouri</w:t>
            </w:r>
          </w:p>
        </w:tc>
        <w:tc>
          <w:tcPr>
            <w:tcW w:type="dxa" w:w="1948"/>
            <w:shd w:val="clear" w:color="auto" w:fill="F2F2F3"/>
          </w:tcPr>
          <w:p>
            <w:pPr>
              <w:spacing w:after="20" w:line="240" w:lineRule="auto"/>
              <w:jc w:val="left"/>
            </w:pPr>
            <w:r/>
            <w:r>
              <w:rPr>
                <w:color w:val="3A3A3C"/>
                <w:sz w:val="16"/>
              </w:rPr>
              <w:t>2026-05-17</w:t>
            </w:r>
          </w:p>
        </w:tc>
        <w:tc>
          <w:tcPr>
            <w:tcW w:type="dxa" w:w="1948"/>
            <w:shd w:val="clear" w:color="auto" w:fill="F2F2F3"/>
          </w:tcPr>
          <w:p>
            <w:pPr>
              <w:spacing w:after="20" w:line="240" w:lineRule="auto"/>
              <w:jc w:val="left"/>
            </w:pPr>
            <w:r/>
            <w:r>
              <w:rPr>
                <w:color w:val="3A3A3C"/>
                <w:sz w:val="16"/>
              </w:rPr>
              <w:t>2026-06-05</w:t>
            </w:r>
          </w:p>
        </w:tc>
        <w:tc>
          <w:tcPr>
            <w:tcW w:type="dxa" w:w="1948"/>
            <w:shd w:val="clear" w:color="auto" w:fill="F2F2F3"/>
          </w:tcPr>
          <w:p>
            <w:pPr>
              <w:spacing w:after="20" w:line="240" w:lineRule="auto"/>
              <w:jc w:val="left"/>
            </w:pPr>
            <w:r/>
            <w:r>
              <w:rPr>
                <w:color w:val="3A3A3C"/>
                <w:sz w:val="16"/>
              </w:rPr>
              <w:t>Lessons register</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Review nonconformity closure effectiveness</w:t>
            </w:r>
          </w:p>
        </w:tc>
        <w:tc>
          <w:tcPr>
            <w:tcW w:type="dxa" w:w="1948"/>
            <w:shd w:val="clear" w:color="auto" w:fill="FFFFFF"/>
          </w:tcPr>
          <w:p>
            <w:pPr>
              <w:spacing w:after="20" w:line="240" w:lineRule="auto"/>
              <w:jc w:val="left"/>
            </w:pPr>
            <w:r/>
            <w:r>
              <w:rPr>
                <w:color w:val="3A3A3C"/>
                <w:sz w:val="16"/>
              </w:rPr>
              <w:t>Leila Mansouri</w:t>
            </w:r>
          </w:p>
        </w:tc>
        <w:tc>
          <w:tcPr>
            <w:tcW w:type="dxa" w:w="1948"/>
            <w:shd w:val="clear" w:color="auto" w:fill="FFFFFF"/>
          </w:tcPr>
          <w:p>
            <w:pPr>
              <w:spacing w:after="20" w:line="240" w:lineRule="auto"/>
              <w:jc w:val="left"/>
            </w:pPr>
            <w:r/>
            <w:r>
              <w:rPr>
                <w:color w:val="3A3A3C"/>
                <w:sz w:val="16"/>
              </w:rPr>
              <w:t>2026-05-22</w:t>
            </w:r>
          </w:p>
        </w:tc>
        <w:tc>
          <w:tcPr>
            <w:tcW w:type="dxa" w:w="1948"/>
            <w:shd w:val="clear" w:color="auto" w:fill="FFFFFF"/>
          </w:tcPr>
          <w:p>
            <w:pPr>
              <w:spacing w:after="20" w:line="240" w:lineRule="auto"/>
              <w:jc w:val="left"/>
            </w:pPr>
            <w:r/>
            <w:r>
              <w:rPr>
                <w:color w:val="3A3A3C"/>
                <w:sz w:val="16"/>
              </w:rPr>
              <w:t>2026-06-15</w:t>
            </w:r>
          </w:p>
        </w:tc>
        <w:tc>
          <w:tcPr>
            <w:tcW w:type="dxa" w:w="1948"/>
            <w:shd w:val="clear" w:color="auto" w:fill="FFFFFF"/>
          </w:tcPr>
          <w:p>
            <w:pPr>
              <w:spacing w:after="20" w:line="240" w:lineRule="auto"/>
              <w:jc w:val="left"/>
            </w:pPr>
            <w:r/>
            <w:r>
              <w:rPr>
                <w:color w:val="3A3A3C"/>
                <w:sz w:val="16"/>
              </w:rPr>
              <w:t>REX report</w:t>
            </w:r>
          </w:p>
        </w:tc>
      </w:tr>
    </w:tbl>
    <w:p>
      <w:pPr>
        <w:spacing w:after="40"/>
      </w:pPr>
    </w:p>
    <w:p>
      <w:r>
        <w:rPr>
          <w:i w:val="0"/>
          <w:sz w:val="19"/>
        </w:rPr>
        <w:t>MP-022.3 — Identify nonconformity closure standardization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ISO 9001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REX report;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Apr 2026</w:t>
            </w:r>
          </w:p>
        </w:tc>
      </w:tr>
    </w:tbl>
    <w:p>
      <w:pPr>
        <w:spacing w:after="40"/>
      </w:pPr>
    </w:p>
    <w:p>
      <w:r>
        <w:rPr>
          <w:i w:val="0"/>
          <w:sz w:val="19"/>
        </w:rPr>
        <w:t>MP-022.4 — Review nonconformity closure effectiveness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REX report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REX report reviewed on 2026-05-10;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§10.2.2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§10.2.2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Lessons register</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Lessons register.</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KPI-19 used as the measure.</w:t>
            </w:r>
          </w:p>
        </w:tc>
      </w:tr>
    </w:tbl>
    <w:p>
      <w:pPr>
        <w:spacing w:after="40"/>
      </w:pPr>
    </w:p>
    <w:p>
      <w:r>
        <w:rPr>
          <w:i w:val="0"/>
          <w:sz w:val="19"/>
        </w:rPr>
        <w:t>MP-022.5 — Validate nonconformity closure sustainability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REX report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REX report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§10.2.2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MP-022.6 — Plan nonconformity closure generalization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Update nonconformity closure knowledge base</w:t>
            </w:r>
          </w:p>
        </w:tc>
        <w:tc>
          <w:tcPr>
            <w:tcW w:type="dxa" w:w="1948"/>
            <w:shd w:val="clear" w:color="auto" w:fill="FFFFFF"/>
          </w:tcPr>
          <w:p>
            <w:pPr>
              <w:spacing w:after="20" w:line="240" w:lineRule="auto"/>
              <w:jc w:val="left"/>
            </w:pPr>
            <w:r/>
            <w:r>
              <w:rPr>
                <w:color w:val="3A3A3C"/>
                <w:sz w:val="16"/>
              </w:rPr>
              <w:t>Leila Mansouri</w:t>
            </w:r>
          </w:p>
        </w:tc>
        <w:tc>
          <w:tcPr>
            <w:tcW w:type="dxa" w:w="1948"/>
            <w:shd w:val="clear" w:color="auto" w:fill="FFFFFF"/>
          </w:tcPr>
          <w:p>
            <w:pPr>
              <w:spacing w:after="20" w:line="240" w:lineRule="auto"/>
              <w:jc w:val="left"/>
            </w:pPr>
            <w:r/>
            <w:r>
              <w:rPr>
                <w:color w:val="3A3A3C"/>
                <w:sz w:val="16"/>
              </w:rPr>
              <w:t>2026-05-18</w:t>
            </w:r>
          </w:p>
        </w:tc>
        <w:tc>
          <w:tcPr>
            <w:tcW w:type="dxa" w:w="1948"/>
            <w:shd w:val="clear" w:color="auto" w:fill="FFFFFF"/>
          </w:tcPr>
          <w:p>
            <w:pPr>
              <w:spacing w:after="20" w:line="240" w:lineRule="auto"/>
              <w:jc w:val="left"/>
            </w:pPr>
            <w:r/>
            <w:r>
              <w:rPr>
                <w:color w:val="3A3A3C"/>
                <w:sz w:val="16"/>
              </w:rPr>
              <w:t>2026-06-01</w:t>
            </w:r>
          </w:p>
        </w:tc>
        <w:tc>
          <w:tcPr>
            <w:tcW w:type="dxa" w:w="1948"/>
            <w:shd w:val="clear" w:color="auto" w:fill="FFFFFF"/>
          </w:tcPr>
          <w:p>
            <w:pPr>
              <w:spacing w:after="20" w:line="240" w:lineRule="auto"/>
              <w:jc w:val="left"/>
            </w:pPr>
            <w:r/>
            <w:r>
              <w:rPr>
                <w:color w:val="3A3A3C"/>
                <w:sz w:val="16"/>
              </w:rPr>
              <w:t>REX report</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Close the nonconformity closure cycle</w:t>
            </w:r>
          </w:p>
        </w:tc>
        <w:tc>
          <w:tcPr>
            <w:tcW w:type="dxa" w:w="1948"/>
            <w:shd w:val="clear" w:color="auto" w:fill="F2F2F3"/>
          </w:tcPr>
          <w:p>
            <w:pPr>
              <w:spacing w:after="20" w:line="240" w:lineRule="auto"/>
              <w:jc w:val="left"/>
            </w:pPr>
            <w:r/>
            <w:r>
              <w:rPr>
                <w:color w:val="3A3A3C"/>
                <w:sz w:val="16"/>
              </w:rPr>
              <w:t>Leila Mansouri</w:t>
            </w:r>
          </w:p>
        </w:tc>
        <w:tc>
          <w:tcPr>
            <w:tcW w:type="dxa" w:w="1948"/>
            <w:shd w:val="clear" w:color="auto" w:fill="F2F2F3"/>
          </w:tcPr>
          <w:p>
            <w:pPr>
              <w:spacing w:after="20" w:line="240" w:lineRule="auto"/>
              <w:jc w:val="left"/>
            </w:pPr>
            <w:r/>
            <w:r>
              <w:rPr>
                <w:color w:val="3A3A3C"/>
                <w:sz w:val="16"/>
              </w:rPr>
              <w:t>2026-05-23</w:t>
            </w:r>
          </w:p>
        </w:tc>
        <w:tc>
          <w:tcPr>
            <w:tcW w:type="dxa" w:w="1948"/>
            <w:shd w:val="clear" w:color="auto" w:fill="F2F2F3"/>
          </w:tcPr>
          <w:p>
            <w:pPr>
              <w:spacing w:after="20" w:line="240" w:lineRule="auto"/>
              <w:jc w:val="left"/>
            </w:pPr>
            <w:r/>
            <w:r>
              <w:rPr>
                <w:color w:val="3A3A3C"/>
                <w:sz w:val="16"/>
              </w:rPr>
              <w:t>2026-06-11</w:t>
            </w:r>
          </w:p>
        </w:tc>
        <w:tc>
          <w:tcPr>
            <w:tcW w:type="dxa" w:w="1948"/>
            <w:shd w:val="clear" w:color="auto" w:fill="F2F2F3"/>
          </w:tcPr>
          <w:p>
            <w:pPr>
              <w:spacing w:after="20" w:line="240" w:lineRule="auto"/>
              <w:jc w:val="left"/>
            </w:pPr>
            <w:r/>
            <w:r>
              <w:rPr>
                <w:color w:val="3A3A3C"/>
                <w:sz w:val="16"/>
              </w:rPr>
              <w:t>Lessons register</w:t>
            </w:r>
          </w:p>
        </w:tc>
      </w:tr>
    </w:tbl>
    <w:p>
      <w:pPr>
        <w:spacing w:after="40"/>
      </w:pPr>
    </w:p>
    <w:p>
      <w:pPr>
        <w:pStyle w:val="Heading3"/>
      </w:pPr>
      <w:r>
        <w:t>DMS015 (MP-076) — Automated Root Cause Intelligence</w:t>
      </w:r>
    </w:p>
    <w:p>
      <w:r>
        <w:rPr>
          <w:i w:val="0"/>
          <w:sz w:val="22"/>
        </w:rPr>
        <w:t>Automate RCA; use AI; link to historical patterns; accelerate resolution. Owner: Quality Manager. Tier 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MP-076.1</w:t>
            </w:r>
          </w:p>
        </w:tc>
        <w:tc>
          <w:tcPr>
            <w:tcW w:type="dxa" w:w="2835"/>
            <w:shd w:val="clear" w:color="auto" w:fill="FFFFFF"/>
          </w:tcPr>
          <w:p>
            <w:pPr>
              <w:spacing w:after="20" w:line="240" w:lineRule="auto"/>
              <w:jc w:val="left"/>
            </w:pPr>
            <w:r/>
            <w:r>
              <w:rPr>
                <w:color w:val="3A3A3C"/>
                <w:sz w:val="17"/>
              </w:rPr>
              <w:t>Ingest root cause intelligence data</w:t>
            </w:r>
          </w:p>
          <w:p>
            <w:pPr>
              <w:spacing w:after="20" w:line="240" w:lineRule="auto"/>
              <w:jc w:val="left"/>
            </w:pPr>
            <w:r>
              <w:rPr>
                <w:b/>
                <w:color w:val="3A3A3C"/>
                <w:sz w:val="17"/>
              </w:rPr>
              <w:t xml:space="preserve">Task: </w:t>
            </w:r>
            <w:r>
              <w:rPr>
                <w:color w:val="3A3A3C"/>
                <w:sz w:val="17"/>
              </w:rPr>
              <w:t>Plan and prepare root cause intelligence</w:t>
            </w:r>
          </w:p>
          <w:p>
            <w:pPr>
              <w:spacing w:after="20" w:line="240" w:lineRule="auto"/>
              <w:jc w:val="left"/>
            </w:pPr>
            <w:r>
              <w:rPr>
                <w:color w:val="3A3A3C"/>
                <w:sz w:val="17"/>
              </w:rPr>
              <w:t>Ingest root cause intelligence data — step 1 of 8 in DMS015 Automated Root Cause Intelligence.</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Ingest root cause intelligence data: done by the DynamicMS Engine; AI-suggested causes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MP-076.2</w:t>
            </w:r>
          </w:p>
        </w:tc>
        <w:tc>
          <w:tcPr>
            <w:tcW w:type="dxa" w:w="2835"/>
            <w:shd w:val="clear" w:color="auto" w:fill="F2F2F3"/>
          </w:tcPr>
          <w:p>
            <w:pPr>
              <w:spacing w:after="20" w:line="240" w:lineRule="auto"/>
              <w:jc w:val="left"/>
            </w:pPr>
            <w:r/>
            <w:r>
              <w:rPr>
                <w:color w:val="3A3A3C"/>
                <w:sz w:val="17"/>
              </w:rPr>
              <w:t>Apply root cause intelligence AI</w:t>
            </w:r>
          </w:p>
          <w:p>
            <w:pPr>
              <w:spacing w:after="20" w:line="240" w:lineRule="auto"/>
              <w:jc w:val="left"/>
            </w:pPr>
            <w:r>
              <w:rPr>
                <w:b/>
                <w:color w:val="3A3A3C"/>
                <w:sz w:val="17"/>
              </w:rPr>
              <w:t xml:space="preserve">Task: </w:t>
            </w:r>
            <w:r>
              <w:rPr>
                <w:color w:val="3A3A3C"/>
                <w:sz w:val="17"/>
              </w:rPr>
              <w:t>Plan and prepare root cause intelligence</w:t>
            </w:r>
          </w:p>
          <w:p>
            <w:pPr>
              <w:spacing w:after="20" w:line="240" w:lineRule="auto"/>
              <w:jc w:val="left"/>
            </w:pPr>
            <w:r>
              <w:rPr>
                <w:color w:val="3A3A3C"/>
                <w:sz w:val="17"/>
              </w:rPr>
              <w:t>Apply root cause intelligence AI — step 2 of 8 in DMS015 Automated Root Cause Intelligence.</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Step: Apply root cause intelligence AI. Inputs: Problem data; Historical RCA; Process data. Standards: ISO 9001. Organization: Horizon Universal Holdings (products and services).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AI-suggested causes drafted with the assistant and reviewed by Quality Manager: covers ISO 9001.</w:t>
            </w:r>
          </w:p>
        </w:tc>
      </w:tr>
      <w:tr>
        <w:tc>
          <w:tcPr>
            <w:tcW w:type="dxa" w:w="1077"/>
            <w:shd w:val="clear" w:color="auto" w:fill="FFFFFF"/>
          </w:tcPr>
          <w:p>
            <w:pPr>
              <w:spacing w:after="20" w:line="240" w:lineRule="auto"/>
              <w:jc w:val="left"/>
            </w:pPr>
            <w:r/>
            <w:r>
              <w:rPr>
                <w:color w:val="3A3A3C"/>
                <w:sz w:val="17"/>
              </w:rPr>
              <w:t>MP-076.3</w:t>
            </w:r>
          </w:p>
        </w:tc>
        <w:tc>
          <w:tcPr>
            <w:tcW w:type="dxa" w:w="2835"/>
            <w:shd w:val="clear" w:color="auto" w:fill="FFFFFF"/>
          </w:tcPr>
          <w:p>
            <w:pPr>
              <w:spacing w:after="20" w:line="240" w:lineRule="auto"/>
              <w:jc w:val="left"/>
            </w:pPr>
            <w:r/>
            <w:r>
              <w:rPr>
                <w:color w:val="3A3A3C"/>
                <w:sz w:val="17"/>
              </w:rPr>
              <w:t>Link root cause intelligence to patterns</w:t>
            </w:r>
          </w:p>
          <w:p>
            <w:pPr>
              <w:spacing w:after="20" w:line="240" w:lineRule="auto"/>
              <w:jc w:val="left"/>
            </w:pPr>
            <w:r>
              <w:rPr>
                <w:b/>
                <w:color w:val="3A3A3C"/>
                <w:sz w:val="17"/>
              </w:rPr>
              <w:t xml:space="preserve">Task: </w:t>
            </w:r>
            <w:r>
              <w:rPr>
                <w:color w:val="3A3A3C"/>
                <w:sz w:val="17"/>
              </w:rPr>
              <w:t>Plan and prepare root cause intelligence</w:t>
            </w:r>
          </w:p>
          <w:p>
            <w:pPr>
              <w:spacing w:after="20" w:line="240" w:lineRule="auto"/>
              <w:jc w:val="left"/>
            </w:pPr>
            <w:r>
              <w:rPr>
                <w:color w:val="3A3A3C"/>
                <w:sz w:val="17"/>
              </w:rPr>
              <w:t>Link root cause intelligence to patterns — step 3 of 8 in DMS015 Automated Root Cause Intelligence.</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Link root cause intelligence to patterns carried out on core delivery process; AI-suggested causes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MP-076.4</w:t>
            </w:r>
          </w:p>
        </w:tc>
        <w:tc>
          <w:tcPr>
            <w:tcW w:type="dxa" w:w="2835"/>
            <w:shd w:val="clear" w:color="auto" w:fill="F2F2F3"/>
          </w:tcPr>
          <w:p>
            <w:pPr>
              <w:spacing w:after="20" w:line="240" w:lineRule="auto"/>
              <w:jc w:val="left"/>
            </w:pPr>
            <w:r/>
            <w:r>
              <w:rPr>
                <w:color w:val="3A3A3C"/>
                <w:sz w:val="17"/>
              </w:rPr>
              <w:t>Rank root cause intelligence</w:t>
            </w:r>
          </w:p>
          <w:p>
            <w:pPr>
              <w:spacing w:after="20" w:line="240" w:lineRule="auto"/>
              <w:jc w:val="left"/>
            </w:pPr>
            <w:r>
              <w:rPr>
                <w:b/>
                <w:color w:val="3A3A3C"/>
                <w:sz w:val="17"/>
              </w:rPr>
              <w:t xml:space="preserve">Task: </w:t>
            </w:r>
            <w:r>
              <w:rPr>
                <w:color w:val="3A3A3C"/>
                <w:sz w:val="17"/>
              </w:rPr>
              <w:t>Execute root cause intelligence activities</w:t>
            </w:r>
          </w:p>
          <w:p>
            <w:pPr>
              <w:spacing w:after="20" w:line="240" w:lineRule="auto"/>
              <w:jc w:val="left"/>
            </w:pPr>
            <w:r>
              <w:rPr>
                <w:color w:val="3A3A3C"/>
                <w:sz w:val="17"/>
              </w:rPr>
              <w:t>Rank root cause intelligence — step 4 of 8 in DMS015 Automated Root Cause Intelligence.</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Step: Rank root cause intelligence. Inputs: Problem data; Historical RCA; Process data. Standards: ISO 9001. Organization: Horizon Universal Holdings (products and services).</w:t>
            </w:r>
          </w:p>
          <w:p>
            <w:pPr>
              <w:spacing w:after="20" w:line="240" w:lineRule="auto"/>
              <w:jc w:val="left"/>
            </w:pPr>
            <w:r>
              <w:rPr>
                <w:b/>
                <w:color w:val="3A3A3C"/>
                <w:sz w:val="17"/>
              </w:rPr>
              <w:t xml:space="preserve">Suggestion outcome: </w:t>
            </w:r>
            <w:r>
              <w:rPr>
                <w:color w:val="3A3A3C"/>
                <w:sz w:val="17"/>
              </w:rPr>
              <w:t>Accepted</w:t>
            </w:r>
          </w:p>
          <w:p>
            <w:pPr>
              <w:spacing w:after="20" w:line="240" w:lineRule="auto"/>
              <w:jc w:val="left"/>
            </w:pPr>
            <w:r>
              <w:rPr>
                <w:b/>
                <w:color w:val="3A3A3C"/>
                <w:sz w:val="17"/>
              </w:rPr>
              <w:t xml:space="preserve">Final validated text: </w:t>
            </w:r>
            <w:r>
              <w:rPr>
                <w:color w:val="3A3A3C"/>
                <w:sz w:val="17"/>
              </w:rPr>
              <w:t>AI-suggested causes drafted with the assistant and reviewed by Quality Manager: covers ISO 9001.</w:t>
            </w:r>
          </w:p>
        </w:tc>
      </w:tr>
      <w:tr>
        <w:tc>
          <w:tcPr>
            <w:tcW w:type="dxa" w:w="1077"/>
            <w:shd w:val="clear" w:color="auto" w:fill="FFFFFF"/>
          </w:tcPr>
          <w:p>
            <w:pPr>
              <w:spacing w:after="20" w:line="240" w:lineRule="auto"/>
              <w:jc w:val="left"/>
            </w:pPr>
            <w:r/>
            <w:r>
              <w:rPr>
                <w:color w:val="3A3A3C"/>
                <w:sz w:val="17"/>
              </w:rPr>
              <w:t>MP-076.5</w:t>
            </w:r>
          </w:p>
        </w:tc>
        <w:tc>
          <w:tcPr>
            <w:tcW w:type="dxa" w:w="2835"/>
            <w:shd w:val="clear" w:color="auto" w:fill="FFFFFF"/>
          </w:tcPr>
          <w:p>
            <w:pPr>
              <w:spacing w:after="20" w:line="240" w:lineRule="auto"/>
              <w:jc w:val="left"/>
            </w:pPr>
            <w:r/>
            <w:r>
              <w:rPr>
                <w:color w:val="3A3A3C"/>
                <w:sz w:val="17"/>
              </w:rPr>
              <w:t>Recommend root cause intelligence verification</w:t>
            </w:r>
          </w:p>
          <w:p>
            <w:pPr>
              <w:spacing w:after="20" w:line="240" w:lineRule="auto"/>
              <w:jc w:val="left"/>
            </w:pPr>
            <w:r>
              <w:rPr>
                <w:b/>
                <w:color w:val="3A3A3C"/>
                <w:sz w:val="17"/>
              </w:rPr>
              <w:t xml:space="preserve">Task: </w:t>
            </w:r>
            <w:r>
              <w:rPr>
                <w:color w:val="3A3A3C"/>
                <w:sz w:val="17"/>
              </w:rPr>
              <w:t>Execute root cause intelligence activities</w:t>
            </w:r>
          </w:p>
          <w:p>
            <w:pPr>
              <w:spacing w:after="20" w:line="240" w:lineRule="auto"/>
              <w:jc w:val="left"/>
            </w:pPr>
            <w:r>
              <w:rPr>
                <w:color w:val="3A3A3C"/>
                <w:sz w:val="17"/>
              </w:rPr>
              <w:t>Recommend root cause intelligence verification — step 5 of 8 in DMS015 Automated Root Cause Intelligence.</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Recommend root cause intelligence verification carried out on core delivery process; AI-suggested causes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MP-076.6</w:t>
            </w:r>
          </w:p>
        </w:tc>
        <w:tc>
          <w:tcPr>
            <w:tcW w:type="dxa" w:w="2835"/>
            <w:shd w:val="clear" w:color="auto" w:fill="F2F2F3"/>
          </w:tcPr>
          <w:p>
            <w:pPr>
              <w:spacing w:after="20" w:line="240" w:lineRule="auto"/>
              <w:jc w:val="left"/>
            </w:pPr>
            <w:r/>
            <w:r>
              <w:rPr>
                <w:color w:val="3A3A3C"/>
                <w:sz w:val="17"/>
              </w:rPr>
              <w:t>Validate root cause intelligence with experts</w:t>
            </w:r>
          </w:p>
          <w:p>
            <w:pPr>
              <w:spacing w:after="20" w:line="240" w:lineRule="auto"/>
              <w:jc w:val="left"/>
            </w:pPr>
            <w:r>
              <w:rPr>
                <w:b/>
                <w:color w:val="3A3A3C"/>
                <w:sz w:val="17"/>
              </w:rPr>
              <w:t xml:space="preserve">Task: </w:t>
            </w:r>
            <w:r>
              <w:rPr>
                <w:color w:val="3A3A3C"/>
                <w:sz w:val="17"/>
              </w:rPr>
              <w:t>Execute root cause intelligence activities</w:t>
            </w:r>
          </w:p>
          <w:p>
            <w:pPr>
              <w:spacing w:after="20" w:line="240" w:lineRule="auto"/>
              <w:jc w:val="left"/>
            </w:pPr>
            <w:r>
              <w:rPr>
                <w:color w:val="3A3A3C"/>
                <w:sz w:val="17"/>
              </w:rPr>
              <w:t>Validate root cause intelligence with experts — step 6 of 8 in DMS015 Automated Root Cause Intelligence.</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Hold</w:t>
            </w:r>
          </w:p>
          <w:p>
            <w:pPr>
              <w:spacing w:after="20" w:line="240" w:lineRule="auto"/>
              <w:jc w:val="left"/>
            </w:pPr>
            <w:r>
              <w:rPr>
                <w:b/>
                <w:color w:val="3A3A3C"/>
                <w:sz w:val="17"/>
              </w:rPr>
              <w:t xml:space="preserve">Approver (Accountable): </w:t>
            </w:r>
            <w:r>
              <w:rPr>
                <w:color w:val="3A3A3C"/>
                <w:sz w:val="17"/>
              </w:rPr>
              <w:t>Quality Manager</w:t>
            </w:r>
          </w:p>
          <w:p>
            <w:pPr>
              <w:spacing w:after="20" w:line="240" w:lineRule="auto"/>
              <w:jc w:val="left"/>
            </w:pPr>
            <w:r>
              <w:rPr>
                <w:b/>
                <w:color w:val="3A3A3C"/>
                <w:sz w:val="17"/>
              </w:rPr>
              <w:t xml:space="preserve">Decision comment and conditions: </w:t>
            </w:r>
            <w:r>
              <w:rPr>
                <w:color w:val="3A3A3C"/>
                <w:sz w:val="17"/>
              </w:rPr>
              <w:t>Hold until Ranked causes is complete; review in two weeks.</w:t>
            </w:r>
          </w:p>
        </w:tc>
      </w:tr>
      <w:tr>
        <w:tc>
          <w:tcPr>
            <w:tcW w:type="dxa" w:w="1077"/>
            <w:shd w:val="clear" w:color="auto" w:fill="FFFFFF"/>
          </w:tcPr>
          <w:p>
            <w:pPr>
              <w:spacing w:after="20" w:line="240" w:lineRule="auto"/>
              <w:jc w:val="left"/>
            </w:pPr>
            <w:r/>
            <w:r>
              <w:rPr>
                <w:color w:val="3A3A3C"/>
                <w:sz w:val="17"/>
              </w:rPr>
              <w:t>MP-076.7</w:t>
            </w:r>
          </w:p>
        </w:tc>
        <w:tc>
          <w:tcPr>
            <w:tcW w:type="dxa" w:w="2835"/>
            <w:shd w:val="clear" w:color="auto" w:fill="FFFFFF"/>
          </w:tcPr>
          <w:p>
            <w:pPr>
              <w:spacing w:after="20" w:line="240" w:lineRule="auto"/>
              <w:jc w:val="left"/>
            </w:pPr>
            <w:r/>
            <w:r>
              <w:rPr>
                <w:color w:val="3A3A3C"/>
                <w:sz w:val="17"/>
              </w:rPr>
              <w:t>Update root cause intelligence knowledge base</w:t>
            </w:r>
          </w:p>
          <w:p>
            <w:pPr>
              <w:spacing w:after="20" w:line="240" w:lineRule="auto"/>
              <w:jc w:val="left"/>
            </w:pPr>
            <w:r>
              <w:rPr>
                <w:b/>
                <w:color w:val="3A3A3C"/>
                <w:sz w:val="17"/>
              </w:rPr>
              <w:t xml:space="preserve">Task: </w:t>
            </w:r>
            <w:r>
              <w:rPr>
                <w:color w:val="3A3A3C"/>
                <w:sz w:val="17"/>
              </w:rPr>
              <w:t>Verify, record and close root cause intelligence</w:t>
            </w:r>
          </w:p>
          <w:p>
            <w:pPr>
              <w:spacing w:after="20" w:line="240" w:lineRule="auto"/>
              <w:jc w:val="left"/>
            </w:pPr>
            <w:r>
              <w:rPr>
                <w:color w:val="3A3A3C"/>
                <w:sz w:val="17"/>
              </w:rPr>
              <w:t>Update root cause intelligence knowledge base — step 7 of 8 in DMS015 Automated Root Cause Intelligence.</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AI-suggested causes updated: Use of an obsolete document version.</w:t>
            </w:r>
          </w:p>
          <w:p>
            <w:pPr>
              <w:spacing w:after="20" w:line="240" w:lineRule="auto"/>
              <w:jc w:val="left"/>
            </w:pPr>
            <w:r>
              <w:rPr>
                <w:b/>
                <w:color w:val="3A3A3C"/>
                <w:sz w:val="17"/>
              </w:rPr>
              <w:t xml:space="preserve">Reason: </w:t>
            </w:r>
            <w:r>
              <w:rPr>
                <w:color w:val="3A3A3C"/>
                <w:sz w:val="17"/>
              </w:rPr>
              <w:t>Change in regulation</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2F2F3"/>
          </w:tcPr>
          <w:p>
            <w:pPr>
              <w:spacing w:after="20" w:line="240" w:lineRule="auto"/>
              <w:jc w:val="left"/>
            </w:pPr>
            <w:r/>
            <w:r>
              <w:rPr>
                <w:color w:val="3A3A3C"/>
                <w:sz w:val="17"/>
              </w:rPr>
              <w:t>MP-076.8</w:t>
            </w:r>
          </w:p>
        </w:tc>
        <w:tc>
          <w:tcPr>
            <w:tcW w:type="dxa" w:w="2835"/>
            <w:shd w:val="clear" w:color="auto" w:fill="F2F2F3"/>
          </w:tcPr>
          <w:p>
            <w:pPr>
              <w:spacing w:after="20" w:line="240" w:lineRule="auto"/>
              <w:jc w:val="left"/>
            </w:pPr>
            <w:r/>
            <w:r>
              <w:rPr>
                <w:color w:val="3A3A3C"/>
                <w:sz w:val="17"/>
              </w:rPr>
              <w:t>Track root cause intelligence accuracy</w:t>
            </w:r>
          </w:p>
          <w:p>
            <w:pPr>
              <w:spacing w:after="20" w:line="240" w:lineRule="auto"/>
              <w:jc w:val="left"/>
            </w:pPr>
            <w:r>
              <w:rPr>
                <w:b/>
                <w:color w:val="3A3A3C"/>
                <w:sz w:val="17"/>
              </w:rPr>
              <w:t xml:space="preserve">Task: </w:t>
            </w:r>
            <w:r>
              <w:rPr>
                <w:color w:val="3A3A3C"/>
                <w:sz w:val="17"/>
              </w:rPr>
              <w:t>Verify, record and close root cause intelligence</w:t>
            </w:r>
          </w:p>
          <w:p>
            <w:pPr>
              <w:spacing w:after="20" w:line="240" w:lineRule="auto"/>
              <w:jc w:val="left"/>
            </w:pPr>
            <w:r>
              <w:rPr>
                <w:color w:val="3A3A3C"/>
                <w:sz w:val="17"/>
              </w:rPr>
              <w:t>Track root cause intelligence accuracy — step 8 of 8 in DMS015 Automated Root Cause Intelligence.</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bl>
    <w:p>
      <w:pPr>
        <w:spacing w:after="40"/>
      </w:pPr>
    </w:p>
    <w:p>
      <w:r>
        <w:rPr>
          <w:i w:val="0"/>
          <w:sz w:val="19"/>
        </w:rPr>
        <w:t>MP-076.6 — Validate root cause intelligence with experts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AI-suggested causes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AI-suggested causes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Partly</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MP-076.8 — Track root cause intelligence accuracy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(AI-suggested causes); it is the KPI its owner reviews at each Monthly review.</w:t>
            </w:r>
          </w:p>
        </w:tc>
        <w:tc>
          <w:tcPr>
            <w:tcW w:type="dxa" w:w="2059"/>
            <w:shd w:val="clear" w:color="auto" w:fill="FFFFFF"/>
          </w:tcPr>
          <w:p>
            <w:pPr>
              <w:spacing w:after="20" w:line="240" w:lineRule="auto"/>
              <w:jc w:val="left"/>
            </w:pPr>
            <w:r/>
            <w:r>
              <w:rPr>
                <w:color w:val="3A3A3C"/>
                <w:sz w:val="16"/>
              </w:rPr>
              <w:t>80.4</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(AI-suggested causes); it is the KPI its owner reviews at each Monthly review.</w:t>
            </w:r>
          </w:p>
        </w:tc>
        <w:tc>
          <w:tcPr>
            <w:tcW w:type="dxa" w:w="2059"/>
            <w:shd w:val="clear" w:color="auto" w:fill="F2F2F3"/>
          </w:tcPr>
          <w:p>
            <w:pPr>
              <w:spacing w:after="20" w:line="240" w:lineRule="auto"/>
              <w:jc w:val="left"/>
            </w:pPr>
            <w:r/>
            <w:r>
              <w:rPr>
                <w:color w:val="3A3A3C"/>
                <w:sz w:val="16"/>
              </w:rPr>
              <w:t>90.4</w:t>
            </w:r>
          </w:p>
        </w:tc>
        <w:tc>
          <w:tcPr>
            <w:tcW w:type="dxa" w:w="2059"/>
            <w:shd w:val="clear" w:color="auto" w:fill="F2F2F3"/>
          </w:tcPr>
          <w:p>
            <w:pPr>
              <w:spacing w:after="20" w:line="240" w:lineRule="auto"/>
              <w:jc w:val="left"/>
            </w:pPr>
            <w:r/>
            <w:r>
              <w:rPr>
                <w:color w:val="3A3A3C"/>
                <w:sz w:val="16"/>
              </w:rPr>
              <w:t>&gt;= 95%</w:t>
            </w:r>
          </w:p>
        </w:tc>
      </w:tr>
    </w:tbl>
    <w:p>
      <w:pPr>
        <w:spacing w:after="40"/>
      </w:pPr>
    </w:p>
    <w:p>
      <w:pPr>
        <w:pStyle w:val="Heading3"/>
      </w:pPr>
      <w:r>
        <w:t>DMS020 (MP-081) — Automated CAPA Recommendation Engine</w:t>
      </w:r>
    </w:p>
    <w:p>
      <w:r>
        <w:rPr>
          <w:i w:val="0"/>
          <w:sz w:val="22"/>
        </w:rPr>
        <w:t>Recommend CAPA via AI; learn from history; accelerate resolution. Owner: Quality Manager. Tier 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MP-081.1</w:t>
            </w:r>
          </w:p>
        </w:tc>
        <w:tc>
          <w:tcPr>
            <w:tcW w:type="dxa" w:w="2835"/>
            <w:shd w:val="clear" w:color="auto" w:fill="FFFFFF"/>
          </w:tcPr>
          <w:p>
            <w:pPr>
              <w:spacing w:after="20" w:line="240" w:lineRule="auto"/>
              <w:jc w:val="left"/>
            </w:pPr>
            <w:r/>
            <w:r>
              <w:rPr>
                <w:color w:val="3A3A3C"/>
                <w:sz w:val="17"/>
              </w:rPr>
              <w:t>Ingest CAPA recommendations data</w:t>
            </w:r>
          </w:p>
          <w:p>
            <w:pPr>
              <w:spacing w:after="20" w:line="240" w:lineRule="auto"/>
              <w:jc w:val="left"/>
            </w:pPr>
            <w:r>
              <w:rPr>
                <w:b/>
                <w:color w:val="3A3A3C"/>
                <w:sz w:val="17"/>
              </w:rPr>
              <w:t xml:space="preserve">Task: </w:t>
            </w:r>
            <w:r>
              <w:rPr>
                <w:color w:val="3A3A3C"/>
                <w:sz w:val="17"/>
              </w:rPr>
              <w:t>Plan and prepare CAPA recommendations</w:t>
            </w:r>
          </w:p>
          <w:p>
            <w:pPr>
              <w:spacing w:after="20" w:line="240" w:lineRule="auto"/>
              <w:jc w:val="left"/>
            </w:pPr>
            <w:r>
              <w:rPr>
                <w:color w:val="3A3A3C"/>
                <w:sz w:val="17"/>
              </w:rPr>
              <w:t>Ingest CAPA recommendations data — step 1 of 8 in DMS020 Automated CAPA Recommendation Engine.</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Ingest CAPA recommendations data: done by the DynamicMS Engine; CAPA recommendations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MP-081.2</w:t>
            </w:r>
          </w:p>
        </w:tc>
        <w:tc>
          <w:tcPr>
            <w:tcW w:type="dxa" w:w="2835"/>
            <w:shd w:val="clear" w:color="auto" w:fill="F2F2F3"/>
          </w:tcPr>
          <w:p>
            <w:pPr>
              <w:spacing w:after="20" w:line="240" w:lineRule="auto"/>
              <w:jc w:val="left"/>
            </w:pPr>
            <w:r/>
            <w:r>
              <w:rPr>
                <w:color w:val="3A3A3C"/>
                <w:sz w:val="17"/>
              </w:rPr>
              <w:t>Apply CAPA recommendations AI</w:t>
            </w:r>
          </w:p>
          <w:p>
            <w:pPr>
              <w:spacing w:after="20" w:line="240" w:lineRule="auto"/>
              <w:jc w:val="left"/>
            </w:pPr>
            <w:r>
              <w:rPr>
                <w:b/>
                <w:color w:val="3A3A3C"/>
                <w:sz w:val="17"/>
              </w:rPr>
              <w:t xml:space="preserve">Task: </w:t>
            </w:r>
            <w:r>
              <w:rPr>
                <w:color w:val="3A3A3C"/>
                <w:sz w:val="17"/>
              </w:rPr>
              <w:t>Plan and prepare CAPA recommendations</w:t>
            </w:r>
          </w:p>
          <w:p>
            <w:pPr>
              <w:spacing w:after="20" w:line="240" w:lineRule="auto"/>
              <w:jc w:val="left"/>
            </w:pPr>
            <w:r>
              <w:rPr>
                <w:color w:val="3A3A3C"/>
                <w:sz w:val="17"/>
              </w:rPr>
              <w:t>Apply CAPA recommendations AI — step 2 of 8 in DMS020 Automated CAPA Recommendation Engine.</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Step: Apply CAPA recommendations AI. Inputs: NC data; Historical CAPA; Root cause data. Standards: ISO 9001. Organization: Horizon Universal Holdings (products and services).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CAPA recommendations drafted with the assistant and reviewed by Quality Manager: covers ISO 9001.</w:t>
            </w:r>
          </w:p>
        </w:tc>
      </w:tr>
      <w:tr>
        <w:tc>
          <w:tcPr>
            <w:tcW w:type="dxa" w:w="1077"/>
            <w:shd w:val="clear" w:color="auto" w:fill="FFFFFF"/>
          </w:tcPr>
          <w:p>
            <w:pPr>
              <w:spacing w:after="20" w:line="240" w:lineRule="auto"/>
              <w:jc w:val="left"/>
            </w:pPr>
            <w:r/>
            <w:r>
              <w:rPr>
                <w:color w:val="3A3A3C"/>
                <w:sz w:val="17"/>
              </w:rPr>
              <w:t>MP-081.3</w:t>
            </w:r>
          </w:p>
        </w:tc>
        <w:tc>
          <w:tcPr>
            <w:tcW w:type="dxa" w:w="2835"/>
            <w:shd w:val="clear" w:color="auto" w:fill="FFFFFF"/>
          </w:tcPr>
          <w:p>
            <w:pPr>
              <w:spacing w:after="20" w:line="240" w:lineRule="auto"/>
              <w:jc w:val="left"/>
            </w:pPr>
            <w:r/>
            <w:r>
              <w:rPr>
                <w:color w:val="3A3A3C"/>
                <w:sz w:val="17"/>
              </w:rPr>
              <w:t>Rank CAPA recommendations by effectiveness</w:t>
            </w:r>
          </w:p>
          <w:p>
            <w:pPr>
              <w:spacing w:after="20" w:line="240" w:lineRule="auto"/>
              <w:jc w:val="left"/>
            </w:pPr>
            <w:r>
              <w:rPr>
                <w:b/>
                <w:color w:val="3A3A3C"/>
                <w:sz w:val="17"/>
              </w:rPr>
              <w:t xml:space="preserve">Task: </w:t>
            </w:r>
            <w:r>
              <w:rPr>
                <w:color w:val="3A3A3C"/>
                <w:sz w:val="17"/>
              </w:rPr>
              <w:t>Plan and prepare CAPA recommendations</w:t>
            </w:r>
          </w:p>
          <w:p>
            <w:pPr>
              <w:spacing w:after="20" w:line="240" w:lineRule="auto"/>
              <w:jc w:val="left"/>
            </w:pPr>
            <w:r>
              <w:rPr>
                <w:color w:val="3A3A3C"/>
                <w:sz w:val="17"/>
              </w:rPr>
              <w:t>Rank CAPA recommendations by effectiveness — step 3 of 8 in DMS020 Automated CAPA Recommendation Engine.</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3.7</w:t>
            </w:r>
          </w:p>
          <w:p>
            <w:pPr>
              <w:spacing w:after="20" w:line="240" w:lineRule="auto"/>
              <w:jc w:val="left"/>
            </w:pPr>
            <w:r>
              <w:rPr>
                <w:b/>
                <w:color w:val="3A3A3C"/>
                <w:sz w:val="17"/>
              </w:rPr>
              <w:t xml:space="preserve">Conclusion: </w:t>
            </w:r>
            <w:r>
              <w:rPr>
                <w:color w:val="3A3A3C"/>
                <w:sz w:val="17"/>
              </w:rPr>
              <w:t>Weighted score 3.7/5. Main gap: Unauthorized approval of governed documents. Action recorded in the action plan.</w:t>
            </w:r>
          </w:p>
        </w:tc>
      </w:tr>
      <w:tr>
        <w:tc>
          <w:tcPr>
            <w:tcW w:type="dxa" w:w="1077"/>
            <w:shd w:val="clear" w:color="auto" w:fill="F2F2F3"/>
          </w:tcPr>
          <w:p>
            <w:pPr>
              <w:spacing w:after="20" w:line="240" w:lineRule="auto"/>
              <w:jc w:val="left"/>
            </w:pPr>
            <w:r/>
            <w:r>
              <w:rPr>
                <w:color w:val="3A3A3C"/>
                <w:sz w:val="17"/>
              </w:rPr>
              <w:t>MP-081.4</w:t>
            </w:r>
          </w:p>
        </w:tc>
        <w:tc>
          <w:tcPr>
            <w:tcW w:type="dxa" w:w="2835"/>
            <w:shd w:val="clear" w:color="auto" w:fill="F2F2F3"/>
          </w:tcPr>
          <w:p>
            <w:pPr>
              <w:spacing w:after="20" w:line="240" w:lineRule="auto"/>
              <w:jc w:val="left"/>
            </w:pPr>
            <w:r/>
            <w:r>
              <w:rPr>
                <w:color w:val="3A3A3C"/>
                <w:sz w:val="17"/>
              </w:rPr>
              <w:t>Link CAPA recommendations to successful</w:t>
            </w:r>
          </w:p>
          <w:p>
            <w:pPr>
              <w:spacing w:after="20" w:line="240" w:lineRule="auto"/>
              <w:jc w:val="left"/>
            </w:pPr>
            <w:r>
              <w:rPr>
                <w:b/>
                <w:color w:val="3A3A3C"/>
                <w:sz w:val="17"/>
              </w:rPr>
              <w:t xml:space="preserve">Task: </w:t>
            </w:r>
            <w:r>
              <w:rPr>
                <w:color w:val="3A3A3C"/>
                <w:sz w:val="17"/>
              </w:rPr>
              <w:t>Execute CAPA recommendations activities</w:t>
            </w:r>
          </w:p>
          <w:p>
            <w:pPr>
              <w:spacing w:after="20" w:line="240" w:lineRule="auto"/>
              <w:jc w:val="left"/>
            </w:pPr>
            <w:r>
              <w:rPr>
                <w:color w:val="3A3A3C"/>
                <w:sz w:val="17"/>
              </w:rPr>
              <w:t>Link CAPA recommendations to successful — step 4 of 8 in DMS020 Automated CAPA Recommendation Engine.</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Link CAPA recommendations to successful carried out on core delivery process; CAPA recommendations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MP-081.5</w:t>
            </w:r>
          </w:p>
        </w:tc>
        <w:tc>
          <w:tcPr>
            <w:tcW w:type="dxa" w:w="2835"/>
            <w:shd w:val="clear" w:color="auto" w:fill="FFFFFF"/>
          </w:tcPr>
          <w:p>
            <w:pPr>
              <w:spacing w:after="20" w:line="240" w:lineRule="auto"/>
              <w:jc w:val="left"/>
            </w:pPr>
            <w:r/>
            <w:r>
              <w:rPr>
                <w:color w:val="3A3A3C"/>
                <w:sz w:val="17"/>
              </w:rPr>
              <w:t>Provide CAPA recommendations guidance</w:t>
            </w:r>
          </w:p>
          <w:p>
            <w:pPr>
              <w:spacing w:after="20" w:line="240" w:lineRule="auto"/>
              <w:jc w:val="left"/>
            </w:pPr>
            <w:r>
              <w:rPr>
                <w:b/>
                <w:color w:val="3A3A3C"/>
                <w:sz w:val="17"/>
              </w:rPr>
              <w:t xml:space="preserve">Task: </w:t>
            </w:r>
            <w:r>
              <w:rPr>
                <w:color w:val="3A3A3C"/>
                <w:sz w:val="17"/>
              </w:rPr>
              <w:t>Execute CAPA recommendations activities</w:t>
            </w:r>
          </w:p>
          <w:p>
            <w:pPr>
              <w:spacing w:after="20" w:line="240" w:lineRule="auto"/>
              <w:jc w:val="left"/>
            </w:pPr>
            <w:r>
              <w:rPr>
                <w:color w:val="3A3A3C"/>
                <w:sz w:val="17"/>
              </w:rPr>
              <w:t>Provide CAPA recommendations guidance — step 5 of 8 in DMS020 Automated CAPA Recommendation Engine.</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MP-081.6</w:t>
            </w:r>
          </w:p>
        </w:tc>
        <w:tc>
          <w:tcPr>
            <w:tcW w:type="dxa" w:w="2835"/>
            <w:shd w:val="clear" w:color="auto" w:fill="F2F2F3"/>
          </w:tcPr>
          <w:p>
            <w:pPr>
              <w:spacing w:after="20" w:line="240" w:lineRule="auto"/>
              <w:jc w:val="left"/>
            </w:pPr>
            <w:r/>
            <w:r>
              <w:rPr>
                <w:color w:val="3A3A3C"/>
                <w:sz w:val="17"/>
              </w:rPr>
              <w:t>Track CAPA recommendations effectiveness</w:t>
            </w:r>
          </w:p>
          <w:p>
            <w:pPr>
              <w:spacing w:after="20" w:line="240" w:lineRule="auto"/>
              <w:jc w:val="left"/>
            </w:pPr>
            <w:r>
              <w:rPr>
                <w:b/>
                <w:color w:val="3A3A3C"/>
                <w:sz w:val="17"/>
              </w:rPr>
              <w:t xml:space="preserve">Task: </w:t>
            </w:r>
            <w:r>
              <w:rPr>
                <w:color w:val="3A3A3C"/>
                <w:sz w:val="17"/>
              </w:rPr>
              <w:t>Execute CAPA recommendations activities</w:t>
            </w:r>
          </w:p>
          <w:p>
            <w:pPr>
              <w:spacing w:after="20" w:line="240" w:lineRule="auto"/>
              <w:jc w:val="left"/>
            </w:pPr>
            <w:r>
              <w:rPr>
                <w:color w:val="3A3A3C"/>
                <w:sz w:val="17"/>
              </w:rPr>
              <w:t>Track CAPA recommendations effectiveness — step 6 of 8 in DMS020 Automated CAPA Recommendation Engine.</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MP-081.7</w:t>
            </w:r>
          </w:p>
        </w:tc>
        <w:tc>
          <w:tcPr>
            <w:tcW w:type="dxa" w:w="2835"/>
            <w:shd w:val="clear" w:color="auto" w:fill="FFFFFF"/>
          </w:tcPr>
          <w:p>
            <w:pPr>
              <w:spacing w:after="20" w:line="240" w:lineRule="auto"/>
              <w:jc w:val="left"/>
            </w:pPr>
            <w:r/>
            <w:r>
              <w:rPr>
                <w:color w:val="3A3A3C"/>
                <w:sz w:val="17"/>
              </w:rPr>
              <w:t>Learn from CAPA recommendations</w:t>
            </w:r>
          </w:p>
          <w:p>
            <w:pPr>
              <w:spacing w:after="20" w:line="240" w:lineRule="auto"/>
              <w:jc w:val="left"/>
            </w:pPr>
            <w:r>
              <w:rPr>
                <w:b/>
                <w:color w:val="3A3A3C"/>
                <w:sz w:val="17"/>
              </w:rPr>
              <w:t xml:space="preserve">Task: </w:t>
            </w:r>
            <w:r>
              <w:rPr>
                <w:color w:val="3A3A3C"/>
                <w:sz w:val="17"/>
              </w:rPr>
              <w:t>Verify, record and close CAPA recommendations</w:t>
            </w:r>
          </w:p>
          <w:p>
            <w:pPr>
              <w:spacing w:after="20" w:line="240" w:lineRule="auto"/>
              <w:jc w:val="left"/>
            </w:pPr>
            <w:r>
              <w:rPr>
                <w:color w:val="3A3A3C"/>
                <w:sz w:val="17"/>
              </w:rPr>
              <w:t>Learn from CAPA recommendations — step 7 of 8 in DMS020 Automated CAPA Recommendation Engine.</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Learn from CAPA recommendations carried out on core delivery process; CAPA recommendations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MP-081.8</w:t>
            </w:r>
          </w:p>
        </w:tc>
        <w:tc>
          <w:tcPr>
            <w:tcW w:type="dxa" w:w="2835"/>
            <w:shd w:val="clear" w:color="auto" w:fill="F2F2F3"/>
          </w:tcPr>
          <w:p>
            <w:pPr>
              <w:spacing w:after="20" w:line="240" w:lineRule="auto"/>
              <w:jc w:val="left"/>
            </w:pPr>
            <w:r/>
            <w:r>
              <w:rPr>
                <w:color w:val="3A3A3C"/>
                <w:sz w:val="17"/>
              </w:rPr>
              <w:t>Improve CAPA recommendations</w:t>
            </w:r>
          </w:p>
          <w:p>
            <w:pPr>
              <w:spacing w:after="20" w:line="240" w:lineRule="auto"/>
              <w:jc w:val="left"/>
            </w:pPr>
            <w:r>
              <w:rPr>
                <w:b/>
                <w:color w:val="3A3A3C"/>
                <w:sz w:val="17"/>
              </w:rPr>
              <w:t xml:space="preserve">Task: </w:t>
            </w:r>
            <w:r>
              <w:rPr>
                <w:color w:val="3A3A3C"/>
                <w:sz w:val="17"/>
              </w:rPr>
              <w:t>Verify, record and close CAPA recommendations</w:t>
            </w:r>
          </w:p>
          <w:p>
            <w:pPr>
              <w:spacing w:after="20" w:line="240" w:lineRule="auto"/>
              <w:jc w:val="left"/>
            </w:pPr>
            <w:r>
              <w:rPr>
                <w:color w:val="3A3A3C"/>
                <w:sz w:val="17"/>
              </w:rPr>
              <w:t>Improve CAPA recommendations — step 8 of 8 in DMS020 Automated CAPA Recommendation Engine.</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CAPA recommendations updated: specification not met.</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w:t>
            </w:r>
          </w:p>
        </w:tc>
      </w:tr>
    </w:tbl>
    <w:p>
      <w:pPr>
        <w:spacing w:after="40"/>
      </w:pPr>
    </w:p>
    <w:p>
      <w:r>
        <w:rPr>
          <w:i w:val="0"/>
          <w:sz w:val="19"/>
        </w:rPr>
        <w:t>MP-081.3 — Rank CAPA recommendations by effectiveness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CAPA recommendations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CAPA recommendations reviewed on 2026-05-14;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Effectiveness rankings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Effectiveness rankings.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MP-081.5 — Provide CAPA recommendations guidance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Provide CAPA recommendations guidance</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CAPA recommendations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Quality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MP-081.6 — Track CAPA recommendations effectiveness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(CAPA recommendations); it is the KPI its owner reviews at each Monthly review.</w:t>
            </w:r>
          </w:p>
        </w:tc>
        <w:tc>
          <w:tcPr>
            <w:tcW w:type="dxa" w:w="2059"/>
            <w:shd w:val="clear" w:color="auto" w:fill="FFFFFF"/>
          </w:tcPr>
          <w:p>
            <w:pPr>
              <w:spacing w:after="20" w:line="240" w:lineRule="auto"/>
              <w:jc w:val="left"/>
            </w:pPr>
            <w:r/>
            <w:r>
              <w:rPr>
                <w:color w:val="3A3A3C"/>
                <w:sz w:val="16"/>
              </w:rPr>
              <w:t>80.4</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(CAPA recommendations); it is the KPI its owner reviews at each Monthly review.</w:t>
            </w:r>
          </w:p>
        </w:tc>
        <w:tc>
          <w:tcPr>
            <w:tcW w:type="dxa" w:w="2059"/>
            <w:shd w:val="clear" w:color="auto" w:fill="F2F2F3"/>
          </w:tcPr>
          <w:p>
            <w:pPr>
              <w:spacing w:after="20" w:line="240" w:lineRule="auto"/>
              <w:jc w:val="left"/>
            </w:pPr>
            <w:r/>
            <w:r>
              <w:rPr>
                <w:color w:val="3A3A3C"/>
                <w:sz w:val="16"/>
              </w:rPr>
              <w:t>90.4</w:t>
            </w:r>
          </w:p>
        </w:tc>
        <w:tc>
          <w:tcPr>
            <w:tcW w:type="dxa" w:w="2059"/>
            <w:shd w:val="clear" w:color="auto" w:fill="F2F2F3"/>
          </w:tcPr>
          <w:p>
            <w:pPr>
              <w:spacing w:after="20" w:line="240" w:lineRule="auto"/>
              <w:jc w:val="left"/>
            </w:pPr>
            <w:r/>
            <w:r>
              <w:rPr>
                <w:color w:val="3A3A3C"/>
                <w:sz w:val="16"/>
              </w:rPr>
              <w:t>&gt;= 95%</w:t>
            </w:r>
          </w:p>
        </w:tc>
      </w:tr>
    </w:tbl>
    <w:p>
      <w:pPr>
        <w:spacing w:after="40"/>
      </w:pPr>
    </w:p>
    <w:p>
      <w:pPr>
        <w:pStyle w:val="Heading3"/>
      </w:pPr>
      <w:r>
        <w:t>DMS021 (MP-082) — NCP Knowledge Base and RAG Management</w:t>
      </w:r>
    </w:p>
    <w:p>
      <w:r>
        <w:rPr>
          <w:i w:val="0"/>
          <w:sz w:val="22"/>
        </w:rPr>
        <w:t>Build/maintain vector KB; semantic search; RAG; multi-language; RBAC-aware. Owner: Quality Manager. Tier 4.</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MP-082.1</w:t>
            </w:r>
          </w:p>
        </w:tc>
        <w:tc>
          <w:tcPr>
            <w:tcW w:type="dxa" w:w="2835"/>
            <w:shd w:val="clear" w:color="auto" w:fill="FFFFFF"/>
          </w:tcPr>
          <w:p>
            <w:pPr>
              <w:spacing w:after="20" w:line="240" w:lineRule="auto"/>
              <w:jc w:val="left"/>
            </w:pPr>
            <w:r/>
            <w:r>
              <w:rPr>
                <w:color w:val="3A3A3C"/>
                <w:sz w:val="17"/>
              </w:rPr>
              <w:t>Define NCP knowledge base schema</w:t>
            </w:r>
          </w:p>
          <w:p>
            <w:pPr>
              <w:spacing w:after="20" w:line="240" w:lineRule="auto"/>
              <w:jc w:val="left"/>
            </w:pPr>
            <w:r>
              <w:rPr>
                <w:b/>
                <w:color w:val="3A3A3C"/>
                <w:sz w:val="17"/>
              </w:rPr>
              <w:t xml:space="preserve">Task: </w:t>
            </w:r>
            <w:r>
              <w:rPr>
                <w:color w:val="3A3A3C"/>
                <w:sz w:val="17"/>
              </w:rPr>
              <w:t>Plan and prepare NCP knowledge base</w:t>
            </w:r>
          </w:p>
          <w:p>
            <w:pPr>
              <w:spacing w:after="20" w:line="240" w:lineRule="auto"/>
              <w:jc w:val="left"/>
            </w:pPr>
            <w:r>
              <w:rPr>
                <w:color w:val="3A3A3C"/>
                <w:sz w:val="17"/>
              </w:rPr>
              <w:t>Define NCP knowledge base schema — step 1 of 10 in DMS021 NCP Knowledge Base and RAG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MP-082.2</w:t>
            </w:r>
          </w:p>
        </w:tc>
        <w:tc>
          <w:tcPr>
            <w:tcW w:type="dxa" w:w="2835"/>
            <w:shd w:val="clear" w:color="auto" w:fill="F2F2F3"/>
          </w:tcPr>
          <w:p>
            <w:pPr>
              <w:spacing w:after="20" w:line="240" w:lineRule="auto"/>
              <w:jc w:val="left"/>
            </w:pPr>
            <w:r/>
            <w:r>
              <w:rPr>
                <w:color w:val="3A3A3C"/>
                <w:sz w:val="17"/>
              </w:rPr>
              <w:t>Ingest NCP knowledge base data</w:t>
            </w:r>
          </w:p>
          <w:p>
            <w:pPr>
              <w:spacing w:after="20" w:line="240" w:lineRule="auto"/>
              <w:jc w:val="left"/>
            </w:pPr>
            <w:r>
              <w:rPr>
                <w:b/>
                <w:color w:val="3A3A3C"/>
                <w:sz w:val="17"/>
              </w:rPr>
              <w:t xml:space="preserve">Task: </w:t>
            </w:r>
            <w:r>
              <w:rPr>
                <w:color w:val="3A3A3C"/>
                <w:sz w:val="17"/>
              </w:rPr>
              <w:t>Plan and prepare NCP knowledge base</w:t>
            </w:r>
          </w:p>
          <w:p>
            <w:pPr>
              <w:spacing w:after="20" w:line="240" w:lineRule="auto"/>
              <w:jc w:val="left"/>
            </w:pPr>
            <w:r>
              <w:rPr>
                <w:color w:val="3A3A3C"/>
                <w:sz w:val="17"/>
              </w:rPr>
              <w:t>Ingest NCP knowledge base data — step 2 of 10 in DMS021 NCP Knowledge Base and RAG Management.</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Ingest NCP knowledge base data: done by the DynamicMS Engine; Vector KB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MP-082.3</w:t>
            </w:r>
          </w:p>
        </w:tc>
        <w:tc>
          <w:tcPr>
            <w:tcW w:type="dxa" w:w="2835"/>
            <w:shd w:val="clear" w:color="auto" w:fill="FFFFFF"/>
          </w:tcPr>
          <w:p>
            <w:pPr>
              <w:spacing w:after="20" w:line="240" w:lineRule="auto"/>
              <w:jc w:val="left"/>
            </w:pPr>
            <w:r/>
            <w:r>
              <w:rPr>
                <w:color w:val="3A3A3C"/>
                <w:sz w:val="17"/>
              </w:rPr>
              <w:t>Generate NCP knowledge base embeddings</w:t>
            </w:r>
          </w:p>
          <w:p>
            <w:pPr>
              <w:spacing w:after="20" w:line="240" w:lineRule="auto"/>
              <w:jc w:val="left"/>
            </w:pPr>
            <w:r>
              <w:rPr>
                <w:b/>
                <w:color w:val="3A3A3C"/>
                <w:sz w:val="17"/>
              </w:rPr>
              <w:t xml:space="preserve">Task: </w:t>
            </w:r>
            <w:r>
              <w:rPr>
                <w:color w:val="3A3A3C"/>
                <w:sz w:val="17"/>
              </w:rPr>
              <w:t>Plan and prepare NCP knowledge base</w:t>
            </w:r>
          </w:p>
          <w:p>
            <w:pPr>
              <w:spacing w:after="20" w:line="240" w:lineRule="auto"/>
              <w:jc w:val="left"/>
            </w:pPr>
            <w:r>
              <w:rPr>
                <w:color w:val="3A3A3C"/>
                <w:sz w:val="17"/>
              </w:rPr>
              <w:t>Generate NCP knowledge base embeddings — step 3 of 10 in DMS021 NCP Knowledge Base and RAG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AI-assisted draft</w:t>
            </w:r>
          </w:p>
        </w:tc>
        <w:tc>
          <w:tcPr>
            <w:tcW w:type="dxa" w:w="4535"/>
            <w:shd w:val="clear" w:color="auto" w:fill="FFFFFF"/>
          </w:tcPr>
          <w:p>
            <w:pPr>
              <w:spacing w:after="20" w:line="240" w:lineRule="auto"/>
              <w:jc w:val="left"/>
            </w:pPr>
            <w:r/>
            <w:r>
              <w:rPr>
                <w:b/>
                <w:color w:val="3A3A3C"/>
                <w:sz w:val="17"/>
              </w:rPr>
              <w:t xml:space="preserve">Context given to the assistant: </w:t>
            </w:r>
            <w:r>
              <w:rPr>
                <w:color w:val="3A3A3C"/>
                <w:sz w:val="17"/>
              </w:rPr>
              <w:t>Step: Generate NCP knowledge base embeddings. Inputs: Closed NCP fiches; REX entries; Standards library. Standards: ISO 9001. Organization: Horizon Universal Holdings (products and services).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Vector KB drafted with the assistant and reviewed by Quality Manager: covers ISO 9001.</w:t>
            </w:r>
          </w:p>
        </w:tc>
      </w:tr>
      <w:tr>
        <w:tc>
          <w:tcPr>
            <w:tcW w:type="dxa" w:w="1077"/>
            <w:shd w:val="clear" w:color="auto" w:fill="F2F2F3"/>
          </w:tcPr>
          <w:p>
            <w:pPr>
              <w:spacing w:after="20" w:line="240" w:lineRule="auto"/>
              <w:jc w:val="left"/>
            </w:pPr>
            <w:r/>
            <w:r>
              <w:rPr>
                <w:color w:val="3A3A3C"/>
                <w:sz w:val="17"/>
              </w:rPr>
              <w:t>MP-082.4</w:t>
            </w:r>
          </w:p>
        </w:tc>
        <w:tc>
          <w:tcPr>
            <w:tcW w:type="dxa" w:w="2835"/>
            <w:shd w:val="clear" w:color="auto" w:fill="F2F2F3"/>
          </w:tcPr>
          <w:p>
            <w:pPr>
              <w:spacing w:after="20" w:line="240" w:lineRule="auto"/>
              <w:jc w:val="left"/>
            </w:pPr>
            <w:r/>
            <w:r>
              <w:rPr>
                <w:color w:val="3A3A3C"/>
                <w:sz w:val="17"/>
              </w:rPr>
              <w:t>Index into vector DB</w:t>
            </w:r>
          </w:p>
          <w:p>
            <w:pPr>
              <w:spacing w:after="20" w:line="240" w:lineRule="auto"/>
              <w:jc w:val="left"/>
            </w:pPr>
            <w:r>
              <w:rPr>
                <w:b/>
                <w:color w:val="3A3A3C"/>
                <w:sz w:val="17"/>
              </w:rPr>
              <w:t xml:space="preserve">Task: </w:t>
            </w:r>
            <w:r>
              <w:rPr>
                <w:color w:val="3A3A3C"/>
                <w:sz w:val="17"/>
              </w:rPr>
              <w:t>Plan and prepare NCP knowledge base</w:t>
            </w:r>
          </w:p>
          <w:p>
            <w:pPr>
              <w:spacing w:after="20" w:line="240" w:lineRule="auto"/>
              <w:jc w:val="left"/>
            </w:pPr>
            <w:r>
              <w:rPr>
                <w:color w:val="3A3A3C"/>
                <w:sz w:val="17"/>
              </w:rPr>
              <w:t>Index into vector DB — step 4 of 10 in DMS021 NCP Knowledge Base and RAG Management.</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Index into vector DB: done by the DynamicMS Engine; Vector KB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MP-082.5</w:t>
            </w:r>
          </w:p>
        </w:tc>
        <w:tc>
          <w:tcPr>
            <w:tcW w:type="dxa" w:w="2835"/>
            <w:shd w:val="clear" w:color="auto" w:fill="FFFFFF"/>
          </w:tcPr>
          <w:p>
            <w:pPr>
              <w:spacing w:after="20" w:line="240" w:lineRule="auto"/>
              <w:jc w:val="left"/>
            </w:pPr>
            <w:r/>
            <w:r>
              <w:rPr>
                <w:color w:val="3A3A3C"/>
                <w:sz w:val="17"/>
              </w:rPr>
              <w:t>Configure NCP knowledge base RAG</w:t>
            </w:r>
          </w:p>
          <w:p>
            <w:pPr>
              <w:spacing w:after="20" w:line="240" w:lineRule="auto"/>
              <w:jc w:val="left"/>
            </w:pPr>
            <w:r>
              <w:rPr>
                <w:b/>
                <w:color w:val="3A3A3C"/>
                <w:sz w:val="17"/>
              </w:rPr>
              <w:t xml:space="preserve">Task: </w:t>
            </w:r>
            <w:r>
              <w:rPr>
                <w:color w:val="3A3A3C"/>
                <w:sz w:val="17"/>
              </w:rPr>
              <w:t>Execute NCP knowledge base activities</w:t>
            </w:r>
          </w:p>
          <w:p>
            <w:pPr>
              <w:spacing w:after="20" w:line="240" w:lineRule="auto"/>
              <w:jc w:val="left"/>
            </w:pPr>
            <w:r>
              <w:rPr>
                <w:color w:val="3A3A3C"/>
                <w:sz w:val="17"/>
              </w:rPr>
              <w:t>Configure NCP knowledge base RAG — step 5 of 10 in DMS021 NCP Knowledge Base and RAG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AI-assisted draft</w:t>
            </w:r>
          </w:p>
        </w:tc>
        <w:tc>
          <w:tcPr>
            <w:tcW w:type="dxa" w:w="4535"/>
            <w:shd w:val="clear" w:color="auto" w:fill="FFFFFF"/>
          </w:tcPr>
          <w:p>
            <w:pPr>
              <w:spacing w:after="20" w:line="240" w:lineRule="auto"/>
              <w:jc w:val="left"/>
            </w:pPr>
            <w:r/>
            <w:r>
              <w:rPr>
                <w:b/>
                <w:color w:val="3A3A3C"/>
                <w:sz w:val="17"/>
              </w:rPr>
              <w:t xml:space="preserve">Context given to the assistant: </w:t>
            </w:r>
            <w:r>
              <w:rPr>
                <w:color w:val="3A3A3C"/>
                <w:sz w:val="17"/>
              </w:rPr>
              <w:t>Step: Configure NCP knowledge base RAG. Inputs: Closed NCP fiches; REX entries; Standards library. Standards: ISO 9001. Organization: Horizon Universal Holdings (products and services).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Vector KB drafted with the assistant and reviewed by Quality Manager: covers ISO 9001.</w:t>
            </w:r>
          </w:p>
        </w:tc>
      </w:tr>
      <w:tr>
        <w:tc>
          <w:tcPr>
            <w:tcW w:type="dxa" w:w="1077"/>
            <w:shd w:val="clear" w:color="auto" w:fill="F2F2F3"/>
          </w:tcPr>
          <w:p>
            <w:pPr>
              <w:spacing w:after="20" w:line="240" w:lineRule="auto"/>
              <w:jc w:val="left"/>
            </w:pPr>
            <w:r/>
            <w:r>
              <w:rPr>
                <w:color w:val="3A3A3C"/>
                <w:sz w:val="17"/>
              </w:rPr>
              <w:t>MP-082.6</w:t>
            </w:r>
          </w:p>
        </w:tc>
        <w:tc>
          <w:tcPr>
            <w:tcW w:type="dxa" w:w="2835"/>
            <w:shd w:val="clear" w:color="auto" w:fill="F2F2F3"/>
          </w:tcPr>
          <w:p>
            <w:pPr>
              <w:spacing w:after="20" w:line="240" w:lineRule="auto"/>
              <w:jc w:val="left"/>
            </w:pPr>
            <w:r/>
            <w:r>
              <w:rPr>
                <w:color w:val="3A3A3C"/>
                <w:sz w:val="17"/>
              </w:rPr>
              <w:t>Retrieve knowledge within access rights</w:t>
            </w:r>
          </w:p>
          <w:p>
            <w:pPr>
              <w:spacing w:after="20" w:line="240" w:lineRule="auto"/>
              <w:jc w:val="left"/>
            </w:pPr>
            <w:r>
              <w:rPr>
                <w:b/>
                <w:color w:val="3A3A3C"/>
                <w:sz w:val="17"/>
              </w:rPr>
              <w:t xml:space="preserve">Task: </w:t>
            </w:r>
            <w:r>
              <w:rPr>
                <w:color w:val="3A3A3C"/>
                <w:sz w:val="17"/>
              </w:rPr>
              <w:t>Execute NCP knowledge base activities</w:t>
            </w:r>
          </w:p>
          <w:p>
            <w:pPr>
              <w:spacing w:after="20" w:line="240" w:lineRule="auto"/>
              <w:jc w:val="left"/>
            </w:pPr>
            <w:r>
              <w:rPr>
                <w:color w:val="3A3A3C"/>
                <w:sz w:val="17"/>
              </w:rPr>
              <w:t>Retrieve knowledge within access rights — step 6 of 10 in DMS021 NCP Knowledge Base and RAG Management.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Retrieve knowledge within access rights carried out on core delivery process; Vector KB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MP-082.7</w:t>
            </w:r>
          </w:p>
        </w:tc>
        <w:tc>
          <w:tcPr>
            <w:tcW w:type="dxa" w:w="2835"/>
            <w:shd w:val="clear" w:color="auto" w:fill="FFFFFF"/>
          </w:tcPr>
          <w:p>
            <w:pPr>
              <w:spacing w:after="20" w:line="240" w:lineRule="auto"/>
              <w:jc w:val="left"/>
            </w:pPr>
            <w:r/>
            <w:r>
              <w:rPr>
                <w:color w:val="3A3A3C"/>
                <w:sz w:val="17"/>
              </w:rPr>
              <w:t>Translate knowledge articles (EN/FR/AR)</w:t>
            </w:r>
          </w:p>
          <w:p>
            <w:pPr>
              <w:spacing w:after="20" w:line="240" w:lineRule="auto"/>
              <w:jc w:val="left"/>
            </w:pPr>
            <w:r>
              <w:rPr>
                <w:b/>
                <w:color w:val="3A3A3C"/>
                <w:sz w:val="17"/>
              </w:rPr>
              <w:t xml:space="preserve">Task: </w:t>
            </w:r>
            <w:r>
              <w:rPr>
                <w:color w:val="3A3A3C"/>
                <w:sz w:val="17"/>
              </w:rPr>
              <w:t>Execute NCP knowledge base activities</w:t>
            </w:r>
          </w:p>
          <w:p>
            <w:pPr>
              <w:spacing w:after="20" w:line="240" w:lineRule="auto"/>
              <w:jc w:val="left"/>
            </w:pPr>
            <w:r>
              <w:rPr>
                <w:color w:val="3A3A3C"/>
                <w:sz w:val="17"/>
              </w:rPr>
              <w:t>Translate knowledge articles (EN/FR/AR) — step 7 of 10 in DMS021 NCP Knowledge Base and RAG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Translate knowledge articles (EN/FR/AR) carried out on core delivery process; Vector KB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MP-082.8</w:t>
            </w:r>
          </w:p>
        </w:tc>
        <w:tc>
          <w:tcPr>
            <w:tcW w:type="dxa" w:w="2835"/>
            <w:shd w:val="clear" w:color="auto" w:fill="F2F2F3"/>
          </w:tcPr>
          <w:p>
            <w:pPr>
              <w:spacing w:after="20" w:line="240" w:lineRule="auto"/>
              <w:jc w:val="left"/>
            </w:pPr>
            <w:r/>
            <w:r>
              <w:rPr>
                <w:color w:val="3A3A3C"/>
                <w:sz w:val="17"/>
              </w:rPr>
              <w:t>Monitor NCP knowledge base quality</w:t>
            </w:r>
          </w:p>
          <w:p>
            <w:pPr>
              <w:spacing w:after="20" w:line="240" w:lineRule="auto"/>
              <w:jc w:val="left"/>
            </w:pPr>
            <w:r>
              <w:rPr>
                <w:b/>
                <w:color w:val="3A3A3C"/>
                <w:sz w:val="17"/>
              </w:rPr>
              <w:t xml:space="preserve">Task: </w:t>
            </w:r>
            <w:r>
              <w:rPr>
                <w:color w:val="3A3A3C"/>
                <w:sz w:val="17"/>
              </w:rPr>
              <w:t>Verify, record and close NCP knowledge base</w:t>
            </w:r>
          </w:p>
          <w:p>
            <w:pPr>
              <w:spacing w:after="20" w:line="240" w:lineRule="auto"/>
              <w:jc w:val="left"/>
            </w:pPr>
            <w:r>
              <w:rPr>
                <w:color w:val="3A3A3C"/>
                <w:sz w:val="17"/>
              </w:rPr>
              <w:t>Monitor NCP knowledge base quality — step 8 of 10 in DMS021 NCP Knowledge Base and RAG Management.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MP-082.9</w:t>
            </w:r>
          </w:p>
        </w:tc>
        <w:tc>
          <w:tcPr>
            <w:tcW w:type="dxa" w:w="2835"/>
            <w:shd w:val="clear" w:color="auto" w:fill="FFFFFF"/>
          </w:tcPr>
          <w:p>
            <w:pPr>
              <w:spacing w:after="20" w:line="240" w:lineRule="auto"/>
              <w:jc w:val="left"/>
            </w:pPr>
            <w:r/>
            <w:r>
              <w:rPr>
                <w:color w:val="3A3A3C"/>
                <w:sz w:val="17"/>
              </w:rPr>
              <w:t>Update NCP knowledge base on closure</w:t>
            </w:r>
          </w:p>
          <w:p>
            <w:pPr>
              <w:spacing w:after="20" w:line="240" w:lineRule="auto"/>
              <w:jc w:val="left"/>
            </w:pPr>
            <w:r>
              <w:rPr>
                <w:b/>
                <w:color w:val="3A3A3C"/>
                <w:sz w:val="17"/>
              </w:rPr>
              <w:t xml:space="preserve">Task: </w:t>
            </w:r>
            <w:r>
              <w:rPr>
                <w:color w:val="3A3A3C"/>
                <w:sz w:val="17"/>
              </w:rPr>
              <w:t>Verify, record and close NCP knowledge base</w:t>
            </w:r>
          </w:p>
          <w:p>
            <w:pPr>
              <w:spacing w:after="20" w:line="240" w:lineRule="auto"/>
              <w:jc w:val="left"/>
            </w:pPr>
            <w:r>
              <w:rPr>
                <w:color w:val="3A3A3C"/>
                <w:sz w:val="17"/>
              </w:rPr>
              <w:t>Update NCP knowledge base on closure — step 9 of 10 in DMS021 NCP Knowledge Base and RAG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Vector KB updated: Use of an obsolete document version.</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2F2F3"/>
          </w:tcPr>
          <w:p>
            <w:pPr>
              <w:spacing w:after="20" w:line="240" w:lineRule="auto"/>
              <w:jc w:val="left"/>
            </w:pPr>
            <w:r/>
            <w:r>
              <w:rPr>
                <w:color w:val="3A3A3C"/>
                <w:sz w:val="17"/>
              </w:rPr>
              <w:t>MP-082.10</w:t>
            </w:r>
          </w:p>
        </w:tc>
        <w:tc>
          <w:tcPr>
            <w:tcW w:type="dxa" w:w="2835"/>
            <w:shd w:val="clear" w:color="auto" w:fill="F2F2F3"/>
          </w:tcPr>
          <w:p>
            <w:pPr>
              <w:spacing w:after="20" w:line="240" w:lineRule="auto"/>
              <w:jc w:val="left"/>
            </w:pPr>
            <w:r/>
            <w:r>
              <w:rPr>
                <w:color w:val="3A3A3C"/>
                <w:sz w:val="17"/>
              </w:rPr>
              <w:t>Report on NCP knowledge base status</w:t>
            </w:r>
          </w:p>
          <w:p>
            <w:pPr>
              <w:spacing w:after="20" w:line="240" w:lineRule="auto"/>
              <w:jc w:val="left"/>
            </w:pPr>
            <w:r>
              <w:rPr>
                <w:b/>
                <w:color w:val="3A3A3C"/>
                <w:sz w:val="17"/>
              </w:rPr>
              <w:t xml:space="preserve">Task: </w:t>
            </w:r>
            <w:r>
              <w:rPr>
                <w:color w:val="3A3A3C"/>
                <w:sz w:val="17"/>
              </w:rPr>
              <w:t>Verify, record and close NCP knowledge base</w:t>
            </w:r>
          </w:p>
          <w:p>
            <w:pPr>
              <w:spacing w:after="20" w:line="240" w:lineRule="auto"/>
              <w:jc w:val="left"/>
            </w:pPr>
            <w:r>
              <w:rPr>
                <w:color w:val="3A3A3C"/>
                <w:sz w:val="17"/>
              </w:rPr>
              <w:t>Report on NCP knowledge base status — step 10 of 10 in DMS021 NCP Knowledge Base and RAG Management.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MP-082.1 — Define NCP knowledge base schema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Vector KB</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Vector KB;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May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RAG index</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RAG index;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Apr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Search results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Vector KB;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Apr 2026</w:t>
            </w:r>
          </w:p>
        </w:tc>
      </w:tr>
    </w:tbl>
    <w:p>
      <w:pPr>
        <w:spacing w:after="40"/>
      </w:pPr>
    </w:p>
    <w:p>
      <w:r>
        <w:rPr>
          <w:i w:val="0"/>
          <w:sz w:val="19"/>
        </w:rPr>
        <w:t>MP-082.8 — Monitor NCP knowledge base quality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(Vector KB); it is the KPI its owner reviews at each Monthly review.</w:t>
            </w:r>
          </w:p>
        </w:tc>
        <w:tc>
          <w:tcPr>
            <w:tcW w:type="dxa" w:w="2059"/>
            <w:shd w:val="clear" w:color="auto" w:fill="FFFFFF"/>
          </w:tcPr>
          <w:p>
            <w:pPr>
              <w:spacing w:after="20" w:line="240" w:lineRule="auto"/>
              <w:jc w:val="left"/>
            </w:pPr>
            <w:r/>
            <w:r>
              <w:rPr>
                <w:color w:val="3A3A3C"/>
                <w:sz w:val="16"/>
              </w:rPr>
              <w:t>80.4</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(Vector KB); it is the KPI its owner reviews at each Monthly review.</w:t>
            </w:r>
          </w:p>
        </w:tc>
        <w:tc>
          <w:tcPr>
            <w:tcW w:type="dxa" w:w="2059"/>
            <w:shd w:val="clear" w:color="auto" w:fill="F2F2F3"/>
          </w:tcPr>
          <w:p>
            <w:pPr>
              <w:spacing w:after="20" w:line="240" w:lineRule="auto"/>
              <w:jc w:val="left"/>
            </w:pPr>
            <w:r/>
            <w:r>
              <w:rPr>
                <w:color w:val="3A3A3C"/>
                <w:sz w:val="16"/>
              </w:rPr>
              <w:t>90.4</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MP-082.10 — Report on NCP knowledge base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AI agents</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2026-05-27</w:t>
            </w:r>
          </w:p>
        </w:tc>
        <w:tc>
          <w:tcPr>
            <w:tcW w:type="dxa" w:w="3000"/>
            <w:shd w:val="clear" w:color="auto" w:fill="FFFFFF"/>
          </w:tcPr>
          <w:p>
            <w:pPr>
              <w:spacing w:after="20" w:line="240" w:lineRule="auto"/>
              <w:jc w:val="left"/>
            </w:pPr>
            <w:r/>
            <w:r>
              <w:rPr>
                <w:color w:val="3A3A3C"/>
                <w:sz w:val="16"/>
              </w:rPr>
              <w:t>Vector KB: what changes for you and what to do by 2026-06-10.</w:t>
            </w:r>
          </w:p>
        </w:tc>
        <w:tc>
          <w:tcPr>
            <w:tcW w:type="dxa" w:w="1700"/>
            <w:shd w:val="clear" w:color="auto" w:fill="FFFFFF"/>
          </w:tcPr>
          <w:p>
            <w:pPr>
              <w:spacing w:after="20" w:line="240" w:lineRule="auto"/>
              <w:jc w:val="left"/>
            </w:pPr>
            <w:r/>
            <w:r>
              <w:rPr>
                <w:color w:val="3A3A3C"/>
                <w:sz w:val="16"/>
              </w:rPr>
              <w:t>Quality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NCP teams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2026-05-29</w:t>
            </w:r>
          </w:p>
        </w:tc>
        <w:tc>
          <w:tcPr>
            <w:tcW w:type="dxa" w:w="3000"/>
            <w:shd w:val="clear" w:color="auto" w:fill="F2F2F3"/>
          </w:tcPr>
          <w:p>
            <w:pPr>
              <w:spacing w:after="20" w:line="240" w:lineRule="auto"/>
              <w:jc w:val="left"/>
            </w:pPr>
            <w:r/>
            <w:r>
              <w:rPr>
                <w:color w:val="3A3A3C"/>
                <w:sz w:val="16"/>
              </w:rPr>
              <w:t>RAG index: what changes for you and what to do by 2026-06-10.</w:t>
            </w:r>
          </w:p>
        </w:tc>
        <w:tc>
          <w:tcPr>
            <w:tcW w:type="dxa" w:w="1700"/>
            <w:shd w:val="clear" w:color="auto" w:fill="F2F2F3"/>
          </w:tcPr>
          <w:p>
            <w:pPr>
              <w:spacing w:after="20" w:line="240" w:lineRule="auto"/>
              <w:jc w:val="left"/>
            </w:pPr>
            <w:r/>
            <w:r>
              <w:rPr>
                <w:color w:val="3A3A3C"/>
                <w:sz w:val="16"/>
              </w:rPr>
              <w:t>Quality Manager</w:t>
            </w:r>
          </w:p>
        </w:tc>
      </w:tr>
    </w:tbl>
    <w:p>
      <w:pPr>
        <w:spacing w:after="40"/>
      </w:pPr>
    </w:p>
    <w:p>
      <w:pPr>
        <w:pStyle w:val="Heading3"/>
      </w:pPr>
      <w:r>
        <w:t>DMS022 (MP-083) — AI Agent Orchestration for Problem Solving</w:t>
      </w:r>
    </w:p>
    <w:p>
      <w:r>
        <w:rPr>
          <w:i w:val="0"/>
          <w:sz w:val="22"/>
        </w:rPr>
        <w:t>Coordinate 8 AI agents; manage state machine; ensure RBAC; log with confidence. Owner: Quality Manager. Tier 4.</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MP-083.1</w:t>
            </w:r>
          </w:p>
        </w:tc>
        <w:tc>
          <w:tcPr>
            <w:tcW w:type="dxa" w:w="2835"/>
            <w:shd w:val="clear" w:color="auto" w:fill="FFFFFF"/>
          </w:tcPr>
          <w:p>
            <w:pPr>
              <w:spacing w:after="20" w:line="240" w:lineRule="auto"/>
              <w:jc w:val="left"/>
            </w:pPr>
            <w:r/>
            <w:r>
              <w:rPr>
                <w:color w:val="3A3A3C"/>
                <w:sz w:val="17"/>
              </w:rPr>
              <w:t>Initialize AI problem-solving agents Orchestrator</w:t>
            </w:r>
          </w:p>
          <w:p>
            <w:pPr>
              <w:spacing w:after="20" w:line="240" w:lineRule="auto"/>
              <w:jc w:val="left"/>
            </w:pPr>
            <w:r>
              <w:rPr>
                <w:b/>
                <w:color w:val="3A3A3C"/>
                <w:sz w:val="17"/>
              </w:rPr>
              <w:t xml:space="preserve">Task: </w:t>
            </w:r>
            <w:r>
              <w:rPr>
                <w:color w:val="3A3A3C"/>
                <w:sz w:val="17"/>
              </w:rPr>
              <w:t>Plan and prepare AI problem-solving agents</w:t>
            </w:r>
          </w:p>
          <w:p>
            <w:pPr>
              <w:spacing w:after="20" w:line="240" w:lineRule="auto"/>
              <w:jc w:val="left"/>
            </w:pPr>
            <w:r>
              <w:rPr>
                <w:color w:val="3A3A3C"/>
                <w:sz w:val="17"/>
              </w:rPr>
              <w:t>Initialize AI problem-solving agents Orchestrator — step 1 of 10 in DMS022 AI Agent Orchestration for Problem Solving.</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Initialize AI problem-solving agents Orchestrator carried out on core delivery process; AI classifications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MP-083.2</w:t>
            </w:r>
          </w:p>
        </w:tc>
        <w:tc>
          <w:tcPr>
            <w:tcW w:type="dxa" w:w="2835"/>
            <w:shd w:val="clear" w:color="auto" w:fill="F2F2F3"/>
          </w:tcPr>
          <w:p>
            <w:pPr>
              <w:spacing w:after="20" w:line="240" w:lineRule="auto"/>
              <w:jc w:val="left"/>
            </w:pPr>
            <w:r/>
            <w:r>
              <w:rPr>
                <w:color w:val="3A3A3C"/>
                <w:sz w:val="17"/>
              </w:rPr>
              <w:t>Trigger Classification at E1</w:t>
            </w:r>
          </w:p>
          <w:p>
            <w:pPr>
              <w:spacing w:after="20" w:line="240" w:lineRule="auto"/>
              <w:jc w:val="left"/>
            </w:pPr>
            <w:r>
              <w:rPr>
                <w:b/>
                <w:color w:val="3A3A3C"/>
                <w:sz w:val="17"/>
              </w:rPr>
              <w:t xml:space="preserve">Task: </w:t>
            </w:r>
            <w:r>
              <w:rPr>
                <w:color w:val="3A3A3C"/>
                <w:sz w:val="17"/>
              </w:rPr>
              <w:t>Plan and prepare AI problem-solving agents</w:t>
            </w:r>
          </w:p>
          <w:p>
            <w:pPr>
              <w:spacing w:after="20" w:line="240" w:lineRule="auto"/>
              <w:jc w:val="left"/>
            </w:pPr>
            <w:r>
              <w:rPr>
                <w:color w:val="3A3A3C"/>
                <w:sz w:val="17"/>
              </w:rPr>
              <w:t>Trigger Classification at E1 — step 2 of 10 in DMS022 AI Agent Orchestration for Problem Solving.</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Trigger Classification at E1 carried out on core delivery process; AI classifications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MP-083.3</w:t>
            </w:r>
          </w:p>
        </w:tc>
        <w:tc>
          <w:tcPr>
            <w:tcW w:type="dxa" w:w="2835"/>
            <w:shd w:val="clear" w:color="auto" w:fill="FFFFFF"/>
          </w:tcPr>
          <w:p>
            <w:pPr>
              <w:spacing w:after="20" w:line="240" w:lineRule="auto"/>
              <w:jc w:val="left"/>
            </w:pPr>
            <w:r/>
            <w:r>
              <w:rPr>
                <w:color w:val="3A3A3C"/>
                <w:sz w:val="17"/>
              </w:rPr>
              <w:t>Trigger Structuring at E2</w:t>
            </w:r>
          </w:p>
          <w:p>
            <w:pPr>
              <w:spacing w:after="20" w:line="240" w:lineRule="auto"/>
              <w:jc w:val="left"/>
            </w:pPr>
            <w:r>
              <w:rPr>
                <w:b/>
                <w:color w:val="3A3A3C"/>
                <w:sz w:val="17"/>
              </w:rPr>
              <w:t xml:space="preserve">Task: </w:t>
            </w:r>
            <w:r>
              <w:rPr>
                <w:color w:val="3A3A3C"/>
                <w:sz w:val="17"/>
              </w:rPr>
              <w:t>Plan and prepare AI problem-solving agents</w:t>
            </w:r>
          </w:p>
          <w:p>
            <w:pPr>
              <w:spacing w:after="20" w:line="240" w:lineRule="auto"/>
              <w:jc w:val="left"/>
            </w:pPr>
            <w:r>
              <w:rPr>
                <w:color w:val="3A3A3C"/>
                <w:sz w:val="17"/>
              </w:rPr>
              <w:t>Trigger Structuring at E2 — step 3 of 10 in DMS022 AI Agent Orchestration for Problem Solving.</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Trigger Structuring at E2 carried out on core delivery process; AI classifications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MP-083.4</w:t>
            </w:r>
          </w:p>
        </w:tc>
        <w:tc>
          <w:tcPr>
            <w:tcW w:type="dxa" w:w="2835"/>
            <w:shd w:val="clear" w:color="auto" w:fill="F2F2F3"/>
          </w:tcPr>
          <w:p>
            <w:pPr>
              <w:spacing w:after="20" w:line="240" w:lineRule="auto"/>
              <w:jc w:val="left"/>
            </w:pPr>
            <w:r/>
            <w:r>
              <w:rPr>
                <w:color w:val="3A3A3C"/>
                <w:sz w:val="17"/>
              </w:rPr>
              <w:t>Trigger Containment at E3</w:t>
            </w:r>
          </w:p>
          <w:p>
            <w:pPr>
              <w:spacing w:after="20" w:line="240" w:lineRule="auto"/>
              <w:jc w:val="left"/>
            </w:pPr>
            <w:r>
              <w:rPr>
                <w:b/>
                <w:color w:val="3A3A3C"/>
                <w:sz w:val="17"/>
              </w:rPr>
              <w:t xml:space="preserve">Task: </w:t>
            </w:r>
            <w:r>
              <w:rPr>
                <w:color w:val="3A3A3C"/>
                <w:sz w:val="17"/>
              </w:rPr>
              <w:t>Plan and prepare AI problem-solving agents</w:t>
            </w:r>
          </w:p>
          <w:p>
            <w:pPr>
              <w:spacing w:after="20" w:line="240" w:lineRule="auto"/>
              <w:jc w:val="left"/>
            </w:pPr>
            <w:r>
              <w:rPr>
                <w:color w:val="3A3A3C"/>
                <w:sz w:val="17"/>
              </w:rPr>
              <w:t>Trigger Containment at E3 — step 4 of 10 in DMS022 AI Agent Orchestration for Problem Solving.</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Trigger Containment at E3 carried out on core delivery process; AI classifications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MP-083.5</w:t>
            </w:r>
          </w:p>
        </w:tc>
        <w:tc>
          <w:tcPr>
            <w:tcW w:type="dxa" w:w="2835"/>
            <w:shd w:val="clear" w:color="auto" w:fill="FFFFFF"/>
          </w:tcPr>
          <w:p>
            <w:pPr>
              <w:spacing w:after="20" w:line="240" w:lineRule="auto"/>
              <w:jc w:val="left"/>
            </w:pPr>
            <w:r/>
            <w:r>
              <w:rPr>
                <w:color w:val="3A3A3C"/>
                <w:sz w:val="17"/>
              </w:rPr>
              <w:t>Trigger RCA at E4</w:t>
            </w:r>
          </w:p>
          <w:p>
            <w:pPr>
              <w:spacing w:after="20" w:line="240" w:lineRule="auto"/>
              <w:jc w:val="left"/>
            </w:pPr>
            <w:r>
              <w:rPr>
                <w:b/>
                <w:color w:val="3A3A3C"/>
                <w:sz w:val="17"/>
              </w:rPr>
              <w:t xml:space="preserve">Task: </w:t>
            </w:r>
            <w:r>
              <w:rPr>
                <w:color w:val="3A3A3C"/>
                <w:sz w:val="17"/>
              </w:rPr>
              <w:t>Execute AI problem-solving agents activities</w:t>
            </w:r>
          </w:p>
          <w:p>
            <w:pPr>
              <w:spacing w:after="20" w:line="240" w:lineRule="auto"/>
              <w:jc w:val="left"/>
            </w:pPr>
            <w:r>
              <w:rPr>
                <w:color w:val="3A3A3C"/>
                <w:sz w:val="17"/>
              </w:rPr>
              <w:t>Trigger RCA at E4 — step 5 of 10 in DMS022 AI Agent Orchestration for Problem Solving.</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Trigger RCA at E4 carried out on core delivery process; AI classifications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MP-083.6</w:t>
            </w:r>
          </w:p>
        </w:tc>
        <w:tc>
          <w:tcPr>
            <w:tcW w:type="dxa" w:w="2835"/>
            <w:shd w:val="clear" w:color="auto" w:fill="F2F2F3"/>
          </w:tcPr>
          <w:p>
            <w:pPr>
              <w:spacing w:after="20" w:line="240" w:lineRule="auto"/>
              <w:jc w:val="left"/>
            </w:pPr>
            <w:r/>
            <w:r>
              <w:rPr>
                <w:color w:val="3A3A3C"/>
                <w:sz w:val="17"/>
              </w:rPr>
              <w:t>Trigger Action Rec. at E5</w:t>
            </w:r>
          </w:p>
          <w:p>
            <w:pPr>
              <w:spacing w:after="20" w:line="240" w:lineRule="auto"/>
              <w:jc w:val="left"/>
            </w:pPr>
            <w:r>
              <w:rPr>
                <w:b/>
                <w:color w:val="3A3A3C"/>
                <w:sz w:val="17"/>
              </w:rPr>
              <w:t xml:space="preserve">Task: </w:t>
            </w:r>
            <w:r>
              <w:rPr>
                <w:color w:val="3A3A3C"/>
                <w:sz w:val="17"/>
              </w:rPr>
              <w:t>Execute AI problem-solving agents activities</w:t>
            </w:r>
          </w:p>
          <w:p>
            <w:pPr>
              <w:spacing w:after="20" w:line="240" w:lineRule="auto"/>
              <w:jc w:val="left"/>
            </w:pPr>
            <w:r>
              <w:rPr>
                <w:color w:val="3A3A3C"/>
                <w:sz w:val="17"/>
              </w:rPr>
              <w:t>Trigger Action Rec. at E5 — step 6 of 10 in DMS022 AI Agent Orchestration for Problem Solving.</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Trigger Action Rec. at E5 carried out on core delivery process; AI classifications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MP-083.7</w:t>
            </w:r>
          </w:p>
        </w:tc>
        <w:tc>
          <w:tcPr>
            <w:tcW w:type="dxa" w:w="2835"/>
            <w:shd w:val="clear" w:color="auto" w:fill="FFFFFF"/>
          </w:tcPr>
          <w:p>
            <w:pPr>
              <w:spacing w:after="20" w:line="240" w:lineRule="auto"/>
              <w:jc w:val="left"/>
            </w:pPr>
            <w:r/>
            <w:r>
              <w:rPr>
                <w:color w:val="3A3A3C"/>
                <w:sz w:val="17"/>
              </w:rPr>
              <w:t>Trigger Monitoring at E6</w:t>
            </w:r>
          </w:p>
          <w:p>
            <w:pPr>
              <w:spacing w:after="20" w:line="240" w:lineRule="auto"/>
              <w:jc w:val="left"/>
            </w:pPr>
            <w:r>
              <w:rPr>
                <w:b/>
                <w:color w:val="3A3A3C"/>
                <w:sz w:val="17"/>
              </w:rPr>
              <w:t xml:space="preserve">Task: </w:t>
            </w:r>
            <w:r>
              <w:rPr>
                <w:color w:val="3A3A3C"/>
                <w:sz w:val="17"/>
              </w:rPr>
              <w:t>Execute AI problem-solving agents activities</w:t>
            </w:r>
          </w:p>
          <w:p>
            <w:pPr>
              <w:spacing w:after="20" w:line="240" w:lineRule="auto"/>
              <w:jc w:val="left"/>
            </w:pPr>
            <w:r>
              <w:rPr>
                <w:color w:val="3A3A3C"/>
                <w:sz w:val="17"/>
              </w:rPr>
              <w:t>Trigger Monitoring at E6 — step 7 of 10 in DMS022 AI Agent Orchestration for Problem Solving.</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Trigger Monitoring at E6 carried out on core delivery process; AI classifications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MP-083.8</w:t>
            </w:r>
          </w:p>
        </w:tc>
        <w:tc>
          <w:tcPr>
            <w:tcW w:type="dxa" w:w="2835"/>
            <w:shd w:val="clear" w:color="auto" w:fill="F2F2F3"/>
          </w:tcPr>
          <w:p>
            <w:pPr>
              <w:spacing w:after="20" w:line="240" w:lineRule="auto"/>
              <w:jc w:val="left"/>
            </w:pPr>
            <w:r/>
            <w:r>
              <w:rPr>
                <w:color w:val="3A3A3C"/>
                <w:sz w:val="17"/>
              </w:rPr>
              <w:t>Trigger REX at E7</w:t>
            </w:r>
          </w:p>
          <w:p>
            <w:pPr>
              <w:spacing w:after="20" w:line="240" w:lineRule="auto"/>
              <w:jc w:val="left"/>
            </w:pPr>
            <w:r>
              <w:rPr>
                <w:b/>
                <w:color w:val="3A3A3C"/>
                <w:sz w:val="17"/>
              </w:rPr>
              <w:t xml:space="preserve">Task: </w:t>
            </w:r>
            <w:r>
              <w:rPr>
                <w:color w:val="3A3A3C"/>
                <w:sz w:val="17"/>
              </w:rPr>
              <w:t>Verify, record and close AI problem-solving agents</w:t>
            </w:r>
          </w:p>
          <w:p>
            <w:pPr>
              <w:spacing w:after="20" w:line="240" w:lineRule="auto"/>
              <w:jc w:val="left"/>
            </w:pPr>
            <w:r>
              <w:rPr>
                <w:color w:val="3A3A3C"/>
                <w:sz w:val="17"/>
              </w:rPr>
              <w:t>Trigger REX at E7 — step 8 of 10 in DMS022 AI Agent Orchestration for Problem Solving.</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Trigger REX at E7 carried out on core delivery process; AI classifications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MP-083.9</w:t>
            </w:r>
          </w:p>
        </w:tc>
        <w:tc>
          <w:tcPr>
            <w:tcW w:type="dxa" w:w="2835"/>
            <w:shd w:val="clear" w:color="auto" w:fill="FFFFFF"/>
          </w:tcPr>
          <w:p>
            <w:pPr>
              <w:spacing w:after="20" w:line="240" w:lineRule="auto"/>
              <w:jc w:val="left"/>
            </w:pPr>
            <w:r/>
            <w:r>
              <w:rPr>
                <w:color w:val="3A3A3C"/>
                <w:sz w:val="17"/>
              </w:rPr>
              <w:t>Manage AI problem-solving agents transitions</w:t>
            </w:r>
          </w:p>
          <w:p>
            <w:pPr>
              <w:spacing w:after="20" w:line="240" w:lineRule="auto"/>
              <w:jc w:val="left"/>
            </w:pPr>
            <w:r>
              <w:rPr>
                <w:b/>
                <w:color w:val="3A3A3C"/>
                <w:sz w:val="17"/>
              </w:rPr>
              <w:t xml:space="preserve">Task: </w:t>
            </w:r>
            <w:r>
              <w:rPr>
                <w:color w:val="3A3A3C"/>
                <w:sz w:val="17"/>
              </w:rPr>
              <w:t>Verify, record and close AI problem-solving agents</w:t>
            </w:r>
          </w:p>
          <w:p>
            <w:pPr>
              <w:spacing w:after="20" w:line="240" w:lineRule="auto"/>
              <w:jc w:val="left"/>
            </w:pPr>
            <w:r>
              <w:rPr>
                <w:color w:val="3A3A3C"/>
                <w:sz w:val="17"/>
              </w:rPr>
              <w:t>Manage AI problem-solving agents transitions — step 9 of 10 in DMS022 AI Agent Orchestration for Problem Solving.</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Manage AI problem-solving agents transitions carried out on core delivery process; AI classifications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MP-083.10</w:t>
            </w:r>
          </w:p>
        </w:tc>
        <w:tc>
          <w:tcPr>
            <w:tcW w:type="dxa" w:w="2835"/>
            <w:shd w:val="clear" w:color="auto" w:fill="F2F2F3"/>
          </w:tcPr>
          <w:p>
            <w:pPr>
              <w:spacing w:after="20" w:line="240" w:lineRule="auto"/>
              <w:jc w:val="left"/>
            </w:pPr>
            <w:r/>
            <w:r>
              <w:rPr>
                <w:color w:val="3A3A3C"/>
                <w:sz w:val="17"/>
              </w:rPr>
              <w:t>Log agent answers with confidence score</w:t>
            </w:r>
          </w:p>
          <w:p>
            <w:pPr>
              <w:spacing w:after="20" w:line="240" w:lineRule="auto"/>
              <w:jc w:val="left"/>
            </w:pPr>
            <w:r>
              <w:rPr>
                <w:b/>
                <w:color w:val="3A3A3C"/>
                <w:sz w:val="17"/>
              </w:rPr>
              <w:t xml:space="preserve">Task: </w:t>
            </w:r>
            <w:r>
              <w:rPr>
                <w:color w:val="3A3A3C"/>
                <w:sz w:val="17"/>
              </w:rPr>
              <w:t>Verify, record and close AI problem-solving agents</w:t>
            </w:r>
          </w:p>
          <w:p>
            <w:pPr>
              <w:spacing w:after="20" w:line="240" w:lineRule="auto"/>
              <w:jc w:val="left"/>
            </w:pPr>
            <w:r>
              <w:rPr>
                <w:color w:val="3A3A3C"/>
                <w:sz w:val="17"/>
              </w:rPr>
              <w:t>Log agent answers with confidence score — step 10 of 10 in DMS022 AI Agent Orchestration for Problem Solving.</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Log agent answers with confidence score: done by the DynamicMS Engine; AI classifications available in the project.</w:t>
            </w:r>
          </w:p>
          <w:p>
            <w:pPr>
              <w:spacing w:after="20" w:line="240" w:lineRule="auto"/>
              <w:jc w:val="left"/>
            </w:pPr>
            <w:r>
              <w:rPr>
                <w:b/>
                <w:color w:val="3A3A3C"/>
                <w:sz w:val="17"/>
              </w:rPr>
              <w:t xml:space="preserve">Records produced: </w:t>
            </w:r>
            <w:r>
              <w:rPr>
                <w:color w:val="3A3A3C"/>
                <w:sz w:val="17"/>
              </w:rPr>
              <w:t>—</w:t>
            </w:r>
          </w:p>
        </w:tc>
      </w:tr>
    </w:tbl>
    <w:p>
      <w:pPr>
        <w:spacing w:after="40"/>
      </w:pPr>
    </w:p>
    <w:p>
      <w:pPr>
        <w:pStyle w:val="Heading3"/>
      </w:pPr>
      <w:r>
        <w:t>DMS023 (MP-084) — Smart Alert and Escalation Engine</w:t>
      </w:r>
    </w:p>
    <w:p>
      <w:r>
        <w:rPr>
          <w:i w:val="0"/>
          <w:sz w:val="22"/>
        </w:rPr>
        <w:t>Trigger 10 alert types (A–J); deliver; escalate; configurable per tenant. Owner: Performance Manager. Tier 4.</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MP-084.1</w:t>
            </w:r>
          </w:p>
        </w:tc>
        <w:tc>
          <w:tcPr>
            <w:tcW w:type="dxa" w:w="2835"/>
            <w:shd w:val="clear" w:color="auto" w:fill="FFFFFF"/>
          </w:tcPr>
          <w:p>
            <w:pPr>
              <w:spacing w:after="20" w:line="240" w:lineRule="auto"/>
              <w:jc w:val="left"/>
            </w:pPr>
            <w:r/>
            <w:r>
              <w:rPr>
                <w:color w:val="3A3A3C"/>
                <w:sz w:val="17"/>
              </w:rPr>
              <w:t>Configure alert engine A–J</w:t>
            </w:r>
          </w:p>
          <w:p>
            <w:pPr>
              <w:spacing w:after="20" w:line="240" w:lineRule="auto"/>
              <w:jc w:val="left"/>
            </w:pPr>
            <w:r>
              <w:rPr>
                <w:b/>
                <w:color w:val="3A3A3C"/>
                <w:sz w:val="17"/>
              </w:rPr>
              <w:t xml:space="preserve">Task: </w:t>
            </w:r>
            <w:r>
              <w:rPr>
                <w:color w:val="3A3A3C"/>
                <w:sz w:val="17"/>
              </w:rPr>
              <w:t>Plan and prepare alert engine</w:t>
            </w:r>
          </w:p>
          <w:p>
            <w:pPr>
              <w:spacing w:after="20" w:line="240" w:lineRule="auto"/>
              <w:jc w:val="left"/>
            </w:pPr>
            <w:r>
              <w:rPr>
                <w:color w:val="3A3A3C"/>
                <w:sz w:val="17"/>
              </w:rPr>
              <w:t>Configure alert engine A–J — step 1 of 11 in DMS023 Smart Alert and Escalation Engine.</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MP-084.2</w:t>
            </w:r>
          </w:p>
        </w:tc>
        <w:tc>
          <w:tcPr>
            <w:tcW w:type="dxa" w:w="2835"/>
            <w:shd w:val="clear" w:color="auto" w:fill="F2F2F3"/>
          </w:tcPr>
          <w:p>
            <w:pPr>
              <w:spacing w:after="20" w:line="240" w:lineRule="auto"/>
              <w:jc w:val="left"/>
            </w:pPr>
            <w:r/>
            <w:r>
              <w:rPr>
                <w:color w:val="3A3A3C"/>
                <w:sz w:val="17"/>
              </w:rPr>
              <w:t>Send alert A for high-priority problems</w:t>
            </w:r>
          </w:p>
          <w:p>
            <w:pPr>
              <w:spacing w:after="20" w:line="240" w:lineRule="auto"/>
              <w:jc w:val="left"/>
            </w:pPr>
            <w:r>
              <w:rPr>
                <w:b/>
                <w:color w:val="3A3A3C"/>
                <w:sz w:val="17"/>
              </w:rPr>
              <w:t xml:space="preserve">Task: </w:t>
            </w:r>
            <w:r>
              <w:rPr>
                <w:color w:val="3A3A3C"/>
                <w:sz w:val="17"/>
              </w:rPr>
              <w:t>Plan and prepare alert engine</w:t>
            </w:r>
          </w:p>
          <w:p>
            <w:pPr>
              <w:spacing w:after="20" w:line="240" w:lineRule="auto"/>
              <w:jc w:val="left"/>
            </w:pPr>
            <w:r>
              <w:rPr>
                <w:color w:val="3A3A3C"/>
                <w:sz w:val="17"/>
              </w:rPr>
              <w:t>Send alert A for high-priority problems — step 2 of 11 in DMS023 Smart Alert and Escalation Engine.</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Send alert A for high-priority problems: done by the DynamicMS Engine; In-app notifications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MP-084.3</w:t>
            </w:r>
          </w:p>
        </w:tc>
        <w:tc>
          <w:tcPr>
            <w:tcW w:type="dxa" w:w="2835"/>
            <w:shd w:val="clear" w:color="auto" w:fill="FFFFFF"/>
          </w:tcPr>
          <w:p>
            <w:pPr>
              <w:spacing w:after="20" w:line="240" w:lineRule="auto"/>
              <w:jc w:val="left"/>
            </w:pPr>
            <w:r/>
            <w:r>
              <w:rPr>
                <w:color w:val="3A3A3C"/>
                <w:sz w:val="17"/>
              </w:rPr>
              <w:t>Send alert B for overdue actions</w:t>
            </w:r>
          </w:p>
          <w:p>
            <w:pPr>
              <w:spacing w:after="20" w:line="240" w:lineRule="auto"/>
              <w:jc w:val="left"/>
            </w:pPr>
            <w:r>
              <w:rPr>
                <w:b/>
                <w:color w:val="3A3A3C"/>
                <w:sz w:val="17"/>
              </w:rPr>
              <w:t xml:space="preserve">Task: </w:t>
            </w:r>
            <w:r>
              <w:rPr>
                <w:color w:val="3A3A3C"/>
                <w:sz w:val="17"/>
              </w:rPr>
              <w:t>Plan and prepare alert engine</w:t>
            </w:r>
          </w:p>
          <w:p>
            <w:pPr>
              <w:spacing w:after="20" w:line="240" w:lineRule="auto"/>
              <w:jc w:val="left"/>
            </w:pPr>
            <w:r>
              <w:rPr>
                <w:color w:val="3A3A3C"/>
                <w:sz w:val="17"/>
              </w:rPr>
              <w:t>Send alert B for overdue actions — step 3 of 11 in DMS023 Smart Alert and Escalation Engine.</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Send alert B for overdue actions: done by the DynamicMS Engine; In-app notifications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MP-084.4</w:t>
            </w:r>
          </w:p>
        </w:tc>
        <w:tc>
          <w:tcPr>
            <w:tcW w:type="dxa" w:w="2835"/>
            <w:shd w:val="clear" w:color="auto" w:fill="F2F2F3"/>
          </w:tcPr>
          <w:p>
            <w:pPr>
              <w:spacing w:after="20" w:line="240" w:lineRule="auto"/>
              <w:jc w:val="left"/>
            </w:pPr>
            <w:r/>
            <w:r>
              <w:rPr>
                <w:color w:val="3A3A3C"/>
                <w:sz w:val="17"/>
              </w:rPr>
              <w:t>Send alert C for pending evaluations</w:t>
            </w:r>
          </w:p>
          <w:p>
            <w:pPr>
              <w:spacing w:after="20" w:line="240" w:lineRule="auto"/>
              <w:jc w:val="left"/>
            </w:pPr>
            <w:r>
              <w:rPr>
                <w:b/>
                <w:color w:val="3A3A3C"/>
                <w:sz w:val="17"/>
              </w:rPr>
              <w:t xml:space="preserve">Task: </w:t>
            </w:r>
            <w:r>
              <w:rPr>
                <w:color w:val="3A3A3C"/>
                <w:sz w:val="17"/>
              </w:rPr>
              <w:t>Plan and prepare alert engine</w:t>
            </w:r>
          </w:p>
          <w:p>
            <w:pPr>
              <w:spacing w:after="20" w:line="240" w:lineRule="auto"/>
              <w:jc w:val="left"/>
            </w:pPr>
            <w:r>
              <w:rPr>
                <w:color w:val="3A3A3C"/>
                <w:sz w:val="17"/>
              </w:rPr>
              <w:t>Send alert C for pending evaluations — step 4 of 11 in DMS023 Smart Alert and Escalation Engine.</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Send alert C for pending evaluations: done by the DynamicMS Engine; In-app notifications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MP-084.5</w:t>
            </w:r>
          </w:p>
        </w:tc>
        <w:tc>
          <w:tcPr>
            <w:tcW w:type="dxa" w:w="2835"/>
            <w:shd w:val="clear" w:color="auto" w:fill="FFFFFF"/>
          </w:tcPr>
          <w:p>
            <w:pPr>
              <w:spacing w:after="20" w:line="240" w:lineRule="auto"/>
              <w:jc w:val="left"/>
            </w:pPr>
            <w:r/>
            <w:r>
              <w:rPr>
                <w:color w:val="3A3A3C"/>
                <w:sz w:val="17"/>
              </w:rPr>
              <w:t>Send alert D for delayed root cause analyses</w:t>
            </w:r>
          </w:p>
          <w:p>
            <w:pPr>
              <w:spacing w:after="20" w:line="240" w:lineRule="auto"/>
              <w:jc w:val="left"/>
            </w:pPr>
            <w:r>
              <w:rPr>
                <w:b/>
                <w:color w:val="3A3A3C"/>
                <w:sz w:val="17"/>
              </w:rPr>
              <w:t xml:space="preserve">Task: </w:t>
            </w:r>
            <w:r>
              <w:rPr>
                <w:color w:val="3A3A3C"/>
                <w:sz w:val="17"/>
              </w:rPr>
              <w:t>Execute alert engine activities</w:t>
            </w:r>
          </w:p>
          <w:p>
            <w:pPr>
              <w:spacing w:after="20" w:line="240" w:lineRule="auto"/>
              <w:jc w:val="left"/>
            </w:pPr>
            <w:r>
              <w:rPr>
                <w:color w:val="3A3A3C"/>
                <w:sz w:val="17"/>
              </w:rPr>
              <w:t>Send alert D for delayed root cause analyses — step 5 of 11 in DMS023 Smart Alert and Escalation Engine.</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Send alert D for delayed root cause analyses: done by the DynamicMS Engine; In-app notifications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MP-084.6</w:t>
            </w:r>
          </w:p>
        </w:tc>
        <w:tc>
          <w:tcPr>
            <w:tcW w:type="dxa" w:w="2835"/>
            <w:shd w:val="clear" w:color="auto" w:fill="F2F2F3"/>
          </w:tcPr>
          <w:p>
            <w:pPr>
              <w:spacing w:after="20" w:line="240" w:lineRule="auto"/>
              <w:jc w:val="left"/>
            </w:pPr>
            <w:r/>
            <w:r>
              <w:rPr>
                <w:color w:val="3A3A3C"/>
                <w:sz w:val="17"/>
              </w:rPr>
              <w:t>Send alert E for lessons to capitalize</w:t>
            </w:r>
          </w:p>
          <w:p>
            <w:pPr>
              <w:spacing w:after="20" w:line="240" w:lineRule="auto"/>
              <w:jc w:val="left"/>
            </w:pPr>
            <w:r>
              <w:rPr>
                <w:b/>
                <w:color w:val="3A3A3C"/>
                <w:sz w:val="17"/>
              </w:rPr>
              <w:t xml:space="preserve">Task: </w:t>
            </w:r>
            <w:r>
              <w:rPr>
                <w:color w:val="3A3A3C"/>
                <w:sz w:val="17"/>
              </w:rPr>
              <w:t>Execute alert engine activities</w:t>
            </w:r>
          </w:p>
          <w:p>
            <w:pPr>
              <w:spacing w:after="20" w:line="240" w:lineRule="auto"/>
              <w:jc w:val="left"/>
            </w:pPr>
            <w:r>
              <w:rPr>
                <w:color w:val="3A3A3C"/>
                <w:sz w:val="17"/>
              </w:rPr>
              <w:t>Send alert E for lessons to capitalize — step 6 of 11 in DMS023 Smart Alert and Escalation Engine.</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Send alert E for lessons to capitalize: done by the DynamicMS Engine; In-app notifications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MP-084.7</w:t>
            </w:r>
          </w:p>
        </w:tc>
        <w:tc>
          <w:tcPr>
            <w:tcW w:type="dxa" w:w="2835"/>
            <w:shd w:val="clear" w:color="auto" w:fill="FFFFFF"/>
          </w:tcPr>
          <w:p>
            <w:pPr>
              <w:spacing w:after="20" w:line="240" w:lineRule="auto"/>
              <w:jc w:val="left"/>
            </w:pPr>
            <w:r/>
            <w:r>
              <w:rPr>
                <w:color w:val="3A3A3C"/>
                <w:sz w:val="17"/>
              </w:rPr>
              <w:t>Send alert F for KPI breaches</w:t>
            </w:r>
          </w:p>
          <w:p>
            <w:pPr>
              <w:spacing w:after="20" w:line="240" w:lineRule="auto"/>
              <w:jc w:val="left"/>
            </w:pPr>
            <w:r>
              <w:rPr>
                <w:b/>
                <w:color w:val="3A3A3C"/>
                <w:sz w:val="17"/>
              </w:rPr>
              <w:t xml:space="preserve">Task: </w:t>
            </w:r>
            <w:r>
              <w:rPr>
                <w:color w:val="3A3A3C"/>
                <w:sz w:val="17"/>
              </w:rPr>
              <w:t>Execute alert engine activities</w:t>
            </w:r>
          </w:p>
          <w:p>
            <w:pPr>
              <w:spacing w:after="20" w:line="240" w:lineRule="auto"/>
              <w:jc w:val="left"/>
            </w:pPr>
            <w:r>
              <w:rPr>
                <w:color w:val="3A3A3C"/>
                <w:sz w:val="17"/>
              </w:rPr>
              <w:t>Send alert F for KPI breaches — step 7 of 11 in DMS023 Smart Alert and Escalation Engine.</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Send alert F for KPI breaches: done by the DynamicMS Engine; In-app notifications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MP-084.8</w:t>
            </w:r>
          </w:p>
        </w:tc>
        <w:tc>
          <w:tcPr>
            <w:tcW w:type="dxa" w:w="2835"/>
            <w:shd w:val="clear" w:color="auto" w:fill="F2F2F3"/>
          </w:tcPr>
          <w:p>
            <w:pPr>
              <w:spacing w:after="20" w:line="240" w:lineRule="auto"/>
              <w:jc w:val="left"/>
            </w:pPr>
            <w:r/>
            <w:r>
              <w:rPr>
                <w:color w:val="3A3A3C"/>
                <w:sz w:val="17"/>
              </w:rPr>
              <w:t>Send reminders G–I one and two days before due dates</w:t>
            </w:r>
          </w:p>
          <w:p>
            <w:pPr>
              <w:spacing w:after="20" w:line="240" w:lineRule="auto"/>
              <w:jc w:val="left"/>
            </w:pPr>
            <w:r>
              <w:rPr>
                <w:b/>
                <w:color w:val="3A3A3C"/>
                <w:sz w:val="17"/>
              </w:rPr>
              <w:t xml:space="preserve">Task: </w:t>
            </w:r>
            <w:r>
              <w:rPr>
                <w:color w:val="3A3A3C"/>
                <w:sz w:val="17"/>
              </w:rPr>
              <w:t>Execute alert engine activities</w:t>
            </w:r>
          </w:p>
          <w:p>
            <w:pPr>
              <w:spacing w:after="20" w:line="240" w:lineRule="auto"/>
              <w:jc w:val="left"/>
            </w:pPr>
            <w:r>
              <w:rPr>
                <w:color w:val="3A3A3C"/>
                <w:sz w:val="17"/>
              </w:rPr>
              <w:t>Send reminders G–I one and two days before due dates — step 8 of 11 in DMS023 Smart Alert and Escalation Engine.</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Send reminders G–I one and two days before due dates: done by the DynamicMS Engine; In-app notifications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MP-084.9</w:t>
            </w:r>
          </w:p>
        </w:tc>
        <w:tc>
          <w:tcPr>
            <w:tcW w:type="dxa" w:w="2835"/>
            <w:shd w:val="clear" w:color="auto" w:fill="FFFFFF"/>
          </w:tcPr>
          <w:p>
            <w:pPr>
              <w:spacing w:after="20" w:line="240" w:lineRule="auto"/>
              <w:jc w:val="left"/>
            </w:pPr>
            <w:r/>
            <w:r>
              <w:rPr>
                <w:color w:val="3A3A3C"/>
                <w:sz w:val="17"/>
              </w:rPr>
              <w:t>Send alert J for inactive records</w:t>
            </w:r>
          </w:p>
          <w:p>
            <w:pPr>
              <w:spacing w:after="20" w:line="240" w:lineRule="auto"/>
              <w:jc w:val="left"/>
            </w:pPr>
            <w:r>
              <w:rPr>
                <w:b/>
                <w:color w:val="3A3A3C"/>
                <w:sz w:val="17"/>
              </w:rPr>
              <w:t xml:space="preserve">Task: </w:t>
            </w:r>
            <w:r>
              <w:rPr>
                <w:color w:val="3A3A3C"/>
                <w:sz w:val="17"/>
              </w:rPr>
              <w:t>Verify, record and close alert engine</w:t>
            </w:r>
          </w:p>
          <w:p>
            <w:pPr>
              <w:spacing w:after="20" w:line="240" w:lineRule="auto"/>
              <w:jc w:val="left"/>
            </w:pPr>
            <w:r>
              <w:rPr>
                <w:color w:val="3A3A3C"/>
                <w:sz w:val="17"/>
              </w:rPr>
              <w:t>Send alert J for inactive records — step 9 of 11 in DMS023 Smart Alert and Escalation Engine.</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Send alert J for inactive records: done by the DynamicMS Engine; In-app notifications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MP-084.10</w:t>
            </w:r>
          </w:p>
        </w:tc>
        <w:tc>
          <w:tcPr>
            <w:tcW w:type="dxa" w:w="2835"/>
            <w:shd w:val="clear" w:color="auto" w:fill="F2F2F3"/>
          </w:tcPr>
          <w:p>
            <w:pPr>
              <w:spacing w:after="20" w:line="240" w:lineRule="auto"/>
              <w:jc w:val="left"/>
            </w:pPr>
            <w:r/>
            <w:r>
              <w:rPr>
                <w:color w:val="3A3A3C"/>
                <w:sz w:val="17"/>
              </w:rPr>
              <w:t>Escalate after 24h</w:t>
            </w:r>
          </w:p>
          <w:p>
            <w:pPr>
              <w:spacing w:after="20" w:line="240" w:lineRule="auto"/>
              <w:jc w:val="left"/>
            </w:pPr>
            <w:r>
              <w:rPr>
                <w:b/>
                <w:color w:val="3A3A3C"/>
                <w:sz w:val="17"/>
              </w:rPr>
              <w:t xml:space="preserve">Task: </w:t>
            </w:r>
            <w:r>
              <w:rPr>
                <w:color w:val="3A3A3C"/>
                <w:sz w:val="17"/>
              </w:rPr>
              <w:t>Verify, record and close alert engine</w:t>
            </w:r>
          </w:p>
          <w:p>
            <w:pPr>
              <w:spacing w:after="20" w:line="240" w:lineRule="auto"/>
              <w:jc w:val="left"/>
            </w:pPr>
            <w:r>
              <w:rPr>
                <w:color w:val="3A3A3C"/>
                <w:sz w:val="17"/>
              </w:rPr>
              <w:t>Escalate after 24h — step 10 of 11 in DMS023 Smart Alert and Escalation Engine.</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Escalate after 24h: done by the DynamicMS Engine; In-app notifications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MP-084.11</w:t>
            </w:r>
          </w:p>
        </w:tc>
        <w:tc>
          <w:tcPr>
            <w:tcW w:type="dxa" w:w="2835"/>
            <w:shd w:val="clear" w:color="auto" w:fill="FFFFFF"/>
          </w:tcPr>
          <w:p>
            <w:pPr>
              <w:spacing w:after="20" w:line="240" w:lineRule="auto"/>
              <w:jc w:val="left"/>
            </w:pPr>
            <w:r/>
            <w:r>
              <w:rPr>
                <w:color w:val="3A3A3C"/>
                <w:sz w:val="17"/>
              </w:rPr>
              <w:t>Log alert dispatches and acknowledgements</w:t>
            </w:r>
          </w:p>
          <w:p>
            <w:pPr>
              <w:spacing w:after="20" w:line="240" w:lineRule="auto"/>
              <w:jc w:val="left"/>
            </w:pPr>
            <w:r>
              <w:rPr>
                <w:b/>
                <w:color w:val="3A3A3C"/>
                <w:sz w:val="17"/>
              </w:rPr>
              <w:t xml:space="preserve">Task: </w:t>
            </w:r>
            <w:r>
              <w:rPr>
                <w:color w:val="3A3A3C"/>
                <w:sz w:val="17"/>
              </w:rPr>
              <w:t>Verify, record and close alert engine</w:t>
            </w:r>
          </w:p>
          <w:p>
            <w:pPr>
              <w:spacing w:after="20" w:line="240" w:lineRule="auto"/>
              <w:jc w:val="left"/>
            </w:pPr>
            <w:r>
              <w:rPr>
                <w:color w:val="3A3A3C"/>
                <w:sz w:val="17"/>
              </w:rPr>
              <w:t>Log alert dispatches and acknowledgements — step 11 of 11 in DMS023 Smart Alert and Escalation Engine.</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Log alert dispatches and acknowledgements: done by the DynamicMS Engine; In-app notifications available in the project.</w:t>
            </w:r>
          </w:p>
          <w:p>
            <w:pPr>
              <w:spacing w:after="20" w:line="240" w:lineRule="auto"/>
              <w:jc w:val="left"/>
            </w:pPr>
            <w:r>
              <w:rPr>
                <w:b/>
                <w:color w:val="3A3A3C"/>
                <w:sz w:val="17"/>
              </w:rPr>
              <w:t xml:space="preserve">Records produced: </w:t>
            </w:r>
            <w:r>
              <w:rPr>
                <w:color w:val="3A3A3C"/>
                <w:sz w:val="17"/>
              </w:rPr>
              <w:t>—</w:t>
            </w:r>
          </w:p>
        </w:tc>
      </w:tr>
    </w:tbl>
    <w:p>
      <w:pPr>
        <w:spacing w:after="40"/>
      </w:pPr>
    </w:p>
    <w:p>
      <w:r>
        <w:rPr>
          <w:i w:val="0"/>
          <w:sz w:val="19"/>
        </w:rPr>
        <w:t>MP-084.1 — Configure alert engine A–J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alert engine A–J</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In-app notifications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Performance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pPr>
        <w:pStyle w:val="Heading3"/>
      </w:pPr>
      <w:r>
        <w:t>DMS026 (MP-087) — REX Capitalization and Generalization</w:t>
      </w:r>
    </w:p>
    <w:p>
      <w:r>
        <w:rPr>
          <w:i w:val="0"/>
          <w:sz w:val="22"/>
        </w:rPr>
        <w:t>Document lessons; identify standardization (V1); generalization (V2); update KB. Owner: Quality Manager. Tier 4.</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MP-087.1</w:t>
            </w:r>
          </w:p>
        </w:tc>
        <w:tc>
          <w:tcPr>
            <w:tcW w:type="dxa" w:w="2835"/>
            <w:shd w:val="clear" w:color="auto" w:fill="FFFFFF"/>
          </w:tcPr>
          <w:p>
            <w:pPr>
              <w:spacing w:after="20" w:line="240" w:lineRule="auto"/>
              <w:jc w:val="left"/>
            </w:pPr>
            <w:r/>
            <w:r>
              <w:rPr>
                <w:color w:val="3A3A3C"/>
                <w:sz w:val="17"/>
              </w:rPr>
              <w:t>Plan lessons learned (REX) workshop</w:t>
            </w:r>
          </w:p>
          <w:p>
            <w:pPr>
              <w:spacing w:after="20" w:line="240" w:lineRule="auto"/>
              <w:jc w:val="left"/>
            </w:pPr>
            <w:r>
              <w:rPr>
                <w:b/>
                <w:color w:val="3A3A3C"/>
                <w:sz w:val="17"/>
              </w:rPr>
              <w:t xml:space="preserve">Task: </w:t>
            </w:r>
            <w:r>
              <w:rPr>
                <w:color w:val="3A3A3C"/>
                <w:sz w:val="17"/>
              </w:rPr>
              <w:t>Plan and prepare lessons learned (REX)</w:t>
            </w:r>
          </w:p>
          <w:p>
            <w:pPr>
              <w:spacing w:after="20" w:line="240" w:lineRule="auto"/>
              <w:jc w:val="left"/>
            </w:pPr>
            <w:r>
              <w:rPr>
                <w:color w:val="3A3A3C"/>
                <w:sz w:val="17"/>
              </w:rPr>
              <w:t>Plan lessons learned (REX) workshop — step 1 of 10 in DMS026 REX Capitalization and Generalization.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MP-087.2</w:t>
            </w:r>
          </w:p>
        </w:tc>
        <w:tc>
          <w:tcPr>
            <w:tcW w:type="dxa" w:w="2835"/>
            <w:shd w:val="clear" w:color="auto" w:fill="F2F2F3"/>
          </w:tcPr>
          <w:p>
            <w:pPr>
              <w:spacing w:after="20" w:line="240" w:lineRule="auto"/>
              <w:jc w:val="left"/>
            </w:pPr>
            <w:r/>
            <w:r>
              <w:rPr>
                <w:color w:val="3A3A3C"/>
                <w:sz w:val="17"/>
              </w:rPr>
              <w:t>Document lessons learned with AI assistance</w:t>
            </w:r>
          </w:p>
          <w:p>
            <w:pPr>
              <w:spacing w:after="20" w:line="240" w:lineRule="auto"/>
              <w:jc w:val="left"/>
            </w:pPr>
            <w:r>
              <w:rPr>
                <w:b/>
                <w:color w:val="3A3A3C"/>
                <w:sz w:val="17"/>
              </w:rPr>
              <w:t xml:space="preserve">Task: </w:t>
            </w:r>
            <w:r>
              <w:rPr>
                <w:color w:val="3A3A3C"/>
                <w:sz w:val="17"/>
              </w:rPr>
              <w:t>Plan and prepare lessons learned (REX)</w:t>
            </w:r>
          </w:p>
          <w:p>
            <w:pPr>
              <w:spacing w:after="20" w:line="240" w:lineRule="auto"/>
              <w:jc w:val="left"/>
            </w:pPr>
            <w:r>
              <w:rPr>
                <w:color w:val="3A3A3C"/>
                <w:sz w:val="17"/>
              </w:rPr>
              <w:t>Document lessons learned with AI assistance — step 2 of 10 in DMS026 REX Capitalization and Generalization.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Step: Document lessons learned with AI assistance. Inputs: Closed fiches; Corrective records; Effectiveness evals. Standards: ISO 9001. Organization: Horizon Universal Holdings (products and services).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REX narrative drafted with the assistant and reviewed by Quality Manager: covers ISO 9001.</w:t>
            </w:r>
          </w:p>
        </w:tc>
      </w:tr>
      <w:tr>
        <w:tc>
          <w:tcPr>
            <w:tcW w:type="dxa" w:w="1077"/>
            <w:shd w:val="clear" w:color="auto" w:fill="FFFFFF"/>
          </w:tcPr>
          <w:p>
            <w:pPr>
              <w:spacing w:after="20" w:line="240" w:lineRule="auto"/>
              <w:jc w:val="left"/>
            </w:pPr>
            <w:r/>
            <w:r>
              <w:rPr>
                <w:color w:val="3A3A3C"/>
                <w:sz w:val="17"/>
              </w:rPr>
              <w:t>MP-087.3</w:t>
            </w:r>
          </w:p>
        </w:tc>
        <w:tc>
          <w:tcPr>
            <w:tcW w:type="dxa" w:w="2835"/>
            <w:shd w:val="clear" w:color="auto" w:fill="FFFFFF"/>
          </w:tcPr>
          <w:p>
            <w:pPr>
              <w:spacing w:after="20" w:line="240" w:lineRule="auto"/>
              <w:jc w:val="left"/>
            </w:pPr>
            <w:r/>
            <w:r>
              <w:rPr>
                <w:color w:val="3A3A3C"/>
                <w:sz w:val="17"/>
              </w:rPr>
              <w:t>Identify lessons learned (REX) standardization</w:t>
            </w:r>
          </w:p>
          <w:p>
            <w:pPr>
              <w:spacing w:after="20" w:line="240" w:lineRule="auto"/>
              <w:jc w:val="left"/>
            </w:pPr>
            <w:r>
              <w:rPr>
                <w:b/>
                <w:color w:val="3A3A3C"/>
                <w:sz w:val="17"/>
              </w:rPr>
              <w:t xml:space="preserve">Task: </w:t>
            </w:r>
            <w:r>
              <w:rPr>
                <w:color w:val="3A3A3C"/>
                <w:sz w:val="17"/>
              </w:rPr>
              <w:t>Plan and prepare lessons learned (REX)</w:t>
            </w:r>
          </w:p>
          <w:p>
            <w:pPr>
              <w:spacing w:after="20" w:line="240" w:lineRule="auto"/>
              <w:jc w:val="left"/>
            </w:pPr>
            <w:r>
              <w:rPr>
                <w:color w:val="3A3A3C"/>
                <w:sz w:val="17"/>
              </w:rPr>
              <w:t>Identify lessons learned (REX) standardization — step 3 of 10 in DMS026 REX Capitalization and Generalization.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1 row — see the table below</w:t>
            </w:r>
          </w:p>
        </w:tc>
      </w:tr>
      <w:tr>
        <w:tc>
          <w:tcPr>
            <w:tcW w:type="dxa" w:w="1077"/>
            <w:shd w:val="clear" w:color="auto" w:fill="F2F2F3"/>
          </w:tcPr>
          <w:p>
            <w:pPr>
              <w:spacing w:after="20" w:line="240" w:lineRule="auto"/>
              <w:jc w:val="left"/>
            </w:pPr>
            <w:r/>
            <w:r>
              <w:rPr>
                <w:color w:val="3A3A3C"/>
                <w:sz w:val="17"/>
              </w:rPr>
              <w:t>MP-087.4</w:t>
            </w:r>
          </w:p>
        </w:tc>
        <w:tc>
          <w:tcPr>
            <w:tcW w:type="dxa" w:w="2835"/>
            <w:shd w:val="clear" w:color="auto" w:fill="F2F2F3"/>
          </w:tcPr>
          <w:p>
            <w:pPr>
              <w:spacing w:after="20" w:line="240" w:lineRule="auto"/>
              <w:jc w:val="left"/>
            </w:pPr>
            <w:r/>
            <w:r>
              <w:rPr>
                <w:color w:val="3A3A3C"/>
                <w:sz w:val="17"/>
              </w:rPr>
              <w:t>Identify lessons learned (REX) generalization</w:t>
            </w:r>
          </w:p>
          <w:p>
            <w:pPr>
              <w:spacing w:after="20" w:line="240" w:lineRule="auto"/>
              <w:jc w:val="left"/>
            </w:pPr>
            <w:r>
              <w:rPr>
                <w:b/>
                <w:color w:val="3A3A3C"/>
                <w:sz w:val="17"/>
              </w:rPr>
              <w:t xml:space="preserve">Task: </w:t>
            </w:r>
            <w:r>
              <w:rPr>
                <w:color w:val="3A3A3C"/>
                <w:sz w:val="17"/>
              </w:rPr>
              <w:t>Plan and prepare lessons learned (REX)</w:t>
            </w:r>
          </w:p>
          <w:p>
            <w:pPr>
              <w:spacing w:after="20" w:line="240" w:lineRule="auto"/>
              <w:jc w:val="left"/>
            </w:pPr>
            <w:r>
              <w:rPr>
                <w:color w:val="3A3A3C"/>
                <w:sz w:val="17"/>
              </w:rPr>
              <w:t>Identify lessons learned (REX) generalization — step 4 of 10 in DMS026 REX Capitalization and Generalization.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MP-087.5</w:t>
            </w:r>
          </w:p>
        </w:tc>
        <w:tc>
          <w:tcPr>
            <w:tcW w:type="dxa" w:w="2835"/>
            <w:shd w:val="clear" w:color="auto" w:fill="FFFFFF"/>
          </w:tcPr>
          <w:p>
            <w:pPr>
              <w:spacing w:after="20" w:line="240" w:lineRule="auto"/>
              <w:jc w:val="left"/>
            </w:pPr>
            <w:r/>
            <w:r>
              <w:rPr>
                <w:color w:val="3A3A3C"/>
                <w:sz w:val="17"/>
              </w:rPr>
              <w:t>Assign lessons learned (REX) responsible</w:t>
            </w:r>
          </w:p>
          <w:p>
            <w:pPr>
              <w:spacing w:after="20" w:line="240" w:lineRule="auto"/>
              <w:jc w:val="left"/>
            </w:pPr>
            <w:r>
              <w:rPr>
                <w:b/>
                <w:color w:val="3A3A3C"/>
                <w:sz w:val="17"/>
              </w:rPr>
              <w:t xml:space="preserve">Task: </w:t>
            </w:r>
            <w:r>
              <w:rPr>
                <w:color w:val="3A3A3C"/>
                <w:sz w:val="17"/>
              </w:rPr>
              <w:t>Execute lessons learned (REX) activities</w:t>
            </w:r>
          </w:p>
          <w:p>
            <w:pPr>
              <w:spacing w:after="20" w:line="240" w:lineRule="auto"/>
              <w:jc w:val="left"/>
            </w:pPr>
            <w:r>
              <w:rPr>
                <w:color w:val="3A3A3C"/>
                <w:sz w:val="17"/>
              </w:rPr>
              <w:t>Assign lessons learned (REX) responsible — step 5 of 10 in DMS026 REX Capitalization and Generalization.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Assignment</w:t>
            </w:r>
          </w:p>
        </w:tc>
        <w:tc>
          <w:tcPr>
            <w:tcW w:type="dxa" w:w="4535"/>
            <w:shd w:val="clear" w:color="auto" w:fill="FFFFFF"/>
          </w:tcPr>
          <w:p>
            <w:pPr>
              <w:spacing w:after="20" w:line="240" w:lineRule="auto"/>
              <w:jc w:val="left"/>
            </w:pPr>
            <w:r/>
            <w:r>
              <w:rPr>
                <w:b/>
                <w:color w:val="3A3A3C"/>
                <w:sz w:val="17"/>
              </w:rPr>
              <w:t xml:space="preserve">Role: </w:t>
            </w:r>
            <w:r>
              <w:rPr>
                <w:color w:val="3A3A3C"/>
                <w:sz w:val="17"/>
              </w:rPr>
              <w:t>Quality Manager</w:t>
            </w:r>
          </w:p>
          <w:p>
            <w:pPr>
              <w:spacing w:after="20" w:line="240" w:lineRule="auto"/>
              <w:jc w:val="left"/>
            </w:pPr>
            <w:r>
              <w:rPr>
                <w:b/>
                <w:color w:val="3A3A3C"/>
                <w:sz w:val="17"/>
              </w:rPr>
              <w:t xml:space="preserve">Person (from the OBS): </w:t>
            </w:r>
            <w:r>
              <w:rPr>
                <w:color w:val="3A3A3C"/>
                <w:sz w:val="17"/>
              </w:rPr>
              <w:t>Leila Mansouri</w:t>
            </w:r>
          </w:p>
          <w:p>
            <w:pPr>
              <w:spacing w:after="20" w:line="240" w:lineRule="auto"/>
              <w:jc w:val="left"/>
            </w:pPr>
            <w:r>
              <w:rPr>
                <w:b/>
                <w:color w:val="3A3A3C"/>
                <w:sz w:val="17"/>
              </w:rPr>
              <w:t xml:space="preserve">Organization units covered: </w:t>
            </w:r>
            <w:r>
              <w:rPr>
                <w:color w:val="3A3A3C"/>
                <w:sz w:val="17"/>
              </w:rPr>
              <w:t>Quality</w:t>
            </w:r>
          </w:p>
          <w:p>
            <w:pPr>
              <w:spacing w:after="20" w:line="240" w:lineRule="auto"/>
              <w:jc w:val="left"/>
            </w:pPr>
            <w:r>
              <w:rPr>
                <w:b/>
                <w:color w:val="3A3A3C"/>
                <w:sz w:val="17"/>
              </w:rPr>
              <w:t xml:space="preserve">RACSI of the macro process: </w:t>
            </w:r>
            <w:r>
              <w:rPr>
                <w:color w:val="3A3A3C"/>
                <w:sz w:val="17"/>
              </w:rPr>
              <w:t>R: Quality Manager · A: IMS Manager · C: Risk Manager · S: Document Controller · I: Top Management</w:t>
            </w:r>
          </w:p>
        </w:tc>
      </w:tr>
      <w:tr>
        <w:tc>
          <w:tcPr>
            <w:tcW w:type="dxa" w:w="1077"/>
            <w:shd w:val="clear" w:color="auto" w:fill="F2F2F3"/>
          </w:tcPr>
          <w:p>
            <w:pPr>
              <w:spacing w:after="20" w:line="240" w:lineRule="auto"/>
              <w:jc w:val="left"/>
            </w:pPr>
            <w:r/>
            <w:r>
              <w:rPr>
                <w:color w:val="3A3A3C"/>
                <w:sz w:val="17"/>
              </w:rPr>
              <w:t>MP-087.6</w:t>
            </w:r>
          </w:p>
        </w:tc>
        <w:tc>
          <w:tcPr>
            <w:tcW w:type="dxa" w:w="2835"/>
            <w:shd w:val="clear" w:color="auto" w:fill="F2F2F3"/>
          </w:tcPr>
          <w:p>
            <w:pPr>
              <w:spacing w:after="20" w:line="240" w:lineRule="auto"/>
              <w:jc w:val="left"/>
            </w:pPr>
            <w:r/>
            <w:r>
              <w:rPr>
                <w:color w:val="3A3A3C"/>
                <w:sz w:val="17"/>
              </w:rPr>
              <w:t>Set lessons learned (REX) deadlines</w:t>
            </w:r>
          </w:p>
          <w:p>
            <w:pPr>
              <w:spacing w:after="20" w:line="240" w:lineRule="auto"/>
              <w:jc w:val="left"/>
            </w:pPr>
            <w:r>
              <w:rPr>
                <w:b/>
                <w:color w:val="3A3A3C"/>
                <w:sz w:val="17"/>
              </w:rPr>
              <w:t xml:space="preserve">Task: </w:t>
            </w:r>
            <w:r>
              <w:rPr>
                <w:color w:val="3A3A3C"/>
                <w:sz w:val="17"/>
              </w:rPr>
              <w:t>Execute lessons learned (REX) activities</w:t>
            </w:r>
          </w:p>
          <w:p>
            <w:pPr>
              <w:spacing w:after="20" w:line="240" w:lineRule="auto"/>
              <w:jc w:val="left"/>
            </w:pPr>
            <w:r>
              <w:rPr>
                <w:color w:val="3A3A3C"/>
                <w:sz w:val="17"/>
              </w:rPr>
              <w:t>Set lessons learned (REX) deadlines — step 6 of 10 in DMS026 REX Capitalization and Generalization.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Set lessons learned (REX) deadlines carried out on core delivery process; REX narrative updated.</w:t>
            </w:r>
          </w:p>
          <w:p>
            <w:pPr>
              <w:spacing w:after="20" w:line="240" w:lineRule="auto"/>
              <w:jc w:val="left"/>
            </w:pPr>
            <w:r>
              <w:rPr>
                <w:b/>
                <w:color w:val="3A3A3C"/>
                <w:sz w:val="17"/>
              </w:rPr>
              <w:t xml:space="preserve">Records that prove it: </w:t>
            </w:r>
            <w:r>
              <w:rPr>
                <w:color w:val="3A3A3C"/>
                <w:sz w:val="17"/>
              </w:rPr>
              <w:t>Document lessons learned with AI assistance</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MP-087.7</w:t>
            </w:r>
          </w:p>
        </w:tc>
        <w:tc>
          <w:tcPr>
            <w:tcW w:type="dxa" w:w="2835"/>
            <w:shd w:val="clear" w:color="auto" w:fill="FFFFFF"/>
          </w:tcPr>
          <w:p>
            <w:pPr>
              <w:spacing w:after="20" w:line="240" w:lineRule="auto"/>
              <w:jc w:val="left"/>
            </w:pPr>
            <w:r/>
            <w:r>
              <w:rPr>
                <w:color w:val="3A3A3C"/>
                <w:sz w:val="17"/>
              </w:rPr>
              <w:t>Update lessons learned (REX) knowledge base</w:t>
            </w:r>
          </w:p>
          <w:p>
            <w:pPr>
              <w:spacing w:after="20" w:line="240" w:lineRule="auto"/>
              <w:jc w:val="left"/>
            </w:pPr>
            <w:r>
              <w:rPr>
                <w:b/>
                <w:color w:val="3A3A3C"/>
                <w:sz w:val="17"/>
              </w:rPr>
              <w:t xml:space="preserve">Task: </w:t>
            </w:r>
            <w:r>
              <w:rPr>
                <w:color w:val="3A3A3C"/>
                <w:sz w:val="17"/>
              </w:rPr>
              <w:t>Execute lessons learned (REX) activities</w:t>
            </w:r>
          </w:p>
          <w:p>
            <w:pPr>
              <w:spacing w:after="20" w:line="240" w:lineRule="auto"/>
              <w:jc w:val="left"/>
            </w:pPr>
            <w:r>
              <w:rPr>
                <w:color w:val="3A3A3C"/>
                <w:sz w:val="17"/>
              </w:rPr>
              <w:t>Update lessons learned (REX) knowledge base — step 7 of 10 in DMS026 REX Capitalization and Generalization.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REX narrative updated: Use of an obsolete document version.</w:t>
            </w:r>
          </w:p>
          <w:p>
            <w:pPr>
              <w:spacing w:after="20" w:line="240" w:lineRule="auto"/>
              <w:jc w:val="left"/>
            </w:pPr>
            <w:r>
              <w:rPr>
                <w:b/>
                <w:color w:val="3A3A3C"/>
                <w:sz w:val="17"/>
              </w:rPr>
              <w:t xml:space="preserve">Reason: </w:t>
            </w:r>
            <w:r>
              <w:rPr>
                <w:color w:val="3A3A3C"/>
                <w:sz w:val="17"/>
              </w:rPr>
              <w:t>Change in regulation</w:t>
            </w:r>
          </w:p>
          <w:p>
            <w:pPr>
              <w:spacing w:after="20" w:line="240" w:lineRule="auto"/>
              <w:jc w:val="left"/>
            </w:pPr>
            <w:r>
              <w:rPr>
                <w:b/>
                <w:color w:val="3A3A3C"/>
                <w:sz w:val="17"/>
              </w:rPr>
              <w:t xml:space="preserve">Documents or records updated: </w:t>
            </w:r>
            <w:r>
              <w:rPr>
                <w:color w:val="3A3A3C"/>
                <w:sz w:val="17"/>
              </w:rPr>
              <w:t>Document lessons learned with AI assistance</w:t>
            </w:r>
          </w:p>
        </w:tc>
      </w:tr>
      <w:tr>
        <w:tc>
          <w:tcPr>
            <w:tcW w:type="dxa" w:w="1077"/>
            <w:shd w:val="clear" w:color="auto" w:fill="F2F2F3"/>
          </w:tcPr>
          <w:p>
            <w:pPr>
              <w:spacing w:after="20" w:line="240" w:lineRule="auto"/>
              <w:jc w:val="left"/>
            </w:pPr>
            <w:r/>
            <w:r>
              <w:rPr>
                <w:color w:val="3A3A3C"/>
                <w:sz w:val="17"/>
              </w:rPr>
              <w:t>MP-087.8</w:t>
            </w:r>
          </w:p>
        </w:tc>
        <w:tc>
          <w:tcPr>
            <w:tcW w:type="dxa" w:w="2835"/>
            <w:shd w:val="clear" w:color="auto" w:fill="F2F2F3"/>
          </w:tcPr>
          <w:p>
            <w:pPr>
              <w:spacing w:after="20" w:line="240" w:lineRule="auto"/>
              <w:jc w:val="left"/>
            </w:pPr>
            <w:r/>
            <w:r>
              <w:rPr>
                <w:color w:val="3A3A3C"/>
                <w:sz w:val="17"/>
              </w:rPr>
              <w:t>Update lessons learned (REX) procedures</w:t>
            </w:r>
          </w:p>
          <w:p>
            <w:pPr>
              <w:spacing w:after="20" w:line="240" w:lineRule="auto"/>
              <w:jc w:val="left"/>
            </w:pPr>
            <w:r>
              <w:rPr>
                <w:b/>
                <w:color w:val="3A3A3C"/>
                <w:sz w:val="17"/>
              </w:rPr>
              <w:t xml:space="preserve">Task: </w:t>
            </w:r>
            <w:r>
              <w:rPr>
                <w:color w:val="3A3A3C"/>
                <w:sz w:val="17"/>
              </w:rPr>
              <w:t>Verify, record and close lessons learned (REX)</w:t>
            </w:r>
          </w:p>
          <w:p>
            <w:pPr>
              <w:spacing w:after="20" w:line="240" w:lineRule="auto"/>
              <w:jc w:val="left"/>
            </w:pPr>
            <w:r>
              <w:rPr>
                <w:color w:val="3A3A3C"/>
                <w:sz w:val="17"/>
              </w:rPr>
              <w:t>Update lessons learned (REX) procedures — step 8 of 10 in DMS026 REX Capitalization and Generalization.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REX narrative updated: specification not met.</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Document lessons learned with AI assistance</w:t>
            </w:r>
          </w:p>
        </w:tc>
      </w:tr>
      <w:tr>
        <w:tc>
          <w:tcPr>
            <w:tcW w:type="dxa" w:w="1077"/>
            <w:shd w:val="clear" w:color="auto" w:fill="FFFFFF"/>
          </w:tcPr>
          <w:p>
            <w:pPr>
              <w:spacing w:after="20" w:line="240" w:lineRule="auto"/>
              <w:jc w:val="left"/>
            </w:pPr>
            <w:r/>
            <w:r>
              <w:rPr>
                <w:color w:val="3A3A3C"/>
                <w:sz w:val="17"/>
              </w:rPr>
              <w:t>MP-087.9</w:t>
            </w:r>
          </w:p>
        </w:tc>
        <w:tc>
          <w:tcPr>
            <w:tcW w:type="dxa" w:w="2835"/>
            <w:shd w:val="clear" w:color="auto" w:fill="FFFFFF"/>
          </w:tcPr>
          <w:p>
            <w:pPr>
              <w:spacing w:after="20" w:line="240" w:lineRule="auto"/>
              <w:jc w:val="left"/>
            </w:pPr>
            <w:r/>
            <w:r>
              <w:rPr>
                <w:color w:val="3A3A3C"/>
                <w:sz w:val="17"/>
              </w:rPr>
              <w:t>Index lessons learned (REX) into RAG</w:t>
            </w:r>
          </w:p>
          <w:p>
            <w:pPr>
              <w:spacing w:after="20" w:line="240" w:lineRule="auto"/>
              <w:jc w:val="left"/>
            </w:pPr>
            <w:r>
              <w:rPr>
                <w:b/>
                <w:color w:val="3A3A3C"/>
                <w:sz w:val="17"/>
              </w:rPr>
              <w:t xml:space="preserve">Task: </w:t>
            </w:r>
            <w:r>
              <w:rPr>
                <w:color w:val="3A3A3C"/>
                <w:sz w:val="17"/>
              </w:rPr>
              <w:t>Verify, record and close lessons learned (REX)</w:t>
            </w:r>
          </w:p>
          <w:p>
            <w:pPr>
              <w:spacing w:after="20" w:line="240" w:lineRule="auto"/>
              <w:jc w:val="left"/>
            </w:pPr>
            <w:r>
              <w:rPr>
                <w:color w:val="3A3A3C"/>
                <w:sz w:val="17"/>
              </w:rPr>
              <w:t>Index lessons learned (REX) into RAG — step 9 of 10 in DMS026 REX Capitalization and Generalization.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AI-assisted draft</w:t>
            </w:r>
          </w:p>
        </w:tc>
        <w:tc>
          <w:tcPr>
            <w:tcW w:type="dxa" w:w="4535"/>
            <w:shd w:val="clear" w:color="auto" w:fill="FFFFFF"/>
          </w:tcPr>
          <w:p>
            <w:pPr>
              <w:spacing w:after="20" w:line="240" w:lineRule="auto"/>
              <w:jc w:val="left"/>
            </w:pPr>
            <w:r/>
            <w:r>
              <w:rPr>
                <w:b/>
                <w:color w:val="3A3A3C"/>
                <w:sz w:val="17"/>
              </w:rPr>
              <w:t xml:space="preserve">Context given to the assistant: </w:t>
            </w:r>
            <w:r>
              <w:rPr>
                <w:color w:val="3A3A3C"/>
                <w:sz w:val="17"/>
              </w:rPr>
              <w:t>Step: Index lessons learned (REX) into RAG. Inputs: Closed fiches; Corrective records; Effectiveness evals. Standards: ISO 9001. Organization: Horizon Universal Holdings (products and services).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REX narrative drafted with the assistant and reviewed by Quality Manager: covers ISO 9001.</w:t>
            </w:r>
          </w:p>
        </w:tc>
      </w:tr>
      <w:tr>
        <w:tc>
          <w:tcPr>
            <w:tcW w:type="dxa" w:w="1077"/>
            <w:shd w:val="clear" w:color="auto" w:fill="F2F2F3"/>
          </w:tcPr>
          <w:p>
            <w:pPr>
              <w:spacing w:after="20" w:line="240" w:lineRule="auto"/>
              <w:jc w:val="left"/>
            </w:pPr>
            <w:r/>
            <w:r>
              <w:rPr>
                <w:color w:val="3A3A3C"/>
                <w:sz w:val="17"/>
              </w:rPr>
              <w:t>MP-087.10</w:t>
            </w:r>
          </w:p>
        </w:tc>
        <w:tc>
          <w:tcPr>
            <w:tcW w:type="dxa" w:w="2835"/>
            <w:shd w:val="clear" w:color="auto" w:fill="F2F2F3"/>
          </w:tcPr>
          <w:p>
            <w:pPr>
              <w:spacing w:after="20" w:line="240" w:lineRule="auto"/>
              <w:jc w:val="left"/>
            </w:pPr>
            <w:r/>
            <w:r>
              <w:rPr>
                <w:color w:val="3A3A3C"/>
                <w:sz w:val="17"/>
              </w:rPr>
              <w:t>Communicate lessons learned (REX)</w:t>
            </w:r>
          </w:p>
          <w:p>
            <w:pPr>
              <w:spacing w:after="20" w:line="240" w:lineRule="auto"/>
              <w:jc w:val="left"/>
            </w:pPr>
            <w:r>
              <w:rPr>
                <w:b/>
                <w:color w:val="3A3A3C"/>
                <w:sz w:val="17"/>
              </w:rPr>
              <w:t xml:space="preserve">Task: </w:t>
            </w:r>
            <w:r>
              <w:rPr>
                <w:color w:val="3A3A3C"/>
                <w:sz w:val="17"/>
              </w:rPr>
              <w:t>Verify, record and close lessons learned (REX)</w:t>
            </w:r>
          </w:p>
          <w:p>
            <w:pPr>
              <w:spacing w:after="20" w:line="240" w:lineRule="auto"/>
              <w:jc w:val="left"/>
            </w:pPr>
            <w:r>
              <w:rPr>
                <w:color w:val="3A3A3C"/>
                <w:sz w:val="17"/>
              </w:rPr>
              <w:t>Communicate lessons learned (REX) — step 10 of 10 in DMS026 REX Capitalization and Generalization.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MP-087.1 — Plan lessons learned (REX) workshop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Document lessons learned with AI assistance</w:t>
            </w:r>
          </w:p>
        </w:tc>
        <w:tc>
          <w:tcPr>
            <w:tcW w:type="dxa" w:w="1948"/>
            <w:shd w:val="clear" w:color="auto" w:fill="FFFFFF"/>
          </w:tcPr>
          <w:p>
            <w:pPr>
              <w:spacing w:after="20" w:line="240" w:lineRule="auto"/>
              <w:jc w:val="left"/>
            </w:pPr>
            <w:r/>
            <w:r>
              <w:rPr>
                <w:color w:val="3A3A3C"/>
                <w:sz w:val="16"/>
              </w:rPr>
              <w:t>Leila Mansouri</w:t>
            </w:r>
          </w:p>
        </w:tc>
        <w:tc>
          <w:tcPr>
            <w:tcW w:type="dxa" w:w="1948"/>
            <w:shd w:val="clear" w:color="auto" w:fill="FFFFFF"/>
          </w:tcPr>
          <w:p>
            <w:pPr>
              <w:spacing w:after="20" w:line="240" w:lineRule="auto"/>
              <w:jc w:val="left"/>
            </w:pPr>
            <w:r/>
            <w:r>
              <w:rPr>
                <w:color w:val="3A3A3C"/>
                <w:sz w:val="16"/>
              </w:rPr>
              <w:t>2026-06-04</w:t>
            </w:r>
          </w:p>
        </w:tc>
        <w:tc>
          <w:tcPr>
            <w:tcW w:type="dxa" w:w="1948"/>
            <w:shd w:val="clear" w:color="auto" w:fill="FFFFFF"/>
          </w:tcPr>
          <w:p>
            <w:pPr>
              <w:spacing w:after="20" w:line="240" w:lineRule="auto"/>
              <w:jc w:val="left"/>
            </w:pPr>
            <w:r/>
            <w:r>
              <w:rPr>
                <w:color w:val="3A3A3C"/>
                <w:sz w:val="16"/>
              </w:rPr>
              <w:t>2026-06-18</w:t>
            </w:r>
          </w:p>
        </w:tc>
        <w:tc>
          <w:tcPr>
            <w:tcW w:type="dxa" w:w="1948"/>
            <w:shd w:val="clear" w:color="auto" w:fill="FFFFFF"/>
          </w:tcPr>
          <w:p>
            <w:pPr>
              <w:spacing w:after="20" w:line="240" w:lineRule="auto"/>
              <w:jc w:val="left"/>
            </w:pPr>
            <w:r/>
            <w:r>
              <w:rPr>
                <w:color w:val="3A3A3C"/>
                <w:sz w:val="16"/>
              </w:rPr>
              <w:t>REX narrative</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Identify lessons learned (REX) standardization</w:t>
            </w:r>
          </w:p>
        </w:tc>
        <w:tc>
          <w:tcPr>
            <w:tcW w:type="dxa" w:w="1948"/>
            <w:shd w:val="clear" w:color="auto" w:fill="F2F2F3"/>
          </w:tcPr>
          <w:p>
            <w:pPr>
              <w:spacing w:after="20" w:line="240" w:lineRule="auto"/>
              <w:jc w:val="left"/>
            </w:pPr>
            <w:r/>
            <w:r>
              <w:rPr>
                <w:color w:val="3A3A3C"/>
                <w:sz w:val="16"/>
              </w:rPr>
              <w:t>Leila Mansouri</w:t>
            </w:r>
          </w:p>
        </w:tc>
        <w:tc>
          <w:tcPr>
            <w:tcW w:type="dxa" w:w="1948"/>
            <w:shd w:val="clear" w:color="auto" w:fill="F2F2F3"/>
          </w:tcPr>
          <w:p>
            <w:pPr>
              <w:spacing w:after="20" w:line="240" w:lineRule="auto"/>
              <w:jc w:val="left"/>
            </w:pPr>
            <w:r/>
            <w:r>
              <w:rPr>
                <w:color w:val="3A3A3C"/>
                <w:sz w:val="16"/>
              </w:rPr>
              <w:t>2026-06-09</w:t>
            </w:r>
          </w:p>
        </w:tc>
        <w:tc>
          <w:tcPr>
            <w:tcW w:type="dxa" w:w="1948"/>
            <w:shd w:val="clear" w:color="auto" w:fill="F2F2F3"/>
          </w:tcPr>
          <w:p>
            <w:pPr>
              <w:spacing w:after="20" w:line="240" w:lineRule="auto"/>
              <w:jc w:val="left"/>
            </w:pPr>
            <w:r/>
            <w:r>
              <w:rPr>
                <w:color w:val="3A3A3C"/>
                <w:sz w:val="16"/>
              </w:rPr>
              <w:t>2026-06-28</w:t>
            </w:r>
          </w:p>
        </w:tc>
        <w:tc>
          <w:tcPr>
            <w:tcW w:type="dxa" w:w="1948"/>
            <w:shd w:val="clear" w:color="auto" w:fill="F2F2F3"/>
          </w:tcPr>
          <w:p>
            <w:pPr>
              <w:spacing w:after="20" w:line="240" w:lineRule="auto"/>
              <w:jc w:val="left"/>
            </w:pPr>
            <w:r/>
            <w:r>
              <w:rPr>
                <w:color w:val="3A3A3C"/>
                <w:sz w:val="16"/>
              </w:rPr>
              <w:t>Standardization 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Identify lessons learned (REX) generalization</w:t>
            </w:r>
          </w:p>
        </w:tc>
        <w:tc>
          <w:tcPr>
            <w:tcW w:type="dxa" w:w="1948"/>
            <w:shd w:val="clear" w:color="auto" w:fill="FFFFFF"/>
          </w:tcPr>
          <w:p>
            <w:pPr>
              <w:spacing w:after="20" w:line="240" w:lineRule="auto"/>
              <w:jc w:val="left"/>
            </w:pPr>
            <w:r/>
            <w:r>
              <w:rPr>
                <w:color w:val="3A3A3C"/>
                <w:sz w:val="16"/>
              </w:rPr>
              <w:t>Leila Mansouri</w:t>
            </w:r>
          </w:p>
        </w:tc>
        <w:tc>
          <w:tcPr>
            <w:tcW w:type="dxa" w:w="1948"/>
            <w:shd w:val="clear" w:color="auto" w:fill="FFFFFF"/>
          </w:tcPr>
          <w:p>
            <w:pPr>
              <w:spacing w:after="20" w:line="240" w:lineRule="auto"/>
              <w:jc w:val="left"/>
            </w:pPr>
            <w:r/>
            <w:r>
              <w:rPr>
                <w:color w:val="3A3A3C"/>
                <w:sz w:val="16"/>
              </w:rPr>
              <w:t>2026-06-14</w:t>
            </w:r>
          </w:p>
        </w:tc>
        <w:tc>
          <w:tcPr>
            <w:tcW w:type="dxa" w:w="1948"/>
            <w:shd w:val="clear" w:color="auto" w:fill="FFFFFF"/>
          </w:tcPr>
          <w:p>
            <w:pPr>
              <w:spacing w:after="20" w:line="240" w:lineRule="auto"/>
              <w:jc w:val="left"/>
            </w:pPr>
            <w:r/>
            <w:r>
              <w:rPr>
                <w:color w:val="3A3A3C"/>
                <w:sz w:val="16"/>
              </w:rPr>
              <w:t>2026-07-08</w:t>
            </w:r>
          </w:p>
        </w:tc>
        <w:tc>
          <w:tcPr>
            <w:tcW w:type="dxa" w:w="1948"/>
            <w:shd w:val="clear" w:color="auto" w:fill="FFFFFF"/>
          </w:tcPr>
          <w:p>
            <w:pPr>
              <w:spacing w:after="20" w:line="240" w:lineRule="auto"/>
              <w:jc w:val="left"/>
            </w:pPr>
            <w:r/>
            <w:r>
              <w:rPr>
                <w:color w:val="3A3A3C"/>
                <w:sz w:val="16"/>
              </w:rPr>
              <w:t>REX narrative</w:t>
            </w:r>
          </w:p>
        </w:tc>
      </w:tr>
    </w:tbl>
    <w:p>
      <w:pPr>
        <w:spacing w:after="40"/>
      </w:pPr>
    </w:p>
    <w:p>
      <w:r>
        <w:rPr>
          <w:i w:val="0"/>
          <w:sz w:val="19"/>
        </w:rPr>
        <w:t>MP-087.3 — Identify lessons learned (REX) standardization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ISO 9001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REX narrative;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May 2026</w:t>
            </w:r>
          </w:p>
        </w:tc>
      </w:tr>
    </w:tbl>
    <w:p>
      <w:pPr>
        <w:spacing w:after="40"/>
      </w:pPr>
    </w:p>
    <w:p>
      <w:r>
        <w:rPr>
          <w:i w:val="0"/>
          <w:sz w:val="19"/>
        </w:rPr>
        <w:t>MP-087.4 — Identify lessons learned (REX) generalization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REX narrative</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REX narrative;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Apr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Standardization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Standardization records;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Apr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Generalization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REX narrative;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Apr 2026</w:t>
            </w:r>
          </w:p>
        </w:tc>
      </w:tr>
    </w:tbl>
    <w:p>
      <w:pPr>
        <w:spacing w:after="40"/>
      </w:pPr>
    </w:p>
    <w:p>
      <w:r>
        <w:rPr>
          <w:i w:val="0"/>
          <w:sz w:val="19"/>
        </w:rPr>
        <w:t>MP-087.10 — Communicate lessons learned (REX)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All departments</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2026-06-06</w:t>
            </w:r>
          </w:p>
        </w:tc>
        <w:tc>
          <w:tcPr>
            <w:tcW w:type="dxa" w:w="3000"/>
            <w:shd w:val="clear" w:color="auto" w:fill="FFFFFF"/>
          </w:tcPr>
          <w:p>
            <w:pPr>
              <w:spacing w:after="20" w:line="240" w:lineRule="auto"/>
              <w:jc w:val="left"/>
            </w:pPr>
            <w:r/>
            <w:r>
              <w:rPr>
                <w:color w:val="3A3A3C"/>
                <w:sz w:val="16"/>
              </w:rPr>
              <w:t>REX narrative: what changes for you and what to do by 2026-06-20.</w:t>
            </w:r>
          </w:p>
        </w:tc>
        <w:tc>
          <w:tcPr>
            <w:tcW w:type="dxa" w:w="1700"/>
            <w:shd w:val="clear" w:color="auto" w:fill="FFFFFF"/>
          </w:tcPr>
          <w:p>
            <w:pPr>
              <w:spacing w:after="20" w:line="240" w:lineRule="auto"/>
              <w:jc w:val="left"/>
            </w:pPr>
            <w:r/>
            <w:r>
              <w:rPr>
                <w:color w:val="3A3A3C"/>
                <w:sz w:val="16"/>
              </w:rPr>
              <w:t>Quality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Training</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2026-06-08</w:t>
            </w:r>
          </w:p>
        </w:tc>
        <w:tc>
          <w:tcPr>
            <w:tcW w:type="dxa" w:w="3000"/>
            <w:shd w:val="clear" w:color="auto" w:fill="F2F2F3"/>
          </w:tcPr>
          <w:p>
            <w:pPr>
              <w:spacing w:after="20" w:line="240" w:lineRule="auto"/>
              <w:jc w:val="left"/>
            </w:pPr>
            <w:r/>
            <w:r>
              <w:rPr>
                <w:color w:val="3A3A3C"/>
                <w:sz w:val="16"/>
              </w:rPr>
              <w:t>Standardization records: what changes for you and what to do by 2026-06-20.</w:t>
            </w:r>
          </w:p>
        </w:tc>
        <w:tc>
          <w:tcPr>
            <w:tcW w:type="dxa" w:w="1700"/>
            <w:shd w:val="clear" w:color="auto" w:fill="F2F2F3"/>
          </w:tcPr>
          <w:p>
            <w:pPr>
              <w:spacing w:after="20" w:line="240" w:lineRule="auto"/>
              <w:jc w:val="left"/>
            </w:pPr>
            <w:r/>
            <w:r>
              <w:rPr>
                <w:color w:val="3A3A3C"/>
                <w:sz w:val="16"/>
              </w:rPr>
              <w:t>Quality Manager</w:t>
            </w:r>
          </w:p>
        </w:tc>
      </w:tr>
    </w:tbl>
    <w:p>
      <w:pPr>
        <w:spacing w:after="40"/>
      </w:pPr>
    </w:p>
    <w:p>
      <w:pPr>
        <w:pStyle w:val="Heading3"/>
      </w:pPr>
      <w:r>
        <w:t>DMS030 (MP-091) — Voice-to-Text Incident and Audit Reporting</w:t>
      </w:r>
    </w:p>
    <w:p>
      <w:r>
        <w:rPr>
          <w:i w:val="0"/>
          <w:sz w:val="22"/>
        </w:rPr>
        <w:t>Hands-free reporting; voice to structured text; multi-language; reduce time. Owner: Quality Manager. Tier 5.</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MP-091.1</w:t>
            </w:r>
          </w:p>
        </w:tc>
        <w:tc>
          <w:tcPr>
            <w:tcW w:type="dxa" w:w="2835"/>
            <w:shd w:val="clear" w:color="auto" w:fill="FFFFFF"/>
          </w:tcPr>
          <w:p>
            <w:pPr>
              <w:spacing w:after="20" w:line="240" w:lineRule="auto"/>
              <w:jc w:val="left"/>
            </w:pPr>
            <w:r/>
            <w:r>
              <w:rPr>
                <w:color w:val="3A3A3C"/>
                <w:sz w:val="17"/>
              </w:rPr>
              <w:t>Capture voice reports</w:t>
            </w:r>
          </w:p>
          <w:p>
            <w:pPr>
              <w:spacing w:after="20" w:line="240" w:lineRule="auto"/>
              <w:jc w:val="left"/>
            </w:pPr>
            <w:r>
              <w:rPr>
                <w:b/>
                <w:color w:val="3A3A3C"/>
                <w:sz w:val="17"/>
              </w:rPr>
              <w:t xml:space="preserve">Task: </w:t>
            </w:r>
            <w:r>
              <w:rPr>
                <w:color w:val="3A3A3C"/>
                <w:sz w:val="17"/>
              </w:rPr>
              <w:t>Plan and prepare voice reports</w:t>
            </w:r>
          </w:p>
          <w:p>
            <w:pPr>
              <w:spacing w:after="20" w:line="240" w:lineRule="auto"/>
              <w:jc w:val="left"/>
            </w:pPr>
            <w:r>
              <w:rPr>
                <w:color w:val="3A3A3C"/>
                <w:sz w:val="17"/>
              </w:rPr>
              <w:t>Capture voice reports — step 1 of 10 in DMS030 Voice-to-Text Incident and Audit Reporting.</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MP-091.2</w:t>
            </w:r>
          </w:p>
        </w:tc>
        <w:tc>
          <w:tcPr>
            <w:tcW w:type="dxa" w:w="2835"/>
            <w:shd w:val="clear" w:color="auto" w:fill="F2F2F3"/>
          </w:tcPr>
          <w:p>
            <w:pPr>
              <w:spacing w:after="20" w:line="240" w:lineRule="auto"/>
              <w:jc w:val="left"/>
            </w:pPr>
            <w:r/>
            <w:r>
              <w:rPr>
                <w:color w:val="3A3A3C"/>
                <w:sz w:val="17"/>
              </w:rPr>
              <w:t>Transcribe voice reports to text (EN/FR/AR)</w:t>
            </w:r>
          </w:p>
          <w:p>
            <w:pPr>
              <w:spacing w:after="20" w:line="240" w:lineRule="auto"/>
              <w:jc w:val="left"/>
            </w:pPr>
            <w:r>
              <w:rPr>
                <w:b/>
                <w:color w:val="3A3A3C"/>
                <w:sz w:val="17"/>
              </w:rPr>
              <w:t xml:space="preserve">Task: </w:t>
            </w:r>
            <w:r>
              <w:rPr>
                <w:color w:val="3A3A3C"/>
                <w:sz w:val="17"/>
              </w:rPr>
              <w:t>Plan and prepare voice reports</w:t>
            </w:r>
          </w:p>
          <w:p>
            <w:pPr>
              <w:spacing w:after="20" w:line="240" w:lineRule="auto"/>
              <w:jc w:val="left"/>
            </w:pPr>
            <w:r>
              <w:rPr>
                <w:color w:val="3A3A3C"/>
                <w:sz w:val="17"/>
              </w:rPr>
              <w:t>Transcribe voice reports to text (EN/FR/AR) — step 2 of 10 in DMS030 Voice-to-Text Incident and Audit Reporting.</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Transcribe voice reports to text (EN/FR/AR) carried out on core delivery process; Structured reports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MP-091.3</w:t>
            </w:r>
          </w:p>
        </w:tc>
        <w:tc>
          <w:tcPr>
            <w:tcW w:type="dxa" w:w="2835"/>
            <w:shd w:val="clear" w:color="auto" w:fill="FFFFFF"/>
          </w:tcPr>
          <w:p>
            <w:pPr>
              <w:spacing w:after="20" w:line="240" w:lineRule="auto"/>
              <w:jc w:val="left"/>
            </w:pPr>
            <w:r/>
            <w:r>
              <w:rPr>
                <w:color w:val="3A3A3C"/>
                <w:sz w:val="17"/>
              </w:rPr>
              <w:t>Extract structured data</w:t>
            </w:r>
          </w:p>
          <w:p>
            <w:pPr>
              <w:spacing w:after="20" w:line="240" w:lineRule="auto"/>
              <w:jc w:val="left"/>
            </w:pPr>
            <w:r>
              <w:rPr>
                <w:b/>
                <w:color w:val="3A3A3C"/>
                <w:sz w:val="17"/>
              </w:rPr>
              <w:t xml:space="preserve">Task: </w:t>
            </w:r>
            <w:r>
              <w:rPr>
                <w:color w:val="3A3A3C"/>
                <w:sz w:val="17"/>
              </w:rPr>
              <w:t>Plan and prepare voice reports</w:t>
            </w:r>
          </w:p>
          <w:p>
            <w:pPr>
              <w:spacing w:after="20" w:line="240" w:lineRule="auto"/>
              <w:jc w:val="left"/>
            </w:pPr>
            <w:r>
              <w:rPr>
                <w:color w:val="3A3A3C"/>
                <w:sz w:val="17"/>
              </w:rPr>
              <w:t>Extract structured data — step 3 of 10 in DMS030 Voice-to-Text Incident and Audit Reporting.</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MP-091.4</w:t>
            </w:r>
          </w:p>
        </w:tc>
        <w:tc>
          <w:tcPr>
            <w:tcW w:type="dxa" w:w="2835"/>
            <w:shd w:val="clear" w:color="auto" w:fill="F2F2F3"/>
          </w:tcPr>
          <w:p>
            <w:pPr>
              <w:spacing w:after="20" w:line="240" w:lineRule="auto"/>
              <w:jc w:val="left"/>
            </w:pPr>
            <w:r/>
            <w:r>
              <w:rPr>
                <w:color w:val="3A3A3C"/>
                <w:sz w:val="17"/>
              </w:rPr>
              <w:t>Classify voice reports type</w:t>
            </w:r>
          </w:p>
          <w:p>
            <w:pPr>
              <w:spacing w:after="20" w:line="240" w:lineRule="auto"/>
              <w:jc w:val="left"/>
            </w:pPr>
            <w:r>
              <w:rPr>
                <w:b/>
                <w:color w:val="3A3A3C"/>
                <w:sz w:val="17"/>
              </w:rPr>
              <w:t xml:space="preserve">Task: </w:t>
            </w:r>
            <w:r>
              <w:rPr>
                <w:color w:val="3A3A3C"/>
                <w:sz w:val="17"/>
              </w:rPr>
              <w:t>Plan and prepare voice reports</w:t>
            </w:r>
          </w:p>
          <w:p>
            <w:pPr>
              <w:spacing w:after="20" w:line="240" w:lineRule="auto"/>
              <w:jc w:val="left"/>
            </w:pPr>
            <w:r>
              <w:rPr>
                <w:color w:val="3A3A3C"/>
                <w:sz w:val="17"/>
              </w:rPr>
              <w:t>Classify voice reports type — step 4 of 10 in DMS030 Voice-to-Text Incident and Audit Reporting.</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3.2</w:t>
            </w:r>
          </w:p>
          <w:p>
            <w:pPr>
              <w:spacing w:after="20" w:line="240" w:lineRule="auto"/>
              <w:jc w:val="left"/>
            </w:pPr>
            <w:r>
              <w:rPr>
                <w:b/>
                <w:color w:val="3A3A3C"/>
                <w:sz w:val="17"/>
              </w:rPr>
              <w:t xml:space="preserve">Conclusion: </w:t>
            </w:r>
            <w:r>
              <w:rPr>
                <w:color w:val="3A3A3C"/>
                <w:sz w:val="17"/>
              </w:rPr>
              <w:t>Weighted score 3.2/5. Main gap: Use of an obsolete document version. Action recorded in the action plan.</w:t>
            </w:r>
          </w:p>
        </w:tc>
      </w:tr>
      <w:tr>
        <w:tc>
          <w:tcPr>
            <w:tcW w:type="dxa" w:w="1077"/>
            <w:shd w:val="clear" w:color="auto" w:fill="FFFFFF"/>
          </w:tcPr>
          <w:p>
            <w:pPr>
              <w:spacing w:after="20" w:line="240" w:lineRule="auto"/>
              <w:jc w:val="left"/>
            </w:pPr>
            <w:r/>
            <w:r>
              <w:rPr>
                <w:color w:val="3A3A3C"/>
                <w:sz w:val="17"/>
              </w:rPr>
              <w:t>MP-091.5</w:t>
            </w:r>
          </w:p>
        </w:tc>
        <w:tc>
          <w:tcPr>
            <w:tcW w:type="dxa" w:w="2835"/>
            <w:shd w:val="clear" w:color="auto" w:fill="FFFFFF"/>
          </w:tcPr>
          <w:p>
            <w:pPr>
              <w:spacing w:after="20" w:line="240" w:lineRule="auto"/>
              <w:jc w:val="left"/>
            </w:pPr>
            <w:r/>
            <w:r>
              <w:rPr>
                <w:color w:val="3A3A3C"/>
                <w:sz w:val="17"/>
              </w:rPr>
              <w:t>Suggest voice reports severity</w:t>
            </w:r>
          </w:p>
          <w:p>
            <w:pPr>
              <w:spacing w:after="20" w:line="240" w:lineRule="auto"/>
              <w:jc w:val="left"/>
            </w:pPr>
            <w:r>
              <w:rPr>
                <w:b/>
                <w:color w:val="3A3A3C"/>
                <w:sz w:val="17"/>
              </w:rPr>
              <w:t xml:space="preserve">Task: </w:t>
            </w:r>
            <w:r>
              <w:rPr>
                <w:color w:val="3A3A3C"/>
                <w:sz w:val="17"/>
              </w:rPr>
              <w:t>Execute voice reports activities</w:t>
            </w:r>
          </w:p>
          <w:p>
            <w:pPr>
              <w:spacing w:after="20" w:line="240" w:lineRule="auto"/>
              <w:jc w:val="left"/>
            </w:pPr>
            <w:r>
              <w:rPr>
                <w:color w:val="3A3A3C"/>
                <w:sz w:val="17"/>
              </w:rPr>
              <w:t>Suggest voice reports severity — step 5 of 10 in DMS030 Voice-to-Text Incident and Audit Reporting.</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Suggest voice reports severity carried out on core delivery process; Structured reports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MP-091.6</w:t>
            </w:r>
          </w:p>
        </w:tc>
        <w:tc>
          <w:tcPr>
            <w:tcW w:type="dxa" w:w="2835"/>
            <w:shd w:val="clear" w:color="auto" w:fill="F2F2F3"/>
          </w:tcPr>
          <w:p>
            <w:pPr>
              <w:spacing w:after="20" w:line="240" w:lineRule="auto"/>
              <w:jc w:val="left"/>
            </w:pPr>
            <w:r/>
            <w:r>
              <w:rPr>
                <w:color w:val="3A3A3C"/>
                <w:sz w:val="17"/>
              </w:rPr>
              <w:t>Route voice reports to workflow</w:t>
            </w:r>
          </w:p>
          <w:p>
            <w:pPr>
              <w:spacing w:after="20" w:line="240" w:lineRule="auto"/>
              <w:jc w:val="left"/>
            </w:pPr>
            <w:r>
              <w:rPr>
                <w:b/>
                <w:color w:val="3A3A3C"/>
                <w:sz w:val="17"/>
              </w:rPr>
              <w:t xml:space="preserve">Task: </w:t>
            </w:r>
            <w:r>
              <w:rPr>
                <w:color w:val="3A3A3C"/>
                <w:sz w:val="17"/>
              </w:rPr>
              <w:t>Execute voice reports activities</w:t>
            </w:r>
          </w:p>
          <w:p>
            <w:pPr>
              <w:spacing w:after="20" w:line="240" w:lineRule="auto"/>
              <w:jc w:val="left"/>
            </w:pPr>
            <w:r>
              <w:rPr>
                <w:color w:val="3A3A3C"/>
                <w:sz w:val="17"/>
              </w:rPr>
              <w:t>Route voice reports to workflow — step 6 of 10 in DMS030 Voice-to-Text Incident and Audit Reporting.</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Route voice reports to workflow carried out on core delivery process; Structured reports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MP-091.7</w:t>
            </w:r>
          </w:p>
        </w:tc>
        <w:tc>
          <w:tcPr>
            <w:tcW w:type="dxa" w:w="2835"/>
            <w:shd w:val="clear" w:color="auto" w:fill="FFFFFF"/>
          </w:tcPr>
          <w:p>
            <w:pPr>
              <w:spacing w:after="20" w:line="240" w:lineRule="auto"/>
              <w:jc w:val="left"/>
            </w:pPr>
            <w:r/>
            <w:r>
              <w:rPr>
                <w:color w:val="3A3A3C"/>
                <w:sz w:val="17"/>
              </w:rPr>
              <w:t>Attach voice reports recording</w:t>
            </w:r>
          </w:p>
          <w:p>
            <w:pPr>
              <w:spacing w:after="20" w:line="240" w:lineRule="auto"/>
              <w:jc w:val="left"/>
            </w:pPr>
            <w:r>
              <w:rPr>
                <w:b/>
                <w:color w:val="3A3A3C"/>
                <w:sz w:val="17"/>
              </w:rPr>
              <w:t xml:space="preserve">Task: </w:t>
            </w:r>
            <w:r>
              <w:rPr>
                <w:color w:val="3A3A3C"/>
                <w:sz w:val="17"/>
              </w:rPr>
              <w:t>Execute voice reports activities</w:t>
            </w:r>
          </w:p>
          <w:p>
            <w:pPr>
              <w:spacing w:after="20" w:line="240" w:lineRule="auto"/>
              <w:jc w:val="left"/>
            </w:pPr>
            <w:r>
              <w:rPr>
                <w:color w:val="3A3A3C"/>
                <w:sz w:val="17"/>
              </w:rPr>
              <w:t>Attach voice reports recording — step 7 of 10 in DMS030 Voice-to-Text Incident and Audit Reporting.</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Attach voice reports recording carried out on core delivery process; Structured reports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MP-091.8</w:t>
            </w:r>
          </w:p>
        </w:tc>
        <w:tc>
          <w:tcPr>
            <w:tcW w:type="dxa" w:w="2835"/>
            <w:shd w:val="clear" w:color="auto" w:fill="F2F2F3"/>
          </w:tcPr>
          <w:p>
            <w:pPr>
              <w:spacing w:after="20" w:line="240" w:lineRule="auto"/>
              <w:jc w:val="left"/>
            </w:pPr>
            <w:r/>
            <w:r>
              <w:rPr>
                <w:color w:val="3A3A3C"/>
                <w:sz w:val="17"/>
              </w:rPr>
              <w:t>Enable voice reports review</w:t>
            </w:r>
          </w:p>
          <w:p>
            <w:pPr>
              <w:spacing w:after="20" w:line="240" w:lineRule="auto"/>
              <w:jc w:val="left"/>
            </w:pPr>
            <w:r>
              <w:rPr>
                <w:b/>
                <w:color w:val="3A3A3C"/>
                <w:sz w:val="17"/>
              </w:rPr>
              <w:t xml:space="preserve">Task: </w:t>
            </w:r>
            <w:r>
              <w:rPr>
                <w:color w:val="3A3A3C"/>
                <w:sz w:val="17"/>
              </w:rPr>
              <w:t>Verify, record and close voice reports</w:t>
            </w:r>
          </w:p>
          <w:p>
            <w:pPr>
              <w:spacing w:after="20" w:line="240" w:lineRule="auto"/>
              <w:jc w:val="left"/>
            </w:pPr>
            <w:r>
              <w:rPr>
                <w:color w:val="3A3A3C"/>
                <w:sz w:val="17"/>
              </w:rPr>
              <w:t>Enable voice reports review — step 8 of 10 in DMS030 Voice-to-Text Incident and Audit Reporting.</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MP-091.9</w:t>
            </w:r>
          </w:p>
        </w:tc>
        <w:tc>
          <w:tcPr>
            <w:tcW w:type="dxa" w:w="2835"/>
            <w:shd w:val="clear" w:color="auto" w:fill="FFFFFF"/>
          </w:tcPr>
          <w:p>
            <w:pPr>
              <w:spacing w:after="20" w:line="240" w:lineRule="auto"/>
              <w:jc w:val="left"/>
            </w:pPr>
            <w:r/>
            <w:r>
              <w:rPr>
                <w:color w:val="3A3A3C"/>
                <w:sz w:val="17"/>
              </w:rPr>
              <w:t>Train voice reports models</w:t>
            </w:r>
          </w:p>
          <w:p>
            <w:pPr>
              <w:spacing w:after="20" w:line="240" w:lineRule="auto"/>
              <w:jc w:val="left"/>
            </w:pPr>
            <w:r>
              <w:rPr>
                <w:b/>
                <w:color w:val="3A3A3C"/>
                <w:sz w:val="17"/>
              </w:rPr>
              <w:t xml:space="preserve">Task: </w:t>
            </w:r>
            <w:r>
              <w:rPr>
                <w:color w:val="3A3A3C"/>
                <w:sz w:val="17"/>
              </w:rPr>
              <w:t>Verify, record and close voice reports</w:t>
            </w:r>
          </w:p>
          <w:p>
            <w:pPr>
              <w:spacing w:after="20" w:line="240" w:lineRule="auto"/>
              <w:jc w:val="left"/>
            </w:pPr>
            <w:r>
              <w:rPr>
                <w:color w:val="3A3A3C"/>
                <w:sz w:val="17"/>
              </w:rPr>
              <w:t>Train voice reports models — step 9 of 10 in DMS030 Voice-to-Text Incident and Audit Reporting.</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AI-assisted draft</w:t>
            </w:r>
          </w:p>
        </w:tc>
        <w:tc>
          <w:tcPr>
            <w:tcW w:type="dxa" w:w="4535"/>
            <w:shd w:val="clear" w:color="auto" w:fill="FFFFFF"/>
          </w:tcPr>
          <w:p>
            <w:pPr>
              <w:spacing w:after="20" w:line="240" w:lineRule="auto"/>
              <w:jc w:val="left"/>
            </w:pPr>
            <w:r/>
            <w:r>
              <w:rPr>
                <w:b/>
                <w:color w:val="3A3A3C"/>
                <w:sz w:val="17"/>
              </w:rPr>
              <w:t xml:space="preserve">Context given to the assistant: </w:t>
            </w:r>
            <w:r>
              <w:rPr>
                <w:color w:val="3A3A3C"/>
                <w:sz w:val="17"/>
              </w:rPr>
              <w:t>Step: Train voice reports models. Inputs: Voice recordings; Incident data; Audit observations. Standards: ISO 9001. Organization: Horizon Universal Holdings (products and services).</w:t>
            </w:r>
          </w:p>
          <w:p>
            <w:pPr>
              <w:spacing w:after="20" w:line="240" w:lineRule="auto"/>
              <w:jc w:val="left"/>
            </w:pPr>
            <w:r>
              <w:rPr>
                <w:b/>
                <w:color w:val="3A3A3C"/>
                <w:sz w:val="17"/>
              </w:rPr>
              <w:t xml:space="preserve">Suggestion outcome: </w:t>
            </w:r>
            <w:r>
              <w:rPr>
                <w:color w:val="3A3A3C"/>
                <w:sz w:val="17"/>
              </w:rPr>
              <w:t>Accepted</w:t>
            </w:r>
          </w:p>
          <w:p>
            <w:pPr>
              <w:spacing w:after="20" w:line="240" w:lineRule="auto"/>
              <w:jc w:val="left"/>
            </w:pPr>
            <w:r>
              <w:rPr>
                <w:b/>
                <w:color w:val="3A3A3C"/>
                <w:sz w:val="17"/>
              </w:rPr>
              <w:t xml:space="preserve">Final validated text: </w:t>
            </w:r>
            <w:r>
              <w:rPr>
                <w:color w:val="3A3A3C"/>
                <w:sz w:val="17"/>
              </w:rPr>
              <w:t>Structured reports drafted with the assistant and reviewed by Quality Manager: covers ISO 9001.</w:t>
            </w:r>
          </w:p>
        </w:tc>
      </w:tr>
      <w:tr>
        <w:tc>
          <w:tcPr>
            <w:tcW w:type="dxa" w:w="1077"/>
            <w:shd w:val="clear" w:color="auto" w:fill="F2F2F3"/>
          </w:tcPr>
          <w:p>
            <w:pPr>
              <w:spacing w:after="20" w:line="240" w:lineRule="auto"/>
              <w:jc w:val="left"/>
            </w:pPr>
            <w:r/>
            <w:r>
              <w:rPr>
                <w:color w:val="3A3A3C"/>
                <w:sz w:val="17"/>
              </w:rPr>
              <w:t>MP-091.10</w:t>
            </w:r>
          </w:p>
        </w:tc>
        <w:tc>
          <w:tcPr>
            <w:tcW w:type="dxa" w:w="2835"/>
            <w:shd w:val="clear" w:color="auto" w:fill="F2F2F3"/>
          </w:tcPr>
          <w:p>
            <w:pPr>
              <w:spacing w:after="20" w:line="240" w:lineRule="auto"/>
              <w:jc w:val="left"/>
            </w:pPr>
            <w:r/>
            <w:r>
              <w:rPr>
                <w:color w:val="3A3A3C"/>
                <w:sz w:val="17"/>
              </w:rPr>
              <w:t>Report voice reports analytics</w:t>
            </w:r>
          </w:p>
          <w:p>
            <w:pPr>
              <w:spacing w:after="20" w:line="240" w:lineRule="auto"/>
              <w:jc w:val="left"/>
            </w:pPr>
            <w:r>
              <w:rPr>
                <w:b/>
                <w:color w:val="3A3A3C"/>
                <w:sz w:val="17"/>
              </w:rPr>
              <w:t xml:space="preserve">Task: </w:t>
            </w:r>
            <w:r>
              <w:rPr>
                <w:color w:val="3A3A3C"/>
                <w:sz w:val="17"/>
              </w:rPr>
              <w:t>Verify, record and close voice reports</w:t>
            </w:r>
          </w:p>
          <w:p>
            <w:pPr>
              <w:spacing w:after="20" w:line="240" w:lineRule="auto"/>
              <w:jc w:val="left"/>
            </w:pPr>
            <w:r>
              <w:rPr>
                <w:color w:val="3A3A3C"/>
                <w:sz w:val="17"/>
              </w:rPr>
              <w:t>Report voice reports analytics — step 10 of 10 in DMS030 Voice-to-Text Incident and Audit Reporting.</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MP-091.1 — Capture voice reports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Structured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Structured reports;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May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Audit observations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Audit observations;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May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Voice evidence</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Structured reports;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May 2026</w:t>
            </w:r>
          </w:p>
        </w:tc>
      </w:tr>
    </w:tbl>
    <w:p>
      <w:pPr>
        <w:spacing w:after="40"/>
      </w:pPr>
    </w:p>
    <w:p>
      <w:r>
        <w:rPr>
          <w:i w:val="0"/>
          <w:sz w:val="19"/>
        </w:rPr>
        <w:t>MP-091.3 — Extract structured data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Structured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Structured reports;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May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Audit observations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Audit observations;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Apr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Voice evidence</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Structured reports;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Apr 2026</w:t>
            </w:r>
          </w:p>
        </w:tc>
      </w:tr>
    </w:tbl>
    <w:p>
      <w:pPr>
        <w:spacing w:after="40"/>
      </w:pPr>
    </w:p>
    <w:p>
      <w:r>
        <w:rPr>
          <w:i w:val="0"/>
          <w:sz w:val="19"/>
        </w:rPr>
        <w:t>MP-091.4 — Classify voice reports type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Structured reports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Structured reports reviewed on 2026-06-05;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Audit observations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Audit observations.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MP-091.8 — Enable voice reports review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Enable voice reports review</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Structured reports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Quality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MP-091.10 — Report voice reports analytics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Field operators</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2026-06-10</w:t>
            </w:r>
          </w:p>
        </w:tc>
        <w:tc>
          <w:tcPr>
            <w:tcW w:type="dxa" w:w="3000"/>
            <w:shd w:val="clear" w:color="auto" w:fill="FFFFFF"/>
          </w:tcPr>
          <w:p>
            <w:pPr>
              <w:spacing w:after="20" w:line="240" w:lineRule="auto"/>
              <w:jc w:val="left"/>
            </w:pPr>
            <w:r/>
            <w:r>
              <w:rPr>
                <w:color w:val="3A3A3C"/>
                <w:sz w:val="16"/>
              </w:rPr>
              <w:t>Structured reports: what changes for you and what to do by 2026-06-24.</w:t>
            </w:r>
          </w:p>
        </w:tc>
        <w:tc>
          <w:tcPr>
            <w:tcW w:type="dxa" w:w="1700"/>
            <w:shd w:val="clear" w:color="auto" w:fill="FFFFFF"/>
          </w:tcPr>
          <w:p>
            <w:pPr>
              <w:spacing w:after="20" w:line="240" w:lineRule="auto"/>
              <w:jc w:val="left"/>
            </w:pPr>
            <w:r/>
            <w:r>
              <w:rPr>
                <w:color w:val="3A3A3C"/>
                <w:sz w:val="16"/>
              </w:rPr>
              <w:t>Quality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Auditors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2026-06-12</w:t>
            </w:r>
          </w:p>
        </w:tc>
        <w:tc>
          <w:tcPr>
            <w:tcW w:type="dxa" w:w="3000"/>
            <w:shd w:val="clear" w:color="auto" w:fill="F2F2F3"/>
          </w:tcPr>
          <w:p>
            <w:pPr>
              <w:spacing w:after="20" w:line="240" w:lineRule="auto"/>
              <w:jc w:val="left"/>
            </w:pPr>
            <w:r/>
            <w:r>
              <w:rPr>
                <w:color w:val="3A3A3C"/>
                <w:sz w:val="16"/>
              </w:rPr>
              <w:t>Audit observations: what changes for you and what to do by 2026-06-24.</w:t>
            </w:r>
          </w:p>
        </w:tc>
        <w:tc>
          <w:tcPr>
            <w:tcW w:type="dxa" w:w="1700"/>
            <w:shd w:val="clear" w:color="auto" w:fill="F2F2F3"/>
          </w:tcPr>
          <w:p>
            <w:pPr>
              <w:spacing w:after="20" w:line="240" w:lineRule="auto"/>
              <w:jc w:val="left"/>
            </w:pPr>
            <w:r/>
            <w:r>
              <w:rPr>
                <w:color w:val="3A3A3C"/>
                <w:sz w:val="16"/>
              </w:rPr>
              <w:t>Quality Manager</w:t>
            </w:r>
          </w:p>
        </w:tc>
      </w:tr>
    </w:tbl>
    <w:p>
      <w:pPr>
        <w:spacing w:after="40"/>
      </w:pPr>
    </w:p>
    <w:p>
      <w:pPr>
        <w:pStyle w:val="Heading3"/>
      </w:pPr>
      <w:r>
        <w:t>Gate — G9 — Problem solving effective</w:t>
      </w:r>
    </w:p>
    <w:p>
      <w:r>
        <w:rPr>
          <w:b/>
          <w:color w:val="3A3A3C"/>
        </w:rPr>
        <w:t xml:space="preserve">Exit criteria: </w:t>
      </w:r>
      <w:r>
        <w:rPr>
          <w:i w:val="0"/>
        </w:rPr>
        <w:t>Critical NCs contained within 24 h; corrective actions verified by an independent evaluator.</w:t>
      </w:r>
    </w:p>
    <w:p>
      <w:pPr>
        <w:pStyle w:val="ListNumber"/>
        <w:spacing w:after="40"/>
        <w:jc w:val="left"/>
      </w:pPr>
      <w:r>
        <w:t>Open Lifecycle and select the phase card; the gate panel is on the right.</w:t>
      </w:r>
    </w:p>
    <w:p>
      <w:pPr>
        <w:pStyle w:val="ListNumber"/>
        <w:spacing w:after="40"/>
        <w:jc w:val="left"/>
      </w:pPr>
      <w:r>
        <w:t>Tick “Containment within 24 h for critical NCs (mandatory, evidence required)”.</w:t>
      </w:r>
    </w:p>
    <w:p>
      <w:pPr>
        <w:pStyle w:val="ListNumber"/>
        <w:spacing w:after="40"/>
        <w:jc w:val="left"/>
      </w:pPr>
      <w:r>
        <w:t>Tick “Root cause validated for major NCs (mandatory, evidence required)”.</w:t>
      </w:r>
    </w:p>
    <w:p>
      <w:pPr>
        <w:pStyle w:val="ListNumber"/>
        <w:spacing w:after="40"/>
        <w:jc w:val="left"/>
      </w:pPr>
      <w:r>
        <w:t>Tick “Effectiveness verified by independent evaluator (mandatory, evidence required)”.</w:t>
      </w:r>
    </w:p>
    <w:p>
      <w:pPr>
        <w:pStyle w:val="ListNumber"/>
        <w:spacing w:after="40"/>
        <w:jc w:val="left"/>
      </w:pPr>
      <w:r>
        <w:t>Sign in as Top Management (ceo@…) or the IMS Manager and select Go. For Hold or No-Go, type a comment explaining why.</w:t>
      </w:r>
    </w:p>
    <w:p>
      <w:pPr>
        <w:pStyle w:val="Heading2"/>
      </w:pPr>
      <w:r>
        <w:t>E2E-10 — Monitoring To Evaluation</w:t>
      </w:r>
    </w:p>
    <w:p>
      <w:r>
        <w:rPr>
          <w:b/>
          <w:color w:val="3A3A3C"/>
        </w:rPr>
        <w:t xml:space="preserve">Goals: </w:t>
      </w:r>
      <w:r>
        <w:rPr>
          <w:i w:val="0"/>
        </w:rPr>
        <w:t>Monitor performance, evaluate results, steer the organization</w:t>
      </w:r>
    </w:p>
    <w:p>
      <w:r>
        <w:rPr>
          <w:b/>
          <w:color w:val="3A3A3C"/>
        </w:rPr>
        <w:t xml:space="preserve">From trigger to terminal event: </w:t>
      </w:r>
      <w:r>
        <w:rPr>
          <w:i w:val="0"/>
        </w:rPr>
        <w:t>Monitoring periodicity, performance deviation, or governance review → Performance evaluated; governance decisions made; improvements identified</w:t>
      </w:r>
    </w:p>
    <w:p>
      <w:pPr>
        <w:pStyle w:val="Heading3"/>
      </w:pPr>
      <w:r>
        <w:t>UMS027 (MP-009) — Process Indicators and KPI Management</w:t>
      </w:r>
    </w:p>
    <w:p>
      <w:r>
        <w:rPr>
          <w:i w:val="0"/>
          <w:sz w:val="22"/>
        </w:rPr>
        <w:t>Define KPIs; align with objectives; set targets; automate and visualize. Owner: Performance Manager. Tier 1. Requirements answered: ISO 9001 §9.1.1.</w:t>
      </w:r>
    </w:p>
    <w:p>
      <w:r>
        <w:rPr>
          <w:b/>
          <w:color w:val="3A3A3C"/>
          <w:sz w:val="20"/>
        </w:rPr>
        <w:t xml:space="preserve">Documents of this macro process: </w:t>
      </w:r>
      <w:r>
        <w:rPr>
          <w:i w:val="0"/>
          <w:sz w:val="20"/>
        </w:rPr>
        <w:t>HZ-UNI-QMS-KPI (KPI dashboard and measurement results).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MP-009.1</w:t>
            </w:r>
          </w:p>
        </w:tc>
        <w:tc>
          <w:tcPr>
            <w:tcW w:type="dxa" w:w="2835"/>
            <w:shd w:val="clear" w:color="auto" w:fill="FFFFFF"/>
          </w:tcPr>
          <w:p>
            <w:pPr>
              <w:spacing w:after="20" w:line="240" w:lineRule="auto"/>
              <w:jc w:val="left"/>
            </w:pPr>
            <w:r/>
            <w:r>
              <w:rPr>
                <w:color w:val="3A3A3C"/>
                <w:sz w:val="17"/>
              </w:rPr>
              <w:t>Define process KPIs indicators</w:t>
            </w:r>
          </w:p>
          <w:p>
            <w:pPr>
              <w:spacing w:after="20" w:line="240" w:lineRule="auto"/>
              <w:jc w:val="left"/>
            </w:pPr>
            <w:r>
              <w:rPr>
                <w:b/>
                <w:color w:val="3A3A3C"/>
                <w:sz w:val="17"/>
              </w:rPr>
              <w:t xml:space="preserve">Task: </w:t>
            </w:r>
            <w:r>
              <w:rPr>
                <w:color w:val="3A3A3C"/>
                <w:sz w:val="17"/>
              </w:rPr>
              <w:t>Plan and prepare process KPIs</w:t>
            </w:r>
          </w:p>
          <w:p>
            <w:pPr>
              <w:spacing w:after="20" w:line="240" w:lineRule="auto"/>
              <w:jc w:val="left"/>
            </w:pPr>
            <w:r>
              <w:rPr>
                <w:color w:val="3A3A3C"/>
                <w:sz w:val="17"/>
              </w:rPr>
              <w:t>Define process KPIs indicators — step 1 of 11 in UMS027 Process Indicators and KPI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2F2F3"/>
          </w:tcPr>
          <w:p>
            <w:pPr>
              <w:spacing w:after="20" w:line="240" w:lineRule="auto"/>
              <w:jc w:val="left"/>
            </w:pPr>
            <w:r/>
            <w:r>
              <w:rPr>
                <w:color w:val="3A3A3C"/>
                <w:sz w:val="17"/>
              </w:rPr>
              <w:t>MP-009.2</w:t>
            </w:r>
          </w:p>
        </w:tc>
        <w:tc>
          <w:tcPr>
            <w:tcW w:type="dxa" w:w="2835"/>
            <w:shd w:val="clear" w:color="auto" w:fill="F2F2F3"/>
          </w:tcPr>
          <w:p>
            <w:pPr>
              <w:spacing w:after="20" w:line="240" w:lineRule="auto"/>
              <w:jc w:val="left"/>
            </w:pPr>
            <w:r/>
            <w:r>
              <w:rPr>
                <w:color w:val="3A3A3C"/>
                <w:sz w:val="17"/>
              </w:rPr>
              <w:t>Align process KPIs with objectives</w:t>
            </w:r>
          </w:p>
          <w:p>
            <w:pPr>
              <w:spacing w:after="20" w:line="240" w:lineRule="auto"/>
              <w:jc w:val="left"/>
            </w:pPr>
            <w:r>
              <w:rPr>
                <w:b/>
                <w:color w:val="3A3A3C"/>
                <w:sz w:val="17"/>
              </w:rPr>
              <w:t xml:space="preserve">Task: </w:t>
            </w:r>
            <w:r>
              <w:rPr>
                <w:color w:val="3A3A3C"/>
                <w:sz w:val="17"/>
              </w:rPr>
              <w:t>Plan and prepare process KPIs</w:t>
            </w:r>
          </w:p>
          <w:p>
            <w:pPr>
              <w:spacing w:after="20" w:line="240" w:lineRule="auto"/>
              <w:jc w:val="left"/>
            </w:pPr>
            <w:r>
              <w:rPr>
                <w:color w:val="3A3A3C"/>
                <w:sz w:val="17"/>
              </w:rPr>
              <w:t>Align process KPIs with objectives — step 2 of 11 in UMS027 Process Indicators and KPI Management.</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Align process KPIs with objectives carried out on core delivery process; KPI definitions updated.</w:t>
            </w:r>
          </w:p>
          <w:p>
            <w:pPr>
              <w:spacing w:after="20" w:line="240" w:lineRule="auto"/>
              <w:jc w:val="left"/>
            </w:pPr>
            <w:r>
              <w:rPr>
                <w:b/>
                <w:color w:val="3A3A3C"/>
                <w:sz w:val="17"/>
              </w:rPr>
              <w:t xml:space="preserve">Records that prove it: </w:t>
            </w:r>
            <w:r>
              <w:rPr>
                <w:color w:val="3A3A3C"/>
                <w:sz w:val="17"/>
              </w:rPr>
              <w:t>HZ-UNI-QMS-KPI — KPI dashboard and measurement results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MP-009.3</w:t>
            </w:r>
          </w:p>
        </w:tc>
        <w:tc>
          <w:tcPr>
            <w:tcW w:type="dxa" w:w="2835"/>
            <w:shd w:val="clear" w:color="auto" w:fill="FFFFFF"/>
          </w:tcPr>
          <w:p>
            <w:pPr>
              <w:spacing w:after="20" w:line="240" w:lineRule="auto"/>
              <w:jc w:val="left"/>
            </w:pPr>
            <w:r/>
            <w:r>
              <w:rPr>
                <w:color w:val="3A3A3C"/>
                <w:sz w:val="17"/>
              </w:rPr>
              <w:t>Set process KPIs targets</w:t>
            </w:r>
          </w:p>
          <w:p>
            <w:pPr>
              <w:spacing w:after="20" w:line="240" w:lineRule="auto"/>
              <w:jc w:val="left"/>
            </w:pPr>
            <w:r>
              <w:rPr>
                <w:b/>
                <w:color w:val="3A3A3C"/>
                <w:sz w:val="17"/>
              </w:rPr>
              <w:t xml:space="preserve">Task: </w:t>
            </w:r>
            <w:r>
              <w:rPr>
                <w:color w:val="3A3A3C"/>
                <w:sz w:val="17"/>
              </w:rPr>
              <w:t>Plan and prepare process KPIs</w:t>
            </w:r>
          </w:p>
          <w:p>
            <w:pPr>
              <w:spacing w:after="20" w:line="240" w:lineRule="auto"/>
              <w:jc w:val="left"/>
            </w:pPr>
            <w:r>
              <w:rPr>
                <w:color w:val="3A3A3C"/>
                <w:sz w:val="17"/>
              </w:rPr>
              <w:t>Set process KPIs targets — step 3 of 11 in UMS027 Process Indicators and KPI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SMART objectives</w:t>
            </w:r>
          </w:p>
        </w:tc>
        <w:tc>
          <w:tcPr>
            <w:tcW w:type="dxa" w:w="4535"/>
            <w:shd w:val="clear" w:color="auto" w:fill="FFFFFF"/>
          </w:tcPr>
          <w:p>
            <w:pPr>
              <w:spacing w:after="20" w:line="240" w:lineRule="auto"/>
              <w:jc w:val="left"/>
            </w:pPr>
            <w:r/>
            <w:r>
              <w:rPr>
                <w:b/>
                <w:color w:val="3A3A3C"/>
                <w:sz w:val="17"/>
              </w:rPr>
              <w:t xml:space="preserve">Objectives (become entries of the objectives register): </w:t>
            </w:r>
            <w:r>
              <w:rPr>
                <w:color w:val="3A3A3C"/>
                <w:sz w:val="17"/>
              </w:rPr>
              <w:t>4 rows — see the table below</w:t>
            </w:r>
          </w:p>
          <w:p>
            <w:pPr>
              <w:spacing w:after="20" w:line="240" w:lineRule="auto"/>
              <w:jc w:val="left"/>
            </w:pPr>
            <w:r>
              <w:rPr>
                <w:b/>
                <w:color w:val="3A3A3C"/>
                <w:sz w:val="17"/>
              </w:rPr>
              <w:t xml:space="preserve">On completion: </w:t>
            </w:r>
            <w:r>
              <w:rPr>
                <w:color w:val="3A3A3C"/>
                <w:sz w:val="17"/>
              </w:rPr>
              <w:t>rows become objectives.</w:t>
            </w:r>
          </w:p>
        </w:tc>
      </w:tr>
      <w:tr>
        <w:tc>
          <w:tcPr>
            <w:tcW w:type="dxa" w:w="1077"/>
            <w:shd w:val="clear" w:color="auto" w:fill="F2F2F3"/>
          </w:tcPr>
          <w:p>
            <w:pPr>
              <w:spacing w:after="20" w:line="240" w:lineRule="auto"/>
              <w:jc w:val="left"/>
            </w:pPr>
            <w:r/>
            <w:r>
              <w:rPr>
                <w:color w:val="3A3A3C"/>
                <w:sz w:val="17"/>
              </w:rPr>
              <w:t>MP-009.4</w:t>
            </w:r>
          </w:p>
        </w:tc>
        <w:tc>
          <w:tcPr>
            <w:tcW w:type="dxa" w:w="2835"/>
            <w:shd w:val="clear" w:color="auto" w:fill="F2F2F3"/>
          </w:tcPr>
          <w:p>
            <w:pPr>
              <w:spacing w:after="20" w:line="240" w:lineRule="auto"/>
              <w:jc w:val="left"/>
            </w:pPr>
            <w:r/>
            <w:r>
              <w:rPr>
                <w:color w:val="3A3A3C"/>
                <w:sz w:val="17"/>
              </w:rPr>
              <w:t>Define process KPIs data sources</w:t>
            </w:r>
          </w:p>
          <w:p>
            <w:pPr>
              <w:spacing w:after="20" w:line="240" w:lineRule="auto"/>
              <w:jc w:val="left"/>
            </w:pPr>
            <w:r>
              <w:rPr>
                <w:b/>
                <w:color w:val="3A3A3C"/>
                <w:sz w:val="17"/>
              </w:rPr>
              <w:t xml:space="preserve">Task: </w:t>
            </w:r>
            <w:r>
              <w:rPr>
                <w:color w:val="3A3A3C"/>
                <w:sz w:val="17"/>
              </w:rPr>
              <w:t>Execute process KPIs activities</w:t>
            </w:r>
          </w:p>
          <w:p>
            <w:pPr>
              <w:spacing w:after="20" w:line="240" w:lineRule="auto"/>
              <w:jc w:val="left"/>
            </w:pPr>
            <w:r>
              <w:rPr>
                <w:color w:val="3A3A3C"/>
                <w:sz w:val="17"/>
              </w:rPr>
              <w:t>Define process KPIs data sources — step 4 of 11 in UMS027 Process Indicators and KPI Management.</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MP-009.5</w:t>
            </w:r>
          </w:p>
        </w:tc>
        <w:tc>
          <w:tcPr>
            <w:tcW w:type="dxa" w:w="2835"/>
            <w:shd w:val="clear" w:color="auto" w:fill="FFFFFF"/>
          </w:tcPr>
          <w:p>
            <w:pPr>
              <w:spacing w:after="20" w:line="240" w:lineRule="auto"/>
              <w:jc w:val="left"/>
            </w:pPr>
            <w:r/>
            <w:r>
              <w:rPr>
                <w:color w:val="3A3A3C"/>
                <w:sz w:val="17"/>
              </w:rPr>
              <w:t>Establish process KPIs frequency</w:t>
            </w:r>
          </w:p>
          <w:p>
            <w:pPr>
              <w:spacing w:after="20" w:line="240" w:lineRule="auto"/>
              <w:jc w:val="left"/>
            </w:pPr>
            <w:r>
              <w:rPr>
                <w:b/>
                <w:color w:val="3A3A3C"/>
                <w:sz w:val="17"/>
              </w:rPr>
              <w:t xml:space="preserve">Task: </w:t>
            </w:r>
            <w:r>
              <w:rPr>
                <w:color w:val="3A3A3C"/>
                <w:sz w:val="17"/>
              </w:rPr>
              <w:t>Execute process KPIs activities</w:t>
            </w:r>
          </w:p>
          <w:p>
            <w:pPr>
              <w:spacing w:after="20" w:line="240" w:lineRule="auto"/>
              <w:jc w:val="left"/>
            </w:pPr>
            <w:r>
              <w:rPr>
                <w:color w:val="3A3A3C"/>
                <w:sz w:val="17"/>
              </w:rPr>
              <w:t>Establish process KPIs frequency — step 5 of 11 in UMS027 Process Indicators and KPI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Periodicity</w:t>
            </w:r>
          </w:p>
        </w:tc>
        <w:tc>
          <w:tcPr>
            <w:tcW w:type="dxa" w:w="4535"/>
            <w:shd w:val="clear" w:color="auto" w:fill="FFFFFF"/>
          </w:tcPr>
          <w:p>
            <w:pPr>
              <w:spacing w:after="20" w:line="240" w:lineRule="auto"/>
              <w:jc w:val="left"/>
            </w:pPr>
            <w:r/>
            <w:r>
              <w:rPr>
                <w:b/>
                <w:color w:val="3A3A3C"/>
                <w:sz w:val="17"/>
              </w:rPr>
              <w:t xml:space="preserve">Frequency: </w:t>
            </w:r>
            <w:r>
              <w:rPr>
                <w:color w:val="3A3A3C"/>
                <w:sz w:val="17"/>
              </w:rPr>
              <w:t>Monthly</w:t>
            </w:r>
          </w:p>
          <w:p>
            <w:pPr>
              <w:spacing w:after="20" w:line="240" w:lineRule="auto"/>
              <w:jc w:val="left"/>
            </w:pPr>
            <w:r>
              <w:rPr>
                <w:b/>
                <w:color w:val="3A3A3C"/>
                <w:sz w:val="17"/>
              </w:rPr>
              <w:t xml:space="preserve">Next due date: </w:t>
            </w:r>
            <w:r>
              <w:rPr>
                <w:color w:val="3A3A3C"/>
                <w:sz w:val="17"/>
              </w:rPr>
              <w:t>2026-07-11</w:t>
            </w:r>
          </w:p>
          <w:p>
            <w:pPr>
              <w:spacing w:after="20" w:line="240" w:lineRule="auto"/>
              <w:jc w:val="left"/>
            </w:pPr>
            <w:r>
              <w:rPr>
                <w:b/>
                <w:color w:val="3A3A3C"/>
                <w:sz w:val="17"/>
              </w:rPr>
              <w:t xml:space="preserve">Review chaired by: </w:t>
            </w:r>
            <w:r>
              <w:rPr>
                <w:color w:val="3A3A3C"/>
                <w:sz w:val="17"/>
              </w:rPr>
              <w:t>Performance Manager</w:t>
            </w:r>
          </w:p>
          <w:p>
            <w:pPr>
              <w:spacing w:after="20" w:line="240" w:lineRule="auto"/>
              <w:jc w:val="left"/>
            </w:pPr>
            <w:r>
              <w:rPr>
                <w:b/>
                <w:color w:val="3A3A3C"/>
                <w:sz w:val="17"/>
              </w:rPr>
              <w:t xml:space="preserve">Organization units in scope: </w:t>
            </w:r>
            <w:r>
              <w:rPr>
                <w:color w:val="3A3A3C"/>
                <w:sz w:val="17"/>
              </w:rPr>
              <w:t>Operations</w:t>
            </w:r>
          </w:p>
          <w:p>
            <w:pPr>
              <w:spacing w:after="20" w:line="240" w:lineRule="auto"/>
              <w:jc w:val="left"/>
            </w:pPr>
            <w:r>
              <w:rPr>
                <w:b/>
                <w:color w:val="3A3A3C"/>
                <w:sz w:val="17"/>
              </w:rPr>
              <w:t xml:space="preserve">Review inputs and notes: </w:t>
            </w:r>
            <w:r>
              <w:rPr>
                <w:color w:val="3A3A3C"/>
                <w:sz w:val="17"/>
              </w:rPr>
              <w:t>Inputs for each review: Process objectives; Strategic objectives; Performance data. An early review is triggered by: Receipt or update of Process objectives, Strategic objectives from Process owners, Data analysts.</w:t>
            </w:r>
          </w:p>
        </w:tc>
      </w:tr>
      <w:tr>
        <w:tc>
          <w:tcPr>
            <w:tcW w:type="dxa" w:w="1077"/>
            <w:shd w:val="clear" w:color="auto" w:fill="F2F2F3"/>
          </w:tcPr>
          <w:p>
            <w:pPr>
              <w:spacing w:after="20" w:line="240" w:lineRule="auto"/>
              <w:jc w:val="left"/>
            </w:pPr>
            <w:r/>
            <w:r>
              <w:rPr>
                <w:color w:val="3A3A3C"/>
                <w:sz w:val="17"/>
              </w:rPr>
              <w:t>MP-009.6</w:t>
            </w:r>
          </w:p>
        </w:tc>
        <w:tc>
          <w:tcPr>
            <w:tcW w:type="dxa" w:w="2835"/>
            <w:shd w:val="clear" w:color="auto" w:fill="F2F2F3"/>
          </w:tcPr>
          <w:p>
            <w:pPr>
              <w:spacing w:after="20" w:line="240" w:lineRule="auto"/>
              <w:jc w:val="left"/>
            </w:pPr>
            <w:r/>
            <w:r>
              <w:rPr>
                <w:color w:val="3A3A3C"/>
                <w:sz w:val="17"/>
              </w:rPr>
              <w:t>Designate owners of process KPIs</w:t>
            </w:r>
          </w:p>
          <w:p>
            <w:pPr>
              <w:spacing w:after="20" w:line="240" w:lineRule="auto"/>
              <w:jc w:val="left"/>
            </w:pPr>
            <w:r>
              <w:rPr>
                <w:b/>
                <w:color w:val="3A3A3C"/>
                <w:sz w:val="17"/>
              </w:rPr>
              <w:t xml:space="preserve">Task: </w:t>
            </w:r>
            <w:r>
              <w:rPr>
                <w:color w:val="3A3A3C"/>
                <w:sz w:val="17"/>
              </w:rPr>
              <w:t>Execute process KPIs activities</w:t>
            </w:r>
          </w:p>
          <w:p>
            <w:pPr>
              <w:spacing w:after="20" w:line="240" w:lineRule="auto"/>
              <w:jc w:val="left"/>
            </w:pPr>
            <w:r>
              <w:rPr>
                <w:color w:val="3A3A3C"/>
                <w:sz w:val="17"/>
              </w:rPr>
              <w:t>Designate owners of process KPIs — step 6 of 11 in UMS027 Process Indicators and KPI Management.</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MP-009.7</w:t>
            </w:r>
          </w:p>
        </w:tc>
        <w:tc>
          <w:tcPr>
            <w:tcW w:type="dxa" w:w="2835"/>
            <w:shd w:val="clear" w:color="auto" w:fill="FFFFFF"/>
          </w:tcPr>
          <w:p>
            <w:pPr>
              <w:spacing w:after="20" w:line="240" w:lineRule="auto"/>
              <w:jc w:val="left"/>
            </w:pPr>
            <w:r/>
            <w:r>
              <w:rPr>
                <w:color w:val="3A3A3C"/>
                <w:sz w:val="17"/>
              </w:rPr>
              <w:t>Review process KPIs relevance</w:t>
            </w:r>
          </w:p>
          <w:p>
            <w:pPr>
              <w:spacing w:after="20" w:line="240" w:lineRule="auto"/>
              <w:jc w:val="left"/>
            </w:pPr>
            <w:r>
              <w:rPr>
                <w:b/>
                <w:color w:val="3A3A3C"/>
                <w:sz w:val="17"/>
              </w:rPr>
              <w:t xml:space="preserve">Task: </w:t>
            </w:r>
            <w:r>
              <w:rPr>
                <w:color w:val="3A3A3C"/>
                <w:sz w:val="17"/>
              </w:rPr>
              <w:t>Verify, record and close process KPIs</w:t>
            </w:r>
          </w:p>
          <w:p>
            <w:pPr>
              <w:spacing w:after="20" w:line="240" w:lineRule="auto"/>
              <w:jc w:val="left"/>
            </w:pPr>
            <w:r>
              <w:rPr>
                <w:color w:val="3A3A3C"/>
                <w:sz w:val="17"/>
              </w:rPr>
              <w:t>Review process KPIs relevance — step 7 of 11 in UMS027 Process Indicators and KPI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Review</w:t>
            </w:r>
          </w:p>
        </w:tc>
        <w:tc>
          <w:tcPr>
            <w:tcW w:type="dxa" w:w="4535"/>
            <w:shd w:val="clear" w:color="auto" w:fill="FFFFFF"/>
          </w:tcPr>
          <w:p>
            <w:pPr>
              <w:spacing w:after="20" w:line="240" w:lineRule="auto"/>
              <w:jc w:val="left"/>
            </w:pPr>
            <w:r/>
            <w:r>
              <w:rPr>
                <w:b/>
                <w:color w:val="3A3A3C"/>
                <w:sz w:val="17"/>
              </w:rPr>
              <w:t xml:space="preserve">Review frequency: </w:t>
            </w:r>
            <w:r>
              <w:rPr>
                <w:color w:val="3A3A3C"/>
                <w:sz w:val="17"/>
              </w:rPr>
              <w:t>Quarterly</w:t>
            </w:r>
          </w:p>
          <w:p>
            <w:pPr>
              <w:spacing w:after="20" w:line="240" w:lineRule="auto"/>
              <w:jc w:val="left"/>
            </w:pPr>
            <w:r>
              <w:rPr>
                <w:b/>
                <w:color w:val="3A3A3C"/>
                <w:sz w:val="17"/>
              </w:rPr>
              <w:t xml:space="preserve">Review date: </w:t>
            </w:r>
            <w:r>
              <w:rPr>
                <w:color w:val="3A3A3C"/>
                <w:sz w:val="17"/>
              </w:rPr>
              <w:t>2026-06-15</w:t>
            </w:r>
          </w:p>
          <w:p>
            <w:pPr>
              <w:spacing w:after="20" w:line="240" w:lineRule="auto"/>
              <w:jc w:val="left"/>
            </w:pPr>
            <w:r>
              <w:rPr>
                <w:b/>
                <w:color w:val="3A3A3C"/>
                <w:sz w:val="17"/>
              </w:rPr>
              <w:t xml:space="preserve">Next review: </w:t>
            </w:r>
            <w:r>
              <w:rPr>
                <w:color w:val="3A3A3C"/>
                <w:sz w:val="17"/>
              </w:rPr>
              <w:t>2026-09-14</w:t>
            </w:r>
          </w:p>
          <w:p>
            <w:pPr>
              <w:spacing w:after="20" w:line="240" w:lineRule="auto"/>
              <w:jc w:val="left"/>
            </w:pPr>
            <w:r>
              <w:rPr>
                <w:b/>
                <w:color w:val="3A3A3C"/>
                <w:sz w:val="17"/>
              </w:rPr>
              <w:t xml:space="preserve">Chaired by: </w:t>
            </w:r>
            <w:r>
              <w:rPr>
                <w:color w:val="3A3A3C"/>
                <w:sz w:val="17"/>
              </w:rPr>
              <w:t>Performance Manager</w:t>
            </w:r>
          </w:p>
          <w:p>
            <w:pPr>
              <w:spacing w:after="20" w:line="240" w:lineRule="auto"/>
              <w:jc w:val="left"/>
            </w:pPr>
            <w:r>
              <w:rPr>
                <w:b/>
                <w:color w:val="3A3A3C"/>
                <w:sz w:val="17"/>
              </w:rPr>
              <w:t xml:space="preserve">Participants: </w:t>
            </w:r>
            <w:r>
              <w:rPr>
                <w:color w:val="3A3A3C"/>
                <w:sz w:val="17"/>
              </w:rPr>
              <w:t>Performance Manager, 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MP-009.8</w:t>
            </w:r>
          </w:p>
        </w:tc>
        <w:tc>
          <w:tcPr>
            <w:tcW w:type="dxa" w:w="2835"/>
            <w:shd w:val="clear" w:color="auto" w:fill="F2F2F3"/>
          </w:tcPr>
          <w:p>
            <w:pPr>
              <w:spacing w:after="20" w:line="240" w:lineRule="auto"/>
              <w:jc w:val="left"/>
            </w:pPr>
            <w:r/>
            <w:r>
              <w:rPr>
                <w:color w:val="3A3A3C"/>
                <w:sz w:val="17"/>
              </w:rPr>
              <w:t>Automate process KPIs</w:t>
            </w:r>
          </w:p>
          <w:p>
            <w:pPr>
              <w:spacing w:after="20" w:line="240" w:lineRule="auto"/>
              <w:jc w:val="left"/>
            </w:pPr>
            <w:r>
              <w:rPr>
                <w:b/>
                <w:color w:val="3A3A3C"/>
                <w:sz w:val="17"/>
              </w:rPr>
              <w:t xml:space="preserve">Task: </w:t>
            </w:r>
            <w:r>
              <w:rPr>
                <w:color w:val="3A3A3C"/>
                <w:sz w:val="17"/>
              </w:rPr>
              <w:t>Verify, record and close process KPIs</w:t>
            </w:r>
          </w:p>
          <w:p>
            <w:pPr>
              <w:spacing w:after="20" w:line="240" w:lineRule="auto"/>
              <w:jc w:val="left"/>
            </w:pPr>
            <w:r>
              <w:rPr>
                <w:color w:val="3A3A3C"/>
                <w:sz w:val="17"/>
              </w:rPr>
              <w:t>Automate process KPIs — step 8 of 11 in UMS027 Process Indicators and KPI Management.</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Automate process KPIs: done by the DynamicMS Engine; KPI definitions available in the project.</w:t>
            </w:r>
          </w:p>
          <w:p>
            <w:pPr>
              <w:spacing w:after="20" w:line="240" w:lineRule="auto"/>
              <w:jc w:val="left"/>
            </w:pPr>
            <w:r>
              <w:rPr>
                <w:b/>
                <w:color w:val="3A3A3C"/>
                <w:sz w:val="17"/>
              </w:rPr>
              <w:t xml:space="preserve">Records produced: </w:t>
            </w:r>
            <w:r>
              <w:rPr>
                <w:color w:val="3A3A3C"/>
                <w:sz w:val="17"/>
              </w:rPr>
              <w:t>HZ-UNI-QMS-KPI — KPI dashboard and measurement results; Review process KPIs relevance</w:t>
            </w:r>
          </w:p>
        </w:tc>
      </w:tr>
      <w:tr>
        <w:tc>
          <w:tcPr>
            <w:tcW w:type="dxa" w:w="1077"/>
            <w:shd w:val="clear" w:color="auto" w:fill="FFFFFF"/>
          </w:tcPr>
          <w:p>
            <w:pPr>
              <w:spacing w:after="20" w:line="240" w:lineRule="auto"/>
              <w:jc w:val="left"/>
            </w:pPr>
            <w:r/>
            <w:r>
              <w:rPr>
                <w:color w:val="3A3A3C"/>
                <w:sz w:val="17"/>
              </w:rPr>
              <w:t>MP-009.9</w:t>
            </w:r>
          </w:p>
        </w:tc>
        <w:tc>
          <w:tcPr>
            <w:tcW w:type="dxa" w:w="2835"/>
            <w:shd w:val="clear" w:color="auto" w:fill="FFFFFF"/>
          </w:tcPr>
          <w:p>
            <w:pPr>
              <w:spacing w:after="20" w:line="240" w:lineRule="auto"/>
              <w:jc w:val="left"/>
            </w:pPr>
            <w:r/>
            <w:r>
              <w:rPr>
                <w:color w:val="3A3A3C"/>
                <w:sz w:val="17"/>
              </w:rPr>
              <w:t>Visualize process KPIs</w:t>
            </w:r>
          </w:p>
          <w:p>
            <w:pPr>
              <w:spacing w:after="20" w:line="240" w:lineRule="auto"/>
              <w:jc w:val="left"/>
            </w:pPr>
            <w:r>
              <w:rPr>
                <w:b/>
                <w:color w:val="3A3A3C"/>
                <w:sz w:val="17"/>
              </w:rPr>
              <w:t xml:space="preserve">Task: </w:t>
            </w:r>
            <w:r>
              <w:rPr>
                <w:color w:val="3A3A3C"/>
                <w:sz w:val="17"/>
              </w:rPr>
              <w:t>Verify, record and close process KPIs</w:t>
            </w:r>
          </w:p>
          <w:p>
            <w:pPr>
              <w:spacing w:after="20" w:line="240" w:lineRule="auto"/>
              <w:jc w:val="left"/>
            </w:pPr>
            <w:r>
              <w:rPr>
                <w:color w:val="3A3A3C"/>
                <w:sz w:val="17"/>
              </w:rPr>
              <w:t>Visualize process KPIs — step 9 of 11 in UMS027 Process Indicators and KPI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Visualize process KPIs carried out on core delivery process; KPI definitions updated.</w:t>
            </w:r>
          </w:p>
          <w:p>
            <w:pPr>
              <w:spacing w:after="20" w:line="240" w:lineRule="auto"/>
              <w:jc w:val="left"/>
            </w:pPr>
            <w:r>
              <w:rPr>
                <w:b/>
                <w:color w:val="3A3A3C"/>
                <w:sz w:val="17"/>
              </w:rPr>
              <w:t xml:space="preserve">Records that prove it: </w:t>
            </w:r>
            <w:r>
              <w:rPr>
                <w:color w:val="3A3A3C"/>
                <w:sz w:val="17"/>
              </w:rPr>
              <w:t>HZ-UNI-QMS-KPI — KPI dashboard and measurement results; Review process KPIs relevance</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MP-009.10</w:t>
            </w:r>
          </w:p>
        </w:tc>
        <w:tc>
          <w:tcPr>
            <w:tcW w:type="dxa" w:w="2835"/>
            <w:shd w:val="clear" w:color="auto" w:fill="F2F2F3"/>
          </w:tcPr>
          <w:p>
            <w:pPr>
              <w:spacing w:after="20" w:line="240" w:lineRule="auto"/>
              <w:jc w:val="left"/>
            </w:pPr>
            <w:r/>
            <w:r>
              <w:rPr>
                <w:color w:val="3A3A3C"/>
                <w:sz w:val="17"/>
              </w:rPr>
              <w:t>Set KPI measurement and analysis frequencies</w:t>
            </w:r>
          </w:p>
          <w:p>
            <w:pPr>
              <w:spacing w:after="20" w:line="240" w:lineRule="auto"/>
              <w:jc w:val="left"/>
            </w:pPr>
            <w:r>
              <w:rPr>
                <w:b/>
                <w:color w:val="3A3A3C"/>
                <w:sz w:val="17"/>
              </w:rPr>
              <w:t xml:space="preserve">Task: </w:t>
            </w:r>
            <w:r>
              <w:rPr>
                <w:color w:val="3A3A3C"/>
                <w:sz w:val="17"/>
              </w:rPr>
              <w:t>Govern KPI Frequencies &amp; RACSI</w:t>
            </w:r>
          </w:p>
          <w:p>
            <w:pPr>
              <w:spacing w:after="20" w:line="240" w:lineRule="auto"/>
              <w:jc w:val="left"/>
            </w:pPr>
            <w:r>
              <w:rPr>
                <w:color w:val="3A3A3C"/>
                <w:sz w:val="17"/>
              </w:rPr>
              <w:t>Set KPI measurement and analysis frequencies — step 10 of 11 in UMS027 Process Indicators and KPI Management.</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Set KPI measurement and analysis frequencies carried out on core delivery process; KPI definitions updated.</w:t>
            </w:r>
          </w:p>
          <w:p>
            <w:pPr>
              <w:spacing w:after="20" w:line="240" w:lineRule="auto"/>
              <w:jc w:val="left"/>
            </w:pPr>
            <w:r>
              <w:rPr>
                <w:b/>
                <w:color w:val="3A3A3C"/>
                <w:sz w:val="17"/>
              </w:rPr>
              <w:t xml:space="preserve">Records that prove it: </w:t>
            </w:r>
            <w:r>
              <w:rPr>
                <w:color w:val="3A3A3C"/>
                <w:sz w:val="17"/>
              </w:rPr>
              <w:t>HZ-UNI-QMS-KPI — KPI dashboard and measurement results; Review process KPIs relevance</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MP-009.11</w:t>
            </w:r>
          </w:p>
        </w:tc>
        <w:tc>
          <w:tcPr>
            <w:tcW w:type="dxa" w:w="2835"/>
            <w:shd w:val="clear" w:color="auto" w:fill="FFFFFF"/>
          </w:tcPr>
          <w:p>
            <w:pPr>
              <w:spacing w:after="20" w:line="240" w:lineRule="auto"/>
              <w:jc w:val="left"/>
            </w:pPr>
            <w:r/>
            <w:r>
              <w:rPr>
                <w:color w:val="3A3A3C"/>
                <w:sz w:val="17"/>
              </w:rPr>
              <w:t>Assign KPI RACSI</w:t>
            </w:r>
          </w:p>
          <w:p>
            <w:pPr>
              <w:spacing w:after="20" w:line="240" w:lineRule="auto"/>
              <w:jc w:val="left"/>
            </w:pPr>
            <w:r>
              <w:rPr>
                <w:b/>
                <w:color w:val="3A3A3C"/>
                <w:sz w:val="17"/>
              </w:rPr>
              <w:t xml:space="preserve">Task: </w:t>
            </w:r>
            <w:r>
              <w:rPr>
                <w:color w:val="3A3A3C"/>
                <w:sz w:val="17"/>
              </w:rPr>
              <w:t>Govern KPI Frequencies &amp; RACSI</w:t>
            </w:r>
          </w:p>
          <w:p>
            <w:pPr>
              <w:spacing w:after="20" w:line="240" w:lineRule="auto"/>
              <w:jc w:val="left"/>
            </w:pPr>
            <w:r>
              <w:rPr>
                <w:color w:val="3A3A3C"/>
                <w:sz w:val="17"/>
              </w:rPr>
              <w:t>Assign KPI RACSI — step 11 of 11 in UMS027 Process Indicators and KPI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Assignment</w:t>
            </w:r>
          </w:p>
        </w:tc>
        <w:tc>
          <w:tcPr>
            <w:tcW w:type="dxa" w:w="4535"/>
            <w:shd w:val="clear" w:color="auto" w:fill="FFFFFF"/>
          </w:tcPr>
          <w:p>
            <w:pPr>
              <w:spacing w:after="20" w:line="240" w:lineRule="auto"/>
              <w:jc w:val="left"/>
            </w:pPr>
            <w:r/>
            <w:r>
              <w:rPr>
                <w:b/>
                <w:color w:val="3A3A3C"/>
                <w:sz w:val="17"/>
              </w:rPr>
              <w:t xml:space="preserve">Role: </w:t>
            </w:r>
            <w:r>
              <w:rPr>
                <w:color w:val="3A3A3C"/>
                <w:sz w:val="17"/>
              </w:rPr>
              <w:t>Performance Manager</w:t>
            </w:r>
          </w:p>
          <w:p>
            <w:pPr>
              <w:spacing w:after="20" w:line="240" w:lineRule="auto"/>
              <w:jc w:val="left"/>
            </w:pPr>
            <w:r>
              <w:rPr>
                <w:b/>
                <w:color w:val="3A3A3C"/>
                <w:sz w:val="17"/>
              </w:rPr>
              <w:t xml:space="preserve">Person (from the OBS): </w:t>
            </w:r>
            <w:r>
              <w:rPr>
                <w:color w:val="3A3A3C"/>
                <w:sz w:val="17"/>
              </w:rPr>
              <w:t>Tariq Saleh</w:t>
            </w:r>
          </w:p>
          <w:p>
            <w:pPr>
              <w:spacing w:after="20" w:line="240" w:lineRule="auto"/>
              <w:jc w:val="left"/>
            </w:pPr>
            <w:r>
              <w:rPr>
                <w:b/>
                <w:color w:val="3A3A3C"/>
                <w:sz w:val="17"/>
              </w:rPr>
              <w:t xml:space="preserve">Organization units covered: </w:t>
            </w:r>
            <w:r>
              <w:rPr>
                <w:color w:val="3A3A3C"/>
                <w:sz w:val="17"/>
              </w:rPr>
              <w:t>Operations</w:t>
            </w:r>
          </w:p>
          <w:p>
            <w:pPr>
              <w:spacing w:after="20" w:line="240" w:lineRule="auto"/>
              <w:jc w:val="left"/>
            </w:pPr>
            <w:r>
              <w:rPr>
                <w:b/>
                <w:color w:val="3A3A3C"/>
                <w:sz w:val="17"/>
              </w:rPr>
              <w:t xml:space="preserve">RACSI of the macro process: </w:t>
            </w:r>
            <w:r>
              <w:rPr>
                <w:color w:val="3A3A3C"/>
                <w:sz w:val="17"/>
              </w:rPr>
              <w:t>R: Performance Manager · A: IMS Manager · C: Risk Manager · S: Document Controller · I: Top Management</w:t>
            </w:r>
          </w:p>
        </w:tc>
      </w:tr>
    </w:tbl>
    <w:p>
      <w:pPr>
        <w:spacing w:after="40"/>
      </w:pPr>
    </w:p>
    <w:p>
      <w:r>
        <w:rPr>
          <w:i w:val="0"/>
          <w:sz w:val="19"/>
        </w:rPr>
        <w:t>MP-009.1 — Define process KPIs indicators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Customer satisfaction index</w:t>
            </w:r>
          </w:p>
        </w:tc>
        <w:tc>
          <w:tcPr>
            <w:tcW w:type="dxa" w:w="1700"/>
            <w:shd w:val="clear" w:color="auto" w:fill="FFFFFF"/>
          </w:tcPr>
          <w:p>
            <w:pPr>
              <w:spacing w:after="20" w:line="240" w:lineRule="auto"/>
              <w:jc w:val="left"/>
            </w:pPr>
            <w:r/>
            <w:r>
              <w:rPr>
                <w:color w:val="3A3A3C"/>
                <w:sz w:val="16"/>
              </w:rPr>
              <w:t>Indicator</w:t>
            </w:r>
          </w:p>
        </w:tc>
        <w:tc>
          <w:tcPr>
            <w:tcW w:type="dxa" w:w="3000"/>
            <w:shd w:val="clear" w:color="auto" w:fill="FFFFFF"/>
          </w:tcPr>
          <w:p>
            <w:pPr>
              <w:spacing w:after="20" w:line="240" w:lineRule="auto"/>
              <w:jc w:val="left"/>
            </w:pPr>
            <w:r/>
            <w:r>
              <w:rPr>
                <w:color w:val="3A3A3C"/>
                <w:sz w:val="16"/>
              </w:rPr>
              <w:t>Affects KPI definitions;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May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On-time delivery rate</w:t>
            </w:r>
          </w:p>
        </w:tc>
        <w:tc>
          <w:tcPr>
            <w:tcW w:type="dxa" w:w="1700"/>
            <w:shd w:val="clear" w:color="auto" w:fill="F2F2F3"/>
          </w:tcPr>
          <w:p>
            <w:pPr>
              <w:spacing w:after="20" w:line="240" w:lineRule="auto"/>
              <w:jc w:val="left"/>
            </w:pPr>
            <w:r/>
            <w:r>
              <w:rPr>
                <w:color w:val="3A3A3C"/>
                <w:sz w:val="16"/>
              </w:rPr>
              <w:t>Indicator</w:t>
            </w:r>
          </w:p>
        </w:tc>
        <w:tc>
          <w:tcPr>
            <w:tcW w:type="dxa" w:w="3000"/>
            <w:shd w:val="clear" w:color="auto" w:fill="F2F2F3"/>
          </w:tcPr>
          <w:p>
            <w:pPr>
              <w:spacing w:after="20" w:line="240" w:lineRule="auto"/>
              <w:jc w:val="left"/>
            </w:pPr>
            <w:r/>
            <w:r>
              <w:rPr>
                <w:color w:val="3A3A3C"/>
                <w:sz w:val="16"/>
              </w:rPr>
              <w:t>Affects Dashboards;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May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First pass yield</w:t>
            </w:r>
          </w:p>
        </w:tc>
        <w:tc>
          <w:tcPr>
            <w:tcW w:type="dxa" w:w="1700"/>
            <w:shd w:val="clear" w:color="auto" w:fill="FFFFFF"/>
          </w:tcPr>
          <w:p>
            <w:pPr>
              <w:spacing w:after="20" w:line="240" w:lineRule="auto"/>
              <w:jc w:val="left"/>
            </w:pPr>
            <w:r/>
            <w:r>
              <w:rPr>
                <w:color w:val="3A3A3C"/>
                <w:sz w:val="16"/>
              </w:rPr>
              <w:t>Indicator</w:t>
            </w:r>
          </w:p>
        </w:tc>
        <w:tc>
          <w:tcPr>
            <w:tcW w:type="dxa" w:w="3000"/>
            <w:shd w:val="clear" w:color="auto" w:fill="FFFFFF"/>
          </w:tcPr>
          <w:p>
            <w:pPr>
              <w:spacing w:after="20" w:line="240" w:lineRule="auto"/>
              <w:jc w:val="left"/>
            </w:pPr>
            <w:r/>
            <w:r>
              <w:rPr>
                <w:color w:val="3A3A3C"/>
                <w:sz w:val="16"/>
              </w:rPr>
              <w:t>Affects KPI definitions;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May 2026</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Cost of poor quality</w:t>
            </w:r>
          </w:p>
        </w:tc>
        <w:tc>
          <w:tcPr>
            <w:tcW w:type="dxa" w:w="1700"/>
            <w:shd w:val="clear" w:color="auto" w:fill="F2F2F3"/>
          </w:tcPr>
          <w:p>
            <w:pPr>
              <w:spacing w:after="20" w:line="240" w:lineRule="auto"/>
              <w:jc w:val="left"/>
            </w:pPr>
            <w:r/>
            <w:r>
              <w:rPr>
                <w:color w:val="3A3A3C"/>
                <w:sz w:val="16"/>
              </w:rPr>
              <w:t>Indicator</w:t>
            </w:r>
          </w:p>
        </w:tc>
        <w:tc>
          <w:tcPr>
            <w:tcW w:type="dxa" w:w="3000"/>
            <w:shd w:val="clear" w:color="auto" w:fill="F2F2F3"/>
          </w:tcPr>
          <w:p>
            <w:pPr>
              <w:spacing w:after="20" w:line="240" w:lineRule="auto"/>
              <w:jc w:val="left"/>
            </w:pPr>
            <w:r/>
            <w:r>
              <w:rPr>
                <w:color w:val="3A3A3C"/>
                <w:sz w:val="16"/>
              </w:rPr>
              <w:t>Affects Dashboards; followed by Performance Manager.</w:t>
            </w:r>
          </w:p>
        </w:tc>
        <w:tc>
          <w:tcPr>
            <w:tcW w:type="dxa" w:w="1700"/>
            <w:shd w:val="clear" w:color="auto" w:fill="F2F2F3"/>
          </w:tcPr>
          <w:p>
            <w:pPr>
              <w:spacing w:after="20" w:line="240" w:lineRule="auto"/>
              <w:jc w:val="left"/>
            </w:pPr>
            <w:r/>
            <w:r>
              <w:rPr>
                <w:color w:val="3A3A3C"/>
                <w:sz w:val="16"/>
              </w:rPr>
              <w:t>Low</w:t>
            </w:r>
          </w:p>
        </w:tc>
        <w:tc>
          <w:tcPr>
            <w:tcW w:type="dxa" w:w="1700"/>
            <w:shd w:val="clear" w:color="auto" w:fill="F2F2F3"/>
          </w:tcPr>
          <w:p>
            <w:pPr>
              <w:spacing w:after="20" w:line="240" w:lineRule="auto"/>
              <w:jc w:val="left"/>
            </w:pPr>
            <w:r/>
            <w:r>
              <w:rPr>
                <w:color w:val="3A3A3C"/>
                <w:sz w:val="16"/>
              </w:rPr>
              <w:t>Interview with the process owner, May 2026</w:t>
            </w:r>
          </w:p>
        </w:tc>
      </w:tr>
    </w:tbl>
    <w:p>
      <w:pPr>
        <w:spacing w:after="40"/>
      </w:pPr>
    </w:p>
    <w:p>
      <w:r>
        <w:rPr>
          <w:i w:val="0"/>
          <w:sz w:val="19"/>
        </w:rPr>
        <w:t>MP-009.3 — Set process KPIs targets · Objectives (become entries of the objectives register)</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24"/>
        <w:gridCol w:w="1969"/>
        <w:gridCol w:w="1115"/>
        <w:gridCol w:w="1115"/>
        <w:gridCol w:w="1115"/>
        <w:gridCol w:w="1115"/>
        <w:gridCol w:w="1115"/>
        <w:gridCol w:w="1115"/>
        <w:gridCol w:w="1115"/>
      </w:tblGrid>
      <w:tr>
        <w:trPr>
          <w:tblHeader w:val="true"/>
        </w:trPr>
        <w:tc>
          <w:tcPr>
            <w:tcW w:type="dxa" w:w="425"/>
            <w:shd w:val="clear" w:color="auto" w:fill="F8931D"/>
          </w:tcPr>
          <w:p>
            <w:pPr>
              <w:jc w:val="left"/>
            </w:pPr>
            <w:r>
              <w:rPr>
                <w:b/>
                <w:color w:val="FFFFFF"/>
                <w:sz w:val="16"/>
              </w:rPr>
              <w:t>#</w:t>
            </w:r>
          </w:p>
        </w:tc>
        <w:tc>
          <w:tcPr>
            <w:tcW w:type="dxa" w:w="1969"/>
            <w:shd w:val="clear" w:color="auto" w:fill="F8931D"/>
          </w:tcPr>
          <w:p>
            <w:pPr>
              <w:jc w:val="left"/>
            </w:pPr>
            <w:r>
              <w:rPr>
                <w:b/>
                <w:color w:val="FFFFFF"/>
                <w:sz w:val="16"/>
              </w:rPr>
              <w:t>Specific objective</w:t>
            </w:r>
          </w:p>
        </w:tc>
        <w:tc>
          <w:tcPr>
            <w:tcW w:type="dxa" w:w="1116"/>
            <w:shd w:val="clear" w:color="auto" w:fill="F8931D"/>
          </w:tcPr>
          <w:p>
            <w:pPr>
              <w:jc w:val="left"/>
            </w:pPr>
            <w:r>
              <w:rPr>
                <w:b/>
                <w:color w:val="FFFFFF"/>
                <w:sz w:val="16"/>
              </w:rPr>
              <w:t>Measure (KPI)</w:t>
            </w:r>
          </w:p>
        </w:tc>
        <w:tc>
          <w:tcPr>
            <w:tcW w:type="dxa" w:w="1116"/>
            <w:shd w:val="clear" w:color="auto" w:fill="F8931D"/>
          </w:tcPr>
          <w:p>
            <w:pPr>
              <w:jc w:val="left"/>
            </w:pPr>
            <w:r>
              <w:rPr>
                <w:b/>
                <w:color w:val="FFFFFF"/>
                <w:sz w:val="16"/>
              </w:rPr>
              <w:t>Baseline</w:t>
            </w:r>
          </w:p>
        </w:tc>
        <w:tc>
          <w:tcPr>
            <w:tcW w:type="dxa" w:w="1116"/>
            <w:shd w:val="clear" w:color="auto" w:fill="F8931D"/>
          </w:tcPr>
          <w:p>
            <w:pPr>
              <w:jc w:val="left"/>
            </w:pPr>
            <w:r>
              <w:rPr>
                <w:b/>
                <w:color w:val="FFFFFF"/>
                <w:sz w:val="16"/>
              </w:rPr>
              <w:t>Achievable target</w:t>
            </w:r>
          </w:p>
        </w:tc>
        <w:tc>
          <w:tcPr>
            <w:tcW w:type="dxa" w:w="1116"/>
            <w:shd w:val="clear" w:color="auto" w:fill="F8931D"/>
          </w:tcPr>
          <w:p>
            <w:pPr>
              <w:jc w:val="left"/>
            </w:pPr>
            <w:r>
              <w:rPr>
                <w:b/>
                <w:color w:val="FFFFFF"/>
                <w:sz w:val="16"/>
              </w:rPr>
              <w:t>Relevant to (policy commitment)</w:t>
            </w:r>
          </w:p>
        </w:tc>
        <w:tc>
          <w:tcPr>
            <w:tcW w:type="dxa" w:w="1116"/>
            <w:shd w:val="clear" w:color="auto" w:fill="F8931D"/>
          </w:tcPr>
          <w:p>
            <w:pPr>
              <w:jc w:val="left"/>
            </w:pPr>
            <w:r>
              <w:rPr>
                <w:b/>
                <w:color w:val="FFFFFF"/>
                <w:sz w:val="16"/>
              </w:rPr>
              <w:t>Owner</w:t>
            </w:r>
          </w:p>
        </w:tc>
        <w:tc>
          <w:tcPr>
            <w:tcW w:type="dxa" w:w="1116"/>
            <w:shd w:val="clear" w:color="auto" w:fill="F8931D"/>
          </w:tcPr>
          <w:p>
            <w:pPr>
              <w:jc w:val="left"/>
            </w:pPr>
            <w:r>
              <w:rPr>
                <w:b/>
                <w:color w:val="FFFFFF"/>
                <w:sz w:val="16"/>
              </w:rPr>
              <w:t>Time-bound deadline</w:t>
            </w:r>
          </w:p>
        </w:tc>
        <w:tc>
          <w:tcPr>
            <w:tcW w:type="dxa" w:w="1116"/>
            <w:shd w:val="clear" w:color="auto" w:fill="F8931D"/>
          </w:tcPr>
          <w:p>
            <w:pPr>
              <w:jc w:val="left"/>
            </w:pPr>
            <w:r>
              <w:rPr>
                <w:b/>
                <w:color w:val="FFFFFF"/>
                <w:sz w:val="16"/>
              </w:rPr>
              <w:t>Resources</w:t>
            </w:r>
          </w:p>
        </w:tc>
      </w:tr>
      <w:tr>
        <w:tc>
          <w:tcPr>
            <w:tcW w:type="dxa" w:w="425"/>
            <w:shd w:val="clear" w:color="auto" w:fill="FFFFFF"/>
          </w:tcPr>
          <w:p>
            <w:pPr>
              <w:spacing w:after="20" w:line="240" w:lineRule="auto"/>
              <w:jc w:val="left"/>
            </w:pPr>
            <w:r/>
            <w:r>
              <w:rPr>
                <w:color w:val="3A3A3C"/>
                <w:sz w:val="16"/>
              </w:rPr>
              <w:t>1</w:t>
            </w:r>
          </w:p>
        </w:tc>
        <w:tc>
          <w:tcPr>
            <w:tcW w:type="dxa" w:w="1969"/>
            <w:shd w:val="clear" w:color="auto" w:fill="FFFFFF"/>
          </w:tcPr>
          <w:p>
            <w:pPr>
              <w:spacing w:after="20" w:line="240" w:lineRule="auto"/>
              <w:jc w:val="left"/>
            </w:pPr>
            <w:r/>
            <w:r>
              <w:rPr>
                <w:color w:val="3A3A3C"/>
                <w:sz w:val="16"/>
              </w:rPr>
              <w:t>Raise customer satisfaction on products and services</w:t>
            </w:r>
          </w:p>
        </w:tc>
        <w:tc>
          <w:tcPr>
            <w:tcW w:type="dxa" w:w="1116"/>
            <w:shd w:val="clear" w:color="auto" w:fill="FFFFFF"/>
          </w:tcPr>
          <w:p>
            <w:pPr>
              <w:spacing w:after="20" w:line="240" w:lineRule="auto"/>
              <w:jc w:val="left"/>
            </w:pPr>
            <w:r/>
            <w:r>
              <w:rPr>
                <w:color w:val="3A3A3C"/>
                <w:sz w:val="16"/>
              </w:rPr>
              <w:t>Q-KPI-01 — Customer satisfaction index</w:t>
            </w:r>
          </w:p>
        </w:tc>
        <w:tc>
          <w:tcPr>
            <w:tcW w:type="dxa" w:w="1116"/>
            <w:shd w:val="clear" w:color="auto" w:fill="FFFFFF"/>
          </w:tcPr>
          <w:p>
            <w:pPr>
              <w:spacing w:after="20" w:line="240" w:lineRule="auto"/>
              <w:jc w:val="left"/>
            </w:pPr>
            <w:r/>
            <w:r>
              <w:rPr>
                <w:color w:val="3A3A3C"/>
                <w:sz w:val="16"/>
              </w:rPr>
              <w:t>78%</w:t>
            </w:r>
          </w:p>
        </w:tc>
        <w:tc>
          <w:tcPr>
            <w:tcW w:type="dxa" w:w="1116"/>
            <w:shd w:val="clear" w:color="auto" w:fill="FFFFFF"/>
          </w:tcPr>
          <w:p>
            <w:pPr>
              <w:spacing w:after="20" w:line="240" w:lineRule="auto"/>
              <w:jc w:val="left"/>
            </w:pPr>
            <w:r/>
            <w:r>
              <w:rPr>
                <w:color w:val="3A3A3C"/>
                <w:sz w:val="16"/>
              </w:rPr>
              <w:t>&gt;= 85%</w:t>
            </w:r>
          </w:p>
        </w:tc>
        <w:tc>
          <w:tcPr>
            <w:tcW w:type="dxa" w:w="1116"/>
            <w:shd w:val="clear" w:color="auto" w:fill="FFFFFF"/>
          </w:tcPr>
          <w:p>
            <w:pPr>
              <w:spacing w:after="20" w:line="240" w:lineRule="auto"/>
              <w:jc w:val="left"/>
            </w:pPr>
            <w:r/>
            <w:r>
              <w:rPr>
                <w:color w:val="3A3A3C"/>
                <w:sz w:val="16"/>
              </w:rPr>
              <w:t>Satisfy customer requirements</w:t>
            </w:r>
          </w:p>
        </w:tc>
        <w:tc>
          <w:tcPr>
            <w:tcW w:type="dxa" w:w="1116"/>
            <w:shd w:val="clear" w:color="auto" w:fill="FFFFFF"/>
          </w:tcPr>
          <w:p>
            <w:pPr>
              <w:spacing w:after="20" w:line="240" w:lineRule="auto"/>
              <w:jc w:val="left"/>
            </w:pPr>
            <w:r/>
            <w:r>
              <w:rPr>
                <w:color w:val="3A3A3C"/>
                <w:sz w:val="16"/>
              </w:rPr>
              <w:t>Leila Mansouri</w:t>
            </w:r>
          </w:p>
        </w:tc>
        <w:tc>
          <w:tcPr>
            <w:tcW w:type="dxa" w:w="1116"/>
            <w:shd w:val="clear" w:color="auto" w:fill="FFFFFF"/>
          </w:tcPr>
          <w:p>
            <w:pPr>
              <w:spacing w:after="20" w:line="240" w:lineRule="auto"/>
              <w:jc w:val="left"/>
            </w:pPr>
            <w:r/>
            <w:r>
              <w:rPr>
                <w:color w:val="3A3A3C"/>
                <w:sz w:val="16"/>
              </w:rPr>
              <w:t>2026-09-26</w:t>
            </w:r>
          </w:p>
        </w:tc>
        <w:tc>
          <w:tcPr>
            <w:tcW w:type="dxa" w:w="1116"/>
            <w:shd w:val="clear" w:color="auto" w:fill="FFFFFF"/>
          </w:tcPr>
          <w:p>
            <w:pPr>
              <w:spacing w:after="20" w:line="240" w:lineRule="auto"/>
              <w:jc w:val="left"/>
            </w:pPr>
            <w:r/>
            <w:r>
              <w:rPr>
                <w:color w:val="3A3A3C"/>
                <w:sz w:val="16"/>
              </w:rPr>
              <w:t>Quarterly survey; complaint review meeting</w:t>
            </w:r>
          </w:p>
        </w:tc>
      </w:tr>
      <w:tr>
        <w:tc>
          <w:tcPr>
            <w:tcW w:type="dxa" w:w="425"/>
            <w:shd w:val="clear" w:color="auto" w:fill="F2F2F3"/>
          </w:tcPr>
          <w:p>
            <w:pPr>
              <w:spacing w:after="20" w:line="240" w:lineRule="auto"/>
              <w:jc w:val="left"/>
            </w:pPr>
            <w:r/>
            <w:r>
              <w:rPr>
                <w:color w:val="3A3A3C"/>
                <w:sz w:val="16"/>
              </w:rPr>
              <w:t>2</w:t>
            </w:r>
          </w:p>
        </w:tc>
        <w:tc>
          <w:tcPr>
            <w:tcW w:type="dxa" w:w="1969"/>
            <w:shd w:val="clear" w:color="auto" w:fill="F2F2F3"/>
          </w:tcPr>
          <w:p>
            <w:pPr>
              <w:spacing w:after="20" w:line="240" w:lineRule="auto"/>
              <w:jc w:val="left"/>
            </w:pPr>
            <w:r/>
            <w:r>
              <w:rPr>
                <w:color w:val="3A3A3C"/>
                <w:sz w:val="16"/>
              </w:rPr>
              <w:t>Deliver products and services on time</w:t>
            </w:r>
          </w:p>
        </w:tc>
        <w:tc>
          <w:tcPr>
            <w:tcW w:type="dxa" w:w="1116"/>
            <w:shd w:val="clear" w:color="auto" w:fill="F2F2F3"/>
          </w:tcPr>
          <w:p>
            <w:pPr>
              <w:spacing w:after="20" w:line="240" w:lineRule="auto"/>
              <w:jc w:val="left"/>
            </w:pPr>
            <w:r/>
            <w:r>
              <w:rPr>
                <w:color w:val="3A3A3C"/>
                <w:sz w:val="16"/>
              </w:rPr>
              <w:t>Q-KPI-02 — On-time delivery rate</w:t>
            </w:r>
          </w:p>
        </w:tc>
        <w:tc>
          <w:tcPr>
            <w:tcW w:type="dxa" w:w="1116"/>
            <w:shd w:val="clear" w:color="auto" w:fill="F2F2F3"/>
          </w:tcPr>
          <w:p>
            <w:pPr>
              <w:spacing w:after="20" w:line="240" w:lineRule="auto"/>
              <w:jc w:val="left"/>
            </w:pPr>
            <w:r/>
            <w:r>
              <w:rPr>
                <w:color w:val="3A3A3C"/>
                <w:sz w:val="16"/>
              </w:rPr>
              <w:t>86%</w:t>
            </w:r>
          </w:p>
        </w:tc>
        <w:tc>
          <w:tcPr>
            <w:tcW w:type="dxa" w:w="1116"/>
            <w:shd w:val="clear" w:color="auto" w:fill="F2F2F3"/>
          </w:tcPr>
          <w:p>
            <w:pPr>
              <w:spacing w:after="20" w:line="240" w:lineRule="auto"/>
              <w:jc w:val="left"/>
            </w:pPr>
            <w:r/>
            <w:r>
              <w:rPr>
                <w:color w:val="3A3A3C"/>
                <w:sz w:val="16"/>
              </w:rPr>
              <w:t>&gt;= 95%</w:t>
            </w:r>
          </w:p>
        </w:tc>
        <w:tc>
          <w:tcPr>
            <w:tcW w:type="dxa" w:w="1116"/>
            <w:shd w:val="clear" w:color="auto" w:fill="F2F2F3"/>
          </w:tcPr>
          <w:p>
            <w:pPr>
              <w:spacing w:after="20" w:line="240" w:lineRule="auto"/>
              <w:jc w:val="left"/>
            </w:pPr>
            <w:r/>
            <w:r>
              <w:rPr>
                <w:color w:val="3A3A3C"/>
                <w:sz w:val="16"/>
              </w:rPr>
              <w:t>On time, right first time</w:t>
            </w:r>
          </w:p>
        </w:tc>
        <w:tc>
          <w:tcPr>
            <w:tcW w:type="dxa" w:w="1116"/>
            <w:shd w:val="clear" w:color="auto" w:fill="F2F2F3"/>
          </w:tcPr>
          <w:p>
            <w:pPr>
              <w:spacing w:after="20" w:line="240" w:lineRule="auto"/>
              <w:jc w:val="left"/>
            </w:pPr>
            <w:r/>
            <w:r>
              <w:rPr>
                <w:color w:val="3A3A3C"/>
                <w:sz w:val="16"/>
              </w:rPr>
              <w:t>Ines Garcia</w:t>
            </w:r>
          </w:p>
        </w:tc>
        <w:tc>
          <w:tcPr>
            <w:tcW w:type="dxa" w:w="1116"/>
            <w:shd w:val="clear" w:color="auto" w:fill="F2F2F3"/>
          </w:tcPr>
          <w:p>
            <w:pPr>
              <w:spacing w:after="20" w:line="240" w:lineRule="auto"/>
              <w:jc w:val="left"/>
            </w:pPr>
            <w:r/>
            <w:r>
              <w:rPr>
                <w:color w:val="3A3A3C"/>
                <w:sz w:val="16"/>
              </w:rPr>
              <w:t>2026-06-28</w:t>
            </w:r>
          </w:p>
        </w:tc>
        <w:tc>
          <w:tcPr>
            <w:tcW w:type="dxa" w:w="1116"/>
            <w:shd w:val="clear" w:color="auto" w:fill="F2F2F3"/>
          </w:tcPr>
          <w:p>
            <w:pPr>
              <w:spacing w:after="20" w:line="240" w:lineRule="auto"/>
              <w:jc w:val="left"/>
            </w:pPr>
            <w:r/>
            <w:r>
              <w:rPr>
                <w:color w:val="3A3A3C"/>
                <w:sz w:val="16"/>
              </w:rPr>
              <w:t>Planning board; one extra technician in summer</w:t>
            </w:r>
          </w:p>
        </w:tc>
      </w:tr>
      <w:tr>
        <w:tc>
          <w:tcPr>
            <w:tcW w:type="dxa" w:w="425"/>
            <w:shd w:val="clear" w:color="auto" w:fill="FFFFFF"/>
          </w:tcPr>
          <w:p>
            <w:pPr>
              <w:spacing w:after="20" w:line="240" w:lineRule="auto"/>
              <w:jc w:val="left"/>
            </w:pPr>
            <w:r/>
            <w:r>
              <w:rPr>
                <w:color w:val="3A3A3C"/>
                <w:sz w:val="16"/>
              </w:rPr>
              <w:t>3</w:t>
            </w:r>
          </w:p>
        </w:tc>
        <w:tc>
          <w:tcPr>
            <w:tcW w:type="dxa" w:w="1969"/>
            <w:shd w:val="clear" w:color="auto" w:fill="FFFFFF"/>
          </w:tcPr>
          <w:p>
            <w:pPr>
              <w:spacing w:after="20" w:line="240" w:lineRule="auto"/>
              <w:jc w:val="left"/>
            </w:pPr>
            <w:r/>
            <w:r>
              <w:rPr>
                <w:color w:val="3A3A3C"/>
                <w:sz w:val="16"/>
              </w:rPr>
              <w:t>Reduce the cost of poor quality</w:t>
            </w:r>
          </w:p>
        </w:tc>
        <w:tc>
          <w:tcPr>
            <w:tcW w:type="dxa" w:w="1116"/>
            <w:shd w:val="clear" w:color="auto" w:fill="FFFFFF"/>
          </w:tcPr>
          <w:p>
            <w:pPr>
              <w:spacing w:after="20" w:line="240" w:lineRule="auto"/>
              <w:jc w:val="left"/>
            </w:pPr>
            <w:r/>
            <w:r>
              <w:rPr>
                <w:color w:val="3A3A3C"/>
                <w:sz w:val="16"/>
              </w:rPr>
              <w:t>Q-KPI-04 — Cost of poor quality</w:t>
            </w:r>
          </w:p>
        </w:tc>
        <w:tc>
          <w:tcPr>
            <w:tcW w:type="dxa" w:w="1116"/>
            <w:shd w:val="clear" w:color="auto" w:fill="FFFFFF"/>
          </w:tcPr>
          <w:p>
            <w:pPr>
              <w:spacing w:after="20" w:line="240" w:lineRule="auto"/>
              <w:jc w:val="left"/>
            </w:pPr>
            <w:r/>
            <w:r>
              <w:rPr>
                <w:color w:val="3A3A3C"/>
                <w:sz w:val="16"/>
              </w:rPr>
              <w:t>4.1%</w:t>
            </w:r>
          </w:p>
        </w:tc>
        <w:tc>
          <w:tcPr>
            <w:tcW w:type="dxa" w:w="1116"/>
            <w:shd w:val="clear" w:color="auto" w:fill="FFFFFF"/>
          </w:tcPr>
          <w:p>
            <w:pPr>
              <w:spacing w:after="20" w:line="240" w:lineRule="auto"/>
              <w:jc w:val="left"/>
            </w:pPr>
            <w:r/>
            <w:r>
              <w:rPr>
                <w:color w:val="3A3A3C"/>
                <w:sz w:val="16"/>
              </w:rPr>
              <w:t>&lt;= 2%</w:t>
            </w:r>
          </w:p>
        </w:tc>
        <w:tc>
          <w:tcPr>
            <w:tcW w:type="dxa" w:w="1116"/>
            <w:shd w:val="clear" w:color="auto" w:fill="FFFFFF"/>
          </w:tcPr>
          <w:p>
            <w:pPr>
              <w:spacing w:after="20" w:line="240" w:lineRule="auto"/>
              <w:jc w:val="left"/>
            </w:pPr>
            <w:r/>
            <w:r>
              <w:rPr>
                <w:color w:val="3A3A3C"/>
                <w:sz w:val="16"/>
              </w:rPr>
              <w:t>Continual improvement</w:t>
            </w:r>
          </w:p>
        </w:tc>
        <w:tc>
          <w:tcPr>
            <w:tcW w:type="dxa" w:w="1116"/>
            <w:shd w:val="clear" w:color="auto" w:fill="FFFFFF"/>
          </w:tcPr>
          <w:p>
            <w:pPr>
              <w:spacing w:after="20" w:line="240" w:lineRule="auto"/>
              <w:jc w:val="left"/>
            </w:pPr>
            <w:r/>
            <w:r>
              <w:rPr>
                <w:color w:val="3A3A3C"/>
                <w:sz w:val="16"/>
              </w:rPr>
              <w:t>Leila Mansouri</w:t>
            </w:r>
          </w:p>
        </w:tc>
        <w:tc>
          <w:tcPr>
            <w:tcW w:type="dxa" w:w="1116"/>
            <w:shd w:val="clear" w:color="auto" w:fill="FFFFFF"/>
          </w:tcPr>
          <w:p>
            <w:pPr>
              <w:spacing w:after="20" w:line="240" w:lineRule="auto"/>
              <w:jc w:val="left"/>
            </w:pPr>
            <w:r/>
            <w:r>
              <w:rPr>
                <w:color w:val="3A3A3C"/>
                <w:sz w:val="16"/>
              </w:rPr>
              <w:t>2026-09-26</w:t>
            </w:r>
          </w:p>
        </w:tc>
        <w:tc>
          <w:tcPr>
            <w:tcW w:type="dxa" w:w="1116"/>
            <w:shd w:val="clear" w:color="auto" w:fill="FFFFFF"/>
          </w:tcPr>
          <w:p>
            <w:pPr>
              <w:spacing w:after="20" w:line="240" w:lineRule="auto"/>
              <w:jc w:val="left"/>
            </w:pPr>
            <w:r/>
            <w:r>
              <w:rPr>
                <w:color w:val="3A3A3C"/>
                <w:sz w:val="16"/>
              </w:rPr>
              <w:t>Rework tracking in the NC register</w:t>
            </w:r>
          </w:p>
        </w:tc>
      </w:tr>
      <w:tr>
        <w:tc>
          <w:tcPr>
            <w:tcW w:type="dxa" w:w="425"/>
            <w:shd w:val="clear" w:color="auto" w:fill="F2F2F3"/>
          </w:tcPr>
          <w:p>
            <w:pPr>
              <w:spacing w:after="20" w:line="240" w:lineRule="auto"/>
              <w:jc w:val="left"/>
            </w:pPr>
            <w:r/>
            <w:r>
              <w:rPr>
                <w:color w:val="3A3A3C"/>
                <w:sz w:val="16"/>
              </w:rPr>
              <w:t>4</w:t>
            </w:r>
          </w:p>
        </w:tc>
        <w:tc>
          <w:tcPr>
            <w:tcW w:type="dxa" w:w="1969"/>
            <w:shd w:val="clear" w:color="auto" w:fill="F2F2F3"/>
          </w:tcPr>
          <w:p>
            <w:pPr>
              <w:spacing w:after="20" w:line="240" w:lineRule="auto"/>
              <w:jc w:val="left"/>
            </w:pPr>
            <w:r/>
            <w:r>
              <w:rPr>
                <w:color w:val="3A3A3C"/>
                <w:sz w:val="16"/>
              </w:rPr>
              <w:t>Close corrective actions on time</w:t>
            </w:r>
          </w:p>
        </w:tc>
        <w:tc>
          <w:tcPr>
            <w:tcW w:type="dxa" w:w="1116"/>
            <w:shd w:val="clear" w:color="auto" w:fill="F2F2F3"/>
          </w:tcPr>
          <w:p>
            <w:pPr>
              <w:spacing w:after="20" w:line="240" w:lineRule="auto"/>
              <w:jc w:val="left"/>
            </w:pPr>
            <w:r/>
            <w:r>
              <w:rPr>
                <w:color w:val="3A3A3C"/>
                <w:sz w:val="16"/>
              </w:rPr>
              <w:t>Q-KPI-05 — Corrective actions closed on time</w:t>
            </w:r>
          </w:p>
        </w:tc>
        <w:tc>
          <w:tcPr>
            <w:tcW w:type="dxa" w:w="1116"/>
            <w:shd w:val="clear" w:color="auto" w:fill="F2F2F3"/>
          </w:tcPr>
          <w:p>
            <w:pPr>
              <w:spacing w:after="20" w:line="240" w:lineRule="auto"/>
              <w:jc w:val="left"/>
            </w:pPr>
            <w:r/>
            <w:r>
              <w:rPr>
                <w:color w:val="3A3A3C"/>
                <w:sz w:val="16"/>
              </w:rPr>
              <w:t>70%</w:t>
            </w:r>
          </w:p>
        </w:tc>
        <w:tc>
          <w:tcPr>
            <w:tcW w:type="dxa" w:w="1116"/>
            <w:shd w:val="clear" w:color="auto" w:fill="F2F2F3"/>
          </w:tcPr>
          <w:p>
            <w:pPr>
              <w:spacing w:after="20" w:line="240" w:lineRule="auto"/>
              <w:jc w:val="left"/>
            </w:pPr>
            <w:r/>
            <w:r>
              <w:rPr>
                <w:color w:val="3A3A3C"/>
                <w:sz w:val="16"/>
              </w:rPr>
              <w:t>&gt;= 90%</w:t>
            </w:r>
          </w:p>
        </w:tc>
        <w:tc>
          <w:tcPr>
            <w:tcW w:type="dxa" w:w="1116"/>
            <w:shd w:val="clear" w:color="auto" w:fill="F2F2F3"/>
          </w:tcPr>
          <w:p>
            <w:pPr>
              <w:spacing w:after="20" w:line="240" w:lineRule="auto"/>
              <w:jc w:val="left"/>
            </w:pPr>
            <w:r/>
            <w:r>
              <w:rPr>
                <w:color w:val="3A3A3C"/>
                <w:sz w:val="16"/>
              </w:rPr>
              <w:t>Continual improvement</w:t>
            </w:r>
          </w:p>
        </w:tc>
        <w:tc>
          <w:tcPr>
            <w:tcW w:type="dxa" w:w="1116"/>
            <w:shd w:val="clear" w:color="auto" w:fill="F2F2F3"/>
          </w:tcPr>
          <w:p>
            <w:pPr>
              <w:spacing w:after="20" w:line="240" w:lineRule="auto"/>
              <w:jc w:val="left"/>
            </w:pPr>
            <w:r/>
            <w:r>
              <w:rPr>
                <w:color w:val="3A3A3C"/>
                <w:sz w:val="16"/>
              </w:rPr>
              <w:t>Omar Haddad</w:t>
            </w:r>
          </w:p>
        </w:tc>
        <w:tc>
          <w:tcPr>
            <w:tcW w:type="dxa" w:w="1116"/>
            <w:shd w:val="clear" w:color="auto" w:fill="F2F2F3"/>
          </w:tcPr>
          <w:p>
            <w:pPr>
              <w:spacing w:after="20" w:line="240" w:lineRule="auto"/>
              <w:jc w:val="left"/>
            </w:pPr>
            <w:r/>
            <w:r>
              <w:rPr>
                <w:color w:val="3A3A3C"/>
                <w:sz w:val="16"/>
              </w:rPr>
              <w:t>2026-03-30</w:t>
            </w:r>
          </w:p>
        </w:tc>
        <w:tc>
          <w:tcPr>
            <w:tcW w:type="dxa" w:w="1116"/>
            <w:shd w:val="clear" w:color="auto" w:fill="F2F2F3"/>
          </w:tcPr>
          <w:p>
            <w:pPr>
              <w:spacing w:after="20" w:line="240" w:lineRule="auto"/>
              <w:jc w:val="left"/>
            </w:pPr>
            <w:r/>
            <w:r>
              <w:rPr>
                <w:color w:val="3A3A3C"/>
                <w:sz w:val="16"/>
              </w:rPr>
              <w:t>Weekly action review</w:t>
            </w:r>
          </w:p>
        </w:tc>
      </w:tr>
    </w:tbl>
    <w:p>
      <w:pPr>
        <w:spacing w:after="40"/>
      </w:pPr>
    </w:p>
    <w:p>
      <w:r>
        <w:rPr>
          <w:i w:val="0"/>
          <w:sz w:val="19"/>
        </w:rPr>
        <w:t>MP-009.4 — Define process KPIs data sources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KPI definitions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KPI definitions;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May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Dashboards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Dashboards;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Apr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Target tracking</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KPI definitions;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Apr 2026</w:t>
            </w:r>
          </w:p>
        </w:tc>
      </w:tr>
    </w:tbl>
    <w:p>
      <w:pPr>
        <w:spacing w:after="40"/>
      </w:pPr>
    </w:p>
    <w:p>
      <w:r>
        <w:rPr>
          <w:i w:val="0"/>
          <w:sz w:val="19"/>
        </w:rPr>
        <w:t>MP-009.6 — Designate owners of process KPIs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Review process KPIs relevance</w:t>
            </w:r>
          </w:p>
        </w:tc>
        <w:tc>
          <w:tcPr>
            <w:tcW w:type="dxa" w:w="1948"/>
            <w:shd w:val="clear" w:color="auto" w:fill="FFFFFF"/>
          </w:tcPr>
          <w:p>
            <w:pPr>
              <w:spacing w:after="20" w:line="240" w:lineRule="auto"/>
              <w:jc w:val="left"/>
            </w:pPr>
            <w:r/>
            <w:r>
              <w:rPr>
                <w:color w:val="3A3A3C"/>
                <w:sz w:val="16"/>
              </w:rPr>
              <w:t>Tariq Saleh</w:t>
            </w:r>
          </w:p>
        </w:tc>
        <w:tc>
          <w:tcPr>
            <w:tcW w:type="dxa" w:w="1948"/>
            <w:shd w:val="clear" w:color="auto" w:fill="FFFFFF"/>
          </w:tcPr>
          <w:p>
            <w:pPr>
              <w:spacing w:after="20" w:line="240" w:lineRule="auto"/>
              <w:jc w:val="left"/>
            </w:pPr>
            <w:r/>
            <w:r>
              <w:rPr>
                <w:color w:val="3A3A3C"/>
                <w:sz w:val="16"/>
              </w:rPr>
              <w:t>2026-06-14</w:t>
            </w:r>
          </w:p>
        </w:tc>
        <w:tc>
          <w:tcPr>
            <w:tcW w:type="dxa" w:w="1948"/>
            <w:shd w:val="clear" w:color="auto" w:fill="FFFFFF"/>
          </w:tcPr>
          <w:p>
            <w:pPr>
              <w:spacing w:after="20" w:line="240" w:lineRule="auto"/>
              <w:jc w:val="left"/>
            </w:pPr>
            <w:r/>
            <w:r>
              <w:rPr>
                <w:color w:val="3A3A3C"/>
                <w:sz w:val="16"/>
              </w:rPr>
              <w:t>2026-06-28</w:t>
            </w:r>
          </w:p>
        </w:tc>
        <w:tc>
          <w:tcPr>
            <w:tcW w:type="dxa" w:w="1948"/>
            <w:shd w:val="clear" w:color="auto" w:fill="FFFFFF"/>
          </w:tcPr>
          <w:p>
            <w:pPr>
              <w:spacing w:after="20" w:line="240" w:lineRule="auto"/>
              <w:jc w:val="left"/>
            </w:pPr>
            <w:r/>
            <w:r>
              <w:rPr>
                <w:color w:val="3A3A3C"/>
                <w:sz w:val="16"/>
              </w:rPr>
              <w:t>KPI definitions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Automate process KPIs</w:t>
            </w:r>
          </w:p>
        </w:tc>
        <w:tc>
          <w:tcPr>
            <w:tcW w:type="dxa" w:w="1948"/>
            <w:shd w:val="clear" w:color="auto" w:fill="F2F2F3"/>
          </w:tcPr>
          <w:p>
            <w:pPr>
              <w:spacing w:after="20" w:line="240" w:lineRule="auto"/>
              <w:jc w:val="left"/>
            </w:pPr>
            <w:r/>
            <w:r>
              <w:rPr>
                <w:color w:val="3A3A3C"/>
                <w:sz w:val="16"/>
              </w:rPr>
              <w:t>Tariq Saleh</w:t>
            </w:r>
          </w:p>
        </w:tc>
        <w:tc>
          <w:tcPr>
            <w:tcW w:type="dxa" w:w="1948"/>
            <w:shd w:val="clear" w:color="auto" w:fill="F2F2F3"/>
          </w:tcPr>
          <w:p>
            <w:pPr>
              <w:spacing w:after="20" w:line="240" w:lineRule="auto"/>
              <w:jc w:val="left"/>
            </w:pPr>
            <w:r/>
            <w:r>
              <w:rPr>
                <w:color w:val="3A3A3C"/>
                <w:sz w:val="16"/>
              </w:rPr>
              <w:t>2026-06-19</w:t>
            </w:r>
          </w:p>
        </w:tc>
        <w:tc>
          <w:tcPr>
            <w:tcW w:type="dxa" w:w="1948"/>
            <w:shd w:val="clear" w:color="auto" w:fill="F2F2F3"/>
          </w:tcPr>
          <w:p>
            <w:pPr>
              <w:spacing w:after="20" w:line="240" w:lineRule="auto"/>
              <w:jc w:val="left"/>
            </w:pPr>
            <w:r/>
            <w:r>
              <w:rPr>
                <w:color w:val="3A3A3C"/>
                <w:sz w:val="16"/>
              </w:rPr>
              <w:t>2026-07-08</w:t>
            </w:r>
          </w:p>
        </w:tc>
        <w:tc>
          <w:tcPr>
            <w:tcW w:type="dxa" w:w="1948"/>
            <w:shd w:val="clear" w:color="auto" w:fill="F2F2F3"/>
          </w:tcPr>
          <w:p>
            <w:pPr>
              <w:spacing w:after="20" w:line="240" w:lineRule="auto"/>
              <w:jc w:val="left"/>
            </w:pPr>
            <w:r/>
            <w:r>
              <w:rPr>
                <w:color w:val="3A3A3C"/>
                <w:sz w:val="16"/>
              </w:rPr>
              <w:t>Dashboards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Visualize process KPIs</w:t>
            </w:r>
          </w:p>
        </w:tc>
        <w:tc>
          <w:tcPr>
            <w:tcW w:type="dxa" w:w="1948"/>
            <w:shd w:val="clear" w:color="auto" w:fill="FFFFFF"/>
          </w:tcPr>
          <w:p>
            <w:pPr>
              <w:spacing w:after="20" w:line="240" w:lineRule="auto"/>
              <w:jc w:val="left"/>
            </w:pPr>
            <w:r/>
            <w:r>
              <w:rPr>
                <w:color w:val="3A3A3C"/>
                <w:sz w:val="16"/>
              </w:rPr>
              <w:t>Tariq Saleh</w:t>
            </w:r>
          </w:p>
        </w:tc>
        <w:tc>
          <w:tcPr>
            <w:tcW w:type="dxa" w:w="1948"/>
            <w:shd w:val="clear" w:color="auto" w:fill="FFFFFF"/>
          </w:tcPr>
          <w:p>
            <w:pPr>
              <w:spacing w:after="20" w:line="240" w:lineRule="auto"/>
              <w:jc w:val="left"/>
            </w:pPr>
            <w:r/>
            <w:r>
              <w:rPr>
                <w:color w:val="3A3A3C"/>
                <w:sz w:val="16"/>
              </w:rPr>
              <w:t>2026-06-24</w:t>
            </w:r>
          </w:p>
        </w:tc>
        <w:tc>
          <w:tcPr>
            <w:tcW w:type="dxa" w:w="1948"/>
            <w:shd w:val="clear" w:color="auto" w:fill="FFFFFF"/>
          </w:tcPr>
          <w:p>
            <w:pPr>
              <w:spacing w:after="20" w:line="240" w:lineRule="auto"/>
              <w:jc w:val="left"/>
            </w:pPr>
            <w:r/>
            <w:r>
              <w:rPr>
                <w:color w:val="3A3A3C"/>
                <w:sz w:val="16"/>
              </w:rPr>
              <w:t>2026-07-18</w:t>
            </w:r>
          </w:p>
        </w:tc>
        <w:tc>
          <w:tcPr>
            <w:tcW w:type="dxa" w:w="1948"/>
            <w:shd w:val="clear" w:color="auto" w:fill="FFFFFF"/>
          </w:tcPr>
          <w:p>
            <w:pPr>
              <w:spacing w:after="20" w:line="240" w:lineRule="auto"/>
              <w:jc w:val="left"/>
            </w:pPr>
            <w:r/>
            <w:r>
              <w:rPr>
                <w:color w:val="3A3A3C"/>
                <w:sz w:val="16"/>
              </w:rPr>
              <w:t>KPI definitions</w:t>
            </w:r>
          </w:p>
        </w:tc>
      </w:tr>
    </w:tbl>
    <w:p>
      <w:pPr>
        <w:spacing w:after="40"/>
      </w:pPr>
    </w:p>
    <w:p>
      <w:r>
        <w:rPr>
          <w:i w:val="0"/>
          <w:sz w:val="19"/>
        </w:rPr>
        <w:t>MP-009.7 — Review process KPIs relevance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Process objectives</w:t>
            </w:r>
          </w:p>
        </w:tc>
        <w:tc>
          <w:tcPr>
            <w:tcW w:type="dxa" w:w="6297"/>
            <w:shd w:val="clear" w:color="auto" w:fill="FFFFFF"/>
          </w:tcPr>
          <w:p>
            <w:pPr>
              <w:spacing w:after="20" w:line="240" w:lineRule="auto"/>
              <w:jc w:val="left"/>
            </w:pPr>
            <w:r/>
            <w:r>
              <w:rPr>
                <w:color w:val="3A3A3C"/>
                <w:sz w:val="16"/>
              </w:rPr>
              <w:t>Process objectives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Strategic objectives</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Performance data</w:t>
            </w:r>
          </w:p>
        </w:tc>
        <w:tc>
          <w:tcPr>
            <w:tcW w:type="dxa" w:w="6297"/>
            <w:shd w:val="clear" w:color="auto" w:fill="FFFFFF"/>
          </w:tcPr>
          <w:p>
            <w:pPr>
              <w:spacing w:after="20" w:line="240" w:lineRule="auto"/>
              <w:jc w:val="left"/>
            </w:pPr>
            <w:r/>
            <w:r>
              <w:rPr>
                <w:color w:val="3A3A3C"/>
                <w:sz w:val="16"/>
              </w:rPr>
              <w:t>Gap found on Dashboards.</w:t>
            </w:r>
          </w:p>
        </w:tc>
      </w:tr>
    </w:tbl>
    <w:p>
      <w:pPr>
        <w:spacing w:after="40"/>
      </w:pPr>
    </w:p>
    <w:p>
      <w:r>
        <w:rPr>
          <w:i w:val="0"/>
          <w:sz w:val="19"/>
        </w:rPr>
        <w:t>MP-009.7 — Review process KPIs relevance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Dashboards</w:t>
            </w:r>
          </w:p>
        </w:tc>
        <w:tc>
          <w:tcPr>
            <w:tcW w:type="dxa" w:w="3247"/>
            <w:shd w:val="clear" w:color="auto" w:fill="FFFFFF"/>
          </w:tcPr>
          <w:p>
            <w:pPr>
              <w:spacing w:after="20" w:line="240" w:lineRule="auto"/>
              <w:jc w:val="left"/>
            </w:pPr>
            <w:r/>
            <w:r>
              <w:rPr>
                <w:color w:val="3A3A3C"/>
                <w:sz w:val="16"/>
              </w:rPr>
              <w:t>Tariq Saleh</w:t>
            </w:r>
          </w:p>
        </w:tc>
        <w:tc>
          <w:tcPr>
            <w:tcW w:type="dxa" w:w="3247"/>
            <w:shd w:val="clear" w:color="auto" w:fill="FFFFFF"/>
          </w:tcPr>
          <w:p>
            <w:pPr>
              <w:spacing w:after="20" w:line="240" w:lineRule="auto"/>
              <w:jc w:val="left"/>
            </w:pPr>
            <w:r/>
            <w:r>
              <w:rPr>
                <w:color w:val="3A3A3C"/>
                <w:sz w:val="16"/>
              </w:rPr>
              <w:t>2026-07-15</w:t>
            </w:r>
          </w:p>
        </w:tc>
      </w:tr>
    </w:tbl>
    <w:p>
      <w:pPr>
        <w:spacing w:after="40"/>
      </w:pPr>
    </w:p>
    <w:p>
      <w:pPr>
        <w:pStyle w:val="Heading3"/>
      </w:pPr>
      <w:r>
        <w:t>UMS028 (MP-010) — Process Alert and Escalation Thresholds</w:t>
      </w:r>
    </w:p>
    <w:p>
      <w:r>
        <w:rPr>
          <w:i w:val="0"/>
          <w:sz w:val="22"/>
        </w:rPr>
        <w:t>Define alert thresholds; set escalation levels; configure notifications; test. Owner: Performance Manager. Tier 1. Requirements answered: ISO 9001 §9.1.1.</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MP-010.1</w:t>
            </w:r>
          </w:p>
        </w:tc>
        <w:tc>
          <w:tcPr>
            <w:tcW w:type="dxa" w:w="2835"/>
            <w:shd w:val="clear" w:color="auto" w:fill="FFFFFF"/>
          </w:tcPr>
          <w:p>
            <w:pPr>
              <w:spacing w:after="20" w:line="240" w:lineRule="auto"/>
              <w:jc w:val="left"/>
            </w:pPr>
            <w:r/>
            <w:r>
              <w:rPr>
                <w:color w:val="3A3A3C"/>
                <w:sz w:val="17"/>
              </w:rPr>
              <w:t>Define alert and escalation thresholds</w:t>
            </w:r>
          </w:p>
          <w:p>
            <w:pPr>
              <w:spacing w:after="20" w:line="240" w:lineRule="auto"/>
              <w:jc w:val="left"/>
            </w:pPr>
            <w:r>
              <w:rPr>
                <w:b/>
                <w:color w:val="3A3A3C"/>
                <w:sz w:val="17"/>
              </w:rPr>
              <w:t xml:space="preserve">Task: </w:t>
            </w:r>
            <w:r>
              <w:rPr>
                <w:color w:val="3A3A3C"/>
                <w:sz w:val="17"/>
              </w:rPr>
              <w:t>Plan and prepare alert and escalation thresholds</w:t>
            </w:r>
          </w:p>
          <w:p>
            <w:pPr>
              <w:spacing w:after="20" w:line="240" w:lineRule="auto"/>
              <w:jc w:val="left"/>
            </w:pPr>
            <w:r>
              <w:rPr>
                <w:color w:val="3A3A3C"/>
                <w:sz w:val="17"/>
              </w:rPr>
              <w:t>Define alert and escalation thresholds — step 1 of 9 in UMS028 Process Alert and Escalation Thresholds.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MP-010.2</w:t>
            </w:r>
          </w:p>
        </w:tc>
        <w:tc>
          <w:tcPr>
            <w:tcW w:type="dxa" w:w="2835"/>
            <w:shd w:val="clear" w:color="auto" w:fill="F2F2F3"/>
          </w:tcPr>
          <w:p>
            <w:pPr>
              <w:spacing w:after="20" w:line="240" w:lineRule="auto"/>
              <w:jc w:val="left"/>
            </w:pPr>
            <w:r/>
            <w:r>
              <w:rPr>
                <w:color w:val="3A3A3C"/>
                <w:sz w:val="17"/>
              </w:rPr>
              <w:t>Set alert levels</w:t>
            </w:r>
          </w:p>
          <w:p>
            <w:pPr>
              <w:spacing w:after="20" w:line="240" w:lineRule="auto"/>
              <w:jc w:val="left"/>
            </w:pPr>
            <w:r>
              <w:rPr>
                <w:b/>
                <w:color w:val="3A3A3C"/>
                <w:sz w:val="17"/>
              </w:rPr>
              <w:t xml:space="preserve">Task: </w:t>
            </w:r>
            <w:r>
              <w:rPr>
                <w:color w:val="3A3A3C"/>
                <w:sz w:val="17"/>
              </w:rPr>
              <w:t>Plan and prepare alert and escalation thresholds</w:t>
            </w:r>
          </w:p>
          <w:p>
            <w:pPr>
              <w:spacing w:after="20" w:line="240" w:lineRule="auto"/>
              <w:jc w:val="left"/>
            </w:pPr>
            <w:r>
              <w:rPr>
                <w:color w:val="3A3A3C"/>
                <w:sz w:val="17"/>
              </w:rPr>
              <w:t>Set alert levels — step 2 of 9 in UMS028 Process Alert and Escalation Thresholds.</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Set alert levels carried out on core delivery process; Alert thresholds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MP-010.3</w:t>
            </w:r>
          </w:p>
        </w:tc>
        <w:tc>
          <w:tcPr>
            <w:tcW w:type="dxa" w:w="2835"/>
            <w:shd w:val="clear" w:color="auto" w:fill="FFFFFF"/>
          </w:tcPr>
          <w:p>
            <w:pPr>
              <w:spacing w:after="20" w:line="240" w:lineRule="auto"/>
              <w:jc w:val="left"/>
            </w:pPr>
            <w:r/>
            <w:r>
              <w:rPr>
                <w:color w:val="3A3A3C"/>
                <w:sz w:val="17"/>
              </w:rPr>
              <w:t>Configure alert and escalation thresholds triggers</w:t>
            </w:r>
          </w:p>
          <w:p>
            <w:pPr>
              <w:spacing w:after="20" w:line="240" w:lineRule="auto"/>
              <w:jc w:val="left"/>
            </w:pPr>
            <w:r>
              <w:rPr>
                <w:b/>
                <w:color w:val="3A3A3C"/>
                <w:sz w:val="17"/>
              </w:rPr>
              <w:t xml:space="preserve">Task: </w:t>
            </w:r>
            <w:r>
              <w:rPr>
                <w:color w:val="3A3A3C"/>
                <w:sz w:val="17"/>
              </w:rPr>
              <w:t>Plan and prepare alert and escalation thresholds</w:t>
            </w:r>
          </w:p>
          <w:p>
            <w:pPr>
              <w:spacing w:after="20" w:line="240" w:lineRule="auto"/>
              <w:jc w:val="left"/>
            </w:pPr>
            <w:r>
              <w:rPr>
                <w:color w:val="3A3A3C"/>
                <w:sz w:val="17"/>
              </w:rPr>
              <w:t>Configure alert and escalation thresholds triggers — step 3 of 9 in UMS028 Process Alert and Escalation Thresholds.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MP-010.4</w:t>
            </w:r>
          </w:p>
        </w:tc>
        <w:tc>
          <w:tcPr>
            <w:tcW w:type="dxa" w:w="2835"/>
            <w:shd w:val="clear" w:color="auto" w:fill="F2F2F3"/>
          </w:tcPr>
          <w:p>
            <w:pPr>
              <w:spacing w:after="20" w:line="240" w:lineRule="auto"/>
              <w:jc w:val="left"/>
            </w:pPr>
            <w:r/>
            <w:r>
              <w:rPr>
                <w:color w:val="3A3A3C"/>
                <w:sz w:val="17"/>
              </w:rPr>
              <w:t>Designate alert and escalation thresholds recipients</w:t>
            </w:r>
          </w:p>
          <w:p>
            <w:pPr>
              <w:spacing w:after="20" w:line="240" w:lineRule="auto"/>
              <w:jc w:val="left"/>
            </w:pPr>
            <w:r>
              <w:rPr>
                <w:b/>
                <w:color w:val="3A3A3C"/>
                <w:sz w:val="17"/>
              </w:rPr>
              <w:t xml:space="preserve">Task: </w:t>
            </w:r>
            <w:r>
              <w:rPr>
                <w:color w:val="3A3A3C"/>
                <w:sz w:val="17"/>
              </w:rPr>
              <w:t>Execute alert and escalation thresholds activities</w:t>
            </w:r>
          </w:p>
          <w:p>
            <w:pPr>
              <w:spacing w:after="20" w:line="240" w:lineRule="auto"/>
              <w:jc w:val="left"/>
            </w:pPr>
            <w:r>
              <w:rPr>
                <w:color w:val="3A3A3C"/>
                <w:sz w:val="17"/>
              </w:rPr>
              <w:t>Designate alert and escalation thresholds recipients — step 4 of 9 in UMS028 Process Alert and Escalation Thresholds.</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MP-010.5</w:t>
            </w:r>
          </w:p>
        </w:tc>
        <w:tc>
          <w:tcPr>
            <w:tcW w:type="dxa" w:w="2835"/>
            <w:shd w:val="clear" w:color="auto" w:fill="FFFFFF"/>
          </w:tcPr>
          <w:p>
            <w:pPr>
              <w:spacing w:after="20" w:line="240" w:lineRule="auto"/>
              <w:jc w:val="left"/>
            </w:pPr>
            <w:r/>
            <w:r>
              <w:rPr>
                <w:color w:val="3A3A3C"/>
                <w:sz w:val="17"/>
              </w:rPr>
              <w:t>Define escalation paths</w:t>
            </w:r>
          </w:p>
          <w:p>
            <w:pPr>
              <w:spacing w:after="20" w:line="240" w:lineRule="auto"/>
              <w:jc w:val="left"/>
            </w:pPr>
            <w:r>
              <w:rPr>
                <w:b/>
                <w:color w:val="3A3A3C"/>
                <w:sz w:val="17"/>
              </w:rPr>
              <w:t xml:space="preserve">Task: </w:t>
            </w:r>
            <w:r>
              <w:rPr>
                <w:color w:val="3A3A3C"/>
                <w:sz w:val="17"/>
              </w:rPr>
              <w:t>Execute alert and escalation thresholds activities</w:t>
            </w:r>
          </w:p>
          <w:p>
            <w:pPr>
              <w:spacing w:after="20" w:line="240" w:lineRule="auto"/>
              <w:jc w:val="left"/>
            </w:pPr>
            <w:r>
              <w:rPr>
                <w:color w:val="3A3A3C"/>
                <w:sz w:val="17"/>
              </w:rPr>
              <w:t>Define escalation paths — step 5 of 9 in UMS028 Process Alert and Escalation Thresholds.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MP-010.6</w:t>
            </w:r>
          </w:p>
        </w:tc>
        <w:tc>
          <w:tcPr>
            <w:tcW w:type="dxa" w:w="2835"/>
            <w:shd w:val="clear" w:color="auto" w:fill="F2F2F3"/>
          </w:tcPr>
          <w:p>
            <w:pPr>
              <w:spacing w:after="20" w:line="240" w:lineRule="auto"/>
              <w:jc w:val="left"/>
            </w:pPr>
            <w:r/>
            <w:r>
              <w:rPr>
                <w:color w:val="3A3A3C"/>
                <w:sz w:val="17"/>
              </w:rPr>
              <w:t>Test alert and escalation thresholds</w:t>
            </w:r>
          </w:p>
          <w:p>
            <w:pPr>
              <w:spacing w:after="20" w:line="240" w:lineRule="auto"/>
              <w:jc w:val="left"/>
            </w:pPr>
            <w:r>
              <w:rPr>
                <w:b/>
                <w:color w:val="3A3A3C"/>
                <w:sz w:val="17"/>
              </w:rPr>
              <w:t xml:space="preserve">Task: </w:t>
            </w:r>
            <w:r>
              <w:rPr>
                <w:color w:val="3A3A3C"/>
                <w:sz w:val="17"/>
              </w:rPr>
              <w:t>Execute alert and escalation thresholds activities</w:t>
            </w:r>
          </w:p>
          <w:p>
            <w:pPr>
              <w:spacing w:after="20" w:line="240" w:lineRule="auto"/>
              <w:jc w:val="left"/>
            </w:pPr>
            <w:r>
              <w:rPr>
                <w:color w:val="3A3A3C"/>
                <w:sz w:val="17"/>
              </w:rPr>
              <w:t>Test alert and escalation thresholds — step 6 of 9 in UMS028 Process Alert and Escalation Thresholds.</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4.6</w:t>
            </w:r>
          </w:p>
          <w:p>
            <w:pPr>
              <w:spacing w:after="20" w:line="240" w:lineRule="auto"/>
              <w:jc w:val="left"/>
            </w:pPr>
            <w:r>
              <w:rPr>
                <w:b/>
                <w:color w:val="3A3A3C"/>
                <w:sz w:val="17"/>
              </w:rPr>
              <w:t xml:space="preserve">Conclusion: </w:t>
            </w:r>
            <w:r>
              <w:rPr>
                <w:color w:val="3A3A3C"/>
                <w:sz w:val="17"/>
              </w:rPr>
              <w:t>Weighted score 4.6/5. Main gap: Use of an obsolete document version. Action recorded in the action plan.</w:t>
            </w:r>
          </w:p>
        </w:tc>
      </w:tr>
      <w:tr>
        <w:tc>
          <w:tcPr>
            <w:tcW w:type="dxa" w:w="1077"/>
            <w:shd w:val="clear" w:color="auto" w:fill="FFFFFF"/>
          </w:tcPr>
          <w:p>
            <w:pPr>
              <w:spacing w:after="20" w:line="240" w:lineRule="auto"/>
              <w:jc w:val="left"/>
            </w:pPr>
            <w:r/>
            <w:r>
              <w:rPr>
                <w:color w:val="3A3A3C"/>
                <w:sz w:val="17"/>
              </w:rPr>
              <w:t>MP-010.7</w:t>
            </w:r>
          </w:p>
        </w:tc>
        <w:tc>
          <w:tcPr>
            <w:tcW w:type="dxa" w:w="2835"/>
            <w:shd w:val="clear" w:color="auto" w:fill="FFFFFF"/>
          </w:tcPr>
          <w:p>
            <w:pPr>
              <w:spacing w:after="20" w:line="240" w:lineRule="auto"/>
              <w:jc w:val="left"/>
            </w:pPr>
            <w:r/>
            <w:r>
              <w:rPr>
                <w:color w:val="3A3A3C"/>
                <w:sz w:val="17"/>
              </w:rPr>
              <w:t>Monitor alert and escalation thresholds</w:t>
            </w:r>
          </w:p>
          <w:p>
            <w:pPr>
              <w:spacing w:after="20" w:line="240" w:lineRule="auto"/>
              <w:jc w:val="left"/>
            </w:pPr>
            <w:r>
              <w:rPr>
                <w:b/>
                <w:color w:val="3A3A3C"/>
                <w:sz w:val="17"/>
              </w:rPr>
              <w:t xml:space="preserve">Task: </w:t>
            </w:r>
            <w:r>
              <w:rPr>
                <w:color w:val="3A3A3C"/>
                <w:sz w:val="17"/>
              </w:rPr>
              <w:t>Verify, record and close alert and escalation thresholds</w:t>
            </w:r>
          </w:p>
          <w:p>
            <w:pPr>
              <w:spacing w:after="20" w:line="240" w:lineRule="auto"/>
              <w:jc w:val="left"/>
            </w:pPr>
            <w:r>
              <w:rPr>
                <w:color w:val="3A3A3C"/>
                <w:sz w:val="17"/>
              </w:rPr>
              <w:t>Monitor alert and escalation thresholds — step 7 of 9 in UMS028 Process Alert and Escalation Thresholds.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MP-010.8</w:t>
            </w:r>
          </w:p>
        </w:tc>
        <w:tc>
          <w:tcPr>
            <w:tcW w:type="dxa" w:w="2835"/>
            <w:shd w:val="clear" w:color="auto" w:fill="F2F2F3"/>
          </w:tcPr>
          <w:p>
            <w:pPr>
              <w:spacing w:after="20" w:line="240" w:lineRule="auto"/>
              <w:jc w:val="left"/>
            </w:pPr>
            <w:r/>
            <w:r>
              <w:rPr>
                <w:color w:val="3A3A3C"/>
                <w:sz w:val="17"/>
              </w:rPr>
              <w:t>Adjust alert and escalation thresholds</w:t>
            </w:r>
          </w:p>
          <w:p>
            <w:pPr>
              <w:spacing w:after="20" w:line="240" w:lineRule="auto"/>
              <w:jc w:val="left"/>
            </w:pPr>
            <w:r>
              <w:rPr>
                <w:b/>
                <w:color w:val="3A3A3C"/>
                <w:sz w:val="17"/>
              </w:rPr>
              <w:t xml:space="preserve">Task: </w:t>
            </w:r>
            <w:r>
              <w:rPr>
                <w:color w:val="3A3A3C"/>
                <w:sz w:val="17"/>
              </w:rPr>
              <w:t>Verify, record and close alert and escalation thresholds</w:t>
            </w:r>
          </w:p>
          <w:p>
            <w:pPr>
              <w:spacing w:after="20" w:line="240" w:lineRule="auto"/>
              <w:jc w:val="left"/>
            </w:pPr>
            <w:r>
              <w:rPr>
                <w:color w:val="3A3A3C"/>
                <w:sz w:val="17"/>
              </w:rPr>
              <w:t>Adjust alert and escalation thresholds — step 8 of 9 in UMS028 Process Alert and Escalation Thresholds.</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Alert thresholds updated: Use of an obsolete document version.</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Define escalation paths</w:t>
            </w:r>
          </w:p>
        </w:tc>
      </w:tr>
      <w:tr>
        <w:tc>
          <w:tcPr>
            <w:tcW w:type="dxa" w:w="1077"/>
            <w:shd w:val="clear" w:color="auto" w:fill="FFFFFF"/>
          </w:tcPr>
          <w:p>
            <w:pPr>
              <w:spacing w:after="20" w:line="240" w:lineRule="auto"/>
              <w:jc w:val="left"/>
            </w:pPr>
            <w:r/>
            <w:r>
              <w:rPr>
                <w:color w:val="3A3A3C"/>
                <w:sz w:val="17"/>
              </w:rPr>
              <w:t>MP-010.9</w:t>
            </w:r>
          </w:p>
        </w:tc>
        <w:tc>
          <w:tcPr>
            <w:tcW w:type="dxa" w:w="2835"/>
            <w:shd w:val="clear" w:color="auto" w:fill="FFFFFF"/>
          </w:tcPr>
          <w:p>
            <w:pPr>
              <w:spacing w:after="20" w:line="240" w:lineRule="auto"/>
              <w:jc w:val="left"/>
            </w:pPr>
            <w:r/>
            <w:r>
              <w:rPr>
                <w:color w:val="3A3A3C"/>
                <w:sz w:val="17"/>
              </w:rPr>
              <w:t>Update alert and escalation thresholds</w:t>
            </w:r>
          </w:p>
          <w:p>
            <w:pPr>
              <w:spacing w:after="20" w:line="240" w:lineRule="auto"/>
              <w:jc w:val="left"/>
            </w:pPr>
            <w:r>
              <w:rPr>
                <w:b/>
                <w:color w:val="3A3A3C"/>
                <w:sz w:val="17"/>
              </w:rPr>
              <w:t xml:space="preserve">Task: </w:t>
            </w:r>
            <w:r>
              <w:rPr>
                <w:color w:val="3A3A3C"/>
                <w:sz w:val="17"/>
              </w:rPr>
              <w:t>Verify, record and close alert and escalation thresholds</w:t>
            </w:r>
          </w:p>
          <w:p>
            <w:pPr>
              <w:spacing w:after="20" w:line="240" w:lineRule="auto"/>
              <w:jc w:val="left"/>
            </w:pPr>
            <w:r>
              <w:rPr>
                <w:color w:val="3A3A3C"/>
                <w:sz w:val="17"/>
              </w:rPr>
              <w:t>Update alert and escalation thresholds — step 9 of 9 in UMS028 Process Alert and Escalation Thresholds.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Alert thresholds updated: specification not met.</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Define escalation paths</w:t>
            </w:r>
          </w:p>
        </w:tc>
      </w:tr>
    </w:tbl>
    <w:p>
      <w:pPr>
        <w:spacing w:after="40"/>
      </w:pPr>
    </w:p>
    <w:p>
      <w:r>
        <w:rPr>
          <w:i w:val="0"/>
          <w:sz w:val="19"/>
        </w:rPr>
        <w:t>MP-010.1 — Define alert and escalation thresholds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Alert thresholds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Alert thresholds;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Escalation procedures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Escalation procedures;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May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Notification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Alert thresholds;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May 2026</w:t>
            </w:r>
          </w:p>
        </w:tc>
      </w:tr>
    </w:tbl>
    <w:p>
      <w:pPr>
        <w:spacing w:after="40"/>
      </w:pPr>
    </w:p>
    <w:p>
      <w:r>
        <w:rPr>
          <w:i w:val="0"/>
          <w:sz w:val="19"/>
        </w:rPr>
        <w:t>MP-010.3 — Configure alert and escalation thresholds triggers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alert and escalation thresholds triggers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Alert thresholds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Performance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MP-010.4 — Designate alert and escalation thresholds recipients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Define escalation paths</w:t>
            </w:r>
          </w:p>
        </w:tc>
        <w:tc>
          <w:tcPr>
            <w:tcW w:type="dxa" w:w="1948"/>
            <w:shd w:val="clear" w:color="auto" w:fill="FFFFFF"/>
          </w:tcPr>
          <w:p>
            <w:pPr>
              <w:spacing w:after="20" w:line="240" w:lineRule="auto"/>
              <w:jc w:val="left"/>
            </w:pPr>
            <w:r/>
            <w:r>
              <w:rPr>
                <w:color w:val="3A3A3C"/>
                <w:sz w:val="16"/>
              </w:rPr>
              <w:t>Tariq Saleh</w:t>
            </w:r>
          </w:p>
        </w:tc>
        <w:tc>
          <w:tcPr>
            <w:tcW w:type="dxa" w:w="1948"/>
            <w:shd w:val="clear" w:color="auto" w:fill="FFFFFF"/>
          </w:tcPr>
          <w:p>
            <w:pPr>
              <w:spacing w:after="20" w:line="240" w:lineRule="auto"/>
              <w:jc w:val="left"/>
            </w:pPr>
            <w:r/>
            <w:r>
              <w:rPr>
                <w:color w:val="3A3A3C"/>
                <w:sz w:val="16"/>
              </w:rPr>
              <w:t>2026-06-14</w:t>
            </w:r>
          </w:p>
        </w:tc>
        <w:tc>
          <w:tcPr>
            <w:tcW w:type="dxa" w:w="1948"/>
            <w:shd w:val="clear" w:color="auto" w:fill="FFFFFF"/>
          </w:tcPr>
          <w:p>
            <w:pPr>
              <w:spacing w:after="20" w:line="240" w:lineRule="auto"/>
              <w:jc w:val="left"/>
            </w:pPr>
            <w:r/>
            <w:r>
              <w:rPr>
                <w:color w:val="3A3A3C"/>
                <w:sz w:val="16"/>
              </w:rPr>
              <w:t>2026-06-28</w:t>
            </w:r>
          </w:p>
        </w:tc>
        <w:tc>
          <w:tcPr>
            <w:tcW w:type="dxa" w:w="1948"/>
            <w:shd w:val="clear" w:color="auto" w:fill="FFFFFF"/>
          </w:tcPr>
          <w:p>
            <w:pPr>
              <w:spacing w:after="20" w:line="240" w:lineRule="auto"/>
              <w:jc w:val="left"/>
            </w:pPr>
            <w:r/>
            <w:r>
              <w:rPr>
                <w:color w:val="3A3A3C"/>
                <w:sz w:val="16"/>
              </w:rPr>
              <w:t>Alert thresholds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Test alert and escalation thresholds</w:t>
            </w:r>
          </w:p>
        </w:tc>
        <w:tc>
          <w:tcPr>
            <w:tcW w:type="dxa" w:w="1948"/>
            <w:shd w:val="clear" w:color="auto" w:fill="F2F2F3"/>
          </w:tcPr>
          <w:p>
            <w:pPr>
              <w:spacing w:after="20" w:line="240" w:lineRule="auto"/>
              <w:jc w:val="left"/>
            </w:pPr>
            <w:r/>
            <w:r>
              <w:rPr>
                <w:color w:val="3A3A3C"/>
                <w:sz w:val="16"/>
              </w:rPr>
              <w:t>Tariq Saleh</w:t>
            </w:r>
          </w:p>
        </w:tc>
        <w:tc>
          <w:tcPr>
            <w:tcW w:type="dxa" w:w="1948"/>
            <w:shd w:val="clear" w:color="auto" w:fill="F2F2F3"/>
          </w:tcPr>
          <w:p>
            <w:pPr>
              <w:spacing w:after="20" w:line="240" w:lineRule="auto"/>
              <w:jc w:val="left"/>
            </w:pPr>
            <w:r/>
            <w:r>
              <w:rPr>
                <w:color w:val="3A3A3C"/>
                <w:sz w:val="16"/>
              </w:rPr>
              <w:t>2026-06-19</w:t>
            </w:r>
          </w:p>
        </w:tc>
        <w:tc>
          <w:tcPr>
            <w:tcW w:type="dxa" w:w="1948"/>
            <w:shd w:val="clear" w:color="auto" w:fill="F2F2F3"/>
          </w:tcPr>
          <w:p>
            <w:pPr>
              <w:spacing w:after="20" w:line="240" w:lineRule="auto"/>
              <w:jc w:val="left"/>
            </w:pPr>
            <w:r/>
            <w:r>
              <w:rPr>
                <w:color w:val="3A3A3C"/>
                <w:sz w:val="16"/>
              </w:rPr>
              <w:t>2026-07-08</w:t>
            </w:r>
          </w:p>
        </w:tc>
        <w:tc>
          <w:tcPr>
            <w:tcW w:type="dxa" w:w="1948"/>
            <w:shd w:val="clear" w:color="auto" w:fill="F2F2F3"/>
          </w:tcPr>
          <w:p>
            <w:pPr>
              <w:spacing w:after="20" w:line="240" w:lineRule="auto"/>
              <w:jc w:val="left"/>
            </w:pPr>
            <w:r/>
            <w:r>
              <w:rPr>
                <w:color w:val="3A3A3C"/>
                <w:sz w:val="16"/>
              </w:rPr>
              <w:t>Escalation procedures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Monitor alert and escalation thresholds</w:t>
            </w:r>
          </w:p>
        </w:tc>
        <w:tc>
          <w:tcPr>
            <w:tcW w:type="dxa" w:w="1948"/>
            <w:shd w:val="clear" w:color="auto" w:fill="FFFFFF"/>
          </w:tcPr>
          <w:p>
            <w:pPr>
              <w:spacing w:after="20" w:line="240" w:lineRule="auto"/>
              <w:jc w:val="left"/>
            </w:pPr>
            <w:r/>
            <w:r>
              <w:rPr>
                <w:color w:val="3A3A3C"/>
                <w:sz w:val="16"/>
              </w:rPr>
              <w:t>Tariq Saleh</w:t>
            </w:r>
          </w:p>
        </w:tc>
        <w:tc>
          <w:tcPr>
            <w:tcW w:type="dxa" w:w="1948"/>
            <w:shd w:val="clear" w:color="auto" w:fill="FFFFFF"/>
          </w:tcPr>
          <w:p>
            <w:pPr>
              <w:spacing w:after="20" w:line="240" w:lineRule="auto"/>
              <w:jc w:val="left"/>
            </w:pPr>
            <w:r/>
            <w:r>
              <w:rPr>
                <w:color w:val="3A3A3C"/>
                <w:sz w:val="16"/>
              </w:rPr>
              <w:t>2026-06-24</w:t>
            </w:r>
          </w:p>
        </w:tc>
        <w:tc>
          <w:tcPr>
            <w:tcW w:type="dxa" w:w="1948"/>
            <w:shd w:val="clear" w:color="auto" w:fill="FFFFFF"/>
          </w:tcPr>
          <w:p>
            <w:pPr>
              <w:spacing w:after="20" w:line="240" w:lineRule="auto"/>
              <w:jc w:val="left"/>
            </w:pPr>
            <w:r/>
            <w:r>
              <w:rPr>
                <w:color w:val="3A3A3C"/>
                <w:sz w:val="16"/>
              </w:rPr>
              <w:t>2026-07-18</w:t>
            </w:r>
          </w:p>
        </w:tc>
        <w:tc>
          <w:tcPr>
            <w:tcW w:type="dxa" w:w="1948"/>
            <w:shd w:val="clear" w:color="auto" w:fill="FFFFFF"/>
          </w:tcPr>
          <w:p>
            <w:pPr>
              <w:spacing w:after="20" w:line="240" w:lineRule="auto"/>
              <w:jc w:val="left"/>
            </w:pPr>
            <w:r/>
            <w:r>
              <w:rPr>
                <w:color w:val="3A3A3C"/>
                <w:sz w:val="16"/>
              </w:rPr>
              <w:t>Alert thresholds</w:t>
            </w:r>
          </w:p>
        </w:tc>
      </w:tr>
    </w:tbl>
    <w:p>
      <w:pPr>
        <w:spacing w:after="40"/>
      </w:pPr>
    </w:p>
    <w:p>
      <w:r>
        <w:rPr>
          <w:i w:val="0"/>
          <w:sz w:val="19"/>
        </w:rPr>
        <w:t>MP-010.5 — Define escalation paths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Alert thresholds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Alert thresholds;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Regulatory watch bulletin, Apr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Escalation procedures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Escalation procedures;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evaluation file, Apr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Notification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Alert thresholds;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Management review minutes, Apr 2026</w:t>
            </w:r>
          </w:p>
        </w:tc>
      </w:tr>
    </w:tbl>
    <w:p>
      <w:pPr>
        <w:spacing w:after="40"/>
      </w:pPr>
    </w:p>
    <w:p>
      <w:r>
        <w:rPr>
          <w:i w:val="0"/>
          <w:sz w:val="19"/>
        </w:rPr>
        <w:t>MP-010.6 — Test alert and escalation thresholds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Alert thresholds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Alert thresholds reviewed on 2026-06-11;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§9.1.1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§9.1.1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Escalation procedures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Escalation procedures.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MP-010.7 — Monitor alert and escalation thresholds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(Alert thresholds); it is the KPI its owner reviews at each Monthly review.</w:t>
            </w:r>
          </w:p>
        </w:tc>
        <w:tc>
          <w:tcPr>
            <w:tcW w:type="dxa" w:w="2059"/>
            <w:shd w:val="clear" w:color="auto" w:fill="FFFFFF"/>
          </w:tcPr>
          <w:p>
            <w:pPr>
              <w:spacing w:after="20" w:line="240" w:lineRule="auto"/>
              <w:jc w:val="left"/>
            </w:pPr>
            <w:r/>
            <w:r>
              <w:rPr>
                <w:color w:val="3A3A3C"/>
                <w:sz w:val="16"/>
              </w:rPr>
              <w:t>80.4</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(Alert thresholds); it is the KPI its owner reviews at each Monthly review.</w:t>
            </w:r>
          </w:p>
        </w:tc>
        <w:tc>
          <w:tcPr>
            <w:tcW w:type="dxa" w:w="2059"/>
            <w:shd w:val="clear" w:color="auto" w:fill="F2F2F3"/>
          </w:tcPr>
          <w:p>
            <w:pPr>
              <w:spacing w:after="20" w:line="240" w:lineRule="auto"/>
              <w:jc w:val="left"/>
            </w:pPr>
            <w:r/>
            <w:r>
              <w:rPr>
                <w:color w:val="3A3A3C"/>
                <w:sz w:val="16"/>
              </w:rPr>
              <w:t>90.4</w:t>
            </w:r>
          </w:p>
        </w:tc>
        <w:tc>
          <w:tcPr>
            <w:tcW w:type="dxa" w:w="2059"/>
            <w:shd w:val="clear" w:color="auto" w:fill="F2F2F3"/>
          </w:tcPr>
          <w:p>
            <w:pPr>
              <w:spacing w:after="20" w:line="240" w:lineRule="auto"/>
              <w:jc w:val="left"/>
            </w:pPr>
            <w:r/>
            <w:r>
              <w:rPr>
                <w:color w:val="3A3A3C"/>
                <w:sz w:val="16"/>
              </w:rPr>
              <w:t>&gt;= 95%</w:t>
            </w:r>
          </w:p>
        </w:tc>
      </w:tr>
    </w:tbl>
    <w:p>
      <w:pPr>
        <w:spacing w:after="40"/>
      </w:pPr>
    </w:p>
    <w:p>
      <w:pPr>
        <w:pStyle w:val="Heading3"/>
      </w:pPr>
      <w:r>
        <w:t>UMS029 (MP-011) — Real-Time Dashboard and Process Steering</w:t>
      </w:r>
    </w:p>
    <w:p>
      <w:r>
        <w:rPr>
          <w:i w:val="0"/>
          <w:sz w:val="22"/>
        </w:rPr>
        <w:t>Provide real-time visibility; enable drill-down; control access; update. Owner: Performance Manager. Tier 1. Requirements answered: ISO 9001 §9.1.3.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MP-011.1</w:t>
            </w:r>
          </w:p>
        </w:tc>
        <w:tc>
          <w:tcPr>
            <w:tcW w:type="dxa" w:w="2835"/>
            <w:shd w:val="clear" w:color="auto" w:fill="FFFFFF"/>
          </w:tcPr>
          <w:p>
            <w:pPr>
              <w:spacing w:after="20" w:line="240" w:lineRule="auto"/>
              <w:jc w:val="left"/>
            </w:pPr>
            <w:r/>
            <w:r>
              <w:rPr>
                <w:color w:val="3A3A3C"/>
                <w:sz w:val="17"/>
              </w:rPr>
              <w:t>Identify process dashboard profiles</w:t>
            </w:r>
          </w:p>
          <w:p>
            <w:pPr>
              <w:spacing w:after="20" w:line="240" w:lineRule="auto"/>
              <w:jc w:val="left"/>
            </w:pPr>
            <w:r>
              <w:rPr>
                <w:b/>
                <w:color w:val="3A3A3C"/>
                <w:sz w:val="17"/>
              </w:rPr>
              <w:t xml:space="preserve">Task: </w:t>
            </w:r>
            <w:r>
              <w:rPr>
                <w:color w:val="3A3A3C"/>
                <w:sz w:val="17"/>
              </w:rPr>
              <w:t>Plan and prepare process dashboard</w:t>
            </w:r>
          </w:p>
          <w:p>
            <w:pPr>
              <w:spacing w:after="20" w:line="240" w:lineRule="auto"/>
              <w:jc w:val="left"/>
            </w:pPr>
            <w:r>
              <w:rPr>
                <w:color w:val="3A3A3C"/>
                <w:sz w:val="17"/>
              </w:rPr>
              <w:t>Identify process dashboard profiles — step 1 of 9 in UMS029 Real-Time Dashboard and Process Steering.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MP-011.2</w:t>
            </w:r>
          </w:p>
        </w:tc>
        <w:tc>
          <w:tcPr>
            <w:tcW w:type="dxa" w:w="2835"/>
            <w:shd w:val="clear" w:color="auto" w:fill="F2F2F3"/>
          </w:tcPr>
          <w:p>
            <w:pPr>
              <w:spacing w:after="20" w:line="240" w:lineRule="auto"/>
              <w:jc w:val="left"/>
            </w:pPr>
            <w:r/>
            <w:r>
              <w:rPr>
                <w:color w:val="3A3A3C"/>
                <w:sz w:val="17"/>
              </w:rPr>
              <w:t>Define process dashboard layout</w:t>
            </w:r>
          </w:p>
          <w:p>
            <w:pPr>
              <w:spacing w:after="20" w:line="240" w:lineRule="auto"/>
              <w:jc w:val="left"/>
            </w:pPr>
            <w:r>
              <w:rPr>
                <w:b/>
                <w:color w:val="3A3A3C"/>
                <w:sz w:val="17"/>
              </w:rPr>
              <w:t xml:space="preserve">Task: </w:t>
            </w:r>
            <w:r>
              <w:rPr>
                <w:color w:val="3A3A3C"/>
                <w:sz w:val="17"/>
              </w:rPr>
              <w:t>Plan and prepare process dashboard</w:t>
            </w:r>
          </w:p>
          <w:p>
            <w:pPr>
              <w:spacing w:after="20" w:line="240" w:lineRule="auto"/>
              <w:jc w:val="left"/>
            </w:pPr>
            <w:r>
              <w:rPr>
                <w:color w:val="3A3A3C"/>
                <w:sz w:val="17"/>
              </w:rPr>
              <w:t>Define process dashboard layout — step 2 of 9 in UMS029 Real-Time Dashboard and Process Steering.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MP-011.3</w:t>
            </w:r>
          </w:p>
        </w:tc>
        <w:tc>
          <w:tcPr>
            <w:tcW w:type="dxa" w:w="2835"/>
            <w:shd w:val="clear" w:color="auto" w:fill="FFFFFF"/>
          </w:tcPr>
          <w:p>
            <w:pPr>
              <w:spacing w:after="20" w:line="240" w:lineRule="auto"/>
              <w:jc w:val="left"/>
            </w:pPr>
            <w:r/>
            <w:r>
              <w:rPr>
                <w:color w:val="3A3A3C"/>
                <w:sz w:val="17"/>
              </w:rPr>
              <w:t>Aggregate process dashboard data</w:t>
            </w:r>
          </w:p>
          <w:p>
            <w:pPr>
              <w:spacing w:after="20" w:line="240" w:lineRule="auto"/>
              <w:jc w:val="left"/>
            </w:pPr>
            <w:r>
              <w:rPr>
                <w:b/>
                <w:color w:val="3A3A3C"/>
                <w:sz w:val="17"/>
              </w:rPr>
              <w:t xml:space="preserve">Task: </w:t>
            </w:r>
            <w:r>
              <w:rPr>
                <w:color w:val="3A3A3C"/>
                <w:sz w:val="17"/>
              </w:rPr>
              <w:t>Plan and prepare process dashboard</w:t>
            </w:r>
          </w:p>
          <w:p>
            <w:pPr>
              <w:spacing w:after="20" w:line="240" w:lineRule="auto"/>
              <w:jc w:val="left"/>
            </w:pPr>
            <w:r>
              <w:rPr>
                <w:color w:val="3A3A3C"/>
                <w:sz w:val="17"/>
              </w:rPr>
              <w:t>Aggregate process dashboard data — step 3 of 9 in UMS029 Real-Time Dashboard and Process Steering.</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Aggregate process dashboard data: done by the DynamicMS Engine; Dashboards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MP-011.4</w:t>
            </w:r>
          </w:p>
        </w:tc>
        <w:tc>
          <w:tcPr>
            <w:tcW w:type="dxa" w:w="2835"/>
            <w:shd w:val="clear" w:color="auto" w:fill="F2F2F3"/>
          </w:tcPr>
          <w:p>
            <w:pPr>
              <w:spacing w:after="20" w:line="240" w:lineRule="auto"/>
              <w:jc w:val="left"/>
            </w:pPr>
            <w:r/>
            <w:r>
              <w:rPr>
                <w:color w:val="3A3A3C"/>
                <w:sz w:val="17"/>
              </w:rPr>
              <w:t>Configure process dashboard widgets</w:t>
            </w:r>
          </w:p>
          <w:p>
            <w:pPr>
              <w:spacing w:after="20" w:line="240" w:lineRule="auto"/>
              <w:jc w:val="left"/>
            </w:pPr>
            <w:r>
              <w:rPr>
                <w:b/>
                <w:color w:val="3A3A3C"/>
                <w:sz w:val="17"/>
              </w:rPr>
              <w:t xml:space="preserve">Task: </w:t>
            </w:r>
            <w:r>
              <w:rPr>
                <w:color w:val="3A3A3C"/>
                <w:sz w:val="17"/>
              </w:rPr>
              <w:t>Execute process dashboard activities</w:t>
            </w:r>
          </w:p>
          <w:p>
            <w:pPr>
              <w:spacing w:after="20" w:line="240" w:lineRule="auto"/>
              <w:jc w:val="left"/>
            </w:pPr>
            <w:r>
              <w:rPr>
                <w:color w:val="3A3A3C"/>
                <w:sz w:val="17"/>
              </w:rPr>
              <w:t>Configure process dashboard widgets — step 4 of 9 in UMS029 Real-Time Dashboard and Process Steering.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MP-011.5</w:t>
            </w:r>
          </w:p>
        </w:tc>
        <w:tc>
          <w:tcPr>
            <w:tcW w:type="dxa" w:w="2835"/>
            <w:shd w:val="clear" w:color="auto" w:fill="FFFFFF"/>
          </w:tcPr>
          <w:p>
            <w:pPr>
              <w:spacing w:after="20" w:line="240" w:lineRule="auto"/>
              <w:jc w:val="left"/>
            </w:pPr>
            <w:r/>
            <w:r>
              <w:rPr>
                <w:color w:val="3A3A3C"/>
                <w:sz w:val="17"/>
              </w:rPr>
              <w:t>Set up drill-down</w:t>
            </w:r>
          </w:p>
          <w:p>
            <w:pPr>
              <w:spacing w:after="20" w:line="240" w:lineRule="auto"/>
              <w:jc w:val="left"/>
            </w:pPr>
            <w:r>
              <w:rPr>
                <w:b/>
                <w:color w:val="3A3A3C"/>
                <w:sz w:val="17"/>
              </w:rPr>
              <w:t xml:space="preserve">Task: </w:t>
            </w:r>
            <w:r>
              <w:rPr>
                <w:color w:val="3A3A3C"/>
                <w:sz w:val="17"/>
              </w:rPr>
              <w:t>Execute process dashboard activities</w:t>
            </w:r>
          </w:p>
          <w:p>
            <w:pPr>
              <w:spacing w:after="20" w:line="240" w:lineRule="auto"/>
              <w:jc w:val="left"/>
            </w:pPr>
            <w:r>
              <w:rPr>
                <w:color w:val="3A3A3C"/>
                <w:sz w:val="17"/>
              </w:rPr>
              <w:t>Set up drill-down — step 5 of 9 in UMS029 Real-Time Dashboard and Process Steering.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MP-011.6</w:t>
            </w:r>
          </w:p>
        </w:tc>
        <w:tc>
          <w:tcPr>
            <w:tcW w:type="dxa" w:w="2835"/>
            <w:shd w:val="clear" w:color="auto" w:fill="F2F2F3"/>
          </w:tcPr>
          <w:p>
            <w:pPr>
              <w:spacing w:after="20" w:line="240" w:lineRule="auto"/>
              <w:jc w:val="left"/>
            </w:pPr>
            <w:r/>
            <w:r>
              <w:rPr>
                <w:color w:val="3A3A3C"/>
                <w:sz w:val="17"/>
              </w:rPr>
              <w:t>Publish process dashboard</w:t>
            </w:r>
          </w:p>
          <w:p>
            <w:pPr>
              <w:spacing w:after="20" w:line="240" w:lineRule="auto"/>
              <w:jc w:val="left"/>
            </w:pPr>
            <w:r>
              <w:rPr>
                <w:b/>
                <w:color w:val="3A3A3C"/>
                <w:sz w:val="17"/>
              </w:rPr>
              <w:t xml:space="preserve">Task: </w:t>
            </w:r>
            <w:r>
              <w:rPr>
                <w:color w:val="3A3A3C"/>
                <w:sz w:val="17"/>
              </w:rPr>
              <w:t>Execute process dashboard activities</w:t>
            </w:r>
          </w:p>
          <w:p>
            <w:pPr>
              <w:spacing w:after="20" w:line="240" w:lineRule="auto"/>
              <w:jc w:val="left"/>
            </w:pPr>
            <w:r>
              <w:rPr>
                <w:color w:val="3A3A3C"/>
                <w:sz w:val="17"/>
              </w:rPr>
              <w:t>Publish process dashboard — step 6 of 9 in UMS029 Real-Time Dashboard and Process Steering.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HZ-UNI-QMS-UMS029-06</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Dashboards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HZ-UNI-QMS-PROC-01 — Procedure — Context To Strategy</w:t>
            </w:r>
          </w:p>
        </w:tc>
      </w:tr>
      <w:tr>
        <w:tc>
          <w:tcPr>
            <w:tcW w:type="dxa" w:w="1077"/>
            <w:shd w:val="clear" w:color="auto" w:fill="FFFFFF"/>
          </w:tcPr>
          <w:p>
            <w:pPr>
              <w:spacing w:after="20" w:line="240" w:lineRule="auto"/>
              <w:jc w:val="left"/>
            </w:pPr>
            <w:r/>
            <w:r>
              <w:rPr>
                <w:color w:val="3A3A3C"/>
                <w:sz w:val="17"/>
              </w:rPr>
              <w:t>MP-011.7</w:t>
            </w:r>
          </w:p>
        </w:tc>
        <w:tc>
          <w:tcPr>
            <w:tcW w:type="dxa" w:w="2835"/>
            <w:shd w:val="clear" w:color="auto" w:fill="FFFFFF"/>
          </w:tcPr>
          <w:p>
            <w:pPr>
              <w:spacing w:after="20" w:line="240" w:lineRule="auto"/>
              <w:jc w:val="left"/>
            </w:pPr>
            <w:r/>
            <w:r>
              <w:rPr>
                <w:color w:val="3A3A3C"/>
                <w:sz w:val="17"/>
              </w:rPr>
              <w:t>Control process dashboard access</w:t>
            </w:r>
          </w:p>
          <w:p>
            <w:pPr>
              <w:spacing w:after="20" w:line="240" w:lineRule="auto"/>
              <w:jc w:val="left"/>
            </w:pPr>
            <w:r>
              <w:rPr>
                <w:b/>
                <w:color w:val="3A3A3C"/>
                <w:sz w:val="17"/>
              </w:rPr>
              <w:t xml:space="preserve">Task: </w:t>
            </w:r>
            <w:r>
              <w:rPr>
                <w:color w:val="3A3A3C"/>
                <w:sz w:val="17"/>
              </w:rPr>
              <w:t>Verify, record and close process dashboard</w:t>
            </w:r>
          </w:p>
          <w:p>
            <w:pPr>
              <w:spacing w:after="20" w:line="240" w:lineRule="auto"/>
              <w:jc w:val="left"/>
            </w:pPr>
            <w:r>
              <w:rPr>
                <w:color w:val="3A3A3C"/>
                <w:sz w:val="17"/>
              </w:rPr>
              <w:t>Control process dashboard access — step 7 of 9 in UMS029 Real-Time Dashboard and Process Steering.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Control process dashboard access carried out on core delivery process; Dashboards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MP-011.8</w:t>
            </w:r>
          </w:p>
        </w:tc>
        <w:tc>
          <w:tcPr>
            <w:tcW w:type="dxa" w:w="2835"/>
            <w:shd w:val="clear" w:color="auto" w:fill="F2F2F3"/>
          </w:tcPr>
          <w:p>
            <w:pPr>
              <w:spacing w:after="20" w:line="240" w:lineRule="auto"/>
              <w:jc w:val="left"/>
            </w:pPr>
            <w:r/>
            <w:r>
              <w:rPr>
                <w:color w:val="3A3A3C"/>
                <w:sz w:val="17"/>
              </w:rPr>
              <w:t>Gather process dashboard feedback</w:t>
            </w:r>
          </w:p>
          <w:p>
            <w:pPr>
              <w:spacing w:after="20" w:line="240" w:lineRule="auto"/>
              <w:jc w:val="left"/>
            </w:pPr>
            <w:r>
              <w:rPr>
                <w:b/>
                <w:color w:val="3A3A3C"/>
                <w:sz w:val="17"/>
              </w:rPr>
              <w:t xml:space="preserve">Task: </w:t>
            </w:r>
            <w:r>
              <w:rPr>
                <w:color w:val="3A3A3C"/>
                <w:sz w:val="17"/>
              </w:rPr>
              <w:t>Verify, record and close process dashboard</w:t>
            </w:r>
          </w:p>
          <w:p>
            <w:pPr>
              <w:spacing w:after="20" w:line="240" w:lineRule="auto"/>
              <w:jc w:val="left"/>
            </w:pPr>
            <w:r>
              <w:rPr>
                <w:color w:val="3A3A3C"/>
                <w:sz w:val="17"/>
              </w:rPr>
              <w:t>Gather process dashboard feedback — step 8 of 9 in UMS029 Real-Time Dashboard and Process Steering.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MP-011.9</w:t>
            </w:r>
          </w:p>
        </w:tc>
        <w:tc>
          <w:tcPr>
            <w:tcW w:type="dxa" w:w="2835"/>
            <w:shd w:val="clear" w:color="auto" w:fill="FFFFFF"/>
          </w:tcPr>
          <w:p>
            <w:pPr>
              <w:spacing w:after="20" w:line="240" w:lineRule="auto"/>
              <w:jc w:val="left"/>
            </w:pPr>
            <w:r/>
            <w:r>
              <w:rPr>
                <w:color w:val="3A3A3C"/>
                <w:sz w:val="17"/>
              </w:rPr>
              <w:t>Update process dashboard</w:t>
            </w:r>
          </w:p>
          <w:p>
            <w:pPr>
              <w:spacing w:after="20" w:line="240" w:lineRule="auto"/>
              <w:jc w:val="left"/>
            </w:pPr>
            <w:r>
              <w:rPr>
                <w:b/>
                <w:color w:val="3A3A3C"/>
                <w:sz w:val="17"/>
              </w:rPr>
              <w:t xml:space="preserve">Task: </w:t>
            </w:r>
            <w:r>
              <w:rPr>
                <w:color w:val="3A3A3C"/>
                <w:sz w:val="17"/>
              </w:rPr>
              <w:t>Verify, record and close process dashboard</w:t>
            </w:r>
          </w:p>
          <w:p>
            <w:pPr>
              <w:spacing w:after="20" w:line="240" w:lineRule="auto"/>
              <w:jc w:val="left"/>
            </w:pPr>
            <w:r>
              <w:rPr>
                <w:color w:val="3A3A3C"/>
                <w:sz w:val="17"/>
              </w:rPr>
              <w:t>Update process dashboard — step 9 of 9 in UMS029 Real-Time Dashboard and Process Steering.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Dashboards updated: specification not met.</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w:t>
            </w:r>
          </w:p>
        </w:tc>
      </w:tr>
    </w:tbl>
    <w:p>
      <w:pPr>
        <w:spacing w:after="40"/>
      </w:pPr>
    </w:p>
    <w:p>
      <w:r>
        <w:rPr>
          <w:i w:val="0"/>
          <w:sz w:val="19"/>
        </w:rPr>
        <w:t>MP-011.1 — Identify process dashboard profiles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Dashboards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Drill-down reports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Drill-down reports;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May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Access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May 2026</w:t>
            </w:r>
          </w:p>
        </w:tc>
      </w:tr>
    </w:tbl>
    <w:p>
      <w:pPr>
        <w:spacing w:after="40"/>
      </w:pPr>
    </w:p>
    <w:p>
      <w:r>
        <w:rPr>
          <w:i w:val="0"/>
          <w:sz w:val="19"/>
        </w:rPr>
        <w:t>MP-011.2 — Define process dashboard layout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Dashboards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May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Drill-down reports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Drill-down reports;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May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Access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May 2026</w:t>
            </w:r>
          </w:p>
        </w:tc>
      </w:tr>
    </w:tbl>
    <w:p>
      <w:pPr>
        <w:spacing w:after="40"/>
      </w:pPr>
    </w:p>
    <w:p>
      <w:r>
        <w:rPr>
          <w:i w:val="0"/>
          <w:sz w:val="19"/>
        </w:rPr>
        <w:t>MP-011.4 — Configure process dashboard widgets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process dashboard widgets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Dashboards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Performance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MP-011.5 — Set up drill-down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Set up drill-down</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Dashboards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Performance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MP-011.8 — Gather process dashboard feedback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Dashboards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Apr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Drill-down reports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Drill-down reports;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Mar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Access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Mar 2026</w:t>
            </w:r>
          </w:p>
        </w:tc>
      </w:tr>
    </w:tbl>
    <w:p>
      <w:pPr>
        <w:spacing w:after="40"/>
      </w:pPr>
    </w:p>
    <w:p>
      <w:pPr>
        <w:pStyle w:val="Heading3"/>
      </w:pPr>
      <w:r>
        <w:t>UMS005 (MP-023) — Continual Improvement Pipeline Steering</w:t>
      </w:r>
    </w:p>
    <w:p>
      <w:r>
        <w:rPr>
          <w:i w:val="0"/>
          <w:sz w:val="22"/>
        </w:rPr>
        <w:t>Collect ideas; evaluate ROI; prioritize; run PDCA; standardize. Owner: Quality Manager. Tier 1. Requirements answered: ISO 9001 §10.1, §10.3.</w:t>
      </w:r>
    </w:p>
    <w:p>
      <w:r>
        <w:rPr>
          <w:b/>
          <w:color w:val="3A3A3C"/>
          <w:sz w:val="20"/>
        </w:rPr>
        <w:t xml:space="preserve">Documents of this macro process: </w:t>
      </w:r>
      <w:r>
        <w:rPr>
          <w:i w:val="0"/>
          <w:sz w:val="20"/>
        </w:rPr>
        <w:t>HZ-UNI-QMS-IMP (Improvement plan).</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MP-023.1</w:t>
            </w:r>
          </w:p>
        </w:tc>
        <w:tc>
          <w:tcPr>
            <w:tcW w:type="dxa" w:w="2835"/>
            <w:shd w:val="clear" w:color="auto" w:fill="FFFFFF"/>
          </w:tcPr>
          <w:p>
            <w:pPr>
              <w:spacing w:after="20" w:line="240" w:lineRule="auto"/>
              <w:jc w:val="left"/>
            </w:pPr>
            <w:r/>
            <w:r>
              <w:rPr>
                <w:color w:val="3A3A3C"/>
                <w:sz w:val="17"/>
              </w:rPr>
              <w:t>Collect improvement pipeline ideas</w:t>
            </w:r>
          </w:p>
          <w:p>
            <w:pPr>
              <w:spacing w:after="20" w:line="240" w:lineRule="auto"/>
              <w:jc w:val="left"/>
            </w:pPr>
            <w:r>
              <w:rPr>
                <w:b/>
                <w:color w:val="3A3A3C"/>
                <w:sz w:val="17"/>
              </w:rPr>
              <w:t xml:space="preserve">Task: </w:t>
            </w:r>
            <w:r>
              <w:rPr>
                <w:color w:val="3A3A3C"/>
                <w:sz w:val="17"/>
              </w:rPr>
              <w:t>Plan and prepare improvement pipeline</w:t>
            </w:r>
          </w:p>
          <w:p>
            <w:pPr>
              <w:spacing w:after="20" w:line="240" w:lineRule="auto"/>
              <w:jc w:val="left"/>
            </w:pPr>
            <w:r>
              <w:rPr>
                <w:color w:val="3A3A3C"/>
                <w:sz w:val="17"/>
              </w:rPr>
              <w:t>Collect improvement pipeline ideas — step 1 of 10 in UMS005 Continual Improvement Pipeline Steering.</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MP-023.2</w:t>
            </w:r>
          </w:p>
        </w:tc>
        <w:tc>
          <w:tcPr>
            <w:tcW w:type="dxa" w:w="2835"/>
            <w:shd w:val="clear" w:color="auto" w:fill="F2F2F3"/>
          </w:tcPr>
          <w:p>
            <w:pPr>
              <w:spacing w:after="20" w:line="240" w:lineRule="auto"/>
              <w:jc w:val="left"/>
            </w:pPr>
            <w:r/>
            <w:r>
              <w:rPr>
                <w:color w:val="3A3A3C"/>
                <w:sz w:val="17"/>
              </w:rPr>
              <w:t>Evaluate improvement pipeline ROI/feasibility</w:t>
            </w:r>
          </w:p>
          <w:p>
            <w:pPr>
              <w:spacing w:after="20" w:line="240" w:lineRule="auto"/>
              <w:jc w:val="left"/>
            </w:pPr>
            <w:r>
              <w:rPr>
                <w:b/>
                <w:color w:val="3A3A3C"/>
                <w:sz w:val="17"/>
              </w:rPr>
              <w:t xml:space="preserve">Task: </w:t>
            </w:r>
            <w:r>
              <w:rPr>
                <w:color w:val="3A3A3C"/>
                <w:sz w:val="17"/>
              </w:rPr>
              <w:t>Plan and prepare improvement pipeline</w:t>
            </w:r>
          </w:p>
          <w:p>
            <w:pPr>
              <w:spacing w:after="20" w:line="240" w:lineRule="auto"/>
              <w:jc w:val="left"/>
            </w:pPr>
            <w:r>
              <w:rPr>
                <w:color w:val="3A3A3C"/>
                <w:sz w:val="17"/>
              </w:rPr>
              <w:t>Evaluate improvement pipeline ROI/feasibility — step 2 of 10 in UMS005 Continual Improvement Pipeline Steering.</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3.8</w:t>
            </w:r>
          </w:p>
          <w:p>
            <w:pPr>
              <w:spacing w:after="20" w:line="240" w:lineRule="auto"/>
              <w:jc w:val="left"/>
            </w:pPr>
            <w:r>
              <w:rPr>
                <w:b/>
                <w:color w:val="3A3A3C"/>
                <w:sz w:val="17"/>
              </w:rPr>
              <w:t xml:space="preserve">Conclusion: </w:t>
            </w:r>
            <w:r>
              <w:rPr>
                <w:color w:val="3A3A3C"/>
                <w:sz w:val="17"/>
              </w:rPr>
              <w:t>Weighted score 3.8/5. Main gap: late delivery to customer. Action recorded in the action plan.</w:t>
            </w:r>
          </w:p>
        </w:tc>
      </w:tr>
      <w:tr>
        <w:tc>
          <w:tcPr>
            <w:tcW w:type="dxa" w:w="1077"/>
            <w:shd w:val="clear" w:color="auto" w:fill="FFFFFF"/>
          </w:tcPr>
          <w:p>
            <w:pPr>
              <w:spacing w:after="20" w:line="240" w:lineRule="auto"/>
              <w:jc w:val="left"/>
            </w:pPr>
            <w:r/>
            <w:r>
              <w:rPr>
                <w:color w:val="3A3A3C"/>
                <w:sz w:val="17"/>
              </w:rPr>
              <w:t>MP-023.3</w:t>
            </w:r>
          </w:p>
        </w:tc>
        <w:tc>
          <w:tcPr>
            <w:tcW w:type="dxa" w:w="2835"/>
            <w:shd w:val="clear" w:color="auto" w:fill="FFFFFF"/>
          </w:tcPr>
          <w:p>
            <w:pPr>
              <w:spacing w:after="20" w:line="240" w:lineRule="auto"/>
              <w:jc w:val="left"/>
            </w:pPr>
            <w:r/>
            <w:r>
              <w:rPr>
                <w:color w:val="3A3A3C"/>
                <w:sz w:val="17"/>
              </w:rPr>
              <w:t>Prioritize improvement pipeline</w:t>
            </w:r>
          </w:p>
          <w:p>
            <w:pPr>
              <w:spacing w:after="20" w:line="240" w:lineRule="auto"/>
              <w:jc w:val="left"/>
            </w:pPr>
            <w:r>
              <w:rPr>
                <w:b/>
                <w:color w:val="3A3A3C"/>
                <w:sz w:val="17"/>
              </w:rPr>
              <w:t xml:space="preserve">Task: </w:t>
            </w:r>
            <w:r>
              <w:rPr>
                <w:color w:val="3A3A3C"/>
                <w:sz w:val="17"/>
              </w:rPr>
              <w:t>Plan and prepare improvement pipeline</w:t>
            </w:r>
          </w:p>
          <w:p>
            <w:pPr>
              <w:spacing w:after="20" w:line="240" w:lineRule="auto"/>
              <w:jc w:val="left"/>
            </w:pPr>
            <w:r>
              <w:rPr>
                <w:color w:val="3A3A3C"/>
                <w:sz w:val="17"/>
              </w:rPr>
              <w:t>Prioritize improvement pipeline — step 3 of 10 in UMS005 Continual Improvement Pipeline Steering.</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w:t>
            </w:r>
          </w:p>
          <w:p>
            <w:pPr>
              <w:spacing w:after="20" w:line="240" w:lineRule="auto"/>
              <w:jc w:val="left"/>
            </w:pPr>
            <w:r>
              <w:rPr>
                <w:b/>
                <w:color w:val="3A3A3C"/>
                <w:sz w:val="17"/>
              </w:rPr>
              <w:t xml:space="preserve">Conclusion: </w:t>
            </w:r>
            <w:r>
              <w:rPr>
                <w:color w:val="3A3A3C"/>
                <w:sz w:val="17"/>
              </w:rPr>
              <w:t>Weighted score 4/5. Main gap: late delivery to customer. Action recorded in the action plan.</w:t>
            </w:r>
          </w:p>
        </w:tc>
      </w:tr>
      <w:tr>
        <w:tc>
          <w:tcPr>
            <w:tcW w:type="dxa" w:w="1077"/>
            <w:shd w:val="clear" w:color="auto" w:fill="F2F2F3"/>
          </w:tcPr>
          <w:p>
            <w:pPr>
              <w:spacing w:after="20" w:line="240" w:lineRule="auto"/>
              <w:jc w:val="left"/>
            </w:pPr>
            <w:r/>
            <w:r>
              <w:rPr>
                <w:color w:val="3A3A3C"/>
                <w:sz w:val="17"/>
              </w:rPr>
              <w:t>MP-023.4</w:t>
            </w:r>
          </w:p>
        </w:tc>
        <w:tc>
          <w:tcPr>
            <w:tcW w:type="dxa" w:w="2835"/>
            <w:shd w:val="clear" w:color="auto" w:fill="F2F2F3"/>
          </w:tcPr>
          <w:p>
            <w:pPr>
              <w:spacing w:after="20" w:line="240" w:lineRule="auto"/>
              <w:jc w:val="left"/>
            </w:pPr>
            <w:r/>
            <w:r>
              <w:rPr>
                <w:color w:val="3A3A3C"/>
                <w:sz w:val="17"/>
              </w:rPr>
              <w:t>Form improvement pipeline teams</w:t>
            </w:r>
          </w:p>
          <w:p>
            <w:pPr>
              <w:spacing w:after="20" w:line="240" w:lineRule="auto"/>
              <w:jc w:val="left"/>
            </w:pPr>
            <w:r>
              <w:rPr>
                <w:b/>
                <w:color w:val="3A3A3C"/>
                <w:sz w:val="17"/>
              </w:rPr>
              <w:t xml:space="preserve">Task: </w:t>
            </w:r>
            <w:r>
              <w:rPr>
                <w:color w:val="3A3A3C"/>
                <w:sz w:val="17"/>
              </w:rPr>
              <w:t>Plan and prepare improvement pipeline</w:t>
            </w:r>
          </w:p>
          <w:p>
            <w:pPr>
              <w:spacing w:after="20" w:line="240" w:lineRule="auto"/>
              <w:jc w:val="left"/>
            </w:pPr>
            <w:r>
              <w:rPr>
                <w:color w:val="3A3A3C"/>
                <w:sz w:val="17"/>
              </w:rPr>
              <w:t>Form improvement pipeline teams — step 4 of 10 in UMS005 Continual Improvement Pipeline Steering.</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Assignment</w:t>
            </w:r>
          </w:p>
        </w:tc>
        <w:tc>
          <w:tcPr>
            <w:tcW w:type="dxa" w:w="4535"/>
            <w:shd w:val="clear" w:color="auto" w:fill="F2F2F3"/>
          </w:tcPr>
          <w:p>
            <w:pPr>
              <w:spacing w:after="20" w:line="240" w:lineRule="auto"/>
              <w:jc w:val="left"/>
            </w:pPr>
            <w:r/>
            <w:r>
              <w:rPr>
                <w:b/>
                <w:color w:val="3A3A3C"/>
                <w:sz w:val="17"/>
              </w:rPr>
              <w:t xml:space="preserve">Role: </w:t>
            </w:r>
            <w:r>
              <w:rPr>
                <w:color w:val="3A3A3C"/>
                <w:sz w:val="17"/>
              </w:rPr>
              <w:t>Quality Manager</w:t>
            </w:r>
          </w:p>
          <w:p>
            <w:pPr>
              <w:spacing w:after="20" w:line="240" w:lineRule="auto"/>
              <w:jc w:val="left"/>
            </w:pPr>
            <w:r>
              <w:rPr>
                <w:b/>
                <w:color w:val="3A3A3C"/>
                <w:sz w:val="17"/>
              </w:rPr>
              <w:t xml:space="preserve">Person (from the OBS): </w:t>
            </w:r>
            <w:r>
              <w:rPr>
                <w:color w:val="3A3A3C"/>
                <w:sz w:val="17"/>
              </w:rPr>
              <w:t>Leila Mansouri</w:t>
            </w:r>
          </w:p>
          <w:p>
            <w:pPr>
              <w:spacing w:after="20" w:line="240" w:lineRule="auto"/>
              <w:jc w:val="left"/>
            </w:pPr>
            <w:r>
              <w:rPr>
                <w:b/>
                <w:color w:val="3A3A3C"/>
                <w:sz w:val="17"/>
              </w:rPr>
              <w:t xml:space="preserve">Organization units covered: </w:t>
            </w:r>
            <w:r>
              <w:rPr>
                <w:color w:val="3A3A3C"/>
                <w:sz w:val="17"/>
              </w:rPr>
              <w:t>Quality</w:t>
            </w:r>
          </w:p>
          <w:p>
            <w:pPr>
              <w:spacing w:after="20" w:line="240" w:lineRule="auto"/>
              <w:jc w:val="left"/>
            </w:pPr>
            <w:r>
              <w:rPr>
                <w:b/>
                <w:color w:val="3A3A3C"/>
                <w:sz w:val="17"/>
              </w:rPr>
              <w:t xml:space="preserve">RACSI of the macro process: </w:t>
            </w:r>
            <w:r>
              <w:rPr>
                <w:color w:val="3A3A3C"/>
                <w:sz w:val="17"/>
              </w:rPr>
              <w:t>R: Quality Manager · A: IMS Manager · C: Risk Manager · S: Document Controller · I: Top Management</w:t>
            </w:r>
          </w:p>
        </w:tc>
      </w:tr>
      <w:tr>
        <w:tc>
          <w:tcPr>
            <w:tcW w:type="dxa" w:w="1077"/>
            <w:shd w:val="clear" w:color="auto" w:fill="FFFFFF"/>
          </w:tcPr>
          <w:p>
            <w:pPr>
              <w:spacing w:after="20" w:line="240" w:lineRule="auto"/>
              <w:jc w:val="left"/>
            </w:pPr>
            <w:r/>
            <w:r>
              <w:rPr>
                <w:color w:val="3A3A3C"/>
                <w:sz w:val="17"/>
              </w:rPr>
              <w:t>MP-023.5</w:t>
            </w:r>
          </w:p>
        </w:tc>
        <w:tc>
          <w:tcPr>
            <w:tcW w:type="dxa" w:w="2835"/>
            <w:shd w:val="clear" w:color="auto" w:fill="FFFFFF"/>
          </w:tcPr>
          <w:p>
            <w:pPr>
              <w:spacing w:after="20" w:line="240" w:lineRule="auto"/>
              <w:jc w:val="left"/>
            </w:pPr>
            <w:r/>
            <w:r>
              <w:rPr>
                <w:color w:val="3A3A3C"/>
                <w:sz w:val="17"/>
              </w:rPr>
              <w:t>Run improvement pipeline PDCA</w:t>
            </w:r>
          </w:p>
          <w:p>
            <w:pPr>
              <w:spacing w:after="20" w:line="240" w:lineRule="auto"/>
              <w:jc w:val="left"/>
            </w:pPr>
            <w:r>
              <w:rPr>
                <w:b/>
                <w:color w:val="3A3A3C"/>
                <w:sz w:val="17"/>
              </w:rPr>
              <w:t xml:space="preserve">Task: </w:t>
            </w:r>
            <w:r>
              <w:rPr>
                <w:color w:val="3A3A3C"/>
                <w:sz w:val="17"/>
              </w:rPr>
              <w:t>Execute improvement pipeline activities</w:t>
            </w:r>
          </w:p>
          <w:p>
            <w:pPr>
              <w:spacing w:after="20" w:line="240" w:lineRule="auto"/>
              <w:jc w:val="left"/>
            </w:pPr>
            <w:r>
              <w:rPr>
                <w:color w:val="3A3A3C"/>
                <w:sz w:val="17"/>
              </w:rPr>
              <w:t>Run improvement pipeline PDCA — step 5 of 10 in UMS005 Continual Improvement Pipeline Steering.</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Run improvement pipeline PDCA carried out on core delivery process; Improvement pipeline updated.</w:t>
            </w:r>
          </w:p>
          <w:p>
            <w:pPr>
              <w:spacing w:after="20" w:line="240" w:lineRule="auto"/>
              <w:jc w:val="left"/>
            </w:pPr>
            <w:r>
              <w:rPr>
                <w:b/>
                <w:color w:val="3A3A3C"/>
                <w:sz w:val="17"/>
              </w:rPr>
              <w:t xml:space="preserve">Records that prove it: </w:t>
            </w:r>
            <w:r>
              <w:rPr>
                <w:color w:val="3A3A3C"/>
                <w:sz w:val="17"/>
              </w:rPr>
              <w:t>HZ-UNI-QMS-IMP — Improvement plan; IDEA-1 — Digitize core delivery process records on tablets; IDEA-2 — Poka-yoke on core delivery process; Implement improvement: Digitize core delivery process records on tablets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MP-023.6</w:t>
            </w:r>
          </w:p>
        </w:tc>
        <w:tc>
          <w:tcPr>
            <w:tcW w:type="dxa" w:w="2835"/>
            <w:shd w:val="clear" w:color="auto" w:fill="F2F2F3"/>
          </w:tcPr>
          <w:p>
            <w:pPr>
              <w:spacing w:after="20" w:line="240" w:lineRule="auto"/>
              <w:jc w:val="left"/>
            </w:pPr>
            <w:r/>
            <w:r>
              <w:rPr>
                <w:color w:val="3A3A3C"/>
                <w:sz w:val="17"/>
              </w:rPr>
              <w:t>Monitor improvement pipeline milestones</w:t>
            </w:r>
          </w:p>
          <w:p>
            <w:pPr>
              <w:spacing w:after="20" w:line="240" w:lineRule="auto"/>
              <w:jc w:val="left"/>
            </w:pPr>
            <w:r>
              <w:rPr>
                <w:b/>
                <w:color w:val="3A3A3C"/>
                <w:sz w:val="17"/>
              </w:rPr>
              <w:t xml:space="preserve">Task: </w:t>
            </w:r>
            <w:r>
              <w:rPr>
                <w:color w:val="3A3A3C"/>
                <w:sz w:val="17"/>
              </w:rPr>
              <w:t>Execute improvement pipeline activities</w:t>
            </w:r>
          </w:p>
          <w:p>
            <w:pPr>
              <w:spacing w:after="20" w:line="240" w:lineRule="auto"/>
              <w:jc w:val="left"/>
            </w:pPr>
            <w:r>
              <w:rPr>
                <w:color w:val="3A3A3C"/>
                <w:sz w:val="17"/>
              </w:rPr>
              <w:t>Monitor improvement pipeline milestones — step 6 of 10 in UMS005 Continual Improvement Pipeline Steering.</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MP-023.7</w:t>
            </w:r>
          </w:p>
        </w:tc>
        <w:tc>
          <w:tcPr>
            <w:tcW w:type="dxa" w:w="2835"/>
            <w:shd w:val="clear" w:color="auto" w:fill="FFFFFF"/>
          </w:tcPr>
          <w:p>
            <w:pPr>
              <w:spacing w:after="20" w:line="240" w:lineRule="auto"/>
              <w:jc w:val="left"/>
            </w:pPr>
            <w:r/>
            <w:r>
              <w:rPr>
                <w:color w:val="3A3A3C"/>
                <w:sz w:val="17"/>
              </w:rPr>
              <w:t>Validate improvement pipeline</w:t>
            </w:r>
          </w:p>
          <w:p>
            <w:pPr>
              <w:spacing w:after="20" w:line="240" w:lineRule="auto"/>
              <w:jc w:val="left"/>
            </w:pPr>
            <w:r>
              <w:rPr>
                <w:b/>
                <w:color w:val="3A3A3C"/>
                <w:sz w:val="17"/>
              </w:rPr>
              <w:t xml:space="preserve">Task: </w:t>
            </w:r>
            <w:r>
              <w:rPr>
                <w:color w:val="3A3A3C"/>
                <w:sz w:val="17"/>
              </w:rPr>
              <w:t>Execute improvement pipeline activities</w:t>
            </w:r>
          </w:p>
          <w:p>
            <w:pPr>
              <w:spacing w:after="20" w:line="240" w:lineRule="auto"/>
              <w:jc w:val="left"/>
            </w:pPr>
            <w:r>
              <w:rPr>
                <w:color w:val="3A3A3C"/>
                <w:sz w:val="17"/>
              </w:rPr>
              <w:t>Validate improvement pipeline — step 7 of 10 in UMS005 Continual Improvement Pipeline Steering.</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Quality Manager</w:t>
            </w:r>
          </w:p>
          <w:p>
            <w:pPr>
              <w:spacing w:after="20" w:line="240" w:lineRule="auto"/>
              <w:jc w:val="left"/>
            </w:pPr>
            <w:r>
              <w:rPr>
                <w:b/>
                <w:color w:val="3A3A3C"/>
                <w:sz w:val="17"/>
              </w:rPr>
              <w:t xml:space="preserve">Decision comment and conditions: </w:t>
            </w:r>
            <w:r>
              <w:rPr>
                <w:color w:val="3A3A3C"/>
                <w:sz w:val="17"/>
              </w:rPr>
              <w:t>Improvement pipeline approved against ISO 9001; no blocking point.</w:t>
            </w:r>
          </w:p>
        </w:tc>
      </w:tr>
      <w:tr>
        <w:tc>
          <w:tcPr>
            <w:tcW w:type="dxa" w:w="1077"/>
            <w:shd w:val="clear" w:color="auto" w:fill="F2F2F3"/>
          </w:tcPr>
          <w:p>
            <w:pPr>
              <w:spacing w:after="20" w:line="240" w:lineRule="auto"/>
              <w:jc w:val="left"/>
            </w:pPr>
            <w:r/>
            <w:r>
              <w:rPr>
                <w:color w:val="3A3A3C"/>
                <w:sz w:val="17"/>
              </w:rPr>
              <w:t>MP-023.8</w:t>
            </w:r>
          </w:p>
        </w:tc>
        <w:tc>
          <w:tcPr>
            <w:tcW w:type="dxa" w:w="2835"/>
            <w:shd w:val="clear" w:color="auto" w:fill="F2F2F3"/>
          </w:tcPr>
          <w:p>
            <w:pPr>
              <w:spacing w:after="20" w:line="240" w:lineRule="auto"/>
              <w:jc w:val="left"/>
            </w:pPr>
            <w:r/>
            <w:r>
              <w:rPr>
                <w:color w:val="3A3A3C"/>
                <w:sz w:val="17"/>
              </w:rPr>
              <w:t>Standardize improvement pipeline</w:t>
            </w:r>
          </w:p>
          <w:p>
            <w:pPr>
              <w:spacing w:after="20" w:line="240" w:lineRule="auto"/>
              <w:jc w:val="left"/>
            </w:pPr>
            <w:r>
              <w:rPr>
                <w:b/>
                <w:color w:val="3A3A3C"/>
                <w:sz w:val="17"/>
              </w:rPr>
              <w:t xml:space="preserve">Task: </w:t>
            </w:r>
            <w:r>
              <w:rPr>
                <w:color w:val="3A3A3C"/>
                <w:sz w:val="17"/>
              </w:rPr>
              <w:t>Verify, record and close improvement pipeline</w:t>
            </w:r>
          </w:p>
          <w:p>
            <w:pPr>
              <w:spacing w:after="20" w:line="240" w:lineRule="auto"/>
              <w:jc w:val="left"/>
            </w:pPr>
            <w:r>
              <w:rPr>
                <w:color w:val="3A3A3C"/>
                <w:sz w:val="17"/>
              </w:rPr>
              <w:t>Standardize improvement pipeline — step 8 of 10 in UMS005 Continual Improvement Pipeline Steering.</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Improvement pipeline updated: Use of an obsolete document version.</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HZ-UNI-QMS-IMP — Improvement plan; IDEA-1 — Digitize core delivery process records on tablets; IDEA-2 — Poka-yoke on core delivery process; Implement improvement: Digitize core delivery process records on tablets</w:t>
            </w:r>
          </w:p>
        </w:tc>
      </w:tr>
      <w:tr>
        <w:tc>
          <w:tcPr>
            <w:tcW w:type="dxa" w:w="1077"/>
            <w:shd w:val="clear" w:color="auto" w:fill="FFFFFF"/>
          </w:tcPr>
          <w:p>
            <w:pPr>
              <w:spacing w:after="20" w:line="240" w:lineRule="auto"/>
              <w:jc w:val="left"/>
            </w:pPr>
            <w:r/>
            <w:r>
              <w:rPr>
                <w:color w:val="3A3A3C"/>
                <w:sz w:val="17"/>
              </w:rPr>
              <w:t>MP-023.9</w:t>
            </w:r>
          </w:p>
        </w:tc>
        <w:tc>
          <w:tcPr>
            <w:tcW w:type="dxa" w:w="2835"/>
            <w:shd w:val="clear" w:color="auto" w:fill="FFFFFF"/>
          </w:tcPr>
          <w:p>
            <w:pPr>
              <w:spacing w:after="20" w:line="240" w:lineRule="auto"/>
              <w:jc w:val="left"/>
            </w:pPr>
            <w:r/>
            <w:r>
              <w:rPr>
                <w:color w:val="3A3A3C"/>
                <w:sz w:val="17"/>
              </w:rPr>
              <w:t>Recognize contributors to improvement pipeline</w:t>
            </w:r>
          </w:p>
          <w:p>
            <w:pPr>
              <w:spacing w:after="20" w:line="240" w:lineRule="auto"/>
              <w:jc w:val="left"/>
            </w:pPr>
            <w:r>
              <w:rPr>
                <w:b/>
                <w:color w:val="3A3A3C"/>
                <w:sz w:val="17"/>
              </w:rPr>
              <w:t xml:space="preserve">Task: </w:t>
            </w:r>
            <w:r>
              <w:rPr>
                <w:color w:val="3A3A3C"/>
                <w:sz w:val="17"/>
              </w:rPr>
              <w:t>Verify, record and close improvement pipeline</w:t>
            </w:r>
          </w:p>
          <w:p>
            <w:pPr>
              <w:spacing w:after="20" w:line="240" w:lineRule="auto"/>
              <w:jc w:val="left"/>
            </w:pPr>
            <w:r>
              <w:rPr>
                <w:color w:val="3A3A3C"/>
                <w:sz w:val="17"/>
              </w:rPr>
              <w:t>Recognize contributors to improvement pipeline — step 9 of 10 in UMS005 Continual Improvement Pipeline Steering.</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Recognize contributors to improvement pipeline carried out on core delivery process; Improvement pipeline updated.</w:t>
            </w:r>
          </w:p>
          <w:p>
            <w:pPr>
              <w:spacing w:after="20" w:line="240" w:lineRule="auto"/>
              <w:jc w:val="left"/>
            </w:pPr>
            <w:r>
              <w:rPr>
                <w:b/>
                <w:color w:val="3A3A3C"/>
                <w:sz w:val="17"/>
              </w:rPr>
              <w:t xml:space="preserve">Records that prove it: </w:t>
            </w:r>
            <w:r>
              <w:rPr>
                <w:color w:val="3A3A3C"/>
                <w:sz w:val="17"/>
              </w:rPr>
              <w:t>HZ-UNI-QMS-IMP — Improvement plan; IDEA-1 — Digitize core delivery process records on tablets; IDEA-2 — Poka-yoke on core delivery process; Implement improvement: Digitize core delivery process records on tablets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MP-023.10</w:t>
            </w:r>
          </w:p>
        </w:tc>
        <w:tc>
          <w:tcPr>
            <w:tcW w:type="dxa" w:w="2835"/>
            <w:shd w:val="clear" w:color="auto" w:fill="F2F2F3"/>
          </w:tcPr>
          <w:p>
            <w:pPr>
              <w:spacing w:after="20" w:line="240" w:lineRule="auto"/>
              <w:jc w:val="left"/>
            </w:pPr>
            <w:r/>
            <w:r>
              <w:rPr>
                <w:color w:val="3A3A3C"/>
                <w:sz w:val="17"/>
              </w:rPr>
              <w:t>Maintain improvement pipeline log</w:t>
            </w:r>
          </w:p>
          <w:p>
            <w:pPr>
              <w:spacing w:after="20" w:line="240" w:lineRule="auto"/>
              <w:jc w:val="left"/>
            </w:pPr>
            <w:r>
              <w:rPr>
                <w:b/>
                <w:color w:val="3A3A3C"/>
                <w:sz w:val="17"/>
              </w:rPr>
              <w:t xml:space="preserve">Task: </w:t>
            </w:r>
            <w:r>
              <w:rPr>
                <w:color w:val="3A3A3C"/>
                <w:sz w:val="17"/>
              </w:rPr>
              <w:t>Verify, record and close improvement pipeline</w:t>
            </w:r>
          </w:p>
          <w:p>
            <w:pPr>
              <w:spacing w:after="20" w:line="240" w:lineRule="auto"/>
              <w:jc w:val="left"/>
            </w:pPr>
            <w:r>
              <w:rPr>
                <w:color w:val="3A3A3C"/>
                <w:sz w:val="17"/>
              </w:rPr>
              <w:t>Maintain improvement pipeline log — step 10 of 10 in UMS005 Continual Improvement Pipeline Steering.</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TPL-IMP — Improvement plan</w:t>
            </w:r>
          </w:p>
          <w:p>
            <w:pPr>
              <w:spacing w:after="20" w:line="240" w:lineRule="auto"/>
              <w:jc w:val="left"/>
            </w:pPr>
            <w:r>
              <w:rPr>
                <w:b/>
                <w:color w:val="3A3A3C"/>
                <w:sz w:val="17"/>
              </w:rPr>
              <w:t xml:space="preserve">Document reference: </w:t>
            </w:r>
            <w:r>
              <w:rPr>
                <w:color w:val="3A3A3C"/>
                <w:sz w:val="17"/>
              </w:rPr>
              <w:t>HZ-UNI-QMS-UMS005-10</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Improvement pipeline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HZ-UNI-QMS-IMP — Improvement plan</w:t>
            </w:r>
          </w:p>
        </w:tc>
      </w:tr>
    </w:tbl>
    <w:p>
      <w:pPr>
        <w:spacing w:after="40"/>
      </w:pPr>
    </w:p>
    <w:p>
      <w:r>
        <w:rPr>
          <w:i w:val="0"/>
          <w:sz w:val="19"/>
        </w:rPr>
        <w:t>MP-023.1 — Collect improvement pipeline ideas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Digitize products and services records to cut cycle time</w:t>
            </w:r>
          </w:p>
        </w:tc>
        <w:tc>
          <w:tcPr>
            <w:tcW w:type="dxa" w:w="1700"/>
            <w:shd w:val="clear" w:color="auto" w:fill="FFFFFF"/>
          </w:tcPr>
          <w:p>
            <w:pPr>
              <w:spacing w:after="20" w:line="240" w:lineRule="auto"/>
              <w:jc w:val="left"/>
            </w:pPr>
            <w:r/>
            <w:r>
              <w:rPr>
                <w:color w:val="3A3A3C"/>
                <w:sz w:val="16"/>
              </w:rPr>
              <w:t>Opportunity</w:t>
            </w:r>
          </w:p>
        </w:tc>
        <w:tc>
          <w:tcPr>
            <w:tcW w:type="dxa" w:w="3000"/>
            <w:shd w:val="clear" w:color="auto" w:fill="FFFFFF"/>
          </w:tcPr>
          <w:p>
            <w:pPr>
              <w:spacing w:after="20" w:line="240" w:lineRule="auto"/>
              <w:jc w:val="left"/>
            </w:pPr>
            <w:r/>
            <w:r>
              <w:rPr>
                <w:color w:val="3A3A3C"/>
                <w:sz w:val="16"/>
              </w:rPr>
              <w:t>Affects Improvement pipeline;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Extend certification to win products and services tenders</w:t>
            </w:r>
          </w:p>
        </w:tc>
        <w:tc>
          <w:tcPr>
            <w:tcW w:type="dxa" w:w="1700"/>
            <w:shd w:val="clear" w:color="auto" w:fill="F2F2F3"/>
          </w:tcPr>
          <w:p>
            <w:pPr>
              <w:spacing w:after="20" w:line="240" w:lineRule="auto"/>
              <w:jc w:val="left"/>
            </w:pPr>
            <w:r/>
            <w:r>
              <w:rPr>
                <w:color w:val="3A3A3C"/>
                <w:sz w:val="16"/>
              </w:rPr>
              <w:t>Opportunity</w:t>
            </w:r>
          </w:p>
        </w:tc>
        <w:tc>
          <w:tcPr>
            <w:tcW w:type="dxa" w:w="3000"/>
            <w:shd w:val="clear" w:color="auto" w:fill="F2F2F3"/>
          </w:tcPr>
          <w:p>
            <w:pPr>
              <w:spacing w:after="20" w:line="240" w:lineRule="auto"/>
              <w:jc w:val="left"/>
            </w:pPr>
            <w:r/>
            <w:r>
              <w:rPr>
                <w:color w:val="3A3A3C"/>
                <w:sz w:val="16"/>
              </w:rPr>
              <w:t>Affects Prioritized initiatives;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May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Supplier development programme for products and services</w:t>
            </w:r>
          </w:p>
        </w:tc>
        <w:tc>
          <w:tcPr>
            <w:tcW w:type="dxa" w:w="1700"/>
            <w:shd w:val="clear" w:color="auto" w:fill="FFFFFF"/>
          </w:tcPr>
          <w:p>
            <w:pPr>
              <w:spacing w:after="20" w:line="240" w:lineRule="auto"/>
              <w:jc w:val="left"/>
            </w:pPr>
            <w:r/>
            <w:r>
              <w:rPr>
                <w:color w:val="3A3A3C"/>
                <w:sz w:val="16"/>
              </w:rPr>
              <w:t>Opportunity</w:t>
            </w:r>
          </w:p>
        </w:tc>
        <w:tc>
          <w:tcPr>
            <w:tcW w:type="dxa" w:w="3000"/>
            <w:shd w:val="clear" w:color="auto" w:fill="FFFFFF"/>
          </w:tcPr>
          <w:p>
            <w:pPr>
              <w:spacing w:after="20" w:line="240" w:lineRule="auto"/>
              <w:jc w:val="left"/>
            </w:pPr>
            <w:r/>
            <w:r>
              <w:rPr>
                <w:color w:val="3A3A3C"/>
                <w:sz w:val="16"/>
              </w:rPr>
              <w:t>Affects Improvement pipeline;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May 2026</w:t>
            </w:r>
          </w:p>
        </w:tc>
      </w:tr>
    </w:tbl>
    <w:p>
      <w:pPr>
        <w:spacing w:after="40"/>
      </w:pPr>
    </w:p>
    <w:p>
      <w:r>
        <w:rPr>
          <w:i w:val="0"/>
          <w:sz w:val="19"/>
        </w:rPr>
        <w:t>MP-023.2 — Evaluate improvement pipeline ROI/feasibility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Improvement pipeline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Improvement pipeline reviewed on 2026-06-15;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§10.1, §10.3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§10.1, §10.3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Prioritized initiatives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Prioritized initiatives.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KPI-24 used as the measure.</w:t>
            </w:r>
          </w:p>
        </w:tc>
      </w:tr>
    </w:tbl>
    <w:p>
      <w:pPr>
        <w:spacing w:after="40"/>
      </w:pPr>
    </w:p>
    <w:p>
      <w:r>
        <w:rPr>
          <w:i w:val="0"/>
          <w:sz w:val="19"/>
        </w:rPr>
        <w:t>MP-023.3 — Prioritize improvement pipeline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Improvement pipeline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Improvement pipeline reviewed on 2026-06-19;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§10.1, §10.3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§10.1, §10.3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Prioritized initiatives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Prioritized initiatives.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KPI-24 used as the measure.</w:t>
            </w:r>
          </w:p>
        </w:tc>
      </w:tr>
    </w:tbl>
    <w:p>
      <w:pPr>
        <w:spacing w:after="40"/>
      </w:pPr>
    </w:p>
    <w:p>
      <w:r>
        <w:rPr>
          <w:i w:val="0"/>
          <w:sz w:val="19"/>
        </w:rPr>
        <w:t>MP-023.6 — Monitor improvement pipeline milestones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KPI-24 — Improvement ideas implemented</w:t>
            </w:r>
          </w:p>
        </w:tc>
        <w:tc>
          <w:tcPr>
            <w:tcW w:type="dxa" w:w="3634"/>
            <w:shd w:val="clear" w:color="auto" w:fill="FFFFFF"/>
          </w:tcPr>
          <w:p>
            <w:pPr>
              <w:spacing w:after="20" w:line="240" w:lineRule="auto"/>
              <w:jc w:val="left"/>
            </w:pPr>
            <w:r/>
            <w:r>
              <w:rPr>
                <w:color w:val="3A3A3C"/>
                <w:sz w:val="16"/>
              </w:rPr>
              <w:t>Improvement ideas implemented measures the result of this macro process (Improvement pipeline); it is the KPI its owner reviews at each Monthly review.</w:t>
            </w:r>
          </w:p>
        </w:tc>
        <w:tc>
          <w:tcPr>
            <w:tcW w:type="dxa" w:w="2059"/>
            <w:shd w:val="clear" w:color="auto" w:fill="FFFFFF"/>
          </w:tcPr>
          <w:p>
            <w:pPr>
              <w:spacing w:after="20" w:line="240" w:lineRule="auto"/>
              <w:jc w:val="left"/>
            </w:pPr>
            <w:r/>
            <w:r>
              <w:rPr>
                <w:color w:val="3A3A3C"/>
                <w:sz w:val="16"/>
              </w:rPr>
              <w:t>58.1</w:t>
            </w:r>
          </w:p>
        </w:tc>
        <w:tc>
          <w:tcPr>
            <w:tcW w:type="dxa" w:w="2059"/>
            <w:shd w:val="clear" w:color="auto" w:fill="FFFFFF"/>
          </w:tcPr>
          <w:p>
            <w:pPr>
              <w:spacing w:after="20" w:line="240" w:lineRule="auto"/>
              <w:jc w:val="left"/>
            </w:pPr>
            <w:r/>
            <w:r>
              <w:rPr>
                <w:color w:val="3A3A3C"/>
                <w:sz w:val="16"/>
              </w:rPr>
              <w:t>&gt;= 60%</w:t>
            </w:r>
          </w:p>
        </w:tc>
      </w:tr>
    </w:tbl>
    <w:p>
      <w:pPr>
        <w:spacing w:after="40"/>
      </w:pPr>
    </w:p>
    <w:p>
      <w:r>
        <w:rPr>
          <w:i w:val="0"/>
          <w:sz w:val="19"/>
        </w:rPr>
        <w:t>MP-023.7 — Validate improvement pipeline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Improvement pipeline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Improvement pipeline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§10.1, §10.3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UMS010 (MP-031) — Performance Indicator Consolidation and Reviews</w:t>
      </w:r>
    </w:p>
    <w:p>
      <w:r>
        <w:rPr>
          <w:i w:val="0"/>
          <w:sz w:val="22"/>
        </w:rPr>
        <w:t>Define indicators; collect real-time data; aggregate dashboards; analyze trends. Owner: Performance Manager. Tier 1. Requirements answered: ISO 9001 §9.1.3.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MP-031.1</w:t>
            </w:r>
          </w:p>
        </w:tc>
        <w:tc>
          <w:tcPr>
            <w:tcW w:type="dxa" w:w="2835"/>
            <w:shd w:val="clear" w:color="auto" w:fill="FFFFFF"/>
          </w:tcPr>
          <w:p>
            <w:pPr>
              <w:spacing w:after="20" w:line="240" w:lineRule="auto"/>
              <w:jc w:val="left"/>
            </w:pPr>
            <w:r/>
            <w:r>
              <w:rPr>
                <w:color w:val="3A3A3C"/>
                <w:sz w:val="17"/>
              </w:rPr>
              <w:t>Define performance indicators</w:t>
            </w:r>
          </w:p>
          <w:p>
            <w:pPr>
              <w:spacing w:after="20" w:line="240" w:lineRule="auto"/>
              <w:jc w:val="left"/>
            </w:pPr>
            <w:r>
              <w:rPr>
                <w:b/>
                <w:color w:val="3A3A3C"/>
                <w:sz w:val="17"/>
              </w:rPr>
              <w:t xml:space="preserve">Task: </w:t>
            </w:r>
            <w:r>
              <w:rPr>
                <w:color w:val="3A3A3C"/>
                <w:sz w:val="17"/>
              </w:rPr>
              <w:t>Plan and prepare performance indicators</w:t>
            </w:r>
          </w:p>
          <w:p>
            <w:pPr>
              <w:spacing w:after="20" w:line="240" w:lineRule="auto"/>
              <w:jc w:val="left"/>
            </w:pPr>
            <w:r>
              <w:rPr>
                <w:color w:val="3A3A3C"/>
                <w:sz w:val="17"/>
              </w:rPr>
              <w:t>Define performance indicators — step 1 of 9 in UMS010 Performance Indicator Consolidation and Reviews.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1 row — see the table below</w:t>
            </w:r>
          </w:p>
        </w:tc>
      </w:tr>
      <w:tr>
        <w:tc>
          <w:tcPr>
            <w:tcW w:type="dxa" w:w="1077"/>
            <w:shd w:val="clear" w:color="auto" w:fill="F2F2F3"/>
          </w:tcPr>
          <w:p>
            <w:pPr>
              <w:spacing w:after="20" w:line="240" w:lineRule="auto"/>
              <w:jc w:val="left"/>
            </w:pPr>
            <w:r/>
            <w:r>
              <w:rPr>
                <w:color w:val="3A3A3C"/>
                <w:sz w:val="17"/>
              </w:rPr>
              <w:t>MP-031.2</w:t>
            </w:r>
          </w:p>
        </w:tc>
        <w:tc>
          <w:tcPr>
            <w:tcW w:type="dxa" w:w="2835"/>
            <w:shd w:val="clear" w:color="auto" w:fill="F2F2F3"/>
          </w:tcPr>
          <w:p>
            <w:pPr>
              <w:spacing w:after="20" w:line="240" w:lineRule="auto"/>
              <w:jc w:val="left"/>
            </w:pPr>
            <w:r/>
            <w:r>
              <w:rPr>
                <w:color w:val="3A3A3C"/>
                <w:sz w:val="17"/>
              </w:rPr>
              <w:t>Establish performance indicators agenda</w:t>
            </w:r>
          </w:p>
          <w:p>
            <w:pPr>
              <w:spacing w:after="20" w:line="240" w:lineRule="auto"/>
              <w:jc w:val="left"/>
            </w:pPr>
            <w:r>
              <w:rPr>
                <w:b/>
                <w:color w:val="3A3A3C"/>
                <w:sz w:val="17"/>
              </w:rPr>
              <w:t xml:space="preserve">Task: </w:t>
            </w:r>
            <w:r>
              <w:rPr>
                <w:color w:val="3A3A3C"/>
                <w:sz w:val="17"/>
              </w:rPr>
              <w:t>Plan and prepare performance indicators</w:t>
            </w:r>
          </w:p>
          <w:p>
            <w:pPr>
              <w:spacing w:after="20" w:line="240" w:lineRule="auto"/>
              <w:jc w:val="left"/>
            </w:pPr>
            <w:r>
              <w:rPr>
                <w:color w:val="3A3A3C"/>
                <w:sz w:val="17"/>
              </w:rPr>
              <w:t>Establish performance indicators agenda — step 2 of 9 in UMS010 Performance Indicator Consolidation and Reviews.</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Establish performance indicators agenda carried out on core delivery process; Dashboards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MP-031.3</w:t>
            </w:r>
          </w:p>
        </w:tc>
        <w:tc>
          <w:tcPr>
            <w:tcW w:type="dxa" w:w="2835"/>
            <w:shd w:val="clear" w:color="auto" w:fill="FFFFFF"/>
          </w:tcPr>
          <w:p>
            <w:pPr>
              <w:spacing w:after="20" w:line="240" w:lineRule="auto"/>
              <w:jc w:val="left"/>
            </w:pPr>
            <w:r/>
            <w:r>
              <w:rPr>
                <w:color w:val="3A3A3C"/>
                <w:sz w:val="17"/>
              </w:rPr>
              <w:t>Collect performance indicators data</w:t>
            </w:r>
          </w:p>
          <w:p>
            <w:pPr>
              <w:spacing w:after="20" w:line="240" w:lineRule="auto"/>
              <w:jc w:val="left"/>
            </w:pPr>
            <w:r>
              <w:rPr>
                <w:b/>
                <w:color w:val="3A3A3C"/>
                <w:sz w:val="17"/>
              </w:rPr>
              <w:t xml:space="preserve">Task: </w:t>
            </w:r>
            <w:r>
              <w:rPr>
                <w:color w:val="3A3A3C"/>
                <w:sz w:val="17"/>
              </w:rPr>
              <w:t>Plan and prepare performance indicators</w:t>
            </w:r>
          </w:p>
          <w:p>
            <w:pPr>
              <w:spacing w:after="20" w:line="240" w:lineRule="auto"/>
              <w:jc w:val="left"/>
            </w:pPr>
            <w:r>
              <w:rPr>
                <w:color w:val="3A3A3C"/>
                <w:sz w:val="17"/>
              </w:rPr>
              <w:t>Collect performance indicators data — step 3 of 9 in UMS010 Performance Indicator Consolidation and Reviews.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MP-031.4</w:t>
            </w:r>
          </w:p>
        </w:tc>
        <w:tc>
          <w:tcPr>
            <w:tcW w:type="dxa" w:w="2835"/>
            <w:shd w:val="clear" w:color="auto" w:fill="F2F2F3"/>
          </w:tcPr>
          <w:p>
            <w:pPr>
              <w:spacing w:after="20" w:line="240" w:lineRule="auto"/>
              <w:jc w:val="left"/>
            </w:pPr>
            <w:r/>
            <w:r>
              <w:rPr>
                <w:color w:val="3A3A3C"/>
                <w:sz w:val="17"/>
              </w:rPr>
              <w:t>Aggregate performance indicators</w:t>
            </w:r>
          </w:p>
          <w:p>
            <w:pPr>
              <w:spacing w:after="20" w:line="240" w:lineRule="auto"/>
              <w:jc w:val="left"/>
            </w:pPr>
            <w:r>
              <w:rPr>
                <w:b/>
                <w:color w:val="3A3A3C"/>
                <w:sz w:val="17"/>
              </w:rPr>
              <w:t xml:space="preserve">Task: </w:t>
            </w:r>
            <w:r>
              <w:rPr>
                <w:color w:val="3A3A3C"/>
                <w:sz w:val="17"/>
              </w:rPr>
              <w:t>Execute performance indicators activities</w:t>
            </w:r>
          </w:p>
          <w:p>
            <w:pPr>
              <w:spacing w:after="20" w:line="240" w:lineRule="auto"/>
              <w:jc w:val="left"/>
            </w:pPr>
            <w:r>
              <w:rPr>
                <w:color w:val="3A3A3C"/>
                <w:sz w:val="17"/>
              </w:rPr>
              <w:t>Aggregate performance indicators — step 4 of 9 in UMS010 Performance Indicator Consolidation and Reviews.</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Aggregate performance indicators: done by the DynamicMS Engine; Dashboards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MP-031.5</w:t>
            </w:r>
          </w:p>
        </w:tc>
        <w:tc>
          <w:tcPr>
            <w:tcW w:type="dxa" w:w="2835"/>
            <w:shd w:val="clear" w:color="auto" w:fill="FFFFFF"/>
          </w:tcPr>
          <w:p>
            <w:pPr>
              <w:spacing w:after="20" w:line="240" w:lineRule="auto"/>
              <w:jc w:val="left"/>
            </w:pPr>
            <w:r/>
            <w:r>
              <w:rPr>
                <w:color w:val="3A3A3C"/>
                <w:sz w:val="17"/>
              </w:rPr>
              <w:t>Analyze performance indicators</w:t>
            </w:r>
          </w:p>
          <w:p>
            <w:pPr>
              <w:spacing w:after="20" w:line="240" w:lineRule="auto"/>
              <w:jc w:val="left"/>
            </w:pPr>
            <w:r>
              <w:rPr>
                <w:b/>
                <w:color w:val="3A3A3C"/>
                <w:sz w:val="17"/>
              </w:rPr>
              <w:t xml:space="preserve">Task: </w:t>
            </w:r>
            <w:r>
              <w:rPr>
                <w:color w:val="3A3A3C"/>
                <w:sz w:val="17"/>
              </w:rPr>
              <w:t>Execute performance indicators activities</w:t>
            </w:r>
          </w:p>
          <w:p>
            <w:pPr>
              <w:spacing w:after="20" w:line="240" w:lineRule="auto"/>
              <w:jc w:val="left"/>
            </w:pPr>
            <w:r>
              <w:rPr>
                <w:color w:val="3A3A3C"/>
                <w:sz w:val="17"/>
              </w:rPr>
              <w:t>Analyze performance indicators — step 5 of 9 in UMS010 Performance Indicator Consolidation and Reviews.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3.5</w:t>
            </w:r>
          </w:p>
          <w:p>
            <w:pPr>
              <w:spacing w:after="20" w:line="240" w:lineRule="auto"/>
              <w:jc w:val="left"/>
            </w:pPr>
            <w:r>
              <w:rPr>
                <w:b/>
                <w:color w:val="3A3A3C"/>
                <w:sz w:val="17"/>
              </w:rPr>
              <w:t xml:space="preserve">Conclusion: </w:t>
            </w:r>
            <w:r>
              <w:rPr>
                <w:color w:val="3A3A3C"/>
                <w:sz w:val="17"/>
              </w:rPr>
              <w:t>Weighted score 3.5/5. Main gap: Use of an obsolete document version. Action recorded in the action plan.</w:t>
            </w:r>
          </w:p>
        </w:tc>
      </w:tr>
      <w:tr>
        <w:tc>
          <w:tcPr>
            <w:tcW w:type="dxa" w:w="1077"/>
            <w:shd w:val="clear" w:color="auto" w:fill="F2F2F3"/>
          </w:tcPr>
          <w:p>
            <w:pPr>
              <w:spacing w:after="20" w:line="240" w:lineRule="auto"/>
              <w:jc w:val="left"/>
            </w:pPr>
            <w:r/>
            <w:r>
              <w:rPr>
                <w:color w:val="3A3A3C"/>
                <w:sz w:val="17"/>
              </w:rPr>
              <w:t>MP-031.6</w:t>
            </w:r>
          </w:p>
        </w:tc>
        <w:tc>
          <w:tcPr>
            <w:tcW w:type="dxa" w:w="2835"/>
            <w:shd w:val="clear" w:color="auto" w:fill="F2F2F3"/>
          </w:tcPr>
          <w:p>
            <w:pPr>
              <w:spacing w:after="20" w:line="240" w:lineRule="auto"/>
              <w:jc w:val="left"/>
            </w:pPr>
            <w:r/>
            <w:r>
              <w:rPr>
                <w:color w:val="3A3A3C"/>
                <w:sz w:val="17"/>
              </w:rPr>
              <w:t>Identify performance indicators gaps</w:t>
            </w:r>
          </w:p>
          <w:p>
            <w:pPr>
              <w:spacing w:after="20" w:line="240" w:lineRule="auto"/>
              <w:jc w:val="left"/>
            </w:pPr>
            <w:r>
              <w:rPr>
                <w:b/>
                <w:color w:val="3A3A3C"/>
                <w:sz w:val="17"/>
              </w:rPr>
              <w:t xml:space="preserve">Task: </w:t>
            </w:r>
            <w:r>
              <w:rPr>
                <w:color w:val="3A3A3C"/>
                <w:sz w:val="17"/>
              </w:rPr>
              <w:t>Execute performance indicators activities</w:t>
            </w:r>
          </w:p>
          <w:p>
            <w:pPr>
              <w:spacing w:after="20" w:line="240" w:lineRule="auto"/>
              <w:jc w:val="left"/>
            </w:pPr>
            <w:r>
              <w:rPr>
                <w:color w:val="3A3A3C"/>
                <w:sz w:val="17"/>
              </w:rPr>
              <w:t>Identify performance indicators gaps — step 6 of 9 in UMS010 Performance Indicator Consolidation and Reviews.</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MP-031.7</w:t>
            </w:r>
          </w:p>
        </w:tc>
        <w:tc>
          <w:tcPr>
            <w:tcW w:type="dxa" w:w="2835"/>
            <w:shd w:val="clear" w:color="auto" w:fill="FFFFFF"/>
          </w:tcPr>
          <w:p>
            <w:pPr>
              <w:spacing w:after="20" w:line="240" w:lineRule="auto"/>
              <w:jc w:val="left"/>
            </w:pPr>
            <w:r/>
            <w:r>
              <w:rPr>
                <w:color w:val="3A3A3C"/>
                <w:sz w:val="17"/>
              </w:rPr>
              <w:t>Generate performance indicators supports</w:t>
            </w:r>
          </w:p>
          <w:p>
            <w:pPr>
              <w:spacing w:after="20" w:line="240" w:lineRule="auto"/>
              <w:jc w:val="left"/>
            </w:pPr>
            <w:r>
              <w:rPr>
                <w:b/>
                <w:color w:val="3A3A3C"/>
                <w:sz w:val="17"/>
              </w:rPr>
              <w:t xml:space="preserve">Task: </w:t>
            </w:r>
            <w:r>
              <w:rPr>
                <w:color w:val="3A3A3C"/>
                <w:sz w:val="17"/>
              </w:rPr>
              <w:t>Verify, record and close performance indicators</w:t>
            </w:r>
          </w:p>
          <w:p>
            <w:pPr>
              <w:spacing w:after="20" w:line="240" w:lineRule="auto"/>
              <w:jc w:val="left"/>
            </w:pPr>
            <w:r>
              <w:rPr>
                <w:color w:val="3A3A3C"/>
                <w:sz w:val="17"/>
              </w:rPr>
              <w:t>Generate performance indicators supports — step 7 of 9 in UMS010 Performance Indicator Consolidation and Reviews.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HZ-UNI-QMS-UMS010-07</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Dashboards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HZ-UNI-QMS-PROC-01 — Procedure — Context To Strategy</w:t>
            </w:r>
          </w:p>
        </w:tc>
      </w:tr>
      <w:tr>
        <w:tc>
          <w:tcPr>
            <w:tcW w:type="dxa" w:w="1077"/>
            <w:shd w:val="clear" w:color="auto" w:fill="F2F2F3"/>
          </w:tcPr>
          <w:p>
            <w:pPr>
              <w:spacing w:after="20" w:line="240" w:lineRule="auto"/>
              <w:jc w:val="left"/>
            </w:pPr>
            <w:r/>
            <w:r>
              <w:rPr>
                <w:color w:val="3A3A3C"/>
                <w:sz w:val="17"/>
              </w:rPr>
              <w:t>MP-031.8</w:t>
            </w:r>
          </w:p>
        </w:tc>
        <w:tc>
          <w:tcPr>
            <w:tcW w:type="dxa" w:w="2835"/>
            <w:shd w:val="clear" w:color="auto" w:fill="F2F2F3"/>
          </w:tcPr>
          <w:p>
            <w:pPr>
              <w:spacing w:after="20" w:line="240" w:lineRule="auto"/>
              <w:jc w:val="left"/>
            </w:pPr>
            <w:r/>
            <w:r>
              <w:rPr>
                <w:color w:val="3A3A3C"/>
                <w:sz w:val="17"/>
              </w:rPr>
              <w:t>Facilitate performance indicators reviews</w:t>
            </w:r>
          </w:p>
          <w:p>
            <w:pPr>
              <w:spacing w:after="20" w:line="240" w:lineRule="auto"/>
              <w:jc w:val="left"/>
            </w:pPr>
            <w:r>
              <w:rPr>
                <w:b/>
                <w:color w:val="3A3A3C"/>
                <w:sz w:val="17"/>
              </w:rPr>
              <w:t xml:space="preserve">Task: </w:t>
            </w:r>
            <w:r>
              <w:rPr>
                <w:color w:val="3A3A3C"/>
                <w:sz w:val="17"/>
              </w:rPr>
              <w:t>Verify, record and close performance indicators</w:t>
            </w:r>
          </w:p>
          <w:p>
            <w:pPr>
              <w:spacing w:after="20" w:line="240" w:lineRule="auto"/>
              <w:jc w:val="left"/>
            </w:pPr>
            <w:r>
              <w:rPr>
                <w:color w:val="3A3A3C"/>
                <w:sz w:val="17"/>
              </w:rPr>
              <w:t>Facilitate performance indicators reviews — step 8 of 9 in UMS010 Performance Indicator Consolidation and Reviews.</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Facilitate performance indicators reviews carried out on core delivery process; Dashboards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MP-031.9</w:t>
            </w:r>
          </w:p>
        </w:tc>
        <w:tc>
          <w:tcPr>
            <w:tcW w:type="dxa" w:w="2835"/>
            <w:shd w:val="clear" w:color="auto" w:fill="FFFFFF"/>
          </w:tcPr>
          <w:p>
            <w:pPr>
              <w:spacing w:after="20" w:line="240" w:lineRule="auto"/>
              <w:jc w:val="left"/>
            </w:pPr>
            <w:r/>
            <w:r>
              <w:rPr>
                <w:color w:val="3A3A3C"/>
                <w:sz w:val="17"/>
              </w:rPr>
              <w:t>Monitor performance indicators actions</w:t>
            </w:r>
          </w:p>
          <w:p>
            <w:pPr>
              <w:spacing w:after="20" w:line="240" w:lineRule="auto"/>
              <w:jc w:val="left"/>
            </w:pPr>
            <w:r>
              <w:rPr>
                <w:b/>
                <w:color w:val="3A3A3C"/>
                <w:sz w:val="17"/>
              </w:rPr>
              <w:t xml:space="preserve">Task: </w:t>
            </w:r>
            <w:r>
              <w:rPr>
                <w:color w:val="3A3A3C"/>
                <w:sz w:val="17"/>
              </w:rPr>
              <w:t>Verify, record and close performance indicators</w:t>
            </w:r>
          </w:p>
          <w:p>
            <w:pPr>
              <w:spacing w:after="20" w:line="240" w:lineRule="auto"/>
              <w:jc w:val="left"/>
            </w:pPr>
            <w:r>
              <w:rPr>
                <w:color w:val="3A3A3C"/>
                <w:sz w:val="17"/>
              </w:rPr>
              <w:t>Monitor performance indicators actions — step 9 of 9 in UMS010 Performance Indicator Consolidation and Reviews.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bl>
    <w:p>
      <w:pPr>
        <w:spacing w:after="40"/>
      </w:pPr>
    </w:p>
    <w:p>
      <w:r>
        <w:rPr>
          <w:i w:val="0"/>
          <w:sz w:val="19"/>
        </w:rPr>
        <w:t>MP-031.1 — Define performance indicators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KPI analysis timeliness</w:t>
            </w:r>
          </w:p>
        </w:tc>
        <w:tc>
          <w:tcPr>
            <w:tcW w:type="dxa" w:w="1700"/>
            <w:shd w:val="clear" w:color="auto" w:fill="FFFFFF"/>
          </w:tcPr>
          <w:p>
            <w:pPr>
              <w:spacing w:after="20" w:line="240" w:lineRule="auto"/>
              <w:jc w:val="left"/>
            </w:pPr>
            <w:r/>
            <w:r>
              <w:rPr>
                <w:color w:val="3A3A3C"/>
                <w:sz w:val="16"/>
              </w:rPr>
              <w:t>Indicator</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Jun 2026</w:t>
            </w:r>
          </w:p>
        </w:tc>
      </w:tr>
    </w:tbl>
    <w:p>
      <w:pPr>
        <w:spacing w:after="40"/>
      </w:pPr>
    </w:p>
    <w:p>
      <w:r>
        <w:rPr>
          <w:i w:val="0"/>
          <w:sz w:val="19"/>
        </w:rPr>
        <w:t>MP-031.3 — Collect performance indicators data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Dashboards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May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Trend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Trend analysis;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May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Gap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May 2026</w:t>
            </w:r>
          </w:p>
        </w:tc>
      </w:tr>
    </w:tbl>
    <w:p>
      <w:pPr>
        <w:spacing w:after="40"/>
      </w:pPr>
    </w:p>
    <w:p>
      <w:r>
        <w:rPr>
          <w:i w:val="0"/>
          <w:sz w:val="19"/>
        </w:rPr>
        <w:t>MP-031.5 — Analyze performance indicators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Dashboards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Dashboards reviewed on 2026-06-23;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§9.1.3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§9.1.3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Trend analysis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Trend analysis.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KPI-20 used as the measure.</w:t>
            </w:r>
          </w:p>
        </w:tc>
      </w:tr>
    </w:tbl>
    <w:p>
      <w:pPr>
        <w:spacing w:after="40"/>
      </w:pPr>
    </w:p>
    <w:p>
      <w:r>
        <w:rPr>
          <w:i w:val="0"/>
          <w:sz w:val="19"/>
        </w:rPr>
        <w:t>MP-031.6 — Identify performance indicators gaps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Dashboards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Supplier evaluation file, Apr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Trend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Trend analysis;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Management review minutes, Apr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Gap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Customer complaint log, Apr 2026</w:t>
            </w:r>
          </w:p>
        </w:tc>
      </w:tr>
    </w:tbl>
    <w:p>
      <w:pPr>
        <w:spacing w:after="40"/>
      </w:pPr>
    </w:p>
    <w:p>
      <w:r>
        <w:rPr>
          <w:i w:val="0"/>
          <w:sz w:val="19"/>
        </w:rPr>
        <w:t>MP-031.9 — Monitor performance indicators actions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KPI-20 — KPI analysis timeliness</w:t>
            </w:r>
          </w:p>
        </w:tc>
        <w:tc>
          <w:tcPr>
            <w:tcW w:type="dxa" w:w="3634"/>
            <w:shd w:val="clear" w:color="auto" w:fill="FFFFFF"/>
          </w:tcPr>
          <w:p>
            <w:pPr>
              <w:spacing w:after="20" w:line="240" w:lineRule="auto"/>
              <w:jc w:val="left"/>
            </w:pPr>
            <w:r/>
            <w:r>
              <w:rPr>
                <w:color w:val="3A3A3C"/>
                <w:sz w:val="16"/>
              </w:rPr>
              <w:t>KPI analysis timeliness measures the result of this macro process (Dashboards); it is the KPI its owner reviews at each Monthly review.</w:t>
            </w:r>
          </w:p>
        </w:tc>
        <w:tc>
          <w:tcPr>
            <w:tcW w:type="dxa" w:w="2059"/>
            <w:shd w:val="clear" w:color="auto" w:fill="FFFFFF"/>
          </w:tcPr>
          <w:p>
            <w:pPr>
              <w:spacing w:after="20" w:line="240" w:lineRule="auto"/>
              <w:jc w:val="left"/>
            </w:pPr>
            <w:r/>
            <w:r>
              <w:rPr>
                <w:color w:val="3A3A3C"/>
                <w:sz w:val="16"/>
              </w:rPr>
              <w:t>91.4</w:t>
            </w:r>
          </w:p>
        </w:tc>
        <w:tc>
          <w:tcPr>
            <w:tcW w:type="dxa" w:w="2059"/>
            <w:shd w:val="clear" w:color="auto" w:fill="FFFFFF"/>
          </w:tcPr>
          <w:p>
            <w:pPr>
              <w:spacing w:after="20" w:line="240" w:lineRule="auto"/>
              <w:jc w:val="left"/>
            </w:pPr>
            <w:r/>
            <w:r>
              <w:rPr>
                <w:color w:val="3A3A3C"/>
                <w:sz w:val="16"/>
              </w:rPr>
              <w:t>&gt;= 95%</w:t>
            </w:r>
          </w:p>
        </w:tc>
      </w:tr>
    </w:tbl>
    <w:p>
      <w:pPr>
        <w:spacing w:after="40"/>
      </w:pPr>
    </w:p>
    <w:p>
      <w:pPr>
        <w:pStyle w:val="Heading3"/>
      </w:pPr>
      <w:r>
        <w:t>UMS034 (MP-032) — Management System Performance Monitoring</w:t>
      </w:r>
    </w:p>
    <w:p>
      <w:r>
        <w:rPr>
          <w:i w:val="0"/>
          <w:sz w:val="22"/>
        </w:rPr>
        <w:t>Set PDCA periodicity; define system indicators; compare data; trigger corrective actions. Owner: Performance Manager. Tier 1. Requirements answered: ISO 9001 §9.1.</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MP-032.1</w:t>
            </w:r>
          </w:p>
        </w:tc>
        <w:tc>
          <w:tcPr>
            <w:tcW w:type="dxa" w:w="2835"/>
            <w:shd w:val="clear" w:color="auto" w:fill="FFFFFF"/>
          </w:tcPr>
          <w:p>
            <w:pPr>
              <w:spacing w:after="20" w:line="240" w:lineRule="auto"/>
              <w:jc w:val="left"/>
            </w:pPr>
            <w:r/>
            <w:r>
              <w:rPr>
                <w:color w:val="3A3A3C"/>
                <w:sz w:val="17"/>
              </w:rPr>
              <w:t>Set management system performance periodicity</w:t>
            </w:r>
          </w:p>
          <w:p>
            <w:pPr>
              <w:spacing w:after="20" w:line="240" w:lineRule="auto"/>
              <w:jc w:val="left"/>
            </w:pPr>
            <w:r>
              <w:rPr>
                <w:b/>
                <w:color w:val="3A3A3C"/>
                <w:sz w:val="17"/>
              </w:rPr>
              <w:t xml:space="preserve">Task: </w:t>
            </w:r>
            <w:r>
              <w:rPr>
                <w:color w:val="3A3A3C"/>
                <w:sz w:val="17"/>
              </w:rPr>
              <w:t>Plan and prepare management system performance</w:t>
            </w:r>
          </w:p>
          <w:p>
            <w:pPr>
              <w:spacing w:after="20" w:line="240" w:lineRule="auto"/>
              <w:jc w:val="left"/>
            </w:pPr>
            <w:r>
              <w:rPr>
                <w:color w:val="3A3A3C"/>
                <w:sz w:val="17"/>
              </w:rPr>
              <w:t>Set management system performance periodicity — step 1 of 12 in UMS034 Management System Performance Monitoring.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Periodicity</w:t>
            </w:r>
          </w:p>
        </w:tc>
        <w:tc>
          <w:tcPr>
            <w:tcW w:type="dxa" w:w="4535"/>
            <w:shd w:val="clear" w:color="auto" w:fill="FFFFFF"/>
          </w:tcPr>
          <w:p>
            <w:pPr>
              <w:spacing w:after="20" w:line="240" w:lineRule="auto"/>
              <w:jc w:val="left"/>
            </w:pPr>
            <w:r/>
            <w:r>
              <w:rPr>
                <w:b/>
                <w:color w:val="3A3A3C"/>
                <w:sz w:val="17"/>
              </w:rPr>
              <w:t xml:space="preserve">Frequency: </w:t>
            </w:r>
            <w:r>
              <w:rPr>
                <w:color w:val="3A3A3C"/>
                <w:sz w:val="17"/>
              </w:rPr>
              <w:t>Monthly</w:t>
            </w:r>
          </w:p>
          <w:p>
            <w:pPr>
              <w:spacing w:after="20" w:line="240" w:lineRule="auto"/>
              <w:jc w:val="left"/>
            </w:pPr>
            <w:r>
              <w:rPr>
                <w:b/>
                <w:color w:val="3A3A3C"/>
                <w:sz w:val="17"/>
              </w:rPr>
              <w:t xml:space="preserve">Next due date: </w:t>
            </w:r>
            <w:r>
              <w:rPr>
                <w:color w:val="3A3A3C"/>
                <w:sz w:val="17"/>
              </w:rPr>
              <w:t>2026-07-27</w:t>
            </w:r>
          </w:p>
          <w:p>
            <w:pPr>
              <w:spacing w:after="20" w:line="240" w:lineRule="auto"/>
              <w:jc w:val="left"/>
            </w:pPr>
            <w:r>
              <w:rPr>
                <w:b/>
                <w:color w:val="3A3A3C"/>
                <w:sz w:val="17"/>
              </w:rPr>
              <w:t xml:space="preserve">Review chaired by: </w:t>
            </w:r>
            <w:r>
              <w:rPr>
                <w:color w:val="3A3A3C"/>
                <w:sz w:val="17"/>
              </w:rPr>
              <w:t>Performance Manager</w:t>
            </w:r>
          </w:p>
          <w:p>
            <w:pPr>
              <w:spacing w:after="20" w:line="240" w:lineRule="auto"/>
              <w:jc w:val="left"/>
            </w:pPr>
            <w:r>
              <w:rPr>
                <w:b/>
                <w:color w:val="3A3A3C"/>
                <w:sz w:val="17"/>
              </w:rPr>
              <w:t xml:space="preserve">Organization units in scope: </w:t>
            </w:r>
            <w:r>
              <w:rPr>
                <w:color w:val="3A3A3C"/>
                <w:sz w:val="17"/>
              </w:rPr>
              <w:t>Operations</w:t>
            </w:r>
          </w:p>
          <w:p>
            <w:pPr>
              <w:spacing w:after="20" w:line="240" w:lineRule="auto"/>
              <w:jc w:val="left"/>
            </w:pPr>
            <w:r>
              <w:rPr>
                <w:b/>
                <w:color w:val="3A3A3C"/>
                <w:sz w:val="17"/>
              </w:rPr>
              <w:t xml:space="preserve">Review inputs and notes: </w:t>
            </w:r>
            <w:r>
              <w:rPr>
                <w:color w:val="3A3A3C"/>
                <w:sz w:val="17"/>
              </w:rPr>
              <w:t>Inputs for each review: System indicators; Performance data; Targets. An early review is triggered by: Receipt or update of System indicators, Performance data from Quality mgr, Data analysts.</w:t>
            </w:r>
          </w:p>
        </w:tc>
      </w:tr>
      <w:tr>
        <w:tc>
          <w:tcPr>
            <w:tcW w:type="dxa" w:w="1077"/>
            <w:shd w:val="clear" w:color="auto" w:fill="F2F2F3"/>
          </w:tcPr>
          <w:p>
            <w:pPr>
              <w:spacing w:after="20" w:line="240" w:lineRule="auto"/>
              <w:jc w:val="left"/>
            </w:pPr>
            <w:r/>
            <w:r>
              <w:rPr>
                <w:color w:val="3A3A3C"/>
                <w:sz w:val="17"/>
              </w:rPr>
              <w:t>MP-032.2</w:t>
            </w:r>
          </w:p>
        </w:tc>
        <w:tc>
          <w:tcPr>
            <w:tcW w:type="dxa" w:w="2835"/>
            <w:shd w:val="clear" w:color="auto" w:fill="F2F2F3"/>
          </w:tcPr>
          <w:p>
            <w:pPr>
              <w:spacing w:after="20" w:line="240" w:lineRule="auto"/>
              <w:jc w:val="left"/>
            </w:pPr>
            <w:r/>
            <w:r>
              <w:rPr>
                <w:color w:val="3A3A3C"/>
                <w:sz w:val="17"/>
              </w:rPr>
              <w:t>Define management system performance indicators</w:t>
            </w:r>
          </w:p>
          <w:p>
            <w:pPr>
              <w:spacing w:after="20" w:line="240" w:lineRule="auto"/>
              <w:jc w:val="left"/>
            </w:pPr>
            <w:r>
              <w:rPr>
                <w:b/>
                <w:color w:val="3A3A3C"/>
                <w:sz w:val="17"/>
              </w:rPr>
              <w:t xml:space="preserve">Task: </w:t>
            </w:r>
            <w:r>
              <w:rPr>
                <w:color w:val="3A3A3C"/>
                <w:sz w:val="17"/>
              </w:rPr>
              <w:t>Plan and prepare management system performance</w:t>
            </w:r>
          </w:p>
          <w:p>
            <w:pPr>
              <w:spacing w:after="20" w:line="240" w:lineRule="auto"/>
              <w:jc w:val="left"/>
            </w:pPr>
            <w:r>
              <w:rPr>
                <w:color w:val="3A3A3C"/>
                <w:sz w:val="17"/>
              </w:rPr>
              <w:t>Define management system performance indicators — step 2 of 12 in UMS034 Management System Performance Monitoring.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MP-032.3</w:t>
            </w:r>
          </w:p>
        </w:tc>
        <w:tc>
          <w:tcPr>
            <w:tcW w:type="dxa" w:w="2835"/>
            <w:shd w:val="clear" w:color="auto" w:fill="FFFFFF"/>
          </w:tcPr>
          <w:p>
            <w:pPr>
              <w:spacing w:after="20" w:line="240" w:lineRule="auto"/>
              <w:jc w:val="left"/>
            </w:pPr>
            <w:r/>
            <w:r>
              <w:rPr>
                <w:color w:val="3A3A3C"/>
                <w:sz w:val="17"/>
              </w:rPr>
              <w:t>Collect management system performance data</w:t>
            </w:r>
          </w:p>
          <w:p>
            <w:pPr>
              <w:spacing w:after="20" w:line="240" w:lineRule="auto"/>
              <w:jc w:val="left"/>
            </w:pPr>
            <w:r>
              <w:rPr>
                <w:b/>
                <w:color w:val="3A3A3C"/>
                <w:sz w:val="17"/>
              </w:rPr>
              <w:t xml:space="preserve">Task: </w:t>
            </w:r>
            <w:r>
              <w:rPr>
                <w:color w:val="3A3A3C"/>
                <w:sz w:val="17"/>
              </w:rPr>
              <w:t>Plan and prepare management system performance</w:t>
            </w:r>
          </w:p>
          <w:p>
            <w:pPr>
              <w:spacing w:after="20" w:line="240" w:lineRule="auto"/>
              <w:jc w:val="left"/>
            </w:pPr>
            <w:r>
              <w:rPr>
                <w:color w:val="3A3A3C"/>
                <w:sz w:val="17"/>
              </w:rPr>
              <w:t>Collect management system performance data — step 3 of 12 in UMS034 Management System Performance Monitoring.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MP-032.4</w:t>
            </w:r>
          </w:p>
        </w:tc>
        <w:tc>
          <w:tcPr>
            <w:tcW w:type="dxa" w:w="2835"/>
            <w:shd w:val="clear" w:color="auto" w:fill="F2F2F3"/>
          </w:tcPr>
          <w:p>
            <w:pPr>
              <w:spacing w:after="20" w:line="240" w:lineRule="auto"/>
              <w:jc w:val="left"/>
            </w:pPr>
            <w:r/>
            <w:r>
              <w:rPr>
                <w:color w:val="3A3A3C"/>
                <w:sz w:val="17"/>
              </w:rPr>
              <w:t>Compare management system performance to plan</w:t>
            </w:r>
          </w:p>
          <w:p>
            <w:pPr>
              <w:spacing w:after="20" w:line="240" w:lineRule="auto"/>
              <w:jc w:val="left"/>
            </w:pPr>
            <w:r>
              <w:rPr>
                <w:b/>
                <w:color w:val="3A3A3C"/>
                <w:sz w:val="17"/>
              </w:rPr>
              <w:t xml:space="preserve">Task: </w:t>
            </w:r>
            <w:r>
              <w:rPr>
                <w:color w:val="3A3A3C"/>
                <w:sz w:val="17"/>
              </w:rPr>
              <w:t>Plan and prepare management system performance</w:t>
            </w:r>
          </w:p>
          <w:p>
            <w:pPr>
              <w:spacing w:after="20" w:line="240" w:lineRule="auto"/>
              <w:jc w:val="left"/>
            </w:pPr>
            <w:r>
              <w:rPr>
                <w:color w:val="3A3A3C"/>
                <w:sz w:val="17"/>
              </w:rPr>
              <w:t>Compare management system performance to plan — step 4 of 12 in UMS034 Management System Performance Monitoring.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4.8</w:t>
            </w:r>
          </w:p>
          <w:p>
            <w:pPr>
              <w:spacing w:after="20" w:line="240" w:lineRule="auto"/>
              <w:jc w:val="left"/>
            </w:pPr>
            <w:r>
              <w:rPr>
                <w:b/>
                <w:color w:val="3A3A3C"/>
                <w:sz w:val="17"/>
              </w:rPr>
              <w:t xml:space="preserve">Conclusion: </w:t>
            </w:r>
            <w:r>
              <w:rPr>
                <w:color w:val="3A3A3C"/>
                <w:sz w:val="17"/>
              </w:rPr>
              <w:t>Weighted score 4.8/5. Main gap: late delivery to customer. Action recorded in the action plan.</w:t>
            </w:r>
          </w:p>
        </w:tc>
      </w:tr>
      <w:tr>
        <w:tc>
          <w:tcPr>
            <w:tcW w:type="dxa" w:w="1077"/>
            <w:shd w:val="clear" w:color="auto" w:fill="FFFFFF"/>
          </w:tcPr>
          <w:p>
            <w:pPr>
              <w:spacing w:after="20" w:line="240" w:lineRule="auto"/>
              <w:jc w:val="left"/>
            </w:pPr>
            <w:r/>
            <w:r>
              <w:rPr>
                <w:color w:val="3A3A3C"/>
                <w:sz w:val="17"/>
              </w:rPr>
              <w:t>MP-032.5</w:t>
            </w:r>
          </w:p>
        </w:tc>
        <w:tc>
          <w:tcPr>
            <w:tcW w:type="dxa" w:w="2835"/>
            <w:shd w:val="clear" w:color="auto" w:fill="FFFFFF"/>
          </w:tcPr>
          <w:p>
            <w:pPr>
              <w:spacing w:after="20" w:line="240" w:lineRule="auto"/>
              <w:jc w:val="left"/>
            </w:pPr>
            <w:r/>
            <w:r>
              <w:rPr>
                <w:color w:val="3A3A3C"/>
                <w:sz w:val="17"/>
              </w:rPr>
              <w:t>Identify management system performance anomalies</w:t>
            </w:r>
          </w:p>
          <w:p>
            <w:pPr>
              <w:spacing w:after="20" w:line="240" w:lineRule="auto"/>
              <w:jc w:val="left"/>
            </w:pPr>
            <w:r>
              <w:rPr>
                <w:b/>
                <w:color w:val="3A3A3C"/>
                <w:sz w:val="17"/>
              </w:rPr>
              <w:t xml:space="preserve">Task: </w:t>
            </w:r>
            <w:r>
              <w:rPr>
                <w:color w:val="3A3A3C"/>
                <w:sz w:val="17"/>
              </w:rPr>
              <w:t>Execute management system performance activities</w:t>
            </w:r>
          </w:p>
          <w:p>
            <w:pPr>
              <w:spacing w:after="20" w:line="240" w:lineRule="auto"/>
              <w:jc w:val="left"/>
            </w:pPr>
            <w:r>
              <w:rPr>
                <w:color w:val="3A3A3C"/>
                <w:sz w:val="17"/>
              </w:rPr>
              <w:t>Identify management system performance anomalies — step 5 of 12 in UMS034 Management System Performance Monitoring.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MP-032.6</w:t>
            </w:r>
          </w:p>
        </w:tc>
        <w:tc>
          <w:tcPr>
            <w:tcW w:type="dxa" w:w="2835"/>
            <w:shd w:val="clear" w:color="auto" w:fill="F2F2F3"/>
          </w:tcPr>
          <w:p>
            <w:pPr>
              <w:spacing w:after="20" w:line="240" w:lineRule="auto"/>
              <w:jc w:val="left"/>
            </w:pPr>
            <w:r/>
            <w:r>
              <w:rPr>
                <w:color w:val="3A3A3C"/>
                <w:sz w:val="17"/>
              </w:rPr>
              <w:t>Generate management system performance reports</w:t>
            </w:r>
          </w:p>
          <w:p>
            <w:pPr>
              <w:spacing w:after="20" w:line="240" w:lineRule="auto"/>
              <w:jc w:val="left"/>
            </w:pPr>
            <w:r>
              <w:rPr>
                <w:b/>
                <w:color w:val="3A3A3C"/>
                <w:sz w:val="17"/>
              </w:rPr>
              <w:t xml:space="preserve">Task: </w:t>
            </w:r>
            <w:r>
              <w:rPr>
                <w:color w:val="3A3A3C"/>
                <w:sz w:val="17"/>
              </w:rPr>
              <w:t>Execute management system performance activities</w:t>
            </w:r>
          </w:p>
          <w:p>
            <w:pPr>
              <w:spacing w:after="20" w:line="240" w:lineRule="auto"/>
              <w:jc w:val="left"/>
            </w:pPr>
            <w:r>
              <w:rPr>
                <w:color w:val="3A3A3C"/>
                <w:sz w:val="17"/>
              </w:rPr>
              <w:t>Generate management system performance reports — step 6 of 12 in UMS034 Management System Performance Monitoring.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HZ-UNI-QMS-UMS034-06</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Health reports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HZ-UNI-QMS-PROC-01 — Procedure — Context To Strategy</w:t>
            </w:r>
          </w:p>
        </w:tc>
      </w:tr>
      <w:tr>
        <w:tc>
          <w:tcPr>
            <w:tcW w:type="dxa" w:w="1077"/>
            <w:shd w:val="clear" w:color="auto" w:fill="FFFFFF"/>
          </w:tcPr>
          <w:p>
            <w:pPr>
              <w:spacing w:after="20" w:line="240" w:lineRule="auto"/>
              <w:jc w:val="left"/>
            </w:pPr>
            <w:r/>
            <w:r>
              <w:rPr>
                <w:color w:val="3A3A3C"/>
                <w:sz w:val="17"/>
              </w:rPr>
              <w:t>MP-032.7</w:t>
            </w:r>
          </w:p>
        </w:tc>
        <w:tc>
          <w:tcPr>
            <w:tcW w:type="dxa" w:w="2835"/>
            <w:shd w:val="clear" w:color="auto" w:fill="FFFFFF"/>
          </w:tcPr>
          <w:p>
            <w:pPr>
              <w:spacing w:after="20" w:line="240" w:lineRule="auto"/>
              <w:jc w:val="left"/>
            </w:pPr>
            <w:r/>
            <w:r>
              <w:rPr>
                <w:color w:val="3A3A3C"/>
                <w:sz w:val="17"/>
              </w:rPr>
              <w:t>Trigger management system performance corrections</w:t>
            </w:r>
          </w:p>
          <w:p>
            <w:pPr>
              <w:spacing w:after="20" w:line="240" w:lineRule="auto"/>
              <w:jc w:val="left"/>
            </w:pPr>
            <w:r>
              <w:rPr>
                <w:b/>
                <w:color w:val="3A3A3C"/>
                <w:sz w:val="17"/>
              </w:rPr>
              <w:t xml:space="preserve">Task: </w:t>
            </w:r>
            <w:r>
              <w:rPr>
                <w:color w:val="3A3A3C"/>
                <w:sz w:val="17"/>
              </w:rPr>
              <w:t>Execute management system performance activities</w:t>
            </w:r>
          </w:p>
          <w:p>
            <w:pPr>
              <w:spacing w:after="20" w:line="240" w:lineRule="auto"/>
              <w:jc w:val="left"/>
            </w:pPr>
            <w:r>
              <w:rPr>
                <w:color w:val="3A3A3C"/>
                <w:sz w:val="17"/>
              </w:rPr>
              <w:t>Trigger management system performance corrections — step 7 of 12 in UMS034 Management System Performance Monitoring.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Trigger management system performance corrections carried out on core delivery process; Health reports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MP-032.8</w:t>
            </w:r>
          </w:p>
        </w:tc>
        <w:tc>
          <w:tcPr>
            <w:tcW w:type="dxa" w:w="2835"/>
            <w:shd w:val="clear" w:color="auto" w:fill="F2F2F3"/>
          </w:tcPr>
          <w:p>
            <w:pPr>
              <w:spacing w:after="20" w:line="240" w:lineRule="auto"/>
              <w:jc w:val="left"/>
            </w:pPr>
            <w:r/>
            <w:r>
              <w:rPr>
                <w:color w:val="3A3A3C"/>
                <w:sz w:val="17"/>
              </w:rPr>
              <w:t>Report on management system performance status</w:t>
            </w:r>
          </w:p>
          <w:p>
            <w:pPr>
              <w:spacing w:after="20" w:line="240" w:lineRule="auto"/>
              <w:jc w:val="left"/>
            </w:pPr>
            <w:r>
              <w:rPr>
                <w:b/>
                <w:color w:val="3A3A3C"/>
                <w:sz w:val="17"/>
              </w:rPr>
              <w:t xml:space="preserve">Task: </w:t>
            </w:r>
            <w:r>
              <w:rPr>
                <w:color w:val="3A3A3C"/>
                <w:sz w:val="17"/>
              </w:rPr>
              <w:t>Verify, record and close management system performance</w:t>
            </w:r>
          </w:p>
          <w:p>
            <w:pPr>
              <w:spacing w:after="20" w:line="240" w:lineRule="auto"/>
              <w:jc w:val="left"/>
            </w:pPr>
            <w:r>
              <w:rPr>
                <w:color w:val="3A3A3C"/>
                <w:sz w:val="17"/>
              </w:rPr>
              <w:t>Report on management system performance status — step 8 of 12 in UMS034 Management System Performance Monitoring.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MP-032.9</w:t>
            </w:r>
          </w:p>
        </w:tc>
        <w:tc>
          <w:tcPr>
            <w:tcW w:type="dxa" w:w="2835"/>
            <w:shd w:val="clear" w:color="auto" w:fill="FFFFFF"/>
          </w:tcPr>
          <w:p>
            <w:pPr>
              <w:spacing w:after="20" w:line="240" w:lineRule="auto"/>
              <w:jc w:val="left"/>
            </w:pPr>
            <w:r/>
            <w:r>
              <w:rPr>
                <w:color w:val="3A3A3C"/>
                <w:sz w:val="17"/>
              </w:rPr>
              <w:t>Monitor management system performance trends</w:t>
            </w:r>
          </w:p>
          <w:p>
            <w:pPr>
              <w:spacing w:after="20" w:line="240" w:lineRule="auto"/>
              <w:jc w:val="left"/>
            </w:pPr>
            <w:r>
              <w:rPr>
                <w:b/>
                <w:color w:val="3A3A3C"/>
                <w:sz w:val="17"/>
              </w:rPr>
              <w:t xml:space="preserve">Task: </w:t>
            </w:r>
            <w:r>
              <w:rPr>
                <w:color w:val="3A3A3C"/>
                <w:sz w:val="17"/>
              </w:rPr>
              <w:t>Verify, record and close management system performance</w:t>
            </w:r>
          </w:p>
          <w:p>
            <w:pPr>
              <w:spacing w:after="20" w:line="240" w:lineRule="auto"/>
              <w:jc w:val="left"/>
            </w:pPr>
            <w:r>
              <w:rPr>
                <w:color w:val="3A3A3C"/>
                <w:sz w:val="17"/>
              </w:rPr>
              <w:t>Monitor management system performance trends — step 9 of 12 in UMS034 Management System Performance Monitoring.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MP-032.10</w:t>
            </w:r>
          </w:p>
        </w:tc>
        <w:tc>
          <w:tcPr>
            <w:tcW w:type="dxa" w:w="2835"/>
            <w:shd w:val="clear" w:color="auto" w:fill="F2F2F3"/>
          </w:tcPr>
          <w:p>
            <w:pPr>
              <w:spacing w:after="20" w:line="240" w:lineRule="auto"/>
              <w:jc w:val="left"/>
            </w:pPr>
            <w:r/>
            <w:r>
              <w:rPr>
                <w:color w:val="3A3A3C"/>
                <w:sz w:val="17"/>
              </w:rPr>
              <w:t>Adjust management system performance parameters</w:t>
            </w:r>
          </w:p>
          <w:p>
            <w:pPr>
              <w:spacing w:after="20" w:line="240" w:lineRule="auto"/>
              <w:jc w:val="left"/>
            </w:pPr>
            <w:r>
              <w:rPr>
                <w:b/>
                <w:color w:val="3A3A3C"/>
                <w:sz w:val="17"/>
              </w:rPr>
              <w:t xml:space="preserve">Task: </w:t>
            </w:r>
            <w:r>
              <w:rPr>
                <w:color w:val="3A3A3C"/>
                <w:sz w:val="17"/>
              </w:rPr>
              <w:t>Verify, record and close management system performance</w:t>
            </w:r>
          </w:p>
          <w:p>
            <w:pPr>
              <w:spacing w:after="20" w:line="240" w:lineRule="auto"/>
              <w:jc w:val="left"/>
            </w:pPr>
            <w:r>
              <w:rPr>
                <w:color w:val="3A3A3C"/>
                <w:sz w:val="17"/>
              </w:rPr>
              <w:t>Adjust management system performance parameters — step 10 of 12 in UMS034 Management System Performance Monitoring.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Health reports updated: specification not met.</w:t>
            </w:r>
          </w:p>
          <w:p>
            <w:pPr>
              <w:spacing w:after="20" w:line="240" w:lineRule="auto"/>
              <w:jc w:val="left"/>
            </w:pPr>
            <w:r>
              <w:rPr>
                <w:b/>
                <w:color w:val="3A3A3C"/>
                <w:sz w:val="17"/>
              </w:rPr>
              <w:t xml:space="preserve">Reason: </w:t>
            </w:r>
            <w:r>
              <w:rPr>
                <w:color w:val="3A3A3C"/>
                <w:sz w:val="17"/>
              </w:rPr>
              <w:t>Customer complaint analysis</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FFFFF"/>
          </w:tcPr>
          <w:p>
            <w:pPr>
              <w:spacing w:after="20" w:line="240" w:lineRule="auto"/>
              <w:jc w:val="left"/>
            </w:pPr>
            <w:r/>
            <w:r>
              <w:rPr>
                <w:color w:val="3A3A3C"/>
                <w:sz w:val="17"/>
              </w:rPr>
              <w:t>MP-032.11</w:t>
            </w:r>
          </w:p>
        </w:tc>
        <w:tc>
          <w:tcPr>
            <w:tcW w:type="dxa" w:w="2835"/>
            <w:shd w:val="clear" w:color="auto" w:fill="FFFFFF"/>
          </w:tcPr>
          <w:p>
            <w:pPr>
              <w:spacing w:after="20" w:line="240" w:lineRule="auto"/>
              <w:jc w:val="left"/>
            </w:pPr>
            <w:r/>
            <w:r>
              <w:rPr>
                <w:color w:val="3A3A3C"/>
                <w:sz w:val="17"/>
              </w:rPr>
              <w:t>Plan monitoring methods</w:t>
            </w:r>
          </w:p>
          <w:p>
            <w:pPr>
              <w:spacing w:after="20" w:line="240" w:lineRule="auto"/>
              <w:jc w:val="left"/>
            </w:pPr>
            <w:r>
              <w:rPr>
                <w:b/>
                <w:color w:val="3A3A3C"/>
                <w:sz w:val="17"/>
              </w:rPr>
              <w:t xml:space="preserve">Task: </w:t>
            </w:r>
            <w:r>
              <w:rPr>
                <w:color w:val="3A3A3C"/>
                <w:sz w:val="17"/>
              </w:rPr>
              <w:t>Plan &amp; Execute Monitoring Methods</w:t>
            </w:r>
          </w:p>
          <w:p>
            <w:pPr>
              <w:spacing w:after="20" w:line="240" w:lineRule="auto"/>
              <w:jc w:val="left"/>
            </w:pPr>
            <w:r>
              <w:rPr>
                <w:color w:val="3A3A3C"/>
                <w:sz w:val="17"/>
              </w:rPr>
              <w:t>Plan monitoring methods — step 11 of 12 in UMS034 Management System Performance Monitoring.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MP-032.12</w:t>
            </w:r>
          </w:p>
        </w:tc>
        <w:tc>
          <w:tcPr>
            <w:tcW w:type="dxa" w:w="2835"/>
            <w:shd w:val="clear" w:color="auto" w:fill="F2F2F3"/>
          </w:tcPr>
          <w:p>
            <w:pPr>
              <w:spacing w:after="20" w:line="240" w:lineRule="auto"/>
              <w:jc w:val="left"/>
            </w:pPr>
            <w:r/>
            <w:r>
              <w:rPr>
                <w:color w:val="3A3A3C"/>
                <w:sz w:val="17"/>
              </w:rPr>
              <w:t>Execute monitoring and record results</w:t>
            </w:r>
          </w:p>
          <w:p>
            <w:pPr>
              <w:spacing w:after="20" w:line="240" w:lineRule="auto"/>
              <w:jc w:val="left"/>
            </w:pPr>
            <w:r>
              <w:rPr>
                <w:b/>
                <w:color w:val="3A3A3C"/>
                <w:sz w:val="17"/>
              </w:rPr>
              <w:t xml:space="preserve">Task: </w:t>
            </w:r>
            <w:r>
              <w:rPr>
                <w:color w:val="3A3A3C"/>
                <w:sz w:val="17"/>
              </w:rPr>
              <w:t>Plan &amp; Execute Monitoring Methods</w:t>
            </w:r>
          </w:p>
          <w:p>
            <w:pPr>
              <w:spacing w:after="20" w:line="240" w:lineRule="auto"/>
              <w:jc w:val="left"/>
            </w:pPr>
            <w:r>
              <w:rPr>
                <w:color w:val="3A3A3C"/>
                <w:sz w:val="17"/>
              </w:rPr>
              <w:t>Execute monitoring and record results — step 12 of 12 in UMS034 Management System Performance Monitoring.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Execute monitoring and record results carried out on core delivery process; Health reports updated.</w:t>
            </w:r>
          </w:p>
          <w:p>
            <w:pPr>
              <w:spacing w:after="20" w:line="240" w:lineRule="auto"/>
              <w:jc w:val="left"/>
            </w:pPr>
            <w:r>
              <w:rPr>
                <w:b/>
                <w:color w:val="3A3A3C"/>
                <w:sz w:val="17"/>
              </w:rPr>
              <w:t xml:space="preserve">Records that prove it: </w:t>
            </w:r>
            <w:r>
              <w:rPr>
                <w:color w:val="3A3A3C"/>
                <w:sz w:val="17"/>
              </w:rPr>
              <w:t>Execute monitoring and record results</w:t>
            </w:r>
          </w:p>
          <w:p>
            <w:pPr>
              <w:spacing w:after="20" w:line="240" w:lineRule="auto"/>
              <w:jc w:val="left"/>
            </w:pPr>
            <w:r>
              <w:rPr>
                <w:b/>
                <w:color w:val="3A3A3C"/>
                <w:sz w:val="17"/>
              </w:rPr>
              <w:t xml:space="preserve">Completion (%): </w:t>
            </w:r>
            <w:r>
              <w:rPr>
                <w:color w:val="3A3A3C"/>
                <w:sz w:val="17"/>
              </w:rPr>
              <w:t>100</w:t>
            </w:r>
          </w:p>
        </w:tc>
      </w:tr>
    </w:tbl>
    <w:p>
      <w:pPr>
        <w:spacing w:after="40"/>
      </w:pPr>
    </w:p>
    <w:p>
      <w:r>
        <w:rPr>
          <w:i w:val="0"/>
          <w:sz w:val="19"/>
        </w:rPr>
        <w:t>MP-032.2 — Define management system performance indicators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Monitoring plan execution</w:t>
            </w:r>
          </w:p>
        </w:tc>
        <w:tc>
          <w:tcPr>
            <w:tcW w:type="dxa" w:w="1700"/>
            <w:shd w:val="clear" w:color="auto" w:fill="FFFFFF"/>
          </w:tcPr>
          <w:p>
            <w:pPr>
              <w:spacing w:after="20" w:line="240" w:lineRule="auto"/>
              <w:jc w:val="left"/>
            </w:pPr>
            <w:r/>
            <w:r>
              <w:rPr>
                <w:color w:val="3A3A3C"/>
                <w:sz w:val="16"/>
              </w:rPr>
              <w:t>Indicator</w:t>
            </w:r>
          </w:p>
        </w:tc>
        <w:tc>
          <w:tcPr>
            <w:tcW w:type="dxa" w:w="3000"/>
            <w:shd w:val="clear" w:color="auto" w:fill="FFFFFF"/>
          </w:tcPr>
          <w:p>
            <w:pPr>
              <w:spacing w:after="20" w:line="240" w:lineRule="auto"/>
              <w:jc w:val="left"/>
            </w:pPr>
            <w:r/>
            <w:r>
              <w:rPr>
                <w:color w:val="3A3A3C"/>
                <w:sz w:val="16"/>
              </w:rPr>
              <w:t>Affects Health reports;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Cost of poor quality</w:t>
            </w:r>
          </w:p>
        </w:tc>
        <w:tc>
          <w:tcPr>
            <w:tcW w:type="dxa" w:w="1700"/>
            <w:shd w:val="clear" w:color="auto" w:fill="F2F2F3"/>
          </w:tcPr>
          <w:p>
            <w:pPr>
              <w:spacing w:after="20" w:line="240" w:lineRule="auto"/>
              <w:jc w:val="left"/>
            </w:pPr>
            <w:r/>
            <w:r>
              <w:rPr>
                <w:color w:val="3A3A3C"/>
                <w:sz w:val="16"/>
              </w:rPr>
              <w:t>Indicator</w:t>
            </w:r>
          </w:p>
        </w:tc>
        <w:tc>
          <w:tcPr>
            <w:tcW w:type="dxa" w:w="3000"/>
            <w:shd w:val="clear" w:color="auto" w:fill="F2F2F3"/>
          </w:tcPr>
          <w:p>
            <w:pPr>
              <w:spacing w:after="20" w:line="240" w:lineRule="auto"/>
              <w:jc w:val="left"/>
            </w:pPr>
            <w:r/>
            <w:r>
              <w:rPr>
                <w:color w:val="3A3A3C"/>
                <w:sz w:val="16"/>
              </w:rPr>
              <w:t>Affects Anomaly reports;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May 2026</w:t>
            </w:r>
          </w:p>
        </w:tc>
      </w:tr>
    </w:tbl>
    <w:p>
      <w:pPr>
        <w:spacing w:after="40"/>
      </w:pPr>
    </w:p>
    <w:p>
      <w:r>
        <w:rPr>
          <w:i w:val="0"/>
          <w:sz w:val="19"/>
        </w:rPr>
        <w:t>MP-032.3 — Collect management system performance data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Health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Health reports;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May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Anomaly reports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Anomaly reports;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May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Corrective triggers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Health reports;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May 2026</w:t>
            </w:r>
          </w:p>
        </w:tc>
      </w:tr>
    </w:tbl>
    <w:p>
      <w:pPr>
        <w:spacing w:after="40"/>
      </w:pPr>
    </w:p>
    <w:p>
      <w:r>
        <w:rPr>
          <w:i w:val="0"/>
          <w:sz w:val="19"/>
        </w:rPr>
        <w:t>MP-032.4 — Compare management system performance to plan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Health reports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Health reports reviewed on 2026-06-23;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§9.1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§9.1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Anomaly reports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Anomaly reports.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KPI-21 used as the measure.</w:t>
            </w:r>
          </w:p>
        </w:tc>
      </w:tr>
    </w:tbl>
    <w:p>
      <w:pPr>
        <w:spacing w:after="40"/>
      </w:pPr>
    </w:p>
    <w:p>
      <w:r>
        <w:rPr>
          <w:i w:val="0"/>
          <w:sz w:val="19"/>
        </w:rPr>
        <w:t>MP-032.5 — Identify management system performance anomalies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Health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Health reports;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Regulatory watch bulletin, May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Anomaly reports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Anomaly reports;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evaluation file, May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Corrective triggers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Health reports;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Management review minutes, Apr 2026</w:t>
            </w:r>
          </w:p>
        </w:tc>
      </w:tr>
    </w:tbl>
    <w:p>
      <w:pPr>
        <w:spacing w:after="40"/>
      </w:pPr>
    </w:p>
    <w:p>
      <w:r>
        <w:rPr>
          <w:i w:val="0"/>
          <w:sz w:val="19"/>
        </w:rPr>
        <w:t>MP-032.8 — Report on management system performance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2026-06-30</w:t>
            </w:r>
          </w:p>
        </w:tc>
        <w:tc>
          <w:tcPr>
            <w:tcW w:type="dxa" w:w="3000"/>
            <w:shd w:val="clear" w:color="auto" w:fill="FFFFFF"/>
          </w:tcPr>
          <w:p>
            <w:pPr>
              <w:spacing w:after="20" w:line="240" w:lineRule="auto"/>
              <w:jc w:val="left"/>
            </w:pPr>
            <w:r/>
            <w:r>
              <w:rPr>
                <w:color w:val="3A3A3C"/>
                <w:sz w:val="16"/>
              </w:rPr>
              <w:t>Health reports: what changes for you and what to do by 2026-07-14.</w:t>
            </w:r>
          </w:p>
        </w:tc>
        <w:tc>
          <w:tcPr>
            <w:tcW w:type="dxa" w:w="1700"/>
            <w:shd w:val="clear" w:color="auto" w:fill="FFFFFF"/>
          </w:tcPr>
          <w:p>
            <w:pPr>
              <w:spacing w:after="20" w:line="240" w:lineRule="auto"/>
              <w:jc w:val="left"/>
            </w:pPr>
            <w:r/>
            <w:r>
              <w:rPr>
                <w:color w:val="3A3A3C"/>
                <w:sz w:val="16"/>
              </w:rPr>
              <w:t>Performance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Board</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2026-07-02</w:t>
            </w:r>
          </w:p>
        </w:tc>
        <w:tc>
          <w:tcPr>
            <w:tcW w:type="dxa" w:w="3000"/>
            <w:shd w:val="clear" w:color="auto" w:fill="F2F2F3"/>
          </w:tcPr>
          <w:p>
            <w:pPr>
              <w:spacing w:after="20" w:line="240" w:lineRule="auto"/>
              <w:jc w:val="left"/>
            </w:pPr>
            <w:r/>
            <w:r>
              <w:rPr>
                <w:color w:val="3A3A3C"/>
                <w:sz w:val="16"/>
              </w:rPr>
              <w:t>Anomaly reports: what changes for you and what to do by 2026-07-14.</w:t>
            </w:r>
          </w:p>
        </w:tc>
        <w:tc>
          <w:tcPr>
            <w:tcW w:type="dxa" w:w="1700"/>
            <w:shd w:val="clear" w:color="auto" w:fill="F2F2F3"/>
          </w:tcPr>
          <w:p>
            <w:pPr>
              <w:spacing w:after="20" w:line="240" w:lineRule="auto"/>
              <w:jc w:val="left"/>
            </w:pPr>
            <w:r/>
            <w:r>
              <w:rPr>
                <w:color w:val="3A3A3C"/>
                <w:sz w:val="16"/>
              </w:rPr>
              <w:t>Performance Manager</w:t>
            </w:r>
          </w:p>
        </w:tc>
      </w:tr>
    </w:tbl>
    <w:p>
      <w:pPr>
        <w:spacing w:after="40"/>
      </w:pPr>
    </w:p>
    <w:p>
      <w:r>
        <w:rPr>
          <w:i w:val="0"/>
          <w:sz w:val="19"/>
        </w:rPr>
        <w:t>MP-032.9 — Monitor management system performance trends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KPI-21 — Monitoring plan execution</w:t>
            </w:r>
          </w:p>
        </w:tc>
        <w:tc>
          <w:tcPr>
            <w:tcW w:type="dxa" w:w="3634"/>
            <w:shd w:val="clear" w:color="auto" w:fill="FFFFFF"/>
          </w:tcPr>
          <w:p>
            <w:pPr>
              <w:spacing w:after="20" w:line="240" w:lineRule="auto"/>
              <w:jc w:val="left"/>
            </w:pPr>
            <w:r/>
            <w:r>
              <w:rPr>
                <w:color w:val="3A3A3C"/>
                <w:sz w:val="16"/>
              </w:rPr>
              <w:t>Monitoring plan execution measures the result of this macro process (Health reports); it is the KPI its owner reviews at each Monthly review.</w:t>
            </w:r>
          </w:p>
        </w:tc>
        <w:tc>
          <w:tcPr>
            <w:tcW w:type="dxa" w:w="2059"/>
            <w:shd w:val="clear" w:color="auto" w:fill="FFFFFF"/>
          </w:tcPr>
          <w:p>
            <w:pPr>
              <w:spacing w:after="20" w:line="240" w:lineRule="auto"/>
              <w:jc w:val="left"/>
            </w:pPr>
            <w:r/>
            <w:r>
              <w:rPr>
                <w:color w:val="3A3A3C"/>
                <w:sz w:val="16"/>
              </w:rPr>
              <w:t>87.5</w:t>
            </w:r>
          </w:p>
        </w:tc>
        <w:tc>
          <w:tcPr>
            <w:tcW w:type="dxa" w:w="2059"/>
            <w:shd w:val="clear" w:color="auto" w:fill="FFFFFF"/>
          </w:tcPr>
          <w:p>
            <w:pPr>
              <w:spacing w:after="20" w:line="240" w:lineRule="auto"/>
              <w:jc w:val="left"/>
            </w:pPr>
            <w:r/>
            <w:r>
              <w:rPr>
                <w:color w:val="3A3A3C"/>
                <w:sz w:val="16"/>
              </w:rPr>
              <w:t>&gt;= 95%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Q-KPI-04 — Cost of poor quality</w:t>
            </w:r>
          </w:p>
        </w:tc>
        <w:tc>
          <w:tcPr>
            <w:tcW w:type="dxa" w:w="3634"/>
            <w:shd w:val="clear" w:color="auto" w:fill="F2F2F3"/>
          </w:tcPr>
          <w:p>
            <w:pPr>
              <w:spacing w:after="20" w:line="240" w:lineRule="auto"/>
              <w:jc w:val="left"/>
            </w:pPr>
            <w:r/>
            <w:r>
              <w:rPr>
                <w:color w:val="3A3A3C"/>
                <w:sz w:val="16"/>
              </w:rPr>
              <w:t>Cost of poor quality measures the result of this macro process (Health reports); it is the KPI its owner reviews at each Monthly review.</w:t>
            </w:r>
          </w:p>
        </w:tc>
        <w:tc>
          <w:tcPr>
            <w:tcW w:type="dxa" w:w="2059"/>
            <w:shd w:val="clear" w:color="auto" w:fill="F2F2F3"/>
          </w:tcPr>
          <w:p>
            <w:pPr>
              <w:spacing w:after="20" w:line="240" w:lineRule="auto"/>
              <w:jc w:val="left"/>
            </w:pPr>
            <w:r/>
            <w:r>
              <w:rPr>
                <w:color w:val="3A3A3C"/>
                <w:sz w:val="16"/>
              </w:rPr>
              <w:t>2.2</w:t>
            </w:r>
          </w:p>
        </w:tc>
        <w:tc>
          <w:tcPr>
            <w:tcW w:type="dxa" w:w="2059"/>
            <w:shd w:val="clear" w:color="auto" w:fill="F2F2F3"/>
          </w:tcPr>
          <w:p>
            <w:pPr>
              <w:spacing w:after="20" w:line="240" w:lineRule="auto"/>
              <w:jc w:val="left"/>
            </w:pPr>
            <w:r/>
            <w:r>
              <w:rPr>
                <w:color w:val="3A3A3C"/>
                <w:sz w:val="16"/>
              </w:rPr>
              <w:t>&lt;= 2%</w:t>
            </w:r>
          </w:p>
        </w:tc>
      </w:tr>
    </w:tbl>
    <w:p>
      <w:pPr>
        <w:spacing w:after="40"/>
      </w:pPr>
    </w:p>
    <w:p>
      <w:r>
        <w:rPr>
          <w:i w:val="0"/>
          <w:sz w:val="19"/>
        </w:rPr>
        <w:t>MP-032.11 — Plan monitoring methods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Execute monitoring and record results</w:t>
            </w:r>
          </w:p>
        </w:tc>
        <w:tc>
          <w:tcPr>
            <w:tcW w:type="dxa" w:w="1948"/>
            <w:shd w:val="clear" w:color="auto" w:fill="FFFFFF"/>
          </w:tcPr>
          <w:p>
            <w:pPr>
              <w:spacing w:after="20" w:line="240" w:lineRule="auto"/>
              <w:jc w:val="left"/>
            </w:pPr>
            <w:r/>
            <w:r>
              <w:rPr>
                <w:color w:val="3A3A3C"/>
                <w:sz w:val="16"/>
              </w:rPr>
              <w:t>Tariq Saleh</w:t>
            </w:r>
          </w:p>
        </w:tc>
        <w:tc>
          <w:tcPr>
            <w:tcW w:type="dxa" w:w="1948"/>
            <w:shd w:val="clear" w:color="auto" w:fill="FFFFFF"/>
          </w:tcPr>
          <w:p>
            <w:pPr>
              <w:spacing w:after="20" w:line="240" w:lineRule="auto"/>
              <w:jc w:val="left"/>
            </w:pPr>
            <w:r/>
            <w:r>
              <w:rPr>
                <w:color w:val="3A3A3C"/>
                <w:sz w:val="16"/>
              </w:rPr>
              <w:t>2026-07-06</w:t>
            </w:r>
          </w:p>
        </w:tc>
        <w:tc>
          <w:tcPr>
            <w:tcW w:type="dxa" w:w="1948"/>
            <w:shd w:val="clear" w:color="auto" w:fill="FFFFFF"/>
          </w:tcPr>
          <w:p>
            <w:pPr>
              <w:spacing w:after="20" w:line="240" w:lineRule="auto"/>
              <w:jc w:val="left"/>
            </w:pPr>
            <w:r/>
            <w:r>
              <w:rPr>
                <w:color w:val="3A3A3C"/>
                <w:sz w:val="16"/>
              </w:rPr>
              <w:t>2026-07-20</w:t>
            </w:r>
          </w:p>
        </w:tc>
        <w:tc>
          <w:tcPr>
            <w:tcW w:type="dxa" w:w="1948"/>
            <w:shd w:val="clear" w:color="auto" w:fill="FFFFFF"/>
          </w:tcPr>
          <w:p>
            <w:pPr>
              <w:spacing w:after="20" w:line="240" w:lineRule="auto"/>
              <w:jc w:val="left"/>
            </w:pPr>
            <w:r/>
            <w:r>
              <w:rPr>
                <w:color w:val="3A3A3C"/>
                <w:sz w:val="16"/>
              </w:rPr>
              <w:t>Health reports</w:t>
            </w:r>
          </w:p>
        </w:tc>
      </w:tr>
    </w:tbl>
    <w:p>
      <w:pPr>
        <w:spacing w:after="40"/>
      </w:pPr>
    </w:p>
    <w:p>
      <w:pPr>
        <w:pStyle w:val="Heading3"/>
      </w:pPr>
      <w:r>
        <w:t>UMS036 (MP-033) — Operational Process Performance Review</w:t>
      </w:r>
    </w:p>
    <w:p>
      <w:r>
        <w:rPr>
          <w:i w:val="0"/>
          <w:sz w:val="22"/>
        </w:rPr>
        <w:t>Set periodicity; collect data; conduct workshops; identify root causes. Owner: Performance Manager. Tier 1. Requirements answered: ISO 9001 §9.1.3.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MP-033.1</w:t>
            </w:r>
          </w:p>
        </w:tc>
        <w:tc>
          <w:tcPr>
            <w:tcW w:type="dxa" w:w="2835"/>
            <w:shd w:val="clear" w:color="auto" w:fill="FFFFFF"/>
          </w:tcPr>
          <w:p>
            <w:pPr>
              <w:spacing w:after="20" w:line="240" w:lineRule="auto"/>
              <w:jc w:val="left"/>
            </w:pPr>
            <w:r/>
            <w:r>
              <w:rPr>
                <w:color w:val="3A3A3C"/>
                <w:sz w:val="17"/>
              </w:rPr>
              <w:t>Set operational process performance periodicity</w:t>
            </w:r>
          </w:p>
          <w:p>
            <w:pPr>
              <w:spacing w:after="20" w:line="240" w:lineRule="auto"/>
              <w:jc w:val="left"/>
            </w:pPr>
            <w:r>
              <w:rPr>
                <w:b/>
                <w:color w:val="3A3A3C"/>
                <w:sz w:val="17"/>
              </w:rPr>
              <w:t xml:space="preserve">Task: </w:t>
            </w:r>
            <w:r>
              <w:rPr>
                <w:color w:val="3A3A3C"/>
                <w:sz w:val="17"/>
              </w:rPr>
              <w:t>Plan and prepare operational process performance</w:t>
            </w:r>
          </w:p>
          <w:p>
            <w:pPr>
              <w:spacing w:after="20" w:line="240" w:lineRule="auto"/>
              <w:jc w:val="left"/>
            </w:pPr>
            <w:r>
              <w:rPr>
                <w:color w:val="3A3A3C"/>
                <w:sz w:val="17"/>
              </w:rPr>
              <w:t>Set operational process performance periodicity — step 1 of 10 in UMS036 Operational Process Performance Review.</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Periodicity</w:t>
            </w:r>
          </w:p>
        </w:tc>
        <w:tc>
          <w:tcPr>
            <w:tcW w:type="dxa" w:w="4535"/>
            <w:shd w:val="clear" w:color="auto" w:fill="FFFFFF"/>
          </w:tcPr>
          <w:p>
            <w:pPr>
              <w:spacing w:after="20" w:line="240" w:lineRule="auto"/>
              <w:jc w:val="left"/>
            </w:pPr>
            <w:r/>
            <w:r>
              <w:rPr>
                <w:b/>
                <w:color w:val="3A3A3C"/>
                <w:sz w:val="17"/>
              </w:rPr>
              <w:t xml:space="preserve">Frequency: </w:t>
            </w:r>
            <w:r>
              <w:rPr>
                <w:color w:val="3A3A3C"/>
                <w:sz w:val="17"/>
              </w:rPr>
              <w:t>Monthly</w:t>
            </w:r>
          </w:p>
          <w:p>
            <w:pPr>
              <w:spacing w:after="20" w:line="240" w:lineRule="auto"/>
              <w:jc w:val="left"/>
            </w:pPr>
            <w:r>
              <w:rPr>
                <w:b/>
                <w:color w:val="3A3A3C"/>
                <w:sz w:val="17"/>
              </w:rPr>
              <w:t xml:space="preserve">Next due date: </w:t>
            </w:r>
            <w:r>
              <w:rPr>
                <w:color w:val="3A3A3C"/>
                <w:sz w:val="17"/>
              </w:rPr>
              <w:t>2026-08-06</w:t>
            </w:r>
          </w:p>
          <w:p>
            <w:pPr>
              <w:spacing w:after="20" w:line="240" w:lineRule="auto"/>
              <w:jc w:val="left"/>
            </w:pPr>
            <w:r>
              <w:rPr>
                <w:b/>
                <w:color w:val="3A3A3C"/>
                <w:sz w:val="17"/>
              </w:rPr>
              <w:t xml:space="preserve">Review chaired by: </w:t>
            </w:r>
            <w:r>
              <w:rPr>
                <w:color w:val="3A3A3C"/>
                <w:sz w:val="17"/>
              </w:rPr>
              <w:t>Performance Manager</w:t>
            </w:r>
          </w:p>
          <w:p>
            <w:pPr>
              <w:spacing w:after="20" w:line="240" w:lineRule="auto"/>
              <w:jc w:val="left"/>
            </w:pPr>
            <w:r>
              <w:rPr>
                <w:b/>
                <w:color w:val="3A3A3C"/>
                <w:sz w:val="17"/>
              </w:rPr>
              <w:t xml:space="preserve">Organization units in scope: </w:t>
            </w:r>
            <w:r>
              <w:rPr>
                <w:color w:val="3A3A3C"/>
                <w:sz w:val="17"/>
              </w:rPr>
              <w:t>Operations</w:t>
            </w:r>
          </w:p>
          <w:p>
            <w:pPr>
              <w:spacing w:after="20" w:line="240" w:lineRule="auto"/>
              <w:jc w:val="left"/>
            </w:pPr>
            <w:r>
              <w:rPr>
                <w:b/>
                <w:color w:val="3A3A3C"/>
                <w:sz w:val="17"/>
              </w:rPr>
              <w:t xml:space="preserve">Review inputs and notes: </w:t>
            </w:r>
            <w:r>
              <w:rPr>
                <w:color w:val="3A3A3C"/>
                <w:sz w:val="17"/>
              </w:rPr>
              <w:t>Inputs for each review: KPI data; Defect data; Cycle time data. An early review is triggered by: Receipt or update of KPI data, Defect data from Process owner, Facilitator.</w:t>
            </w:r>
          </w:p>
        </w:tc>
      </w:tr>
      <w:tr>
        <w:tc>
          <w:tcPr>
            <w:tcW w:type="dxa" w:w="1077"/>
            <w:shd w:val="clear" w:color="auto" w:fill="F2F2F3"/>
          </w:tcPr>
          <w:p>
            <w:pPr>
              <w:spacing w:after="20" w:line="240" w:lineRule="auto"/>
              <w:jc w:val="left"/>
            </w:pPr>
            <w:r/>
            <w:r>
              <w:rPr>
                <w:color w:val="3A3A3C"/>
                <w:sz w:val="17"/>
              </w:rPr>
              <w:t>MP-033.2</w:t>
            </w:r>
          </w:p>
        </w:tc>
        <w:tc>
          <w:tcPr>
            <w:tcW w:type="dxa" w:w="2835"/>
            <w:shd w:val="clear" w:color="auto" w:fill="F2F2F3"/>
          </w:tcPr>
          <w:p>
            <w:pPr>
              <w:spacing w:after="20" w:line="240" w:lineRule="auto"/>
              <w:jc w:val="left"/>
            </w:pPr>
            <w:r/>
            <w:r>
              <w:rPr>
                <w:color w:val="3A3A3C"/>
                <w:sz w:val="17"/>
              </w:rPr>
              <w:t>Define operational process performance agenda</w:t>
            </w:r>
          </w:p>
          <w:p>
            <w:pPr>
              <w:spacing w:after="20" w:line="240" w:lineRule="auto"/>
              <w:jc w:val="left"/>
            </w:pPr>
            <w:r>
              <w:rPr>
                <w:b/>
                <w:color w:val="3A3A3C"/>
                <w:sz w:val="17"/>
              </w:rPr>
              <w:t xml:space="preserve">Task: </w:t>
            </w:r>
            <w:r>
              <w:rPr>
                <w:color w:val="3A3A3C"/>
                <w:sz w:val="17"/>
              </w:rPr>
              <w:t>Plan and prepare operational process performance</w:t>
            </w:r>
          </w:p>
          <w:p>
            <w:pPr>
              <w:spacing w:after="20" w:line="240" w:lineRule="auto"/>
              <w:jc w:val="left"/>
            </w:pPr>
            <w:r>
              <w:rPr>
                <w:color w:val="3A3A3C"/>
                <w:sz w:val="17"/>
              </w:rPr>
              <w:t>Define operational process performance agenda — step 2 of 10 in UMS036 Operational Process Performance Review.</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MP-033.3</w:t>
            </w:r>
          </w:p>
        </w:tc>
        <w:tc>
          <w:tcPr>
            <w:tcW w:type="dxa" w:w="2835"/>
            <w:shd w:val="clear" w:color="auto" w:fill="FFFFFF"/>
          </w:tcPr>
          <w:p>
            <w:pPr>
              <w:spacing w:after="20" w:line="240" w:lineRule="auto"/>
              <w:jc w:val="left"/>
            </w:pPr>
            <w:r/>
            <w:r>
              <w:rPr>
                <w:color w:val="3A3A3C"/>
                <w:sz w:val="17"/>
              </w:rPr>
              <w:t>Collect operational process performance data</w:t>
            </w:r>
          </w:p>
          <w:p>
            <w:pPr>
              <w:spacing w:after="20" w:line="240" w:lineRule="auto"/>
              <w:jc w:val="left"/>
            </w:pPr>
            <w:r>
              <w:rPr>
                <w:b/>
                <w:color w:val="3A3A3C"/>
                <w:sz w:val="17"/>
              </w:rPr>
              <w:t xml:space="preserve">Task: </w:t>
            </w:r>
            <w:r>
              <w:rPr>
                <w:color w:val="3A3A3C"/>
                <w:sz w:val="17"/>
              </w:rPr>
              <w:t>Plan and prepare operational process performance</w:t>
            </w:r>
          </w:p>
          <w:p>
            <w:pPr>
              <w:spacing w:after="20" w:line="240" w:lineRule="auto"/>
              <w:jc w:val="left"/>
            </w:pPr>
            <w:r>
              <w:rPr>
                <w:color w:val="3A3A3C"/>
                <w:sz w:val="17"/>
              </w:rPr>
              <w:t>Collect operational process performance data — step 3 of 10 in UMS036 Operational Process Performance Review.</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MP-033.4</w:t>
            </w:r>
          </w:p>
        </w:tc>
        <w:tc>
          <w:tcPr>
            <w:tcW w:type="dxa" w:w="2835"/>
            <w:shd w:val="clear" w:color="auto" w:fill="F2F2F3"/>
          </w:tcPr>
          <w:p>
            <w:pPr>
              <w:spacing w:after="20" w:line="240" w:lineRule="auto"/>
              <w:jc w:val="left"/>
            </w:pPr>
            <w:r/>
            <w:r>
              <w:rPr>
                <w:color w:val="3A3A3C"/>
                <w:sz w:val="17"/>
              </w:rPr>
              <w:t>Conduct operational process performance workshops</w:t>
            </w:r>
          </w:p>
          <w:p>
            <w:pPr>
              <w:spacing w:after="20" w:line="240" w:lineRule="auto"/>
              <w:jc w:val="left"/>
            </w:pPr>
            <w:r>
              <w:rPr>
                <w:b/>
                <w:color w:val="3A3A3C"/>
                <w:sz w:val="17"/>
              </w:rPr>
              <w:t xml:space="preserve">Task: </w:t>
            </w:r>
            <w:r>
              <w:rPr>
                <w:color w:val="3A3A3C"/>
                <w:sz w:val="17"/>
              </w:rPr>
              <w:t>Plan and prepare operational process performance</w:t>
            </w:r>
          </w:p>
          <w:p>
            <w:pPr>
              <w:spacing w:after="20" w:line="240" w:lineRule="auto"/>
              <w:jc w:val="left"/>
            </w:pPr>
            <w:r>
              <w:rPr>
                <w:color w:val="3A3A3C"/>
                <w:sz w:val="17"/>
              </w:rPr>
              <w:t>Conduct operational process performance workshops — step 4 of 10 in UMS036 Operational Process Performance Review.</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Conduct operational process performance workshops carried out on core delivery process; Review minutes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MP-033.5</w:t>
            </w:r>
          </w:p>
        </w:tc>
        <w:tc>
          <w:tcPr>
            <w:tcW w:type="dxa" w:w="2835"/>
            <w:shd w:val="clear" w:color="auto" w:fill="FFFFFF"/>
          </w:tcPr>
          <w:p>
            <w:pPr>
              <w:spacing w:after="20" w:line="240" w:lineRule="auto"/>
              <w:jc w:val="left"/>
            </w:pPr>
            <w:r/>
            <w:r>
              <w:rPr>
                <w:color w:val="3A3A3C"/>
                <w:sz w:val="17"/>
              </w:rPr>
              <w:t>Compare operational process performance to targets</w:t>
            </w:r>
          </w:p>
          <w:p>
            <w:pPr>
              <w:spacing w:after="20" w:line="240" w:lineRule="auto"/>
              <w:jc w:val="left"/>
            </w:pPr>
            <w:r>
              <w:rPr>
                <w:b/>
                <w:color w:val="3A3A3C"/>
                <w:sz w:val="17"/>
              </w:rPr>
              <w:t xml:space="preserve">Task: </w:t>
            </w:r>
            <w:r>
              <w:rPr>
                <w:color w:val="3A3A3C"/>
                <w:sz w:val="17"/>
              </w:rPr>
              <w:t>Execute operational process performance activities</w:t>
            </w:r>
          </w:p>
          <w:p>
            <w:pPr>
              <w:spacing w:after="20" w:line="240" w:lineRule="auto"/>
              <w:jc w:val="left"/>
            </w:pPr>
            <w:r>
              <w:rPr>
                <w:color w:val="3A3A3C"/>
                <w:sz w:val="17"/>
              </w:rPr>
              <w:t>Compare operational process performance to targets — step 5 of 10 in UMS036 Operational Process Performance Review.</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4.2</w:t>
            </w:r>
          </w:p>
          <w:p>
            <w:pPr>
              <w:spacing w:after="20" w:line="240" w:lineRule="auto"/>
              <w:jc w:val="left"/>
            </w:pPr>
            <w:r>
              <w:rPr>
                <w:b/>
                <w:color w:val="3A3A3C"/>
                <w:sz w:val="17"/>
              </w:rPr>
              <w:t xml:space="preserve">Conclusion: </w:t>
            </w:r>
            <w:r>
              <w:rPr>
                <w:color w:val="3A3A3C"/>
                <w:sz w:val="17"/>
              </w:rPr>
              <w:t>Weighted score 4.2/5. Main gap: Unauthorized approval of governed documents. Action recorded in the action plan.</w:t>
            </w:r>
          </w:p>
        </w:tc>
      </w:tr>
      <w:tr>
        <w:tc>
          <w:tcPr>
            <w:tcW w:type="dxa" w:w="1077"/>
            <w:shd w:val="clear" w:color="auto" w:fill="F2F2F3"/>
          </w:tcPr>
          <w:p>
            <w:pPr>
              <w:spacing w:after="20" w:line="240" w:lineRule="auto"/>
              <w:jc w:val="left"/>
            </w:pPr>
            <w:r/>
            <w:r>
              <w:rPr>
                <w:color w:val="3A3A3C"/>
                <w:sz w:val="17"/>
              </w:rPr>
              <w:t>MP-033.6</w:t>
            </w:r>
          </w:p>
        </w:tc>
        <w:tc>
          <w:tcPr>
            <w:tcW w:type="dxa" w:w="2835"/>
            <w:shd w:val="clear" w:color="auto" w:fill="F2F2F3"/>
          </w:tcPr>
          <w:p>
            <w:pPr>
              <w:spacing w:after="20" w:line="240" w:lineRule="auto"/>
              <w:jc w:val="left"/>
            </w:pPr>
            <w:r/>
            <w:r>
              <w:rPr>
                <w:color w:val="3A3A3C"/>
                <w:sz w:val="17"/>
              </w:rPr>
              <w:t>Identify operational process performance causes</w:t>
            </w:r>
          </w:p>
          <w:p>
            <w:pPr>
              <w:spacing w:after="20" w:line="240" w:lineRule="auto"/>
              <w:jc w:val="left"/>
            </w:pPr>
            <w:r>
              <w:rPr>
                <w:b/>
                <w:color w:val="3A3A3C"/>
                <w:sz w:val="17"/>
              </w:rPr>
              <w:t xml:space="preserve">Task: </w:t>
            </w:r>
            <w:r>
              <w:rPr>
                <w:color w:val="3A3A3C"/>
                <w:sz w:val="17"/>
              </w:rPr>
              <w:t>Execute operational process performance activities</w:t>
            </w:r>
          </w:p>
          <w:p>
            <w:pPr>
              <w:spacing w:after="20" w:line="240" w:lineRule="auto"/>
              <w:jc w:val="left"/>
            </w:pPr>
            <w:r>
              <w:rPr>
                <w:color w:val="3A3A3C"/>
                <w:sz w:val="17"/>
              </w:rPr>
              <w:t>Identify operational process performance causes — step 6 of 10 in UMS036 Operational Process Performance Review.</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MP-033.7</w:t>
            </w:r>
          </w:p>
        </w:tc>
        <w:tc>
          <w:tcPr>
            <w:tcW w:type="dxa" w:w="2835"/>
            <w:shd w:val="clear" w:color="auto" w:fill="FFFFFF"/>
          </w:tcPr>
          <w:p>
            <w:pPr>
              <w:spacing w:after="20" w:line="240" w:lineRule="auto"/>
              <w:jc w:val="left"/>
            </w:pPr>
            <w:r/>
            <w:r>
              <w:rPr>
                <w:color w:val="3A3A3C"/>
                <w:sz w:val="17"/>
              </w:rPr>
              <w:t>Define operational process performance actions</w:t>
            </w:r>
          </w:p>
          <w:p>
            <w:pPr>
              <w:spacing w:after="20" w:line="240" w:lineRule="auto"/>
              <w:jc w:val="left"/>
            </w:pPr>
            <w:r>
              <w:rPr>
                <w:b/>
                <w:color w:val="3A3A3C"/>
                <w:sz w:val="17"/>
              </w:rPr>
              <w:t xml:space="preserve">Task: </w:t>
            </w:r>
            <w:r>
              <w:rPr>
                <w:color w:val="3A3A3C"/>
                <w:sz w:val="17"/>
              </w:rPr>
              <w:t>Execute operational process performance activities</w:t>
            </w:r>
          </w:p>
          <w:p>
            <w:pPr>
              <w:spacing w:after="20" w:line="240" w:lineRule="auto"/>
              <w:jc w:val="left"/>
            </w:pPr>
            <w:r>
              <w:rPr>
                <w:color w:val="3A3A3C"/>
                <w:sz w:val="17"/>
              </w:rPr>
              <w:t>Define operational process performance actions — step 7 of 10 in UMS036 Operational Process Performance Review.</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MP-033.8</w:t>
            </w:r>
          </w:p>
        </w:tc>
        <w:tc>
          <w:tcPr>
            <w:tcW w:type="dxa" w:w="2835"/>
            <w:shd w:val="clear" w:color="auto" w:fill="F2F2F3"/>
          </w:tcPr>
          <w:p>
            <w:pPr>
              <w:spacing w:after="20" w:line="240" w:lineRule="auto"/>
              <w:jc w:val="left"/>
            </w:pPr>
            <w:r/>
            <w:r>
              <w:rPr>
                <w:color w:val="3A3A3C"/>
                <w:sz w:val="17"/>
              </w:rPr>
              <w:t>Document the process control plan</w:t>
            </w:r>
          </w:p>
          <w:p>
            <w:pPr>
              <w:spacing w:after="20" w:line="240" w:lineRule="auto"/>
              <w:jc w:val="left"/>
            </w:pPr>
            <w:r>
              <w:rPr>
                <w:b/>
                <w:color w:val="3A3A3C"/>
                <w:sz w:val="17"/>
              </w:rPr>
              <w:t xml:space="preserve">Task: </w:t>
            </w:r>
            <w:r>
              <w:rPr>
                <w:color w:val="3A3A3C"/>
                <w:sz w:val="17"/>
              </w:rPr>
              <w:t>Verify, record and close operational process performance</w:t>
            </w:r>
          </w:p>
          <w:p>
            <w:pPr>
              <w:spacing w:after="20" w:line="240" w:lineRule="auto"/>
              <w:jc w:val="left"/>
            </w:pPr>
            <w:r>
              <w:rPr>
                <w:color w:val="3A3A3C"/>
                <w:sz w:val="17"/>
              </w:rPr>
              <w:t>Document the process control plan — step 8 of 10 in UMS036 Operational Process Performance Review.</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HZ-UNI-QMS-UMS036-08</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Review minutes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HZ-UNI-QMS-PROC-01 — Procedure — Context To Strategy</w:t>
            </w:r>
          </w:p>
        </w:tc>
      </w:tr>
      <w:tr>
        <w:tc>
          <w:tcPr>
            <w:tcW w:type="dxa" w:w="1077"/>
            <w:shd w:val="clear" w:color="auto" w:fill="FFFFFF"/>
          </w:tcPr>
          <w:p>
            <w:pPr>
              <w:spacing w:after="20" w:line="240" w:lineRule="auto"/>
              <w:jc w:val="left"/>
            </w:pPr>
            <w:r/>
            <w:r>
              <w:rPr>
                <w:color w:val="3A3A3C"/>
                <w:sz w:val="17"/>
              </w:rPr>
              <w:t>MP-033.9</w:t>
            </w:r>
          </w:p>
        </w:tc>
        <w:tc>
          <w:tcPr>
            <w:tcW w:type="dxa" w:w="2835"/>
            <w:shd w:val="clear" w:color="auto" w:fill="FFFFFF"/>
          </w:tcPr>
          <w:p>
            <w:pPr>
              <w:spacing w:after="20" w:line="240" w:lineRule="auto"/>
              <w:jc w:val="left"/>
            </w:pPr>
            <w:r/>
            <w:r>
              <w:rPr>
                <w:color w:val="3A3A3C"/>
                <w:sz w:val="17"/>
              </w:rPr>
              <w:t>Escalate operational process performance issues</w:t>
            </w:r>
          </w:p>
          <w:p>
            <w:pPr>
              <w:spacing w:after="20" w:line="240" w:lineRule="auto"/>
              <w:jc w:val="left"/>
            </w:pPr>
            <w:r>
              <w:rPr>
                <w:b/>
                <w:color w:val="3A3A3C"/>
                <w:sz w:val="17"/>
              </w:rPr>
              <w:t xml:space="preserve">Task: </w:t>
            </w:r>
            <w:r>
              <w:rPr>
                <w:color w:val="3A3A3C"/>
                <w:sz w:val="17"/>
              </w:rPr>
              <w:t>Verify, record and close operational process performance</w:t>
            </w:r>
          </w:p>
          <w:p>
            <w:pPr>
              <w:spacing w:after="20" w:line="240" w:lineRule="auto"/>
              <w:jc w:val="left"/>
            </w:pPr>
            <w:r>
              <w:rPr>
                <w:color w:val="3A3A3C"/>
                <w:sz w:val="17"/>
              </w:rPr>
              <w:t>Escalate operational process performance issues — step 9 of 10 in UMS036 Operational Process Performance Review.</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Escalation</w:t>
            </w:r>
          </w:p>
        </w:tc>
        <w:tc>
          <w:tcPr>
            <w:tcW w:type="dxa" w:w="4535"/>
            <w:shd w:val="clear" w:color="auto" w:fill="FFFFFF"/>
          </w:tcPr>
          <w:p>
            <w:pPr>
              <w:spacing w:after="20" w:line="240" w:lineRule="auto"/>
              <w:jc w:val="left"/>
            </w:pPr>
            <w:r/>
            <w:r>
              <w:rPr>
                <w:b/>
                <w:color w:val="3A3A3C"/>
                <w:sz w:val="17"/>
              </w:rPr>
              <w:t xml:space="preserve">Escalated to: </w:t>
            </w:r>
            <w:r>
              <w:rPr>
                <w:color w:val="3A3A3C"/>
                <w:sz w:val="17"/>
              </w:rPr>
              <w:t>Top Management</w:t>
            </w:r>
          </w:p>
          <w:p>
            <w:pPr>
              <w:spacing w:after="20" w:line="240" w:lineRule="auto"/>
              <w:jc w:val="left"/>
            </w:pPr>
            <w:r>
              <w:rPr>
                <w:b/>
                <w:color w:val="3A3A3C"/>
                <w:sz w:val="17"/>
              </w:rPr>
              <w:t xml:space="preserve">Reason: </w:t>
            </w:r>
            <w:r>
              <w:rPr>
                <w:color w:val="3A3A3C"/>
                <w:sz w:val="17"/>
              </w:rPr>
              <w:t>Review minutes is late beyond tolerance; a decision on resources is needed.</w:t>
            </w:r>
          </w:p>
        </w:tc>
      </w:tr>
      <w:tr>
        <w:tc>
          <w:tcPr>
            <w:tcW w:type="dxa" w:w="1077"/>
            <w:shd w:val="clear" w:color="auto" w:fill="F2F2F3"/>
          </w:tcPr>
          <w:p>
            <w:pPr>
              <w:spacing w:after="20" w:line="240" w:lineRule="auto"/>
              <w:jc w:val="left"/>
            </w:pPr>
            <w:r/>
            <w:r>
              <w:rPr>
                <w:color w:val="3A3A3C"/>
                <w:sz w:val="17"/>
              </w:rPr>
              <w:t>MP-033.10</w:t>
            </w:r>
          </w:p>
        </w:tc>
        <w:tc>
          <w:tcPr>
            <w:tcW w:type="dxa" w:w="2835"/>
            <w:shd w:val="clear" w:color="auto" w:fill="F2F2F3"/>
          </w:tcPr>
          <w:p>
            <w:pPr>
              <w:spacing w:after="20" w:line="240" w:lineRule="auto"/>
              <w:jc w:val="left"/>
            </w:pPr>
            <w:r/>
            <w:r>
              <w:rPr>
                <w:color w:val="3A3A3C"/>
                <w:sz w:val="17"/>
              </w:rPr>
              <w:t>Monitor operational process performance</w:t>
            </w:r>
          </w:p>
          <w:p>
            <w:pPr>
              <w:spacing w:after="20" w:line="240" w:lineRule="auto"/>
              <w:jc w:val="left"/>
            </w:pPr>
            <w:r>
              <w:rPr>
                <w:b/>
                <w:color w:val="3A3A3C"/>
                <w:sz w:val="17"/>
              </w:rPr>
              <w:t xml:space="preserve">Task: </w:t>
            </w:r>
            <w:r>
              <w:rPr>
                <w:color w:val="3A3A3C"/>
                <w:sz w:val="17"/>
              </w:rPr>
              <w:t>Verify, record and close operational process performance</w:t>
            </w:r>
          </w:p>
          <w:p>
            <w:pPr>
              <w:spacing w:after="20" w:line="240" w:lineRule="auto"/>
              <w:jc w:val="left"/>
            </w:pPr>
            <w:r>
              <w:rPr>
                <w:color w:val="3A3A3C"/>
                <w:sz w:val="17"/>
              </w:rPr>
              <w:t>Monitor operational process performance — step 10 of 10 in UMS036 Operational Process Performance Review.</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bl>
    <w:p>
      <w:pPr>
        <w:spacing w:after="40"/>
      </w:pPr>
    </w:p>
    <w:p>
      <w:r>
        <w:rPr>
          <w:i w:val="0"/>
          <w:sz w:val="19"/>
        </w:rPr>
        <w:t>MP-033.2 — Define operational process performance agenda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Review minutes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Review minutes;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Root cause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Root cause analysis;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May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Improvement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Review minutes;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May 2026</w:t>
            </w:r>
          </w:p>
        </w:tc>
      </w:tr>
    </w:tbl>
    <w:p>
      <w:pPr>
        <w:spacing w:after="40"/>
      </w:pPr>
    </w:p>
    <w:p>
      <w:r>
        <w:rPr>
          <w:i w:val="0"/>
          <w:sz w:val="19"/>
        </w:rPr>
        <w:t>MP-033.3 — Collect operational process performance data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Review minutes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Review minutes;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Root cause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Root cause analysis;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May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Improvement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Review minutes;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May 2026</w:t>
            </w:r>
          </w:p>
        </w:tc>
      </w:tr>
    </w:tbl>
    <w:p>
      <w:pPr>
        <w:spacing w:after="40"/>
      </w:pPr>
    </w:p>
    <w:p>
      <w:r>
        <w:rPr>
          <w:i w:val="0"/>
          <w:sz w:val="19"/>
        </w:rPr>
        <w:t>MP-033.5 — Compare operational process performance to targets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Review minutes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Review minutes reviewed on 2026-07-02;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§9.1.3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§9.1.3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Root cause analysis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Root cause analysis.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Q-KPI-02 used as the measure.</w:t>
            </w:r>
          </w:p>
        </w:tc>
      </w:tr>
    </w:tbl>
    <w:p>
      <w:pPr>
        <w:spacing w:after="40"/>
      </w:pPr>
    </w:p>
    <w:p>
      <w:r>
        <w:rPr>
          <w:i w:val="0"/>
          <w:sz w:val="19"/>
        </w:rPr>
        <w:t>MP-033.6 — Identify operational process performance causes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Work instruction not updated after change</w:t>
            </w:r>
          </w:p>
        </w:tc>
        <w:tc>
          <w:tcPr>
            <w:tcW w:type="dxa" w:w="1700"/>
            <w:shd w:val="clear" w:color="auto" w:fill="FFFFFF"/>
          </w:tcPr>
          <w:p>
            <w:pPr>
              <w:spacing w:after="20" w:line="240" w:lineRule="auto"/>
              <w:jc w:val="left"/>
            </w:pPr>
            <w:r/>
            <w:r>
              <w:rPr>
                <w:color w:val="3A3A3C"/>
                <w:sz w:val="16"/>
              </w:rPr>
              <w:t>Root cause</w:t>
            </w:r>
          </w:p>
        </w:tc>
        <w:tc>
          <w:tcPr>
            <w:tcW w:type="dxa" w:w="3000"/>
            <w:shd w:val="clear" w:color="auto" w:fill="FFFFFF"/>
          </w:tcPr>
          <w:p>
            <w:pPr>
              <w:spacing w:after="20" w:line="240" w:lineRule="auto"/>
              <w:jc w:val="left"/>
            </w:pPr>
            <w:r/>
            <w:r>
              <w:rPr>
                <w:color w:val="3A3A3C"/>
                <w:sz w:val="16"/>
              </w:rPr>
              <w:t>Affects Review minutes;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Supplier evaluation file, May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Insufficient training of new operators</w:t>
            </w:r>
          </w:p>
        </w:tc>
        <w:tc>
          <w:tcPr>
            <w:tcW w:type="dxa" w:w="1700"/>
            <w:shd w:val="clear" w:color="auto" w:fill="F2F2F3"/>
          </w:tcPr>
          <w:p>
            <w:pPr>
              <w:spacing w:after="20" w:line="240" w:lineRule="auto"/>
              <w:jc w:val="left"/>
            </w:pPr>
            <w:r/>
            <w:r>
              <w:rPr>
                <w:color w:val="3A3A3C"/>
                <w:sz w:val="16"/>
              </w:rPr>
              <w:t>Root cause</w:t>
            </w:r>
          </w:p>
        </w:tc>
        <w:tc>
          <w:tcPr>
            <w:tcW w:type="dxa" w:w="3000"/>
            <w:shd w:val="clear" w:color="auto" w:fill="F2F2F3"/>
          </w:tcPr>
          <w:p>
            <w:pPr>
              <w:spacing w:after="20" w:line="240" w:lineRule="auto"/>
              <w:jc w:val="left"/>
            </w:pPr>
            <w:r/>
            <w:r>
              <w:rPr>
                <w:color w:val="3A3A3C"/>
                <w:sz w:val="16"/>
              </w:rPr>
              <w:t>Affects Root cause analysis;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Management review minutes, Apr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Supplier batch variation not detected</w:t>
            </w:r>
          </w:p>
        </w:tc>
        <w:tc>
          <w:tcPr>
            <w:tcW w:type="dxa" w:w="1700"/>
            <w:shd w:val="clear" w:color="auto" w:fill="FFFFFF"/>
          </w:tcPr>
          <w:p>
            <w:pPr>
              <w:spacing w:after="20" w:line="240" w:lineRule="auto"/>
              <w:jc w:val="left"/>
            </w:pPr>
            <w:r/>
            <w:r>
              <w:rPr>
                <w:color w:val="3A3A3C"/>
                <w:sz w:val="16"/>
              </w:rPr>
              <w:t>Root cause</w:t>
            </w:r>
          </w:p>
        </w:tc>
        <w:tc>
          <w:tcPr>
            <w:tcW w:type="dxa" w:w="3000"/>
            <w:shd w:val="clear" w:color="auto" w:fill="FFFFFF"/>
          </w:tcPr>
          <w:p>
            <w:pPr>
              <w:spacing w:after="20" w:line="240" w:lineRule="auto"/>
              <w:jc w:val="left"/>
            </w:pPr>
            <w:r/>
            <w:r>
              <w:rPr>
                <w:color w:val="3A3A3C"/>
                <w:sz w:val="16"/>
              </w:rPr>
              <w:t>Affects Review minutes;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Customer complaint log, Apr 2026</w:t>
            </w:r>
          </w:p>
        </w:tc>
      </w:tr>
    </w:tbl>
    <w:p>
      <w:pPr>
        <w:spacing w:after="40"/>
      </w:pPr>
    </w:p>
    <w:p>
      <w:r>
        <w:rPr>
          <w:i w:val="0"/>
          <w:sz w:val="19"/>
        </w:rPr>
        <w:t>MP-033.7 — Define operational process performance actions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Review minutes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Review minutes;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Management review minutes, Apr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Root cause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Root cause analysis;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Customer complaint log, Apr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Improvement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Review minutes;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Internal audit report, Apr 2026</w:t>
            </w:r>
          </w:p>
        </w:tc>
      </w:tr>
    </w:tbl>
    <w:p>
      <w:pPr>
        <w:spacing w:after="40"/>
      </w:pPr>
    </w:p>
    <w:p>
      <w:r>
        <w:rPr>
          <w:i w:val="0"/>
          <w:sz w:val="19"/>
        </w:rPr>
        <w:t>MP-033.10 — Monitor operational process performance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Q-KPI-02 — On-time delivery rate</w:t>
            </w:r>
          </w:p>
        </w:tc>
        <w:tc>
          <w:tcPr>
            <w:tcW w:type="dxa" w:w="3634"/>
            <w:shd w:val="clear" w:color="auto" w:fill="FFFFFF"/>
          </w:tcPr>
          <w:p>
            <w:pPr>
              <w:spacing w:after="20" w:line="240" w:lineRule="auto"/>
              <w:jc w:val="left"/>
            </w:pPr>
            <w:r/>
            <w:r>
              <w:rPr>
                <w:color w:val="3A3A3C"/>
                <w:sz w:val="16"/>
              </w:rPr>
              <w:t>On-time delivery rate measures the result of this macro process (Review minutes); it is the KPI its owner reviews at each Monthly review.</w:t>
            </w:r>
          </w:p>
        </w:tc>
        <w:tc>
          <w:tcPr>
            <w:tcW w:type="dxa" w:w="2059"/>
            <w:shd w:val="clear" w:color="auto" w:fill="FFFFFF"/>
          </w:tcPr>
          <w:p>
            <w:pPr>
              <w:spacing w:after="20" w:line="240" w:lineRule="auto"/>
              <w:jc w:val="left"/>
            </w:pPr>
            <w:r/>
            <w:r>
              <w:rPr>
                <w:color w:val="3A3A3C"/>
                <w:sz w:val="16"/>
              </w:rPr>
              <w:t>90.4</w:t>
            </w:r>
          </w:p>
        </w:tc>
        <w:tc>
          <w:tcPr>
            <w:tcW w:type="dxa" w:w="2059"/>
            <w:shd w:val="clear" w:color="auto" w:fill="FFFFFF"/>
          </w:tcPr>
          <w:p>
            <w:pPr>
              <w:spacing w:after="20" w:line="240" w:lineRule="auto"/>
              <w:jc w:val="left"/>
            </w:pPr>
            <w:r/>
            <w:r>
              <w:rPr>
                <w:color w:val="3A3A3C"/>
                <w:sz w:val="16"/>
              </w:rPr>
              <w:t>&gt;= 95%</w:t>
            </w:r>
          </w:p>
        </w:tc>
      </w:tr>
    </w:tbl>
    <w:p>
      <w:pPr>
        <w:spacing w:after="40"/>
      </w:pPr>
    </w:p>
    <w:p>
      <w:pPr>
        <w:pStyle w:val="Heading3"/>
      </w:pPr>
      <w:r>
        <w:t>UMS039 (MP-034) — Governance Bodies and Reviews Orchestration</w:t>
      </w:r>
    </w:p>
    <w:p>
      <w:r>
        <w:rPr>
          <w:i w:val="0"/>
          <w:sz w:val="22"/>
        </w:rPr>
        <w:t>Set periodicity per body; define data; conduct reviews; consolidate decisions. Owner: IMS Manager. Tier 1. Requirements answered: ISO 9001 §9.3.</w:t>
      </w:r>
    </w:p>
    <w:p>
      <w:r>
        <w:rPr>
          <w:b/>
          <w:color w:val="3A3A3C"/>
          <w:sz w:val="20"/>
        </w:rPr>
        <w:t xml:space="preserve">Documents of this macro process: </w:t>
      </w:r>
      <w:r>
        <w:rPr>
          <w:i w:val="0"/>
          <w:sz w:val="20"/>
        </w:rPr>
        <w:t>HZ-UNI-QMS-MR (Management review minutes).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MP-034.1</w:t>
            </w:r>
          </w:p>
        </w:tc>
        <w:tc>
          <w:tcPr>
            <w:tcW w:type="dxa" w:w="2835"/>
            <w:shd w:val="clear" w:color="auto" w:fill="FFFFFF"/>
          </w:tcPr>
          <w:p>
            <w:pPr>
              <w:spacing w:after="20" w:line="240" w:lineRule="auto"/>
              <w:jc w:val="left"/>
            </w:pPr>
            <w:r/>
            <w:r>
              <w:rPr>
                <w:color w:val="3A3A3C"/>
                <w:sz w:val="17"/>
              </w:rPr>
              <w:t>Set governance reviews periodicity</w:t>
            </w:r>
          </w:p>
          <w:p>
            <w:pPr>
              <w:spacing w:after="20" w:line="240" w:lineRule="auto"/>
              <w:jc w:val="left"/>
            </w:pPr>
            <w:r>
              <w:rPr>
                <w:b/>
                <w:color w:val="3A3A3C"/>
                <w:sz w:val="17"/>
              </w:rPr>
              <w:t xml:space="preserve">Task: </w:t>
            </w:r>
            <w:r>
              <w:rPr>
                <w:color w:val="3A3A3C"/>
                <w:sz w:val="17"/>
              </w:rPr>
              <w:t>Plan and prepare governance reviews</w:t>
            </w:r>
          </w:p>
          <w:p>
            <w:pPr>
              <w:spacing w:after="20" w:line="240" w:lineRule="auto"/>
              <w:jc w:val="left"/>
            </w:pPr>
            <w:r>
              <w:rPr>
                <w:color w:val="3A3A3C"/>
                <w:sz w:val="17"/>
              </w:rPr>
              <w:t>Set governance reviews periodicity — step 1 of 11 in UMS039 Governance Bodies and Reviews Orchestration.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Periodicity</w:t>
            </w:r>
          </w:p>
        </w:tc>
        <w:tc>
          <w:tcPr>
            <w:tcW w:type="dxa" w:w="4535"/>
            <w:shd w:val="clear" w:color="auto" w:fill="FFFFFF"/>
          </w:tcPr>
          <w:p>
            <w:pPr>
              <w:spacing w:after="20" w:line="240" w:lineRule="auto"/>
              <w:jc w:val="left"/>
            </w:pPr>
            <w:r/>
            <w:r>
              <w:rPr>
                <w:b/>
                <w:color w:val="3A3A3C"/>
                <w:sz w:val="17"/>
              </w:rPr>
              <w:t xml:space="preserve">Frequency: </w:t>
            </w:r>
            <w:r>
              <w:rPr>
                <w:color w:val="3A3A3C"/>
                <w:sz w:val="17"/>
              </w:rPr>
              <w:t>Monthly</w:t>
            </w:r>
          </w:p>
          <w:p>
            <w:pPr>
              <w:spacing w:after="20" w:line="240" w:lineRule="auto"/>
              <w:jc w:val="left"/>
            </w:pPr>
            <w:r>
              <w:rPr>
                <w:b/>
                <w:color w:val="3A3A3C"/>
                <w:sz w:val="17"/>
              </w:rPr>
              <w:t xml:space="preserve">Next due date: </w:t>
            </w:r>
            <w:r>
              <w:rPr>
                <w:color w:val="3A3A3C"/>
                <w:sz w:val="17"/>
              </w:rPr>
              <w:t>2026-08-09</w:t>
            </w:r>
          </w:p>
          <w:p>
            <w:pPr>
              <w:spacing w:after="20" w:line="240" w:lineRule="auto"/>
              <w:jc w:val="left"/>
            </w:pPr>
            <w:r>
              <w:rPr>
                <w:b/>
                <w:color w:val="3A3A3C"/>
                <w:sz w:val="17"/>
              </w:rPr>
              <w:t xml:space="preserve">Review chaired by: </w:t>
            </w:r>
            <w:r>
              <w:rPr>
                <w:color w:val="3A3A3C"/>
                <w:sz w:val="17"/>
              </w:rPr>
              <w:t>IMS Manager</w:t>
            </w:r>
          </w:p>
          <w:p>
            <w:pPr>
              <w:spacing w:after="20" w:line="240" w:lineRule="auto"/>
              <w:jc w:val="left"/>
            </w:pPr>
            <w:r>
              <w:rPr>
                <w:b/>
                <w:color w:val="3A3A3C"/>
                <w:sz w:val="17"/>
              </w:rPr>
              <w:t xml:space="preserve">Organization units in scope: </w:t>
            </w:r>
            <w:r>
              <w:rPr>
                <w:color w:val="3A3A3C"/>
                <w:sz w:val="17"/>
              </w:rPr>
              <w:t>Horizon Universal Holdings</w:t>
            </w:r>
          </w:p>
          <w:p>
            <w:pPr>
              <w:spacing w:after="20" w:line="240" w:lineRule="auto"/>
              <w:jc w:val="left"/>
            </w:pPr>
            <w:r>
              <w:rPr>
                <w:b/>
                <w:color w:val="3A3A3C"/>
                <w:sz w:val="17"/>
              </w:rPr>
              <w:t xml:space="preserve">Review inputs and notes: </w:t>
            </w:r>
            <w:r>
              <w:rPr>
                <w:color w:val="3A3A3C"/>
                <w:sz w:val="17"/>
              </w:rPr>
              <w:t>Inputs for each review: Governance calendar; Required data; Decision requirements. An early review is triggered by: Receipt or update of Governance calendar, Required data from Process owner, Facilitator.</w:t>
            </w:r>
          </w:p>
        </w:tc>
      </w:tr>
      <w:tr>
        <w:tc>
          <w:tcPr>
            <w:tcW w:type="dxa" w:w="1077"/>
            <w:shd w:val="clear" w:color="auto" w:fill="F2F2F3"/>
          </w:tcPr>
          <w:p>
            <w:pPr>
              <w:spacing w:after="20" w:line="240" w:lineRule="auto"/>
              <w:jc w:val="left"/>
            </w:pPr>
            <w:r/>
            <w:r>
              <w:rPr>
                <w:color w:val="3A3A3C"/>
                <w:sz w:val="17"/>
              </w:rPr>
              <w:t>MP-034.2</w:t>
            </w:r>
          </w:p>
        </w:tc>
        <w:tc>
          <w:tcPr>
            <w:tcW w:type="dxa" w:w="2835"/>
            <w:shd w:val="clear" w:color="auto" w:fill="F2F2F3"/>
          </w:tcPr>
          <w:p>
            <w:pPr>
              <w:spacing w:after="20" w:line="240" w:lineRule="auto"/>
              <w:jc w:val="left"/>
            </w:pPr>
            <w:r/>
            <w:r>
              <w:rPr>
                <w:color w:val="3A3A3C"/>
                <w:sz w:val="17"/>
              </w:rPr>
              <w:t>Define governance reviews data</w:t>
            </w:r>
          </w:p>
          <w:p>
            <w:pPr>
              <w:spacing w:after="20" w:line="240" w:lineRule="auto"/>
              <w:jc w:val="left"/>
            </w:pPr>
            <w:r>
              <w:rPr>
                <w:b/>
                <w:color w:val="3A3A3C"/>
                <w:sz w:val="17"/>
              </w:rPr>
              <w:t xml:space="preserve">Task: </w:t>
            </w:r>
            <w:r>
              <w:rPr>
                <w:color w:val="3A3A3C"/>
                <w:sz w:val="17"/>
              </w:rPr>
              <w:t>Plan and prepare governance reviews</w:t>
            </w:r>
          </w:p>
          <w:p>
            <w:pPr>
              <w:spacing w:after="20" w:line="240" w:lineRule="auto"/>
              <w:jc w:val="left"/>
            </w:pPr>
            <w:r>
              <w:rPr>
                <w:color w:val="3A3A3C"/>
                <w:sz w:val="17"/>
              </w:rPr>
              <w:t>Define governance reviews data — step 2 of 11 in UMS039 Governance Bodies and Reviews Orchestration.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MP-034.3</w:t>
            </w:r>
          </w:p>
        </w:tc>
        <w:tc>
          <w:tcPr>
            <w:tcW w:type="dxa" w:w="2835"/>
            <w:shd w:val="clear" w:color="auto" w:fill="FFFFFF"/>
          </w:tcPr>
          <w:p>
            <w:pPr>
              <w:spacing w:after="20" w:line="240" w:lineRule="auto"/>
              <w:jc w:val="left"/>
            </w:pPr>
            <w:r/>
            <w:r>
              <w:rPr>
                <w:color w:val="3A3A3C"/>
                <w:sz w:val="17"/>
              </w:rPr>
              <w:t>Process governance reviews</w:t>
            </w:r>
          </w:p>
          <w:p>
            <w:pPr>
              <w:spacing w:after="20" w:line="240" w:lineRule="auto"/>
              <w:jc w:val="left"/>
            </w:pPr>
            <w:r>
              <w:rPr>
                <w:b/>
                <w:color w:val="3A3A3C"/>
                <w:sz w:val="17"/>
              </w:rPr>
              <w:t xml:space="preserve">Task: </w:t>
            </w:r>
            <w:r>
              <w:rPr>
                <w:color w:val="3A3A3C"/>
                <w:sz w:val="17"/>
              </w:rPr>
              <w:t>Plan and prepare governance reviews</w:t>
            </w:r>
          </w:p>
          <w:p>
            <w:pPr>
              <w:spacing w:after="20" w:line="240" w:lineRule="auto"/>
              <w:jc w:val="left"/>
            </w:pPr>
            <w:r>
              <w:rPr>
                <w:color w:val="3A3A3C"/>
                <w:sz w:val="17"/>
              </w:rPr>
              <w:t>Process governance reviews — step 3 of 11 in UMS039 Governance Bodies and Reviews Orchestration.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Process governance reviews carried out on core delivery process; Governance calendar updated.</w:t>
            </w:r>
          </w:p>
          <w:p>
            <w:pPr>
              <w:spacing w:after="20" w:line="240" w:lineRule="auto"/>
              <w:jc w:val="left"/>
            </w:pPr>
            <w:r>
              <w:rPr>
                <w:b/>
                <w:color w:val="3A3A3C"/>
                <w:sz w:val="17"/>
              </w:rPr>
              <w:t xml:space="preserve">Records that prove it: </w:t>
            </w:r>
            <w:r>
              <w:rPr>
                <w:color w:val="3A3A3C"/>
                <w:sz w:val="17"/>
              </w:rPr>
              <w:t>HZ-UNI-QMS-MR — Management review minutes; MR-1 — Management review 2026-03; MR-2 — Management review 2026-09</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MP-034.4</w:t>
            </w:r>
          </w:p>
        </w:tc>
        <w:tc>
          <w:tcPr>
            <w:tcW w:type="dxa" w:w="2835"/>
            <w:shd w:val="clear" w:color="auto" w:fill="F2F2F3"/>
          </w:tcPr>
          <w:p>
            <w:pPr>
              <w:spacing w:after="20" w:line="240" w:lineRule="auto"/>
              <w:jc w:val="left"/>
            </w:pPr>
            <w:r/>
            <w:r>
              <w:rPr>
                <w:color w:val="3A3A3C"/>
                <w:sz w:val="17"/>
              </w:rPr>
              <w:t>Hold monthly process mini-reviews</w:t>
            </w:r>
          </w:p>
          <w:p>
            <w:pPr>
              <w:spacing w:after="20" w:line="240" w:lineRule="auto"/>
              <w:jc w:val="left"/>
            </w:pPr>
            <w:r>
              <w:rPr>
                <w:b/>
                <w:color w:val="3A3A3C"/>
                <w:sz w:val="17"/>
              </w:rPr>
              <w:t xml:space="preserve">Task: </w:t>
            </w:r>
            <w:r>
              <w:rPr>
                <w:color w:val="3A3A3C"/>
                <w:sz w:val="17"/>
              </w:rPr>
              <w:t>Plan and prepare governance reviews</w:t>
            </w:r>
          </w:p>
          <w:p>
            <w:pPr>
              <w:spacing w:after="20" w:line="240" w:lineRule="auto"/>
              <w:jc w:val="left"/>
            </w:pPr>
            <w:r>
              <w:rPr>
                <w:color w:val="3A3A3C"/>
                <w:sz w:val="17"/>
              </w:rPr>
              <w:t>Hold monthly process mini-reviews — step 4 of 11 in UMS039 Governance Bodies and Reviews Orchestration.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Review</w:t>
            </w:r>
          </w:p>
        </w:tc>
        <w:tc>
          <w:tcPr>
            <w:tcW w:type="dxa" w:w="4535"/>
            <w:shd w:val="clear" w:color="auto" w:fill="F2F2F3"/>
          </w:tcPr>
          <w:p>
            <w:pPr>
              <w:spacing w:after="20" w:line="240" w:lineRule="auto"/>
              <w:jc w:val="left"/>
            </w:pPr>
            <w:r/>
            <w:r>
              <w:rPr>
                <w:b/>
                <w:color w:val="3A3A3C"/>
                <w:sz w:val="17"/>
              </w:rPr>
              <w:t xml:space="preserve">Review frequency: </w:t>
            </w:r>
            <w:r>
              <w:rPr>
                <w:color w:val="3A3A3C"/>
                <w:sz w:val="17"/>
              </w:rPr>
              <w:t>Quarterly</w:t>
            </w:r>
          </w:p>
          <w:p>
            <w:pPr>
              <w:spacing w:after="20" w:line="240" w:lineRule="auto"/>
              <w:jc w:val="left"/>
            </w:pPr>
            <w:r>
              <w:rPr>
                <w:b/>
                <w:color w:val="3A3A3C"/>
                <w:sz w:val="17"/>
              </w:rPr>
              <w:t xml:space="preserve">Review date: </w:t>
            </w:r>
            <w:r>
              <w:rPr>
                <w:color w:val="3A3A3C"/>
                <w:sz w:val="17"/>
              </w:rPr>
              <w:t>2026-07-07</w:t>
            </w:r>
          </w:p>
          <w:p>
            <w:pPr>
              <w:spacing w:after="20" w:line="240" w:lineRule="auto"/>
              <w:jc w:val="left"/>
            </w:pPr>
            <w:r>
              <w:rPr>
                <w:b/>
                <w:color w:val="3A3A3C"/>
                <w:sz w:val="17"/>
              </w:rPr>
              <w:t xml:space="preserve">Next review: </w:t>
            </w:r>
            <w:r>
              <w:rPr>
                <w:color w:val="3A3A3C"/>
                <w:sz w:val="17"/>
              </w:rPr>
              <w:t>2026-10-06</w:t>
            </w:r>
          </w:p>
          <w:p>
            <w:pPr>
              <w:spacing w:after="20" w:line="240" w:lineRule="auto"/>
              <w:jc w:val="left"/>
            </w:pPr>
            <w:r>
              <w:rPr>
                <w:b/>
                <w:color w:val="3A3A3C"/>
                <w:sz w:val="17"/>
              </w:rPr>
              <w:t xml:space="preserve">Chaired by: </w:t>
            </w:r>
            <w:r>
              <w:rPr>
                <w:color w:val="3A3A3C"/>
                <w:sz w:val="17"/>
              </w:rPr>
              <w:t>IMS Manager</w:t>
            </w:r>
          </w:p>
          <w:p>
            <w:pPr>
              <w:spacing w:after="20" w:line="240" w:lineRule="auto"/>
              <w:jc w:val="left"/>
            </w:pPr>
            <w:r>
              <w:rPr>
                <w:b/>
                <w:color w:val="3A3A3C"/>
                <w:sz w:val="17"/>
              </w:rPr>
              <w:t xml:space="preserve">Participants: </w:t>
            </w:r>
            <w:r>
              <w:rPr>
                <w:color w:val="3A3A3C"/>
                <w:sz w:val="17"/>
              </w:rPr>
              <w:t>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MP-034.5</w:t>
            </w:r>
          </w:p>
        </w:tc>
        <w:tc>
          <w:tcPr>
            <w:tcW w:type="dxa" w:w="2835"/>
            <w:shd w:val="clear" w:color="auto" w:fill="FFFFFF"/>
          </w:tcPr>
          <w:p>
            <w:pPr>
              <w:spacing w:after="20" w:line="240" w:lineRule="auto"/>
              <w:jc w:val="left"/>
            </w:pPr>
            <w:r/>
            <w:r>
              <w:rPr>
                <w:color w:val="3A3A3C"/>
                <w:sz w:val="17"/>
              </w:rPr>
              <w:t>Hold full management reviews</w:t>
            </w:r>
          </w:p>
          <w:p>
            <w:pPr>
              <w:spacing w:after="20" w:line="240" w:lineRule="auto"/>
              <w:jc w:val="left"/>
            </w:pPr>
            <w:r>
              <w:rPr>
                <w:b/>
                <w:color w:val="3A3A3C"/>
                <w:sz w:val="17"/>
              </w:rPr>
              <w:t xml:space="preserve">Task: </w:t>
            </w:r>
            <w:r>
              <w:rPr>
                <w:color w:val="3A3A3C"/>
                <w:sz w:val="17"/>
              </w:rPr>
              <w:t>Execute governance reviews activities</w:t>
            </w:r>
          </w:p>
          <w:p>
            <w:pPr>
              <w:spacing w:after="20" w:line="240" w:lineRule="auto"/>
              <w:jc w:val="left"/>
            </w:pPr>
            <w:r>
              <w:rPr>
                <w:color w:val="3A3A3C"/>
                <w:sz w:val="17"/>
              </w:rPr>
              <w:t>Hold full management reviews — step 5 of 11 in UMS039 Governance Bodies and Reviews Orchestration.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Review</w:t>
            </w:r>
          </w:p>
        </w:tc>
        <w:tc>
          <w:tcPr>
            <w:tcW w:type="dxa" w:w="4535"/>
            <w:shd w:val="clear" w:color="auto" w:fill="FFFFFF"/>
          </w:tcPr>
          <w:p>
            <w:pPr>
              <w:spacing w:after="20" w:line="240" w:lineRule="auto"/>
              <w:jc w:val="left"/>
            </w:pPr>
            <w:r/>
            <w:r>
              <w:rPr>
                <w:b/>
                <w:color w:val="3A3A3C"/>
                <w:sz w:val="17"/>
              </w:rPr>
              <w:t xml:space="preserve">Review frequency: </w:t>
            </w:r>
            <w:r>
              <w:rPr>
                <w:color w:val="3A3A3C"/>
                <w:sz w:val="17"/>
              </w:rPr>
              <w:t>Quarterly</w:t>
            </w:r>
          </w:p>
          <w:p>
            <w:pPr>
              <w:spacing w:after="20" w:line="240" w:lineRule="auto"/>
              <w:jc w:val="left"/>
            </w:pPr>
            <w:r>
              <w:rPr>
                <w:b/>
                <w:color w:val="3A3A3C"/>
                <w:sz w:val="17"/>
              </w:rPr>
              <w:t xml:space="preserve">Review date: </w:t>
            </w:r>
            <w:r>
              <w:rPr>
                <w:color w:val="3A3A3C"/>
                <w:sz w:val="17"/>
              </w:rPr>
              <w:t>2026-07-11</w:t>
            </w:r>
          </w:p>
          <w:p>
            <w:pPr>
              <w:spacing w:after="20" w:line="240" w:lineRule="auto"/>
              <w:jc w:val="left"/>
            </w:pPr>
            <w:r>
              <w:rPr>
                <w:b/>
                <w:color w:val="3A3A3C"/>
                <w:sz w:val="17"/>
              </w:rPr>
              <w:t xml:space="preserve">Next review: </w:t>
            </w:r>
            <w:r>
              <w:rPr>
                <w:color w:val="3A3A3C"/>
                <w:sz w:val="17"/>
              </w:rPr>
              <w:t>2026-10-10</w:t>
            </w:r>
          </w:p>
          <w:p>
            <w:pPr>
              <w:spacing w:after="20" w:line="240" w:lineRule="auto"/>
              <w:jc w:val="left"/>
            </w:pPr>
            <w:r>
              <w:rPr>
                <w:b/>
                <w:color w:val="3A3A3C"/>
                <w:sz w:val="17"/>
              </w:rPr>
              <w:t xml:space="preserve">Chaired by: </w:t>
            </w:r>
            <w:r>
              <w:rPr>
                <w:color w:val="3A3A3C"/>
                <w:sz w:val="17"/>
              </w:rPr>
              <w:t>IMS Manager</w:t>
            </w:r>
          </w:p>
          <w:p>
            <w:pPr>
              <w:spacing w:after="20" w:line="240" w:lineRule="auto"/>
              <w:jc w:val="left"/>
            </w:pPr>
            <w:r>
              <w:rPr>
                <w:b/>
                <w:color w:val="3A3A3C"/>
                <w:sz w:val="17"/>
              </w:rPr>
              <w:t xml:space="preserve">Participants: </w:t>
            </w:r>
            <w:r>
              <w:rPr>
                <w:color w:val="3A3A3C"/>
                <w:sz w:val="17"/>
              </w:rPr>
              <w:t>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MP-034.6</w:t>
            </w:r>
          </w:p>
        </w:tc>
        <w:tc>
          <w:tcPr>
            <w:tcW w:type="dxa" w:w="2835"/>
            <w:shd w:val="clear" w:color="auto" w:fill="F2F2F3"/>
          </w:tcPr>
          <w:p>
            <w:pPr>
              <w:spacing w:after="20" w:line="240" w:lineRule="auto"/>
              <w:jc w:val="left"/>
            </w:pPr>
            <w:r/>
            <w:r>
              <w:rPr>
                <w:color w:val="3A3A3C"/>
                <w:sz w:val="17"/>
              </w:rPr>
              <w:t>Present results to the Executive Committee</w:t>
            </w:r>
          </w:p>
          <w:p>
            <w:pPr>
              <w:spacing w:after="20" w:line="240" w:lineRule="auto"/>
              <w:jc w:val="left"/>
            </w:pPr>
            <w:r>
              <w:rPr>
                <w:b/>
                <w:color w:val="3A3A3C"/>
                <w:sz w:val="17"/>
              </w:rPr>
              <w:t xml:space="preserve">Task: </w:t>
            </w:r>
            <w:r>
              <w:rPr>
                <w:color w:val="3A3A3C"/>
                <w:sz w:val="17"/>
              </w:rPr>
              <w:t>Execute governance reviews activities</w:t>
            </w:r>
          </w:p>
          <w:p>
            <w:pPr>
              <w:spacing w:after="20" w:line="240" w:lineRule="auto"/>
              <w:jc w:val="left"/>
            </w:pPr>
            <w:r>
              <w:rPr>
                <w:color w:val="3A3A3C"/>
                <w:sz w:val="17"/>
              </w:rPr>
              <w:t>Present results to the Executive Committee — step 6 of 11 in UMS039 Governance Bodies and Reviews Orchestration.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Review</w:t>
            </w:r>
          </w:p>
        </w:tc>
        <w:tc>
          <w:tcPr>
            <w:tcW w:type="dxa" w:w="4535"/>
            <w:shd w:val="clear" w:color="auto" w:fill="F2F2F3"/>
          </w:tcPr>
          <w:p>
            <w:pPr>
              <w:spacing w:after="20" w:line="240" w:lineRule="auto"/>
              <w:jc w:val="left"/>
            </w:pPr>
            <w:r/>
            <w:r>
              <w:rPr>
                <w:b/>
                <w:color w:val="3A3A3C"/>
                <w:sz w:val="17"/>
              </w:rPr>
              <w:t xml:space="preserve">Review frequency: </w:t>
            </w:r>
            <w:r>
              <w:rPr>
                <w:color w:val="3A3A3C"/>
                <w:sz w:val="17"/>
              </w:rPr>
              <w:t>Quarterly</w:t>
            </w:r>
          </w:p>
          <w:p>
            <w:pPr>
              <w:spacing w:after="20" w:line="240" w:lineRule="auto"/>
              <w:jc w:val="left"/>
            </w:pPr>
            <w:r>
              <w:rPr>
                <w:b/>
                <w:color w:val="3A3A3C"/>
                <w:sz w:val="17"/>
              </w:rPr>
              <w:t xml:space="preserve">Review date: </w:t>
            </w:r>
            <w:r>
              <w:rPr>
                <w:color w:val="3A3A3C"/>
                <w:sz w:val="17"/>
              </w:rPr>
              <w:t>2026-07-09</w:t>
            </w:r>
          </w:p>
          <w:p>
            <w:pPr>
              <w:spacing w:after="20" w:line="240" w:lineRule="auto"/>
              <w:jc w:val="left"/>
            </w:pPr>
            <w:r>
              <w:rPr>
                <w:b/>
                <w:color w:val="3A3A3C"/>
                <w:sz w:val="17"/>
              </w:rPr>
              <w:t xml:space="preserve">Next review: </w:t>
            </w:r>
            <w:r>
              <w:rPr>
                <w:color w:val="3A3A3C"/>
                <w:sz w:val="17"/>
              </w:rPr>
              <w:t>2026-10-08</w:t>
            </w:r>
          </w:p>
          <w:p>
            <w:pPr>
              <w:spacing w:after="20" w:line="240" w:lineRule="auto"/>
              <w:jc w:val="left"/>
            </w:pPr>
            <w:r>
              <w:rPr>
                <w:b/>
                <w:color w:val="3A3A3C"/>
                <w:sz w:val="17"/>
              </w:rPr>
              <w:t xml:space="preserve">Chaired by: </w:t>
            </w:r>
            <w:r>
              <w:rPr>
                <w:color w:val="3A3A3C"/>
                <w:sz w:val="17"/>
              </w:rPr>
              <w:t>IMS Manager</w:t>
            </w:r>
          </w:p>
          <w:p>
            <w:pPr>
              <w:spacing w:after="20" w:line="240" w:lineRule="auto"/>
              <w:jc w:val="left"/>
            </w:pPr>
            <w:r>
              <w:rPr>
                <w:b/>
                <w:color w:val="3A3A3C"/>
                <w:sz w:val="17"/>
              </w:rPr>
              <w:t xml:space="preserve">Participants: </w:t>
            </w:r>
            <w:r>
              <w:rPr>
                <w:color w:val="3A3A3C"/>
                <w:sz w:val="17"/>
              </w:rPr>
              <w:t>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MP-034.7</w:t>
            </w:r>
          </w:p>
        </w:tc>
        <w:tc>
          <w:tcPr>
            <w:tcW w:type="dxa" w:w="2835"/>
            <w:shd w:val="clear" w:color="auto" w:fill="FFFFFF"/>
          </w:tcPr>
          <w:p>
            <w:pPr>
              <w:spacing w:after="20" w:line="240" w:lineRule="auto"/>
              <w:jc w:val="left"/>
            </w:pPr>
            <w:r/>
            <w:r>
              <w:rPr>
                <w:color w:val="3A3A3C"/>
                <w:sz w:val="17"/>
              </w:rPr>
              <w:t>Hold commercial committee reviews</w:t>
            </w:r>
          </w:p>
          <w:p>
            <w:pPr>
              <w:spacing w:after="20" w:line="240" w:lineRule="auto"/>
              <w:jc w:val="left"/>
            </w:pPr>
            <w:r>
              <w:rPr>
                <w:b/>
                <w:color w:val="3A3A3C"/>
                <w:sz w:val="17"/>
              </w:rPr>
              <w:t xml:space="preserve">Task: </w:t>
            </w:r>
            <w:r>
              <w:rPr>
                <w:color w:val="3A3A3C"/>
                <w:sz w:val="17"/>
              </w:rPr>
              <w:t>Execute governance reviews activities</w:t>
            </w:r>
          </w:p>
          <w:p>
            <w:pPr>
              <w:spacing w:after="20" w:line="240" w:lineRule="auto"/>
              <w:jc w:val="left"/>
            </w:pPr>
            <w:r>
              <w:rPr>
                <w:color w:val="3A3A3C"/>
                <w:sz w:val="17"/>
              </w:rPr>
              <w:t>Hold commercial committee reviews — step 7 of 11 in UMS039 Governance Bodies and Reviews Orchestration.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Review</w:t>
            </w:r>
          </w:p>
        </w:tc>
        <w:tc>
          <w:tcPr>
            <w:tcW w:type="dxa" w:w="4535"/>
            <w:shd w:val="clear" w:color="auto" w:fill="FFFFFF"/>
          </w:tcPr>
          <w:p>
            <w:pPr>
              <w:spacing w:after="20" w:line="240" w:lineRule="auto"/>
              <w:jc w:val="left"/>
            </w:pPr>
            <w:r/>
            <w:r>
              <w:rPr>
                <w:b/>
                <w:color w:val="3A3A3C"/>
                <w:sz w:val="17"/>
              </w:rPr>
              <w:t xml:space="preserve">Review frequency: </w:t>
            </w:r>
            <w:r>
              <w:rPr>
                <w:color w:val="3A3A3C"/>
                <w:sz w:val="17"/>
              </w:rPr>
              <w:t>Quarterly</w:t>
            </w:r>
          </w:p>
          <w:p>
            <w:pPr>
              <w:spacing w:after="20" w:line="240" w:lineRule="auto"/>
              <w:jc w:val="left"/>
            </w:pPr>
            <w:r>
              <w:rPr>
                <w:b/>
                <w:color w:val="3A3A3C"/>
                <w:sz w:val="17"/>
              </w:rPr>
              <w:t xml:space="preserve">Review date: </w:t>
            </w:r>
            <w:r>
              <w:rPr>
                <w:color w:val="3A3A3C"/>
                <w:sz w:val="17"/>
              </w:rPr>
              <w:t>2026-07-08</w:t>
            </w:r>
          </w:p>
          <w:p>
            <w:pPr>
              <w:spacing w:after="20" w:line="240" w:lineRule="auto"/>
              <w:jc w:val="left"/>
            </w:pPr>
            <w:r>
              <w:rPr>
                <w:b/>
                <w:color w:val="3A3A3C"/>
                <w:sz w:val="17"/>
              </w:rPr>
              <w:t xml:space="preserve">Next review: </w:t>
            </w:r>
            <w:r>
              <w:rPr>
                <w:color w:val="3A3A3C"/>
                <w:sz w:val="17"/>
              </w:rPr>
              <w:t>2026-10-07</w:t>
            </w:r>
          </w:p>
          <w:p>
            <w:pPr>
              <w:spacing w:after="20" w:line="240" w:lineRule="auto"/>
              <w:jc w:val="left"/>
            </w:pPr>
            <w:r>
              <w:rPr>
                <w:b/>
                <w:color w:val="3A3A3C"/>
                <w:sz w:val="17"/>
              </w:rPr>
              <w:t xml:space="preserve">Chaired by: </w:t>
            </w:r>
            <w:r>
              <w:rPr>
                <w:color w:val="3A3A3C"/>
                <w:sz w:val="17"/>
              </w:rPr>
              <w:t>IMS Manager</w:t>
            </w:r>
          </w:p>
          <w:p>
            <w:pPr>
              <w:spacing w:after="20" w:line="240" w:lineRule="auto"/>
              <w:jc w:val="left"/>
            </w:pPr>
            <w:r>
              <w:rPr>
                <w:b/>
                <w:color w:val="3A3A3C"/>
                <w:sz w:val="17"/>
              </w:rPr>
              <w:t xml:space="preserve">Participants: </w:t>
            </w:r>
            <w:r>
              <w:rPr>
                <w:color w:val="3A3A3C"/>
                <w:sz w:val="17"/>
              </w:rPr>
              <w:t>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MP-034.8</w:t>
            </w:r>
          </w:p>
        </w:tc>
        <w:tc>
          <w:tcPr>
            <w:tcW w:type="dxa" w:w="2835"/>
            <w:shd w:val="clear" w:color="auto" w:fill="F2F2F3"/>
          </w:tcPr>
          <w:p>
            <w:pPr>
              <w:spacing w:after="20" w:line="240" w:lineRule="auto"/>
              <w:jc w:val="left"/>
            </w:pPr>
            <w:r/>
            <w:r>
              <w:rPr>
                <w:color w:val="3A3A3C"/>
                <w:sz w:val="17"/>
              </w:rPr>
              <w:t>Consolidate governance reviews dashboard</w:t>
            </w:r>
          </w:p>
          <w:p>
            <w:pPr>
              <w:spacing w:after="20" w:line="240" w:lineRule="auto"/>
              <w:jc w:val="left"/>
            </w:pPr>
            <w:r>
              <w:rPr>
                <w:b/>
                <w:color w:val="3A3A3C"/>
                <w:sz w:val="17"/>
              </w:rPr>
              <w:t xml:space="preserve">Task: </w:t>
            </w:r>
            <w:r>
              <w:rPr>
                <w:color w:val="3A3A3C"/>
                <w:sz w:val="17"/>
              </w:rPr>
              <w:t>Execute governance reviews activities</w:t>
            </w:r>
          </w:p>
          <w:p>
            <w:pPr>
              <w:spacing w:after="20" w:line="240" w:lineRule="auto"/>
              <w:jc w:val="left"/>
            </w:pPr>
            <w:r>
              <w:rPr>
                <w:color w:val="3A3A3C"/>
                <w:sz w:val="17"/>
              </w:rPr>
              <w:t>Consolidate governance reviews dashboard — step 8 of 11 in UMS039 Governance Bodies and Reviews Orchestration.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Consolidate governance reviews dashboard carried out on core delivery process; Governance calendar updated.</w:t>
            </w:r>
          </w:p>
          <w:p>
            <w:pPr>
              <w:spacing w:after="20" w:line="240" w:lineRule="auto"/>
              <w:jc w:val="left"/>
            </w:pPr>
            <w:r>
              <w:rPr>
                <w:b/>
                <w:color w:val="3A3A3C"/>
                <w:sz w:val="17"/>
              </w:rPr>
              <w:t xml:space="preserve">Records that prove it: </w:t>
            </w:r>
            <w:r>
              <w:rPr>
                <w:color w:val="3A3A3C"/>
                <w:sz w:val="17"/>
              </w:rPr>
              <w:t>HZ-UNI-QMS-MR — Management review minutes; MR-1 — Management review 2026-03; MR-2 — Management review 2026-09; Update Minutes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MP-034.9</w:t>
            </w:r>
          </w:p>
        </w:tc>
        <w:tc>
          <w:tcPr>
            <w:tcW w:type="dxa" w:w="2835"/>
            <w:shd w:val="clear" w:color="auto" w:fill="FFFFFF"/>
          </w:tcPr>
          <w:p>
            <w:pPr>
              <w:spacing w:after="20" w:line="240" w:lineRule="auto"/>
              <w:jc w:val="left"/>
            </w:pPr>
            <w:r/>
            <w:r>
              <w:rPr>
                <w:color w:val="3A3A3C"/>
                <w:sz w:val="17"/>
              </w:rPr>
              <w:t>Validate governance reviews decisions</w:t>
            </w:r>
          </w:p>
          <w:p>
            <w:pPr>
              <w:spacing w:after="20" w:line="240" w:lineRule="auto"/>
              <w:jc w:val="left"/>
            </w:pPr>
            <w:r>
              <w:rPr>
                <w:b/>
                <w:color w:val="3A3A3C"/>
                <w:sz w:val="17"/>
              </w:rPr>
              <w:t xml:space="preserve">Task: </w:t>
            </w:r>
            <w:r>
              <w:rPr>
                <w:color w:val="3A3A3C"/>
                <w:sz w:val="17"/>
              </w:rPr>
              <w:t>Verify, record and close governance reviews</w:t>
            </w:r>
          </w:p>
          <w:p>
            <w:pPr>
              <w:spacing w:after="20" w:line="240" w:lineRule="auto"/>
              <w:jc w:val="left"/>
            </w:pPr>
            <w:r>
              <w:rPr>
                <w:color w:val="3A3A3C"/>
                <w:sz w:val="17"/>
              </w:rPr>
              <w:t>Validate governance reviews decisions — step 9 of 11 in UMS039 Governance Bodies and Reviews Orchestration.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IMS Manager</w:t>
            </w:r>
          </w:p>
          <w:p>
            <w:pPr>
              <w:spacing w:after="20" w:line="240" w:lineRule="auto"/>
              <w:jc w:val="left"/>
            </w:pPr>
            <w:r>
              <w:rPr>
                <w:b/>
                <w:color w:val="3A3A3C"/>
                <w:sz w:val="17"/>
              </w:rPr>
              <w:t xml:space="preserve">Decision comment and conditions: </w:t>
            </w:r>
            <w:r>
              <w:rPr>
                <w:color w:val="3A3A3C"/>
                <w:sz w:val="17"/>
              </w:rPr>
              <w:t>Governance calendar approved against ISO 9001; no blocking point.</w:t>
            </w:r>
          </w:p>
        </w:tc>
      </w:tr>
      <w:tr>
        <w:tc>
          <w:tcPr>
            <w:tcW w:type="dxa" w:w="1077"/>
            <w:shd w:val="clear" w:color="auto" w:fill="F2F2F3"/>
          </w:tcPr>
          <w:p>
            <w:pPr>
              <w:spacing w:after="20" w:line="240" w:lineRule="auto"/>
              <w:jc w:val="left"/>
            </w:pPr>
            <w:r/>
            <w:r>
              <w:rPr>
                <w:color w:val="3A3A3C"/>
                <w:sz w:val="17"/>
              </w:rPr>
              <w:t>MP-034.10</w:t>
            </w:r>
          </w:p>
        </w:tc>
        <w:tc>
          <w:tcPr>
            <w:tcW w:type="dxa" w:w="2835"/>
            <w:shd w:val="clear" w:color="auto" w:fill="F2F2F3"/>
          </w:tcPr>
          <w:p>
            <w:pPr>
              <w:spacing w:after="20" w:line="240" w:lineRule="auto"/>
              <w:jc w:val="left"/>
            </w:pPr>
            <w:r/>
            <w:r>
              <w:rPr>
                <w:color w:val="3A3A3C"/>
                <w:sz w:val="17"/>
              </w:rPr>
              <w:t>Monitor governance reviews actions</w:t>
            </w:r>
          </w:p>
          <w:p>
            <w:pPr>
              <w:spacing w:after="20" w:line="240" w:lineRule="auto"/>
              <w:jc w:val="left"/>
            </w:pPr>
            <w:r>
              <w:rPr>
                <w:b/>
                <w:color w:val="3A3A3C"/>
                <w:sz w:val="17"/>
              </w:rPr>
              <w:t xml:space="preserve">Task: </w:t>
            </w:r>
            <w:r>
              <w:rPr>
                <w:color w:val="3A3A3C"/>
                <w:sz w:val="17"/>
              </w:rPr>
              <w:t>Verify, record and close governance reviews</w:t>
            </w:r>
          </w:p>
          <w:p>
            <w:pPr>
              <w:spacing w:after="20" w:line="240" w:lineRule="auto"/>
              <w:jc w:val="left"/>
            </w:pPr>
            <w:r>
              <w:rPr>
                <w:color w:val="3A3A3C"/>
                <w:sz w:val="17"/>
              </w:rPr>
              <w:t>Monitor governance reviews actions — step 10 of 11 in UMS039 Governance Bodies and Reviews Orchestration.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MP-034.11</w:t>
            </w:r>
          </w:p>
        </w:tc>
        <w:tc>
          <w:tcPr>
            <w:tcW w:type="dxa" w:w="2835"/>
            <w:shd w:val="clear" w:color="auto" w:fill="FFFFFF"/>
          </w:tcPr>
          <w:p>
            <w:pPr>
              <w:spacing w:after="20" w:line="240" w:lineRule="auto"/>
              <w:jc w:val="left"/>
            </w:pPr>
            <w:r/>
            <w:r>
              <w:rPr>
                <w:color w:val="3A3A3C"/>
                <w:sz w:val="17"/>
              </w:rPr>
              <w:t>Report governance reviews velocity</w:t>
            </w:r>
          </w:p>
          <w:p>
            <w:pPr>
              <w:spacing w:after="20" w:line="240" w:lineRule="auto"/>
              <w:jc w:val="left"/>
            </w:pPr>
            <w:r>
              <w:rPr>
                <w:b/>
                <w:color w:val="3A3A3C"/>
                <w:sz w:val="17"/>
              </w:rPr>
              <w:t xml:space="preserve">Task: </w:t>
            </w:r>
            <w:r>
              <w:rPr>
                <w:color w:val="3A3A3C"/>
                <w:sz w:val="17"/>
              </w:rPr>
              <w:t>Verify, record and close governance reviews</w:t>
            </w:r>
          </w:p>
          <w:p>
            <w:pPr>
              <w:spacing w:after="20" w:line="240" w:lineRule="auto"/>
              <w:jc w:val="left"/>
            </w:pPr>
            <w:r>
              <w:rPr>
                <w:color w:val="3A3A3C"/>
                <w:sz w:val="17"/>
              </w:rPr>
              <w:t>Report governance reviews velocity — step 11 of 11 in UMS039 Governance Bodies and Reviews Orchestration.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MP-034.2 — Define governance reviews data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Governance calendar</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Governance calendar; followed by IMS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Minutes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Minutes; followed by IMS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Decision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Governance calendar; followed by IMS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May 2026</w:t>
            </w:r>
          </w:p>
        </w:tc>
      </w:tr>
    </w:tbl>
    <w:p>
      <w:pPr>
        <w:spacing w:after="40"/>
      </w:pPr>
    </w:p>
    <w:p>
      <w:r>
        <w:rPr>
          <w:i w:val="0"/>
          <w:sz w:val="19"/>
        </w:rPr>
        <w:t>MP-034.4 — Hold monthly process mini-reviews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Governance calendar</w:t>
            </w:r>
          </w:p>
        </w:tc>
        <w:tc>
          <w:tcPr>
            <w:tcW w:type="dxa" w:w="6297"/>
            <w:shd w:val="clear" w:color="auto" w:fill="FFFFFF"/>
          </w:tcPr>
          <w:p>
            <w:pPr>
              <w:spacing w:after="20" w:line="240" w:lineRule="auto"/>
              <w:jc w:val="left"/>
            </w:pPr>
            <w:r/>
            <w:r>
              <w:rPr>
                <w:color w:val="3A3A3C"/>
                <w:sz w:val="16"/>
              </w:rPr>
              <w:t>Governance calendar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Required data</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Decision requirements</w:t>
            </w:r>
          </w:p>
        </w:tc>
        <w:tc>
          <w:tcPr>
            <w:tcW w:type="dxa" w:w="6297"/>
            <w:shd w:val="clear" w:color="auto" w:fill="FFFFFF"/>
          </w:tcPr>
          <w:p>
            <w:pPr>
              <w:spacing w:after="20" w:line="240" w:lineRule="auto"/>
              <w:jc w:val="left"/>
            </w:pPr>
            <w:r/>
            <w:r>
              <w:rPr>
                <w:color w:val="3A3A3C"/>
                <w:sz w:val="16"/>
              </w:rPr>
              <w:t>Gap found on Minutes.</w:t>
            </w:r>
          </w:p>
        </w:tc>
      </w:tr>
    </w:tbl>
    <w:p>
      <w:pPr>
        <w:spacing w:after="40"/>
      </w:pPr>
    </w:p>
    <w:p>
      <w:r>
        <w:rPr>
          <w:i w:val="0"/>
          <w:sz w:val="19"/>
        </w:rPr>
        <w:t>MP-034.4 — Hold monthly process mini-reviews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Minutes</w:t>
            </w:r>
          </w:p>
        </w:tc>
        <w:tc>
          <w:tcPr>
            <w:tcW w:type="dxa" w:w="3247"/>
            <w:shd w:val="clear" w:color="auto" w:fill="FFFFFF"/>
          </w:tcPr>
          <w:p>
            <w:pPr>
              <w:spacing w:after="20" w:line="240" w:lineRule="auto"/>
              <w:jc w:val="left"/>
            </w:pPr>
            <w:r/>
            <w:r>
              <w:rPr>
                <w:color w:val="3A3A3C"/>
                <w:sz w:val="16"/>
              </w:rPr>
              <w:t>Omar Haddad</w:t>
            </w:r>
          </w:p>
        </w:tc>
        <w:tc>
          <w:tcPr>
            <w:tcW w:type="dxa" w:w="3247"/>
            <w:shd w:val="clear" w:color="auto" w:fill="FFFFFF"/>
          </w:tcPr>
          <w:p>
            <w:pPr>
              <w:spacing w:after="20" w:line="240" w:lineRule="auto"/>
              <w:jc w:val="left"/>
            </w:pPr>
            <w:r/>
            <w:r>
              <w:rPr>
                <w:color w:val="3A3A3C"/>
                <w:sz w:val="16"/>
              </w:rPr>
              <w:t>2026-08-06</w:t>
            </w:r>
          </w:p>
        </w:tc>
      </w:tr>
    </w:tbl>
    <w:p>
      <w:pPr>
        <w:spacing w:after="40"/>
      </w:pPr>
    </w:p>
    <w:p>
      <w:r>
        <w:rPr>
          <w:i w:val="0"/>
          <w:sz w:val="19"/>
        </w:rPr>
        <w:t>MP-034.5 — Hold full management reviews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Governance calendar</w:t>
            </w:r>
          </w:p>
        </w:tc>
        <w:tc>
          <w:tcPr>
            <w:tcW w:type="dxa" w:w="6297"/>
            <w:shd w:val="clear" w:color="auto" w:fill="FFFFFF"/>
          </w:tcPr>
          <w:p>
            <w:pPr>
              <w:spacing w:after="20" w:line="240" w:lineRule="auto"/>
              <w:jc w:val="left"/>
            </w:pPr>
            <w:r/>
            <w:r>
              <w:rPr>
                <w:color w:val="3A3A3C"/>
                <w:sz w:val="16"/>
              </w:rPr>
              <w:t>Governance calendar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Required data</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Decision requirements</w:t>
            </w:r>
          </w:p>
        </w:tc>
        <w:tc>
          <w:tcPr>
            <w:tcW w:type="dxa" w:w="6297"/>
            <w:shd w:val="clear" w:color="auto" w:fill="FFFFFF"/>
          </w:tcPr>
          <w:p>
            <w:pPr>
              <w:spacing w:after="20" w:line="240" w:lineRule="auto"/>
              <w:jc w:val="left"/>
            </w:pPr>
            <w:r/>
            <w:r>
              <w:rPr>
                <w:color w:val="3A3A3C"/>
                <w:sz w:val="16"/>
              </w:rPr>
              <w:t>Gap found on Minutes.</w:t>
            </w:r>
          </w:p>
        </w:tc>
      </w:tr>
    </w:tbl>
    <w:p>
      <w:pPr>
        <w:spacing w:after="40"/>
      </w:pPr>
    </w:p>
    <w:p>
      <w:r>
        <w:rPr>
          <w:i w:val="0"/>
          <w:sz w:val="19"/>
        </w:rPr>
        <w:t>MP-034.5 — Hold full management reviews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Minutes</w:t>
            </w:r>
          </w:p>
        </w:tc>
        <w:tc>
          <w:tcPr>
            <w:tcW w:type="dxa" w:w="3247"/>
            <w:shd w:val="clear" w:color="auto" w:fill="FFFFFF"/>
          </w:tcPr>
          <w:p>
            <w:pPr>
              <w:spacing w:after="20" w:line="240" w:lineRule="auto"/>
              <w:jc w:val="left"/>
            </w:pPr>
            <w:r/>
            <w:r>
              <w:rPr>
                <w:color w:val="3A3A3C"/>
                <w:sz w:val="16"/>
              </w:rPr>
              <w:t>Omar Haddad</w:t>
            </w:r>
          </w:p>
        </w:tc>
        <w:tc>
          <w:tcPr>
            <w:tcW w:type="dxa" w:w="3247"/>
            <w:shd w:val="clear" w:color="auto" w:fill="FFFFFF"/>
          </w:tcPr>
          <w:p>
            <w:pPr>
              <w:spacing w:after="20" w:line="240" w:lineRule="auto"/>
              <w:jc w:val="left"/>
            </w:pPr>
            <w:r/>
            <w:r>
              <w:rPr>
                <w:color w:val="3A3A3C"/>
                <w:sz w:val="16"/>
              </w:rPr>
              <w:t>2026-08-10</w:t>
            </w:r>
          </w:p>
        </w:tc>
      </w:tr>
    </w:tbl>
    <w:p>
      <w:pPr>
        <w:spacing w:after="40"/>
      </w:pPr>
    </w:p>
    <w:p>
      <w:r>
        <w:rPr>
          <w:i w:val="0"/>
          <w:sz w:val="19"/>
        </w:rPr>
        <w:t>MP-034.6 — Present results to the Executive Committee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Governance calendar</w:t>
            </w:r>
          </w:p>
        </w:tc>
        <w:tc>
          <w:tcPr>
            <w:tcW w:type="dxa" w:w="6297"/>
            <w:shd w:val="clear" w:color="auto" w:fill="FFFFFF"/>
          </w:tcPr>
          <w:p>
            <w:pPr>
              <w:spacing w:after="20" w:line="240" w:lineRule="auto"/>
              <w:jc w:val="left"/>
            </w:pPr>
            <w:r/>
            <w:r>
              <w:rPr>
                <w:color w:val="3A3A3C"/>
                <w:sz w:val="16"/>
              </w:rPr>
              <w:t>Governance calendar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Required data</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Decision requirements</w:t>
            </w:r>
          </w:p>
        </w:tc>
        <w:tc>
          <w:tcPr>
            <w:tcW w:type="dxa" w:w="6297"/>
            <w:shd w:val="clear" w:color="auto" w:fill="FFFFFF"/>
          </w:tcPr>
          <w:p>
            <w:pPr>
              <w:spacing w:after="20" w:line="240" w:lineRule="auto"/>
              <w:jc w:val="left"/>
            </w:pPr>
            <w:r/>
            <w:r>
              <w:rPr>
                <w:color w:val="3A3A3C"/>
                <w:sz w:val="16"/>
              </w:rPr>
              <w:t>Gap found on Minutes.</w:t>
            </w:r>
          </w:p>
        </w:tc>
      </w:tr>
    </w:tbl>
    <w:p>
      <w:pPr>
        <w:spacing w:after="40"/>
      </w:pPr>
    </w:p>
    <w:p>
      <w:r>
        <w:rPr>
          <w:i w:val="0"/>
          <w:sz w:val="19"/>
        </w:rPr>
        <w:t>MP-034.6 — Present results to the Executive Committee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Minutes</w:t>
            </w:r>
          </w:p>
        </w:tc>
        <w:tc>
          <w:tcPr>
            <w:tcW w:type="dxa" w:w="3247"/>
            <w:shd w:val="clear" w:color="auto" w:fill="FFFFFF"/>
          </w:tcPr>
          <w:p>
            <w:pPr>
              <w:spacing w:after="20" w:line="240" w:lineRule="auto"/>
              <w:jc w:val="left"/>
            </w:pPr>
            <w:r/>
            <w:r>
              <w:rPr>
                <w:color w:val="3A3A3C"/>
                <w:sz w:val="16"/>
              </w:rPr>
              <w:t>Omar Haddad</w:t>
            </w:r>
          </w:p>
        </w:tc>
        <w:tc>
          <w:tcPr>
            <w:tcW w:type="dxa" w:w="3247"/>
            <w:shd w:val="clear" w:color="auto" w:fill="FFFFFF"/>
          </w:tcPr>
          <w:p>
            <w:pPr>
              <w:spacing w:after="20" w:line="240" w:lineRule="auto"/>
              <w:jc w:val="left"/>
            </w:pPr>
            <w:r/>
            <w:r>
              <w:rPr>
                <w:color w:val="3A3A3C"/>
                <w:sz w:val="16"/>
              </w:rPr>
              <w:t>2026-08-08</w:t>
            </w:r>
          </w:p>
        </w:tc>
      </w:tr>
    </w:tbl>
    <w:p>
      <w:pPr>
        <w:spacing w:after="40"/>
      </w:pPr>
    </w:p>
    <w:p>
      <w:r>
        <w:rPr>
          <w:i w:val="0"/>
          <w:sz w:val="19"/>
        </w:rPr>
        <w:t>MP-034.7 — Hold commercial committee reviews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Governance calendar</w:t>
            </w:r>
          </w:p>
        </w:tc>
        <w:tc>
          <w:tcPr>
            <w:tcW w:type="dxa" w:w="6297"/>
            <w:shd w:val="clear" w:color="auto" w:fill="FFFFFF"/>
          </w:tcPr>
          <w:p>
            <w:pPr>
              <w:spacing w:after="20" w:line="240" w:lineRule="auto"/>
              <w:jc w:val="left"/>
            </w:pPr>
            <w:r/>
            <w:r>
              <w:rPr>
                <w:color w:val="3A3A3C"/>
                <w:sz w:val="16"/>
              </w:rPr>
              <w:t>Governance calendar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Required data</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Decision requirements</w:t>
            </w:r>
          </w:p>
        </w:tc>
        <w:tc>
          <w:tcPr>
            <w:tcW w:type="dxa" w:w="6297"/>
            <w:shd w:val="clear" w:color="auto" w:fill="FFFFFF"/>
          </w:tcPr>
          <w:p>
            <w:pPr>
              <w:spacing w:after="20" w:line="240" w:lineRule="auto"/>
              <w:jc w:val="left"/>
            </w:pPr>
            <w:r/>
            <w:r>
              <w:rPr>
                <w:color w:val="3A3A3C"/>
                <w:sz w:val="16"/>
              </w:rPr>
              <w:t>Gap found on Minutes.</w:t>
            </w:r>
          </w:p>
        </w:tc>
      </w:tr>
    </w:tbl>
    <w:p>
      <w:pPr>
        <w:spacing w:after="40"/>
      </w:pPr>
    </w:p>
    <w:p>
      <w:r>
        <w:rPr>
          <w:i w:val="0"/>
          <w:sz w:val="19"/>
        </w:rPr>
        <w:t>MP-034.7 — Hold commercial committee reviews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Minutes</w:t>
            </w:r>
          </w:p>
        </w:tc>
        <w:tc>
          <w:tcPr>
            <w:tcW w:type="dxa" w:w="3247"/>
            <w:shd w:val="clear" w:color="auto" w:fill="FFFFFF"/>
          </w:tcPr>
          <w:p>
            <w:pPr>
              <w:spacing w:after="20" w:line="240" w:lineRule="auto"/>
              <w:jc w:val="left"/>
            </w:pPr>
            <w:r/>
            <w:r>
              <w:rPr>
                <w:color w:val="3A3A3C"/>
                <w:sz w:val="16"/>
              </w:rPr>
              <w:t>Omar Haddad</w:t>
            </w:r>
          </w:p>
        </w:tc>
        <w:tc>
          <w:tcPr>
            <w:tcW w:type="dxa" w:w="3247"/>
            <w:shd w:val="clear" w:color="auto" w:fill="FFFFFF"/>
          </w:tcPr>
          <w:p>
            <w:pPr>
              <w:spacing w:after="20" w:line="240" w:lineRule="auto"/>
              <w:jc w:val="left"/>
            </w:pPr>
            <w:r/>
            <w:r>
              <w:rPr>
                <w:color w:val="3A3A3C"/>
                <w:sz w:val="16"/>
              </w:rPr>
              <w:t>2026-08-07</w:t>
            </w:r>
          </w:p>
        </w:tc>
      </w:tr>
    </w:tbl>
    <w:p>
      <w:pPr>
        <w:spacing w:after="40"/>
      </w:pPr>
    </w:p>
    <w:p>
      <w:r>
        <w:rPr>
          <w:i w:val="0"/>
          <w:sz w:val="19"/>
        </w:rPr>
        <w:t>MP-034.9 — Validate governance reviews decisions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Governance calendar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Governance calendar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§9.3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MP-034.10 — Monitor governance reviews actions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(Governance calendar); it is the KPI its owner reviews at each Monthly review.</w:t>
            </w:r>
          </w:p>
        </w:tc>
        <w:tc>
          <w:tcPr>
            <w:tcW w:type="dxa" w:w="2059"/>
            <w:shd w:val="clear" w:color="auto" w:fill="FFFFFF"/>
          </w:tcPr>
          <w:p>
            <w:pPr>
              <w:spacing w:after="20" w:line="240" w:lineRule="auto"/>
              <w:jc w:val="left"/>
            </w:pPr>
            <w:r/>
            <w:r>
              <w:rPr>
                <w:color w:val="3A3A3C"/>
                <w:sz w:val="16"/>
              </w:rPr>
              <w:t>80.4</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(Governance calendar); it is the KPI its owner reviews at each Monthly review.</w:t>
            </w:r>
          </w:p>
        </w:tc>
        <w:tc>
          <w:tcPr>
            <w:tcW w:type="dxa" w:w="2059"/>
            <w:shd w:val="clear" w:color="auto" w:fill="F2F2F3"/>
          </w:tcPr>
          <w:p>
            <w:pPr>
              <w:spacing w:after="20" w:line="240" w:lineRule="auto"/>
              <w:jc w:val="left"/>
            </w:pPr>
            <w:r/>
            <w:r>
              <w:rPr>
                <w:color w:val="3A3A3C"/>
                <w:sz w:val="16"/>
              </w:rPr>
              <w:t>90.4</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MP-034.11 — Report governance reviews velocity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Notice board</w:t>
            </w:r>
          </w:p>
        </w:tc>
        <w:tc>
          <w:tcPr>
            <w:tcW w:type="dxa" w:w="1700"/>
            <w:shd w:val="clear" w:color="auto" w:fill="FFFFFF"/>
          </w:tcPr>
          <w:p>
            <w:pPr>
              <w:spacing w:after="20" w:line="240" w:lineRule="auto"/>
              <w:jc w:val="left"/>
            </w:pPr>
            <w:r/>
            <w:r>
              <w:rPr>
                <w:color w:val="3A3A3C"/>
                <w:sz w:val="16"/>
              </w:rPr>
              <w:t>2026-07-09</w:t>
            </w:r>
          </w:p>
        </w:tc>
        <w:tc>
          <w:tcPr>
            <w:tcW w:type="dxa" w:w="3000"/>
            <w:shd w:val="clear" w:color="auto" w:fill="FFFFFF"/>
          </w:tcPr>
          <w:p>
            <w:pPr>
              <w:spacing w:after="20" w:line="240" w:lineRule="auto"/>
              <w:jc w:val="left"/>
            </w:pPr>
            <w:r/>
            <w:r>
              <w:rPr>
                <w:color w:val="3A3A3C"/>
                <w:sz w:val="16"/>
              </w:rPr>
              <w:t>Governance calendar: what changes for you and what to do by 2026-07-23.</w:t>
            </w:r>
          </w:p>
        </w:tc>
        <w:tc>
          <w:tcPr>
            <w:tcW w:type="dxa" w:w="1700"/>
            <w:shd w:val="clear" w:color="auto" w:fill="FFFFFF"/>
          </w:tcPr>
          <w:p>
            <w:pPr>
              <w:spacing w:after="20" w:line="240" w:lineRule="auto"/>
              <w:jc w:val="left"/>
            </w:pPr>
            <w:r/>
            <w:r>
              <w:rPr>
                <w:color w:val="3A3A3C"/>
                <w:sz w:val="16"/>
              </w:rPr>
              <w:t>IMS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Board</w:t>
            </w:r>
          </w:p>
        </w:tc>
        <w:tc>
          <w:tcPr>
            <w:tcW w:type="dxa" w:w="1700"/>
            <w:shd w:val="clear" w:color="auto" w:fill="F2F2F3"/>
          </w:tcPr>
          <w:p>
            <w:pPr>
              <w:spacing w:after="20" w:line="240" w:lineRule="auto"/>
              <w:jc w:val="left"/>
            </w:pPr>
            <w:r/>
            <w:r>
              <w:rPr>
                <w:color w:val="3A3A3C"/>
                <w:sz w:val="16"/>
              </w:rPr>
              <w:t>Meeting</w:t>
            </w:r>
          </w:p>
        </w:tc>
        <w:tc>
          <w:tcPr>
            <w:tcW w:type="dxa" w:w="1700"/>
            <w:shd w:val="clear" w:color="auto" w:fill="F2F2F3"/>
          </w:tcPr>
          <w:p>
            <w:pPr>
              <w:spacing w:after="20" w:line="240" w:lineRule="auto"/>
              <w:jc w:val="left"/>
            </w:pPr>
            <w:r/>
            <w:r>
              <w:rPr>
                <w:color w:val="3A3A3C"/>
                <w:sz w:val="16"/>
              </w:rPr>
              <w:t>2026-07-11</w:t>
            </w:r>
          </w:p>
        </w:tc>
        <w:tc>
          <w:tcPr>
            <w:tcW w:type="dxa" w:w="3000"/>
            <w:shd w:val="clear" w:color="auto" w:fill="F2F2F3"/>
          </w:tcPr>
          <w:p>
            <w:pPr>
              <w:spacing w:after="20" w:line="240" w:lineRule="auto"/>
              <w:jc w:val="left"/>
            </w:pPr>
            <w:r/>
            <w:r>
              <w:rPr>
                <w:color w:val="3A3A3C"/>
                <w:sz w:val="16"/>
              </w:rPr>
              <w:t>Minutes: what changes for you and what to do by 2026-07-23.</w:t>
            </w:r>
          </w:p>
        </w:tc>
        <w:tc>
          <w:tcPr>
            <w:tcW w:type="dxa" w:w="1700"/>
            <w:shd w:val="clear" w:color="auto" w:fill="F2F2F3"/>
          </w:tcPr>
          <w:p>
            <w:pPr>
              <w:spacing w:after="20" w:line="240" w:lineRule="auto"/>
              <w:jc w:val="left"/>
            </w:pPr>
            <w:r/>
            <w:r>
              <w:rPr>
                <w:color w:val="3A3A3C"/>
                <w:sz w:val="16"/>
              </w:rPr>
              <w:t>IMS Manager</w:t>
            </w:r>
          </w:p>
        </w:tc>
      </w:tr>
    </w:tbl>
    <w:p>
      <w:pPr>
        <w:spacing w:after="40"/>
      </w:pPr>
    </w:p>
    <w:p>
      <w:pPr>
        <w:pStyle w:val="Heading3"/>
      </w:pPr>
      <w:r>
        <w:t>UMS040 (MP-035) — Customer Satisfaction Barometer Management</w:t>
      </w:r>
    </w:p>
    <w:p>
      <w:r>
        <w:rPr>
          <w:i w:val="0"/>
          <w:sz w:val="22"/>
        </w:rPr>
        <w:t>Set survey periodicity; define NPS/CSAT; manage campaigns; correlate. Owner: Performance Manager. Tier 1. Requirements answered: ISO 9001 §9.1.2.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MP-035.1</w:t>
            </w:r>
          </w:p>
        </w:tc>
        <w:tc>
          <w:tcPr>
            <w:tcW w:type="dxa" w:w="2835"/>
            <w:shd w:val="clear" w:color="auto" w:fill="FFFFFF"/>
          </w:tcPr>
          <w:p>
            <w:pPr>
              <w:spacing w:after="20" w:line="240" w:lineRule="auto"/>
              <w:jc w:val="left"/>
            </w:pPr>
            <w:r/>
            <w:r>
              <w:rPr>
                <w:color w:val="3A3A3C"/>
                <w:sz w:val="17"/>
              </w:rPr>
              <w:t>Set customer satisfaction survey periodicity</w:t>
            </w:r>
          </w:p>
          <w:p>
            <w:pPr>
              <w:spacing w:after="20" w:line="240" w:lineRule="auto"/>
              <w:jc w:val="left"/>
            </w:pPr>
            <w:r>
              <w:rPr>
                <w:b/>
                <w:color w:val="3A3A3C"/>
                <w:sz w:val="17"/>
              </w:rPr>
              <w:t xml:space="preserve">Task: </w:t>
            </w:r>
            <w:r>
              <w:rPr>
                <w:color w:val="3A3A3C"/>
                <w:sz w:val="17"/>
              </w:rPr>
              <w:t>Plan and prepare customer satisfaction survey</w:t>
            </w:r>
          </w:p>
          <w:p>
            <w:pPr>
              <w:spacing w:after="20" w:line="240" w:lineRule="auto"/>
              <w:jc w:val="left"/>
            </w:pPr>
            <w:r>
              <w:rPr>
                <w:color w:val="3A3A3C"/>
                <w:sz w:val="17"/>
              </w:rPr>
              <w:t>Set customer satisfaction survey periodicity — step 1 of 9 in UMS040 Customer Satisfaction Barometer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Periodicity</w:t>
            </w:r>
          </w:p>
        </w:tc>
        <w:tc>
          <w:tcPr>
            <w:tcW w:type="dxa" w:w="4535"/>
            <w:shd w:val="clear" w:color="auto" w:fill="FFFFFF"/>
          </w:tcPr>
          <w:p>
            <w:pPr>
              <w:spacing w:after="20" w:line="240" w:lineRule="auto"/>
              <w:jc w:val="left"/>
            </w:pPr>
            <w:r/>
            <w:r>
              <w:rPr>
                <w:b/>
                <w:color w:val="3A3A3C"/>
                <w:sz w:val="17"/>
              </w:rPr>
              <w:t xml:space="preserve">Frequency: </w:t>
            </w:r>
            <w:r>
              <w:rPr>
                <w:color w:val="3A3A3C"/>
                <w:sz w:val="17"/>
              </w:rPr>
              <w:t>Monthly</w:t>
            </w:r>
          </w:p>
          <w:p>
            <w:pPr>
              <w:spacing w:after="20" w:line="240" w:lineRule="auto"/>
              <w:jc w:val="left"/>
            </w:pPr>
            <w:r>
              <w:rPr>
                <w:b/>
                <w:color w:val="3A3A3C"/>
                <w:sz w:val="17"/>
              </w:rPr>
              <w:t xml:space="preserve">Next due date: </w:t>
            </w:r>
            <w:r>
              <w:rPr>
                <w:color w:val="3A3A3C"/>
                <w:sz w:val="17"/>
              </w:rPr>
              <w:t>2026-08-12</w:t>
            </w:r>
          </w:p>
          <w:p>
            <w:pPr>
              <w:spacing w:after="20" w:line="240" w:lineRule="auto"/>
              <w:jc w:val="left"/>
            </w:pPr>
            <w:r>
              <w:rPr>
                <w:b/>
                <w:color w:val="3A3A3C"/>
                <w:sz w:val="17"/>
              </w:rPr>
              <w:t xml:space="preserve">Review chaired by: </w:t>
            </w:r>
            <w:r>
              <w:rPr>
                <w:color w:val="3A3A3C"/>
                <w:sz w:val="17"/>
              </w:rPr>
              <w:t>Performance Manager</w:t>
            </w:r>
          </w:p>
          <w:p>
            <w:pPr>
              <w:spacing w:after="20" w:line="240" w:lineRule="auto"/>
              <w:jc w:val="left"/>
            </w:pPr>
            <w:r>
              <w:rPr>
                <w:b/>
                <w:color w:val="3A3A3C"/>
                <w:sz w:val="17"/>
              </w:rPr>
              <w:t xml:space="preserve">Organization units in scope: </w:t>
            </w:r>
            <w:r>
              <w:rPr>
                <w:color w:val="3A3A3C"/>
                <w:sz w:val="17"/>
              </w:rPr>
              <w:t>Operations</w:t>
            </w:r>
          </w:p>
          <w:p>
            <w:pPr>
              <w:spacing w:after="20" w:line="240" w:lineRule="auto"/>
              <w:jc w:val="left"/>
            </w:pPr>
            <w:r>
              <w:rPr>
                <w:b/>
                <w:color w:val="3A3A3C"/>
                <w:sz w:val="17"/>
              </w:rPr>
              <w:t xml:space="preserve">Review inputs and notes: </w:t>
            </w:r>
            <w:r>
              <w:rPr>
                <w:color w:val="3A3A3C"/>
                <w:sz w:val="17"/>
              </w:rPr>
              <w:t>Inputs for each review: Customer feedback; Survey data; NPS/CSAT targets. An early review is triggered by: Receipt or update of Customer feedback, Survey data from CX mgr, Data analysts.</w:t>
            </w:r>
          </w:p>
        </w:tc>
      </w:tr>
      <w:tr>
        <w:tc>
          <w:tcPr>
            <w:tcW w:type="dxa" w:w="1077"/>
            <w:shd w:val="clear" w:color="auto" w:fill="F2F2F3"/>
          </w:tcPr>
          <w:p>
            <w:pPr>
              <w:spacing w:after="20" w:line="240" w:lineRule="auto"/>
              <w:jc w:val="left"/>
            </w:pPr>
            <w:r/>
            <w:r>
              <w:rPr>
                <w:color w:val="3A3A3C"/>
                <w:sz w:val="17"/>
              </w:rPr>
              <w:t>MP-035.2</w:t>
            </w:r>
          </w:p>
        </w:tc>
        <w:tc>
          <w:tcPr>
            <w:tcW w:type="dxa" w:w="2835"/>
            <w:shd w:val="clear" w:color="auto" w:fill="F2F2F3"/>
          </w:tcPr>
          <w:p>
            <w:pPr>
              <w:spacing w:after="20" w:line="240" w:lineRule="auto"/>
              <w:jc w:val="left"/>
            </w:pPr>
            <w:r/>
            <w:r>
              <w:rPr>
                <w:color w:val="3A3A3C"/>
                <w:sz w:val="17"/>
              </w:rPr>
              <w:t>Define customer satisfaction survey objectives</w:t>
            </w:r>
          </w:p>
          <w:p>
            <w:pPr>
              <w:spacing w:after="20" w:line="240" w:lineRule="auto"/>
              <w:jc w:val="left"/>
            </w:pPr>
            <w:r>
              <w:rPr>
                <w:b/>
                <w:color w:val="3A3A3C"/>
                <w:sz w:val="17"/>
              </w:rPr>
              <w:t xml:space="preserve">Task: </w:t>
            </w:r>
            <w:r>
              <w:rPr>
                <w:color w:val="3A3A3C"/>
                <w:sz w:val="17"/>
              </w:rPr>
              <w:t>Plan and prepare customer satisfaction survey</w:t>
            </w:r>
          </w:p>
          <w:p>
            <w:pPr>
              <w:spacing w:after="20" w:line="240" w:lineRule="auto"/>
              <w:jc w:val="left"/>
            </w:pPr>
            <w:r>
              <w:rPr>
                <w:color w:val="3A3A3C"/>
                <w:sz w:val="17"/>
              </w:rPr>
              <w:t>Define customer satisfaction survey objectives — step 2 of 9 in UMS040 Customer Satisfaction Barometer Management.</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SMART objectives</w:t>
            </w:r>
          </w:p>
        </w:tc>
        <w:tc>
          <w:tcPr>
            <w:tcW w:type="dxa" w:w="4535"/>
            <w:shd w:val="clear" w:color="auto" w:fill="F2F2F3"/>
          </w:tcPr>
          <w:p>
            <w:pPr>
              <w:spacing w:after="20" w:line="240" w:lineRule="auto"/>
              <w:jc w:val="left"/>
            </w:pPr>
            <w:r/>
            <w:r>
              <w:rPr>
                <w:b/>
                <w:color w:val="3A3A3C"/>
                <w:sz w:val="17"/>
              </w:rPr>
              <w:t xml:space="preserve">Objectives (become entries of the objectives register): </w:t>
            </w:r>
            <w:r>
              <w:rPr>
                <w:color w:val="3A3A3C"/>
                <w:sz w:val="17"/>
              </w:rPr>
              <w:t>4 rows — see the table below</w:t>
            </w:r>
          </w:p>
          <w:p>
            <w:pPr>
              <w:spacing w:after="20" w:line="240" w:lineRule="auto"/>
              <w:jc w:val="left"/>
            </w:pPr>
            <w:r>
              <w:rPr>
                <w:b/>
                <w:color w:val="3A3A3C"/>
                <w:sz w:val="17"/>
              </w:rPr>
              <w:t xml:space="preserve">On completion: </w:t>
            </w:r>
            <w:r>
              <w:rPr>
                <w:color w:val="3A3A3C"/>
                <w:sz w:val="17"/>
              </w:rPr>
              <w:t>rows become objectives.</w:t>
            </w:r>
          </w:p>
        </w:tc>
      </w:tr>
      <w:tr>
        <w:tc>
          <w:tcPr>
            <w:tcW w:type="dxa" w:w="1077"/>
            <w:shd w:val="clear" w:color="auto" w:fill="FFFFFF"/>
          </w:tcPr>
          <w:p>
            <w:pPr>
              <w:spacing w:after="20" w:line="240" w:lineRule="auto"/>
              <w:jc w:val="left"/>
            </w:pPr>
            <w:r/>
            <w:r>
              <w:rPr>
                <w:color w:val="3A3A3C"/>
                <w:sz w:val="17"/>
              </w:rPr>
              <w:t>MP-035.3</w:t>
            </w:r>
          </w:p>
        </w:tc>
        <w:tc>
          <w:tcPr>
            <w:tcW w:type="dxa" w:w="2835"/>
            <w:shd w:val="clear" w:color="auto" w:fill="FFFFFF"/>
          </w:tcPr>
          <w:p>
            <w:pPr>
              <w:spacing w:after="20" w:line="240" w:lineRule="auto"/>
              <w:jc w:val="left"/>
            </w:pPr>
            <w:r/>
            <w:r>
              <w:rPr>
                <w:color w:val="3A3A3C"/>
                <w:sz w:val="17"/>
              </w:rPr>
              <w:t>Determine customer satisfaction survey costs</w:t>
            </w:r>
          </w:p>
          <w:p>
            <w:pPr>
              <w:spacing w:after="20" w:line="240" w:lineRule="auto"/>
              <w:jc w:val="left"/>
            </w:pPr>
            <w:r>
              <w:rPr>
                <w:b/>
                <w:color w:val="3A3A3C"/>
                <w:sz w:val="17"/>
              </w:rPr>
              <w:t xml:space="preserve">Task: </w:t>
            </w:r>
            <w:r>
              <w:rPr>
                <w:color w:val="3A3A3C"/>
                <w:sz w:val="17"/>
              </w:rPr>
              <w:t>Plan and prepare customer satisfaction survey</w:t>
            </w:r>
          </w:p>
          <w:p>
            <w:pPr>
              <w:spacing w:after="20" w:line="240" w:lineRule="auto"/>
              <w:jc w:val="left"/>
            </w:pPr>
            <w:r>
              <w:rPr>
                <w:color w:val="3A3A3C"/>
                <w:sz w:val="17"/>
              </w:rPr>
              <w:t>Determine customer satisfaction survey costs — step 3 of 9 in UMS040 Customer Satisfaction Barometer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4.5</w:t>
            </w:r>
          </w:p>
          <w:p>
            <w:pPr>
              <w:spacing w:after="20" w:line="240" w:lineRule="auto"/>
              <w:jc w:val="left"/>
            </w:pPr>
            <w:r>
              <w:rPr>
                <w:b/>
                <w:color w:val="3A3A3C"/>
                <w:sz w:val="17"/>
              </w:rPr>
              <w:t xml:space="preserve">Conclusion: </w:t>
            </w:r>
            <w:r>
              <w:rPr>
                <w:color w:val="3A3A3C"/>
                <w:sz w:val="17"/>
              </w:rPr>
              <w:t>Weighted score 4.5/5. Main gap: late delivery to customer. Action recorded in the action plan.</w:t>
            </w:r>
          </w:p>
        </w:tc>
      </w:tr>
      <w:tr>
        <w:tc>
          <w:tcPr>
            <w:tcW w:type="dxa" w:w="1077"/>
            <w:shd w:val="clear" w:color="auto" w:fill="F2F2F3"/>
          </w:tcPr>
          <w:p>
            <w:pPr>
              <w:spacing w:after="20" w:line="240" w:lineRule="auto"/>
              <w:jc w:val="left"/>
            </w:pPr>
            <w:r/>
            <w:r>
              <w:rPr>
                <w:color w:val="3A3A3C"/>
                <w:sz w:val="17"/>
              </w:rPr>
              <w:t>MP-035.4</w:t>
            </w:r>
          </w:p>
        </w:tc>
        <w:tc>
          <w:tcPr>
            <w:tcW w:type="dxa" w:w="2835"/>
            <w:shd w:val="clear" w:color="auto" w:fill="F2F2F3"/>
          </w:tcPr>
          <w:p>
            <w:pPr>
              <w:spacing w:after="20" w:line="240" w:lineRule="auto"/>
              <w:jc w:val="left"/>
            </w:pPr>
            <w:r/>
            <w:r>
              <w:rPr>
                <w:color w:val="3A3A3C"/>
                <w:sz w:val="17"/>
              </w:rPr>
              <w:t>Manage customer satisfaction survey campaign</w:t>
            </w:r>
          </w:p>
          <w:p>
            <w:pPr>
              <w:spacing w:after="20" w:line="240" w:lineRule="auto"/>
              <w:jc w:val="left"/>
            </w:pPr>
            <w:r>
              <w:rPr>
                <w:b/>
                <w:color w:val="3A3A3C"/>
                <w:sz w:val="17"/>
              </w:rPr>
              <w:t xml:space="preserve">Task: </w:t>
            </w:r>
            <w:r>
              <w:rPr>
                <w:color w:val="3A3A3C"/>
                <w:sz w:val="17"/>
              </w:rPr>
              <w:t>Execute customer satisfaction survey activities</w:t>
            </w:r>
          </w:p>
          <w:p>
            <w:pPr>
              <w:spacing w:after="20" w:line="240" w:lineRule="auto"/>
              <w:jc w:val="left"/>
            </w:pPr>
            <w:r>
              <w:rPr>
                <w:color w:val="3A3A3C"/>
                <w:sz w:val="17"/>
              </w:rPr>
              <w:t>Manage customer satisfaction survey campaign — step 4 of 9 in UMS040 Customer Satisfaction Barometer Management.</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Manage customer satisfaction survey campaign carried out on core delivery process; Satisfaction reports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MP-035.5</w:t>
            </w:r>
          </w:p>
        </w:tc>
        <w:tc>
          <w:tcPr>
            <w:tcW w:type="dxa" w:w="2835"/>
            <w:shd w:val="clear" w:color="auto" w:fill="FFFFFF"/>
          </w:tcPr>
          <w:p>
            <w:pPr>
              <w:spacing w:after="20" w:line="240" w:lineRule="auto"/>
              <w:jc w:val="left"/>
            </w:pPr>
            <w:r/>
            <w:r>
              <w:rPr>
                <w:color w:val="3A3A3C"/>
                <w:sz w:val="17"/>
              </w:rPr>
              <w:t>Analyze customer satisfaction survey trends</w:t>
            </w:r>
          </w:p>
          <w:p>
            <w:pPr>
              <w:spacing w:after="20" w:line="240" w:lineRule="auto"/>
              <w:jc w:val="left"/>
            </w:pPr>
            <w:r>
              <w:rPr>
                <w:b/>
                <w:color w:val="3A3A3C"/>
                <w:sz w:val="17"/>
              </w:rPr>
              <w:t xml:space="preserve">Task: </w:t>
            </w:r>
            <w:r>
              <w:rPr>
                <w:color w:val="3A3A3C"/>
                <w:sz w:val="17"/>
              </w:rPr>
              <w:t>Execute customer satisfaction survey activities</w:t>
            </w:r>
          </w:p>
          <w:p>
            <w:pPr>
              <w:spacing w:after="20" w:line="240" w:lineRule="auto"/>
              <w:jc w:val="left"/>
            </w:pPr>
            <w:r>
              <w:rPr>
                <w:color w:val="3A3A3C"/>
                <w:sz w:val="17"/>
              </w:rPr>
              <w:t>Analyze customer satisfaction survey trends — step 5 of 9 in UMS040 Customer Satisfaction Barometer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w:t>
            </w:r>
          </w:p>
          <w:p>
            <w:pPr>
              <w:spacing w:after="20" w:line="240" w:lineRule="auto"/>
              <w:jc w:val="left"/>
            </w:pPr>
            <w:r>
              <w:rPr>
                <w:b/>
                <w:color w:val="3A3A3C"/>
                <w:sz w:val="17"/>
              </w:rPr>
              <w:t xml:space="preserve">Conclusion: </w:t>
            </w:r>
            <w:r>
              <w:rPr>
                <w:color w:val="3A3A3C"/>
                <w:sz w:val="17"/>
              </w:rPr>
              <w:t>Weighted score 4/5. Main gap: Use of an obsolete document version. Action recorded in the action plan.</w:t>
            </w:r>
          </w:p>
        </w:tc>
      </w:tr>
      <w:tr>
        <w:tc>
          <w:tcPr>
            <w:tcW w:type="dxa" w:w="1077"/>
            <w:shd w:val="clear" w:color="auto" w:fill="F2F2F3"/>
          </w:tcPr>
          <w:p>
            <w:pPr>
              <w:spacing w:after="20" w:line="240" w:lineRule="auto"/>
              <w:jc w:val="left"/>
            </w:pPr>
            <w:r/>
            <w:r>
              <w:rPr>
                <w:color w:val="3A3A3C"/>
                <w:sz w:val="17"/>
              </w:rPr>
              <w:t>MP-035.6</w:t>
            </w:r>
          </w:p>
        </w:tc>
        <w:tc>
          <w:tcPr>
            <w:tcW w:type="dxa" w:w="2835"/>
            <w:shd w:val="clear" w:color="auto" w:fill="F2F2F3"/>
          </w:tcPr>
          <w:p>
            <w:pPr>
              <w:spacing w:after="20" w:line="240" w:lineRule="auto"/>
              <w:jc w:val="left"/>
            </w:pPr>
            <w:r/>
            <w:r>
              <w:rPr>
                <w:color w:val="3A3A3C"/>
                <w:sz w:val="17"/>
              </w:rPr>
              <w:t>Generate customer satisfaction survey dashboards</w:t>
            </w:r>
          </w:p>
          <w:p>
            <w:pPr>
              <w:spacing w:after="20" w:line="240" w:lineRule="auto"/>
              <w:jc w:val="left"/>
            </w:pPr>
            <w:r>
              <w:rPr>
                <w:b/>
                <w:color w:val="3A3A3C"/>
                <w:sz w:val="17"/>
              </w:rPr>
              <w:t xml:space="preserve">Task: </w:t>
            </w:r>
            <w:r>
              <w:rPr>
                <w:color w:val="3A3A3C"/>
                <w:sz w:val="17"/>
              </w:rPr>
              <w:t>Execute customer satisfaction survey activities</w:t>
            </w:r>
          </w:p>
          <w:p>
            <w:pPr>
              <w:spacing w:after="20" w:line="240" w:lineRule="auto"/>
              <w:jc w:val="left"/>
            </w:pPr>
            <w:r>
              <w:rPr>
                <w:color w:val="3A3A3C"/>
                <w:sz w:val="17"/>
              </w:rPr>
              <w:t>Generate customer satisfaction survey dashboards — step 6 of 9 in UMS040 Customer Satisfaction Barometer Management.</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HZ-UNI-QMS-UMS040-06</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Satisfaction reports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HZ-UNI-QMS-PROC-01 — Procedure — Context To Strategy</w:t>
            </w:r>
          </w:p>
        </w:tc>
      </w:tr>
      <w:tr>
        <w:tc>
          <w:tcPr>
            <w:tcW w:type="dxa" w:w="1077"/>
            <w:shd w:val="clear" w:color="auto" w:fill="FFFFFF"/>
          </w:tcPr>
          <w:p>
            <w:pPr>
              <w:spacing w:after="20" w:line="240" w:lineRule="auto"/>
              <w:jc w:val="left"/>
            </w:pPr>
            <w:r/>
            <w:r>
              <w:rPr>
                <w:color w:val="3A3A3C"/>
                <w:sz w:val="17"/>
              </w:rPr>
              <w:t>MP-035.7</w:t>
            </w:r>
          </w:p>
        </w:tc>
        <w:tc>
          <w:tcPr>
            <w:tcW w:type="dxa" w:w="2835"/>
            <w:shd w:val="clear" w:color="auto" w:fill="FFFFFF"/>
          </w:tcPr>
          <w:p>
            <w:pPr>
              <w:spacing w:after="20" w:line="240" w:lineRule="auto"/>
              <w:jc w:val="left"/>
            </w:pPr>
            <w:r/>
            <w:r>
              <w:rPr>
                <w:color w:val="3A3A3C"/>
                <w:sz w:val="17"/>
              </w:rPr>
              <w:t>Correlate customer satisfaction survey</w:t>
            </w:r>
          </w:p>
          <w:p>
            <w:pPr>
              <w:spacing w:after="20" w:line="240" w:lineRule="auto"/>
              <w:jc w:val="left"/>
            </w:pPr>
            <w:r>
              <w:rPr>
                <w:b/>
                <w:color w:val="3A3A3C"/>
                <w:sz w:val="17"/>
              </w:rPr>
              <w:t xml:space="preserve">Task: </w:t>
            </w:r>
            <w:r>
              <w:rPr>
                <w:color w:val="3A3A3C"/>
                <w:sz w:val="17"/>
              </w:rPr>
              <w:t>Verify, record and close customer satisfaction survey</w:t>
            </w:r>
          </w:p>
          <w:p>
            <w:pPr>
              <w:spacing w:after="20" w:line="240" w:lineRule="auto"/>
              <w:jc w:val="left"/>
            </w:pPr>
            <w:r>
              <w:rPr>
                <w:color w:val="3A3A3C"/>
                <w:sz w:val="17"/>
              </w:rPr>
              <w:t>Correlate customer satisfaction survey — step 7 of 9 in UMS040 Customer Satisfaction Barometer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Correlate customer satisfaction survey carried out on core delivery process; Satisfaction reports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MP-035.8</w:t>
            </w:r>
          </w:p>
        </w:tc>
        <w:tc>
          <w:tcPr>
            <w:tcW w:type="dxa" w:w="2835"/>
            <w:shd w:val="clear" w:color="auto" w:fill="F2F2F3"/>
          </w:tcPr>
          <w:p>
            <w:pPr>
              <w:spacing w:after="20" w:line="240" w:lineRule="auto"/>
              <w:jc w:val="left"/>
            </w:pPr>
            <w:r/>
            <w:r>
              <w:rPr>
                <w:color w:val="3A3A3C"/>
                <w:sz w:val="17"/>
              </w:rPr>
              <w:t>Identify customer satisfaction survey actions</w:t>
            </w:r>
          </w:p>
          <w:p>
            <w:pPr>
              <w:spacing w:after="20" w:line="240" w:lineRule="auto"/>
              <w:jc w:val="left"/>
            </w:pPr>
            <w:r>
              <w:rPr>
                <w:b/>
                <w:color w:val="3A3A3C"/>
                <w:sz w:val="17"/>
              </w:rPr>
              <w:t xml:space="preserve">Task: </w:t>
            </w:r>
            <w:r>
              <w:rPr>
                <w:color w:val="3A3A3C"/>
                <w:sz w:val="17"/>
              </w:rPr>
              <w:t>Verify, record and close customer satisfaction survey</w:t>
            </w:r>
          </w:p>
          <w:p>
            <w:pPr>
              <w:spacing w:after="20" w:line="240" w:lineRule="auto"/>
              <w:jc w:val="left"/>
            </w:pPr>
            <w:r>
              <w:rPr>
                <w:color w:val="3A3A3C"/>
                <w:sz w:val="17"/>
              </w:rPr>
              <w:t>Identify customer satisfaction survey actions — step 8 of 9 in UMS040 Customer Satisfaction Barometer Management.</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MP-035.9</w:t>
            </w:r>
          </w:p>
        </w:tc>
        <w:tc>
          <w:tcPr>
            <w:tcW w:type="dxa" w:w="2835"/>
            <w:shd w:val="clear" w:color="auto" w:fill="FFFFFF"/>
          </w:tcPr>
          <w:p>
            <w:pPr>
              <w:spacing w:after="20" w:line="240" w:lineRule="auto"/>
              <w:jc w:val="left"/>
            </w:pPr>
            <w:r/>
            <w:r>
              <w:rPr>
                <w:color w:val="3A3A3C"/>
                <w:sz w:val="17"/>
              </w:rPr>
              <w:t>Report to management review</w:t>
            </w:r>
          </w:p>
          <w:p>
            <w:pPr>
              <w:spacing w:after="20" w:line="240" w:lineRule="auto"/>
              <w:jc w:val="left"/>
            </w:pPr>
            <w:r>
              <w:rPr>
                <w:b/>
                <w:color w:val="3A3A3C"/>
                <w:sz w:val="17"/>
              </w:rPr>
              <w:t xml:space="preserve">Task: </w:t>
            </w:r>
            <w:r>
              <w:rPr>
                <w:color w:val="3A3A3C"/>
                <w:sz w:val="17"/>
              </w:rPr>
              <w:t>Verify, record and close customer satisfaction survey</w:t>
            </w:r>
          </w:p>
          <w:p>
            <w:pPr>
              <w:spacing w:after="20" w:line="240" w:lineRule="auto"/>
              <w:jc w:val="left"/>
            </w:pPr>
            <w:r>
              <w:rPr>
                <w:color w:val="3A3A3C"/>
                <w:sz w:val="17"/>
              </w:rPr>
              <w:t>Report to management review — step 9 of 9 in UMS040 Customer Satisfaction Barometer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MP-035.2 — Define customer satisfaction survey objectives · Objectives (become entries of the objectives register)</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24"/>
        <w:gridCol w:w="1969"/>
        <w:gridCol w:w="1115"/>
        <w:gridCol w:w="1115"/>
        <w:gridCol w:w="1115"/>
        <w:gridCol w:w="1115"/>
        <w:gridCol w:w="1115"/>
        <w:gridCol w:w="1115"/>
        <w:gridCol w:w="1115"/>
      </w:tblGrid>
      <w:tr>
        <w:trPr>
          <w:tblHeader w:val="true"/>
        </w:trPr>
        <w:tc>
          <w:tcPr>
            <w:tcW w:type="dxa" w:w="425"/>
            <w:shd w:val="clear" w:color="auto" w:fill="F8931D"/>
          </w:tcPr>
          <w:p>
            <w:pPr>
              <w:jc w:val="left"/>
            </w:pPr>
            <w:r>
              <w:rPr>
                <w:b/>
                <w:color w:val="FFFFFF"/>
                <w:sz w:val="16"/>
              </w:rPr>
              <w:t>#</w:t>
            </w:r>
          </w:p>
        </w:tc>
        <w:tc>
          <w:tcPr>
            <w:tcW w:type="dxa" w:w="1969"/>
            <w:shd w:val="clear" w:color="auto" w:fill="F8931D"/>
          </w:tcPr>
          <w:p>
            <w:pPr>
              <w:jc w:val="left"/>
            </w:pPr>
            <w:r>
              <w:rPr>
                <w:b/>
                <w:color w:val="FFFFFF"/>
                <w:sz w:val="16"/>
              </w:rPr>
              <w:t>Specific objective</w:t>
            </w:r>
          </w:p>
        </w:tc>
        <w:tc>
          <w:tcPr>
            <w:tcW w:type="dxa" w:w="1116"/>
            <w:shd w:val="clear" w:color="auto" w:fill="F8931D"/>
          </w:tcPr>
          <w:p>
            <w:pPr>
              <w:jc w:val="left"/>
            </w:pPr>
            <w:r>
              <w:rPr>
                <w:b/>
                <w:color w:val="FFFFFF"/>
                <w:sz w:val="16"/>
              </w:rPr>
              <w:t>Measure (KPI)</w:t>
            </w:r>
          </w:p>
        </w:tc>
        <w:tc>
          <w:tcPr>
            <w:tcW w:type="dxa" w:w="1116"/>
            <w:shd w:val="clear" w:color="auto" w:fill="F8931D"/>
          </w:tcPr>
          <w:p>
            <w:pPr>
              <w:jc w:val="left"/>
            </w:pPr>
            <w:r>
              <w:rPr>
                <w:b/>
                <w:color w:val="FFFFFF"/>
                <w:sz w:val="16"/>
              </w:rPr>
              <w:t>Baseline</w:t>
            </w:r>
          </w:p>
        </w:tc>
        <w:tc>
          <w:tcPr>
            <w:tcW w:type="dxa" w:w="1116"/>
            <w:shd w:val="clear" w:color="auto" w:fill="F8931D"/>
          </w:tcPr>
          <w:p>
            <w:pPr>
              <w:jc w:val="left"/>
            </w:pPr>
            <w:r>
              <w:rPr>
                <w:b/>
                <w:color w:val="FFFFFF"/>
                <w:sz w:val="16"/>
              </w:rPr>
              <w:t>Achievable target</w:t>
            </w:r>
          </w:p>
        </w:tc>
        <w:tc>
          <w:tcPr>
            <w:tcW w:type="dxa" w:w="1116"/>
            <w:shd w:val="clear" w:color="auto" w:fill="F8931D"/>
          </w:tcPr>
          <w:p>
            <w:pPr>
              <w:jc w:val="left"/>
            </w:pPr>
            <w:r>
              <w:rPr>
                <w:b/>
                <w:color w:val="FFFFFF"/>
                <w:sz w:val="16"/>
              </w:rPr>
              <w:t>Relevant to (policy commitment)</w:t>
            </w:r>
          </w:p>
        </w:tc>
        <w:tc>
          <w:tcPr>
            <w:tcW w:type="dxa" w:w="1116"/>
            <w:shd w:val="clear" w:color="auto" w:fill="F8931D"/>
          </w:tcPr>
          <w:p>
            <w:pPr>
              <w:jc w:val="left"/>
            </w:pPr>
            <w:r>
              <w:rPr>
                <w:b/>
                <w:color w:val="FFFFFF"/>
                <w:sz w:val="16"/>
              </w:rPr>
              <w:t>Owner</w:t>
            </w:r>
          </w:p>
        </w:tc>
        <w:tc>
          <w:tcPr>
            <w:tcW w:type="dxa" w:w="1116"/>
            <w:shd w:val="clear" w:color="auto" w:fill="F8931D"/>
          </w:tcPr>
          <w:p>
            <w:pPr>
              <w:jc w:val="left"/>
            </w:pPr>
            <w:r>
              <w:rPr>
                <w:b/>
                <w:color w:val="FFFFFF"/>
                <w:sz w:val="16"/>
              </w:rPr>
              <w:t>Time-bound deadline</w:t>
            </w:r>
          </w:p>
        </w:tc>
        <w:tc>
          <w:tcPr>
            <w:tcW w:type="dxa" w:w="1116"/>
            <w:shd w:val="clear" w:color="auto" w:fill="F8931D"/>
          </w:tcPr>
          <w:p>
            <w:pPr>
              <w:jc w:val="left"/>
            </w:pPr>
            <w:r>
              <w:rPr>
                <w:b/>
                <w:color w:val="FFFFFF"/>
                <w:sz w:val="16"/>
              </w:rPr>
              <w:t>Resources</w:t>
            </w:r>
          </w:p>
        </w:tc>
      </w:tr>
      <w:tr>
        <w:tc>
          <w:tcPr>
            <w:tcW w:type="dxa" w:w="425"/>
            <w:shd w:val="clear" w:color="auto" w:fill="FFFFFF"/>
          </w:tcPr>
          <w:p>
            <w:pPr>
              <w:spacing w:after="20" w:line="240" w:lineRule="auto"/>
              <w:jc w:val="left"/>
            </w:pPr>
            <w:r/>
            <w:r>
              <w:rPr>
                <w:color w:val="3A3A3C"/>
                <w:sz w:val="16"/>
              </w:rPr>
              <w:t>1</w:t>
            </w:r>
          </w:p>
        </w:tc>
        <w:tc>
          <w:tcPr>
            <w:tcW w:type="dxa" w:w="1969"/>
            <w:shd w:val="clear" w:color="auto" w:fill="FFFFFF"/>
          </w:tcPr>
          <w:p>
            <w:pPr>
              <w:spacing w:after="20" w:line="240" w:lineRule="auto"/>
              <w:jc w:val="left"/>
            </w:pPr>
            <w:r/>
            <w:r>
              <w:rPr>
                <w:color w:val="3A3A3C"/>
                <w:sz w:val="16"/>
              </w:rPr>
              <w:t>Raise customer satisfaction on products and services</w:t>
            </w:r>
          </w:p>
        </w:tc>
        <w:tc>
          <w:tcPr>
            <w:tcW w:type="dxa" w:w="1116"/>
            <w:shd w:val="clear" w:color="auto" w:fill="FFFFFF"/>
          </w:tcPr>
          <w:p>
            <w:pPr>
              <w:spacing w:after="20" w:line="240" w:lineRule="auto"/>
              <w:jc w:val="left"/>
            </w:pPr>
            <w:r/>
            <w:r>
              <w:rPr>
                <w:color w:val="3A3A3C"/>
                <w:sz w:val="16"/>
              </w:rPr>
              <w:t>Q-KPI-01 — Customer satisfaction index</w:t>
            </w:r>
          </w:p>
        </w:tc>
        <w:tc>
          <w:tcPr>
            <w:tcW w:type="dxa" w:w="1116"/>
            <w:shd w:val="clear" w:color="auto" w:fill="FFFFFF"/>
          </w:tcPr>
          <w:p>
            <w:pPr>
              <w:spacing w:after="20" w:line="240" w:lineRule="auto"/>
              <w:jc w:val="left"/>
            </w:pPr>
            <w:r/>
            <w:r>
              <w:rPr>
                <w:color w:val="3A3A3C"/>
                <w:sz w:val="16"/>
              </w:rPr>
              <w:t>78%</w:t>
            </w:r>
          </w:p>
        </w:tc>
        <w:tc>
          <w:tcPr>
            <w:tcW w:type="dxa" w:w="1116"/>
            <w:shd w:val="clear" w:color="auto" w:fill="FFFFFF"/>
          </w:tcPr>
          <w:p>
            <w:pPr>
              <w:spacing w:after="20" w:line="240" w:lineRule="auto"/>
              <w:jc w:val="left"/>
            </w:pPr>
            <w:r/>
            <w:r>
              <w:rPr>
                <w:color w:val="3A3A3C"/>
                <w:sz w:val="16"/>
              </w:rPr>
              <w:t>&gt;= 85%</w:t>
            </w:r>
          </w:p>
        </w:tc>
        <w:tc>
          <w:tcPr>
            <w:tcW w:type="dxa" w:w="1116"/>
            <w:shd w:val="clear" w:color="auto" w:fill="FFFFFF"/>
          </w:tcPr>
          <w:p>
            <w:pPr>
              <w:spacing w:after="20" w:line="240" w:lineRule="auto"/>
              <w:jc w:val="left"/>
            </w:pPr>
            <w:r/>
            <w:r>
              <w:rPr>
                <w:color w:val="3A3A3C"/>
                <w:sz w:val="16"/>
              </w:rPr>
              <w:t>Satisfy customer requirements</w:t>
            </w:r>
          </w:p>
        </w:tc>
        <w:tc>
          <w:tcPr>
            <w:tcW w:type="dxa" w:w="1116"/>
            <w:shd w:val="clear" w:color="auto" w:fill="FFFFFF"/>
          </w:tcPr>
          <w:p>
            <w:pPr>
              <w:spacing w:after="20" w:line="240" w:lineRule="auto"/>
              <w:jc w:val="left"/>
            </w:pPr>
            <w:r/>
            <w:r>
              <w:rPr>
                <w:color w:val="3A3A3C"/>
                <w:sz w:val="16"/>
              </w:rPr>
              <w:t>Leila Mansouri</w:t>
            </w:r>
          </w:p>
        </w:tc>
        <w:tc>
          <w:tcPr>
            <w:tcW w:type="dxa" w:w="1116"/>
            <w:shd w:val="clear" w:color="auto" w:fill="FFFFFF"/>
          </w:tcPr>
          <w:p>
            <w:pPr>
              <w:spacing w:after="20" w:line="240" w:lineRule="auto"/>
              <w:jc w:val="left"/>
            </w:pPr>
            <w:r/>
            <w:r>
              <w:rPr>
                <w:color w:val="3A3A3C"/>
                <w:sz w:val="16"/>
              </w:rPr>
              <w:t>2026-09-26</w:t>
            </w:r>
          </w:p>
        </w:tc>
        <w:tc>
          <w:tcPr>
            <w:tcW w:type="dxa" w:w="1116"/>
            <w:shd w:val="clear" w:color="auto" w:fill="FFFFFF"/>
          </w:tcPr>
          <w:p>
            <w:pPr>
              <w:spacing w:after="20" w:line="240" w:lineRule="auto"/>
              <w:jc w:val="left"/>
            </w:pPr>
            <w:r/>
            <w:r>
              <w:rPr>
                <w:color w:val="3A3A3C"/>
                <w:sz w:val="16"/>
              </w:rPr>
              <w:t>Quarterly survey; complaint review meeting</w:t>
            </w:r>
          </w:p>
        </w:tc>
      </w:tr>
      <w:tr>
        <w:tc>
          <w:tcPr>
            <w:tcW w:type="dxa" w:w="425"/>
            <w:shd w:val="clear" w:color="auto" w:fill="F2F2F3"/>
          </w:tcPr>
          <w:p>
            <w:pPr>
              <w:spacing w:after="20" w:line="240" w:lineRule="auto"/>
              <w:jc w:val="left"/>
            </w:pPr>
            <w:r/>
            <w:r>
              <w:rPr>
                <w:color w:val="3A3A3C"/>
                <w:sz w:val="16"/>
              </w:rPr>
              <w:t>2</w:t>
            </w:r>
          </w:p>
        </w:tc>
        <w:tc>
          <w:tcPr>
            <w:tcW w:type="dxa" w:w="1969"/>
            <w:shd w:val="clear" w:color="auto" w:fill="F2F2F3"/>
          </w:tcPr>
          <w:p>
            <w:pPr>
              <w:spacing w:after="20" w:line="240" w:lineRule="auto"/>
              <w:jc w:val="left"/>
            </w:pPr>
            <w:r/>
            <w:r>
              <w:rPr>
                <w:color w:val="3A3A3C"/>
                <w:sz w:val="16"/>
              </w:rPr>
              <w:t>Deliver products and services on time</w:t>
            </w:r>
          </w:p>
        </w:tc>
        <w:tc>
          <w:tcPr>
            <w:tcW w:type="dxa" w:w="1116"/>
            <w:shd w:val="clear" w:color="auto" w:fill="F2F2F3"/>
          </w:tcPr>
          <w:p>
            <w:pPr>
              <w:spacing w:after="20" w:line="240" w:lineRule="auto"/>
              <w:jc w:val="left"/>
            </w:pPr>
            <w:r/>
            <w:r>
              <w:rPr>
                <w:color w:val="3A3A3C"/>
                <w:sz w:val="16"/>
              </w:rPr>
              <w:t>Q-KPI-02 — On-time delivery rate</w:t>
            </w:r>
          </w:p>
        </w:tc>
        <w:tc>
          <w:tcPr>
            <w:tcW w:type="dxa" w:w="1116"/>
            <w:shd w:val="clear" w:color="auto" w:fill="F2F2F3"/>
          </w:tcPr>
          <w:p>
            <w:pPr>
              <w:spacing w:after="20" w:line="240" w:lineRule="auto"/>
              <w:jc w:val="left"/>
            </w:pPr>
            <w:r/>
            <w:r>
              <w:rPr>
                <w:color w:val="3A3A3C"/>
                <w:sz w:val="16"/>
              </w:rPr>
              <w:t>86%</w:t>
            </w:r>
          </w:p>
        </w:tc>
        <w:tc>
          <w:tcPr>
            <w:tcW w:type="dxa" w:w="1116"/>
            <w:shd w:val="clear" w:color="auto" w:fill="F2F2F3"/>
          </w:tcPr>
          <w:p>
            <w:pPr>
              <w:spacing w:after="20" w:line="240" w:lineRule="auto"/>
              <w:jc w:val="left"/>
            </w:pPr>
            <w:r/>
            <w:r>
              <w:rPr>
                <w:color w:val="3A3A3C"/>
                <w:sz w:val="16"/>
              </w:rPr>
              <w:t>&gt;= 95%</w:t>
            </w:r>
          </w:p>
        </w:tc>
        <w:tc>
          <w:tcPr>
            <w:tcW w:type="dxa" w:w="1116"/>
            <w:shd w:val="clear" w:color="auto" w:fill="F2F2F3"/>
          </w:tcPr>
          <w:p>
            <w:pPr>
              <w:spacing w:after="20" w:line="240" w:lineRule="auto"/>
              <w:jc w:val="left"/>
            </w:pPr>
            <w:r/>
            <w:r>
              <w:rPr>
                <w:color w:val="3A3A3C"/>
                <w:sz w:val="16"/>
              </w:rPr>
              <w:t>On time, right first time</w:t>
            </w:r>
          </w:p>
        </w:tc>
        <w:tc>
          <w:tcPr>
            <w:tcW w:type="dxa" w:w="1116"/>
            <w:shd w:val="clear" w:color="auto" w:fill="F2F2F3"/>
          </w:tcPr>
          <w:p>
            <w:pPr>
              <w:spacing w:after="20" w:line="240" w:lineRule="auto"/>
              <w:jc w:val="left"/>
            </w:pPr>
            <w:r/>
            <w:r>
              <w:rPr>
                <w:color w:val="3A3A3C"/>
                <w:sz w:val="16"/>
              </w:rPr>
              <w:t>Ines Garcia</w:t>
            </w:r>
          </w:p>
        </w:tc>
        <w:tc>
          <w:tcPr>
            <w:tcW w:type="dxa" w:w="1116"/>
            <w:shd w:val="clear" w:color="auto" w:fill="F2F2F3"/>
          </w:tcPr>
          <w:p>
            <w:pPr>
              <w:spacing w:after="20" w:line="240" w:lineRule="auto"/>
              <w:jc w:val="left"/>
            </w:pPr>
            <w:r/>
            <w:r>
              <w:rPr>
                <w:color w:val="3A3A3C"/>
                <w:sz w:val="16"/>
              </w:rPr>
              <w:t>2026-06-28</w:t>
            </w:r>
          </w:p>
        </w:tc>
        <w:tc>
          <w:tcPr>
            <w:tcW w:type="dxa" w:w="1116"/>
            <w:shd w:val="clear" w:color="auto" w:fill="F2F2F3"/>
          </w:tcPr>
          <w:p>
            <w:pPr>
              <w:spacing w:after="20" w:line="240" w:lineRule="auto"/>
              <w:jc w:val="left"/>
            </w:pPr>
            <w:r/>
            <w:r>
              <w:rPr>
                <w:color w:val="3A3A3C"/>
                <w:sz w:val="16"/>
              </w:rPr>
              <w:t>Planning board; one extra technician in summer</w:t>
            </w:r>
          </w:p>
        </w:tc>
      </w:tr>
      <w:tr>
        <w:tc>
          <w:tcPr>
            <w:tcW w:type="dxa" w:w="425"/>
            <w:shd w:val="clear" w:color="auto" w:fill="FFFFFF"/>
          </w:tcPr>
          <w:p>
            <w:pPr>
              <w:spacing w:after="20" w:line="240" w:lineRule="auto"/>
              <w:jc w:val="left"/>
            </w:pPr>
            <w:r/>
            <w:r>
              <w:rPr>
                <w:color w:val="3A3A3C"/>
                <w:sz w:val="16"/>
              </w:rPr>
              <w:t>3</w:t>
            </w:r>
          </w:p>
        </w:tc>
        <w:tc>
          <w:tcPr>
            <w:tcW w:type="dxa" w:w="1969"/>
            <w:shd w:val="clear" w:color="auto" w:fill="FFFFFF"/>
          </w:tcPr>
          <w:p>
            <w:pPr>
              <w:spacing w:after="20" w:line="240" w:lineRule="auto"/>
              <w:jc w:val="left"/>
            </w:pPr>
            <w:r/>
            <w:r>
              <w:rPr>
                <w:color w:val="3A3A3C"/>
                <w:sz w:val="16"/>
              </w:rPr>
              <w:t>Reduce the cost of poor quality</w:t>
            </w:r>
          </w:p>
        </w:tc>
        <w:tc>
          <w:tcPr>
            <w:tcW w:type="dxa" w:w="1116"/>
            <w:shd w:val="clear" w:color="auto" w:fill="FFFFFF"/>
          </w:tcPr>
          <w:p>
            <w:pPr>
              <w:spacing w:after="20" w:line="240" w:lineRule="auto"/>
              <w:jc w:val="left"/>
            </w:pPr>
            <w:r/>
            <w:r>
              <w:rPr>
                <w:color w:val="3A3A3C"/>
                <w:sz w:val="16"/>
              </w:rPr>
              <w:t>Q-KPI-04 — Cost of poor quality</w:t>
            </w:r>
          </w:p>
        </w:tc>
        <w:tc>
          <w:tcPr>
            <w:tcW w:type="dxa" w:w="1116"/>
            <w:shd w:val="clear" w:color="auto" w:fill="FFFFFF"/>
          </w:tcPr>
          <w:p>
            <w:pPr>
              <w:spacing w:after="20" w:line="240" w:lineRule="auto"/>
              <w:jc w:val="left"/>
            </w:pPr>
            <w:r/>
            <w:r>
              <w:rPr>
                <w:color w:val="3A3A3C"/>
                <w:sz w:val="16"/>
              </w:rPr>
              <w:t>4.1%</w:t>
            </w:r>
          </w:p>
        </w:tc>
        <w:tc>
          <w:tcPr>
            <w:tcW w:type="dxa" w:w="1116"/>
            <w:shd w:val="clear" w:color="auto" w:fill="FFFFFF"/>
          </w:tcPr>
          <w:p>
            <w:pPr>
              <w:spacing w:after="20" w:line="240" w:lineRule="auto"/>
              <w:jc w:val="left"/>
            </w:pPr>
            <w:r/>
            <w:r>
              <w:rPr>
                <w:color w:val="3A3A3C"/>
                <w:sz w:val="16"/>
              </w:rPr>
              <w:t>&lt;= 2%</w:t>
            </w:r>
          </w:p>
        </w:tc>
        <w:tc>
          <w:tcPr>
            <w:tcW w:type="dxa" w:w="1116"/>
            <w:shd w:val="clear" w:color="auto" w:fill="FFFFFF"/>
          </w:tcPr>
          <w:p>
            <w:pPr>
              <w:spacing w:after="20" w:line="240" w:lineRule="auto"/>
              <w:jc w:val="left"/>
            </w:pPr>
            <w:r/>
            <w:r>
              <w:rPr>
                <w:color w:val="3A3A3C"/>
                <w:sz w:val="16"/>
              </w:rPr>
              <w:t>Continual improvement</w:t>
            </w:r>
          </w:p>
        </w:tc>
        <w:tc>
          <w:tcPr>
            <w:tcW w:type="dxa" w:w="1116"/>
            <w:shd w:val="clear" w:color="auto" w:fill="FFFFFF"/>
          </w:tcPr>
          <w:p>
            <w:pPr>
              <w:spacing w:after="20" w:line="240" w:lineRule="auto"/>
              <w:jc w:val="left"/>
            </w:pPr>
            <w:r/>
            <w:r>
              <w:rPr>
                <w:color w:val="3A3A3C"/>
                <w:sz w:val="16"/>
              </w:rPr>
              <w:t>Leila Mansouri</w:t>
            </w:r>
          </w:p>
        </w:tc>
        <w:tc>
          <w:tcPr>
            <w:tcW w:type="dxa" w:w="1116"/>
            <w:shd w:val="clear" w:color="auto" w:fill="FFFFFF"/>
          </w:tcPr>
          <w:p>
            <w:pPr>
              <w:spacing w:after="20" w:line="240" w:lineRule="auto"/>
              <w:jc w:val="left"/>
            </w:pPr>
            <w:r/>
            <w:r>
              <w:rPr>
                <w:color w:val="3A3A3C"/>
                <w:sz w:val="16"/>
              </w:rPr>
              <w:t>2026-09-26</w:t>
            </w:r>
          </w:p>
        </w:tc>
        <w:tc>
          <w:tcPr>
            <w:tcW w:type="dxa" w:w="1116"/>
            <w:shd w:val="clear" w:color="auto" w:fill="FFFFFF"/>
          </w:tcPr>
          <w:p>
            <w:pPr>
              <w:spacing w:after="20" w:line="240" w:lineRule="auto"/>
              <w:jc w:val="left"/>
            </w:pPr>
            <w:r/>
            <w:r>
              <w:rPr>
                <w:color w:val="3A3A3C"/>
                <w:sz w:val="16"/>
              </w:rPr>
              <w:t>Rework tracking in the NC register</w:t>
            </w:r>
          </w:p>
        </w:tc>
      </w:tr>
      <w:tr>
        <w:tc>
          <w:tcPr>
            <w:tcW w:type="dxa" w:w="425"/>
            <w:shd w:val="clear" w:color="auto" w:fill="F2F2F3"/>
          </w:tcPr>
          <w:p>
            <w:pPr>
              <w:spacing w:after="20" w:line="240" w:lineRule="auto"/>
              <w:jc w:val="left"/>
            </w:pPr>
            <w:r/>
            <w:r>
              <w:rPr>
                <w:color w:val="3A3A3C"/>
                <w:sz w:val="16"/>
              </w:rPr>
              <w:t>4</w:t>
            </w:r>
          </w:p>
        </w:tc>
        <w:tc>
          <w:tcPr>
            <w:tcW w:type="dxa" w:w="1969"/>
            <w:shd w:val="clear" w:color="auto" w:fill="F2F2F3"/>
          </w:tcPr>
          <w:p>
            <w:pPr>
              <w:spacing w:after="20" w:line="240" w:lineRule="auto"/>
              <w:jc w:val="left"/>
            </w:pPr>
            <w:r/>
            <w:r>
              <w:rPr>
                <w:color w:val="3A3A3C"/>
                <w:sz w:val="16"/>
              </w:rPr>
              <w:t>Close corrective actions on time</w:t>
            </w:r>
          </w:p>
        </w:tc>
        <w:tc>
          <w:tcPr>
            <w:tcW w:type="dxa" w:w="1116"/>
            <w:shd w:val="clear" w:color="auto" w:fill="F2F2F3"/>
          </w:tcPr>
          <w:p>
            <w:pPr>
              <w:spacing w:after="20" w:line="240" w:lineRule="auto"/>
              <w:jc w:val="left"/>
            </w:pPr>
            <w:r/>
            <w:r>
              <w:rPr>
                <w:color w:val="3A3A3C"/>
                <w:sz w:val="16"/>
              </w:rPr>
              <w:t>Q-KPI-05 — Corrective actions closed on time</w:t>
            </w:r>
          </w:p>
        </w:tc>
        <w:tc>
          <w:tcPr>
            <w:tcW w:type="dxa" w:w="1116"/>
            <w:shd w:val="clear" w:color="auto" w:fill="F2F2F3"/>
          </w:tcPr>
          <w:p>
            <w:pPr>
              <w:spacing w:after="20" w:line="240" w:lineRule="auto"/>
              <w:jc w:val="left"/>
            </w:pPr>
            <w:r/>
            <w:r>
              <w:rPr>
                <w:color w:val="3A3A3C"/>
                <w:sz w:val="16"/>
              </w:rPr>
              <w:t>70%</w:t>
            </w:r>
          </w:p>
        </w:tc>
        <w:tc>
          <w:tcPr>
            <w:tcW w:type="dxa" w:w="1116"/>
            <w:shd w:val="clear" w:color="auto" w:fill="F2F2F3"/>
          </w:tcPr>
          <w:p>
            <w:pPr>
              <w:spacing w:after="20" w:line="240" w:lineRule="auto"/>
              <w:jc w:val="left"/>
            </w:pPr>
            <w:r/>
            <w:r>
              <w:rPr>
                <w:color w:val="3A3A3C"/>
                <w:sz w:val="16"/>
              </w:rPr>
              <w:t>&gt;= 90%</w:t>
            </w:r>
          </w:p>
        </w:tc>
        <w:tc>
          <w:tcPr>
            <w:tcW w:type="dxa" w:w="1116"/>
            <w:shd w:val="clear" w:color="auto" w:fill="F2F2F3"/>
          </w:tcPr>
          <w:p>
            <w:pPr>
              <w:spacing w:after="20" w:line="240" w:lineRule="auto"/>
              <w:jc w:val="left"/>
            </w:pPr>
            <w:r/>
            <w:r>
              <w:rPr>
                <w:color w:val="3A3A3C"/>
                <w:sz w:val="16"/>
              </w:rPr>
              <w:t>Continual improvement</w:t>
            </w:r>
          </w:p>
        </w:tc>
        <w:tc>
          <w:tcPr>
            <w:tcW w:type="dxa" w:w="1116"/>
            <w:shd w:val="clear" w:color="auto" w:fill="F2F2F3"/>
          </w:tcPr>
          <w:p>
            <w:pPr>
              <w:spacing w:after="20" w:line="240" w:lineRule="auto"/>
              <w:jc w:val="left"/>
            </w:pPr>
            <w:r/>
            <w:r>
              <w:rPr>
                <w:color w:val="3A3A3C"/>
                <w:sz w:val="16"/>
              </w:rPr>
              <w:t>Omar Haddad</w:t>
            </w:r>
          </w:p>
        </w:tc>
        <w:tc>
          <w:tcPr>
            <w:tcW w:type="dxa" w:w="1116"/>
            <w:shd w:val="clear" w:color="auto" w:fill="F2F2F3"/>
          </w:tcPr>
          <w:p>
            <w:pPr>
              <w:spacing w:after="20" w:line="240" w:lineRule="auto"/>
              <w:jc w:val="left"/>
            </w:pPr>
            <w:r/>
            <w:r>
              <w:rPr>
                <w:color w:val="3A3A3C"/>
                <w:sz w:val="16"/>
              </w:rPr>
              <w:t>2026-03-30</w:t>
            </w:r>
          </w:p>
        </w:tc>
        <w:tc>
          <w:tcPr>
            <w:tcW w:type="dxa" w:w="1116"/>
            <w:shd w:val="clear" w:color="auto" w:fill="F2F2F3"/>
          </w:tcPr>
          <w:p>
            <w:pPr>
              <w:spacing w:after="20" w:line="240" w:lineRule="auto"/>
              <w:jc w:val="left"/>
            </w:pPr>
            <w:r/>
            <w:r>
              <w:rPr>
                <w:color w:val="3A3A3C"/>
                <w:sz w:val="16"/>
              </w:rPr>
              <w:t>Weekly action review</w:t>
            </w:r>
          </w:p>
        </w:tc>
      </w:tr>
    </w:tbl>
    <w:p>
      <w:pPr>
        <w:spacing w:after="40"/>
      </w:pPr>
    </w:p>
    <w:p>
      <w:r>
        <w:rPr>
          <w:i w:val="0"/>
          <w:sz w:val="19"/>
        </w:rPr>
        <w:t>MP-035.3 — Determine customer satisfaction survey costs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Satisfaction reports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Satisfaction reports reviewed on 2026-07-10;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§9.1.2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§9.1.2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NPS/CSAT scores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NPS/CSAT scores.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MP-035.5 — Analyze customer satisfaction survey trends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Satisfaction reports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Satisfaction reports reviewed on 2026-07-06;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§9.1.2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§9.1.2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NPS/CSAT scores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NPS/CSAT scores.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MP-035.8 — Identify customer satisfaction survey actions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Satisfaction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Satisfaction reports;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Apr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NPS/CSAT scores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NPS/CSAT scores;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Apr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Trend analysis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Satisfaction reports;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Apr 2026</w:t>
            </w:r>
          </w:p>
        </w:tc>
      </w:tr>
    </w:tbl>
    <w:p>
      <w:pPr>
        <w:spacing w:after="40"/>
      </w:pPr>
    </w:p>
    <w:p>
      <w:r>
        <w:rPr>
          <w:i w:val="0"/>
          <w:sz w:val="19"/>
        </w:rPr>
        <w:t>MP-035.9 — Report to management review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2026-07-14</w:t>
            </w:r>
          </w:p>
        </w:tc>
        <w:tc>
          <w:tcPr>
            <w:tcW w:type="dxa" w:w="3000"/>
            <w:shd w:val="clear" w:color="auto" w:fill="FFFFFF"/>
          </w:tcPr>
          <w:p>
            <w:pPr>
              <w:spacing w:after="20" w:line="240" w:lineRule="auto"/>
              <w:jc w:val="left"/>
            </w:pPr>
            <w:r/>
            <w:r>
              <w:rPr>
                <w:color w:val="3A3A3C"/>
                <w:sz w:val="16"/>
              </w:rPr>
              <w:t>Satisfaction reports: what changes for you and what to do by 2026-07-28.</w:t>
            </w:r>
          </w:p>
        </w:tc>
        <w:tc>
          <w:tcPr>
            <w:tcW w:type="dxa" w:w="1700"/>
            <w:shd w:val="clear" w:color="auto" w:fill="FFFFFF"/>
          </w:tcPr>
          <w:p>
            <w:pPr>
              <w:spacing w:after="20" w:line="240" w:lineRule="auto"/>
              <w:jc w:val="left"/>
            </w:pPr>
            <w:r/>
            <w:r>
              <w:rPr>
                <w:color w:val="3A3A3C"/>
                <w:sz w:val="16"/>
              </w:rPr>
              <w:t>Performance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Sales/Marketing</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2026-07-16</w:t>
            </w:r>
          </w:p>
        </w:tc>
        <w:tc>
          <w:tcPr>
            <w:tcW w:type="dxa" w:w="3000"/>
            <w:shd w:val="clear" w:color="auto" w:fill="F2F2F3"/>
          </w:tcPr>
          <w:p>
            <w:pPr>
              <w:spacing w:after="20" w:line="240" w:lineRule="auto"/>
              <w:jc w:val="left"/>
            </w:pPr>
            <w:r/>
            <w:r>
              <w:rPr>
                <w:color w:val="3A3A3C"/>
                <w:sz w:val="16"/>
              </w:rPr>
              <w:t>NPS/CSAT scores: what changes for you and what to do by 2026-07-28.</w:t>
            </w:r>
          </w:p>
        </w:tc>
        <w:tc>
          <w:tcPr>
            <w:tcW w:type="dxa" w:w="1700"/>
            <w:shd w:val="clear" w:color="auto" w:fill="F2F2F3"/>
          </w:tcPr>
          <w:p>
            <w:pPr>
              <w:spacing w:after="20" w:line="240" w:lineRule="auto"/>
              <w:jc w:val="left"/>
            </w:pPr>
            <w:r/>
            <w:r>
              <w:rPr>
                <w:color w:val="3A3A3C"/>
                <w:sz w:val="16"/>
              </w:rPr>
              <w:t>Performance Manager</w:t>
            </w:r>
          </w:p>
        </w:tc>
      </w:tr>
    </w:tbl>
    <w:p>
      <w:pPr>
        <w:spacing w:after="40"/>
      </w:pPr>
    </w:p>
    <w:p>
      <w:pPr>
        <w:pStyle w:val="Heading3"/>
      </w:pPr>
      <w:r>
        <w:t>GRC008 (MP-039) — Internal Audit and Assurance Cycle</w:t>
      </w:r>
    </w:p>
    <w:p>
      <w:r>
        <w:rPr>
          <w:i w:val="0"/>
          <w:sz w:val="22"/>
        </w:rPr>
        <w:t>Plan by risk; develop programs; test and document; report and follow up. Owner: Internal Audit Manager. Tier 1. Requirements answered: ISO 9001 §9.2.</w:t>
      </w:r>
    </w:p>
    <w:p>
      <w:r>
        <w:rPr>
          <w:b/>
          <w:color w:val="3A3A3C"/>
          <w:sz w:val="20"/>
        </w:rPr>
        <w:t xml:space="preserve">Documents of this macro process: </w:t>
      </w:r>
      <w:r>
        <w:rPr>
          <w:i w:val="0"/>
          <w:sz w:val="20"/>
        </w:rPr>
        <w:t>HZ-UNI-QMS-AUDPRG (Internal audit programme); HZ-UNI-QMS-AUDREP-01 (Internal audit report — AUD-HZ-UNI-QMS-01); HZ-UNI-QMS-AUDREP-02 (Internal audit report — AUD-HZ-UNI-QMS-02); HZ-UNI-QMS-AUDREP-03 (Internal audit report — AUD-HZ-UNI-QMS-03); HZ-UNI-QMS-AUDREP-04 (Internal audit report — AUD-HZ-UNI-QMS-04); HZ-UNI-QMS-AUDREP-05 (Internal audit report — AUD-HZ-UNI-QMS-05).</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MP-039.1</w:t>
            </w:r>
          </w:p>
        </w:tc>
        <w:tc>
          <w:tcPr>
            <w:tcW w:type="dxa" w:w="2835"/>
            <w:shd w:val="clear" w:color="auto" w:fill="FFFFFF"/>
          </w:tcPr>
          <w:p>
            <w:pPr>
              <w:spacing w:after="20" w:line="240" w:lineRule="auto"/>
              <w:jc w:val="left"/>
            </w:pPr>
            <w:r/>
            <w:r>
              <w:rPr>
                <w:color w:val="3A3A3C"/>
                <w:sz w:val="17"/>
              </w:rPr>
              <w:t>Plan internal audit programme by risk</w:t>
            </w:r>
          </w:p>
          <w:p>
            <w:pPr>
              <w:spacing w:after="20" w:line="240" w:lineRule="auto"/>
              <w:jc w:val="left"/>
            </w:pPr>
            <w:r>
              <w:rPr>
                <w:b/>
                <w:color w:val="3A3A3C"/>
                <w:sz w:val="17"/>
              </w:rPr>
              <w:t xml:space="preserve">Task: </w:t>
            </w:r>
            <w:r>
              <w:rPr>
                <w:color w:val="3A3A3C"/>
                <w:sz w:val="17"/>
              </w:rPr>
              <w:t>Plan and prepare internal audit programme</w:t>
            </w:r>
          </w:p>
          <w:p>
            <w:pPr>
              <w:spacing w:after="20" w:line="240" w:lineRule="auto"/>
              <w:jc w:val="left"/>
            </w:pPr>
            <w:r>
              <w:rPr>
                <w:color w:val="3A3A3C"/>
                <w:sz w:val="17"/>
              </w:rPr>
              <w:t>Plan internal audit programme by risk — step 1 of 9 in GRC008 Internal Audit and Assurance Cycle.</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MP-039.2</w:t>
            </w:r>
          </w:p>
        </w:tc>
        <w:tc>
          <w:tcPr>
            <w:tcW w:type="dxa" w:w="2835"/>
            <w:shd w:val="clear" w:color="auto" w:fill="F2F2F3"/>
          </w:tcPr>
          <w:p>
            <w:pPr>
              <w:spacing w:after="20" w:line="240" w:lineRule="auto"/>
              <w:jc w:val="left"/>
            </w:pPr>
            <w:r/>
            <w:r>
              <w:rPr>
                <w:color w:val="3A3A3C"/>
                <w:sz w:val="17"/>
              </w:rPr>
              <w:t>Develop internal audit programme programs</w:t>
            </w:r>
          </w:p>
          <w:p>
            <w:pPr>
              <w:spacing w:after="20" w:line="240" w:lineRule="auto"/>
              <w:jc w:val="left"/>
            </w:pPr>
            <w:r>
              <w:rPr>
                <w:b/>
                <w:color w:val="3A3A3C"/>
                <w:sz w:val="17"/>
              </w:rPr>
              <w:t xml:space="preserve">Task: </w:t>
            </w:r>
            <w:r>
              <w:rPr>
                <w:color w:val="3A3A3C"/>
                <w:sz w:val="17"/>
              </w:rPr>
              <w:t>Plan and prepare internal audit programme</w:t>
            </w:r>
          </w:p>
          <w:p>
            <w:pPr>
              <w:spacing w:after="20" w:line="240" w:lineRule="auto"/>
              <w:jc w:val="left"/>
            </w:pPr>
            <w:r>
              <w:rPr>
                <w:color w:val="3A3A3C"/>
                <w:sz w:val="17"/>
              </w:rPr>
              <w:t>Develop internal audit programme programs — step 2 of 9 in GRC008 Internal Audit and Assurance Cycle.</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Develop internal audit programme programs carried out on core delivery process; Audit plan updated.</w:t>
            </w:r>
          </w:p>
          <w:p>
            <w:pPr>
              <w:spacing w:after="20" w:line="240" w:lineRule="auto"/>
              <w:jc w:val="left"/>
            </w:pPr>
            <w:r>
              <w:rPr>
                <w:b/>
                <w:color w:val="3A3A3C"/>
                <w:sz w:val="17"/>
              </w:rPr>
              <w:t xml:space="preserve">Records that prove it: </w:t>
            </w:r>
            <w:r>
              <w:rPr>
                <w:color w:val="3A3A3C"/>
                <w:sz w:val="17"/>
              </w:rPr>
              <w:t>HZ-UNI-QMS-AUDPRG — Internal audit programme; Address audit finding: Two controlled documents at core delivery process had no revision status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MP-039.3</w:t>
            </w:r>
          </w:p>
        </w:tc>
        <w:tc>
          <w:tcPr>
            <w:tcW w:type="dxa" w:w="2835"/>
            <w:shd w:val="clear" w:color="auto" w:fill="FFFFFF"/>
          </w:tcPr>
          <w:p>
            <w:pPr>
              <w:spacing w:after="20" w:line="240" w:lineRule="auto"/>
              <w:jc w:val="left"/>
            </w:pPr>
            <w:r/>
            <w:r>
              <w:rPr>
                <w:color w:val="3A3A3C"/>
                <w:sz w:val="17"/>
              </w:rPr>
              <w:t>Allocate internal audit programme</w:t>
            </w:r>
          </w:p>
          <w:p>
            <w:pPr>
              <w:spacing w:after="20" w:line="240" w:lineRule="auto"/>
              <w:jc w:val="left"/>
            </w:pPr>
            <w:r>
              <w:rPr>
                <w:b/>
                <w:color w:val="3A3A3C"/>
                <w:sz w:val="17"/>
              </w:rPr>
              <w:t xml:space="preserve">Task: </w:t>
            </w:r>
            <w:r>
              <w:rPr>
                <w:color w:val="3A3A3C"/>
                <w:sz w:val="17"/>
              </w:rPr>
              <w:t>Plan and prepare internal audit programme</w:t>
            </w:r>
          </w:p>
          <w:p>
            <w:pPr>
              <w:spacing w:after="20" w:line="240" w:lineRule="auto"/>
              <w:jc w:val="left"/>
            </w:pPr>
            <w:r>
              <w:rPr>
                <w:color w:val="3A3A3C"/>
                <w:sz w:val="17"/>
              </w:rPr>
              <w:t>Allocate internal audit programme — step 3 of 9 in GRC008 Internal Audit and Assurance Cycle.</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Assignment</w:t>
            </w:r>
          </w:p>
        </w:tc>
        <w:tc>
          <w:tcPr>
            <w:tcW w:type="dxa" w:w="4535"/>
            <w:shd w:val="clear" w:color="auto" w:fill="FFFFFF"/>
          </w:tcPr>
          <w:p>
            <w:pPr>
              <w:spacing w:after="20" w:line="240" w:lineRule="auto"/>
              <w:jc w:val="left"/>
            </w:pPr>
            <w:r/>
            <w:r>
              <w:rPr>
                <w:b/>
                <w:color w:val="3A3A3C"/>
                <w:sz w:val="17"/>
              </w:rPr>
              <w:t xml:space="preserve">Role: </w:t>
            </w:r>
            <w:r>
              <w:rPr>
                <w:color w:val="3A3A3C"/>
                <w:sz w:val="17"/>
              </w:rPr>
              <w:t>Internal Audit Manager</w:t>
            </w:r>
          </w:p>
          <w:p>
            <w:pPr>
              <w:spacing w:after="20" w:line="240" w:lineRule="auto"/>
              <w:jc w:val="left"/>
            </w:pPr>
            <w:r>
              <w:rPr>
                <w:b/>
                <w:color w:val="3A3A3C"/>
                <w:sz w:val="17"/>
              </w:rPr>
              <w:t xml:space="preserve">Person (from the OBS): </w:t>
            </w:r>
            <w:r>
              <w:rPr>
                <w:color w:val="3A3A3C"/>
                <w:sz w:val="17"/>
              </w:rPr>
              <w:t>Amina Ouazzani</w:t>
            </w:r>
          </w:p>
          <w:p>
            <w:pPr>
              <w:spacing w:after="20" w:line="240" w:lineRule="auto"/>
              <w:jc w:val="left"/>
            </w:pPr>
            <w:r>
              <w:rPr>
                <w:b/>
                <w:color w:val="3A3A3C"/>
                <w:sz w:val="17"/>
              </w:rPr>
              <w:t xml:space="preserve">Organization units covered: </w:t>
            </w:r>
            <w:r>
              <w:rPr>
                <w:color w:val="3A3A3C"/>
                <w:sz w:val="17"/>
              </w:rPr>
              <w:t>Quality</w:t>
            </w:r>
          </w:p>
          <w:p>
            <w:pPr>
              <w:spacing w:after="20" w:line="240" w:lineRule="auto"/>
              <w:jc w:val="left"/>
            </w:pPr>
            <w:r>
              <w:rPr>
                <w:b/>
                <w:color w:val="3A3A3C"/>
                <w:sz w:val="17"/>
              </w:rPr>
              <w:t xml:space="preserve">RACSI of the macro process: </w:t>
            </w:r>
            <w:r>
              <w:rPr>
                <w:color w:val="3A3A3C"/>
                <w:sz w:val="17"/>
              </w:rPr>
              <w:t>R: Internal Audit Manager · A: IMS Manager · C: Risk Manager · S: Document Controller · I: Top Management</w:t>
            </w:r>
          </w:p>
        </w:tc>
      </w:tr>
      <w:tr>
        <w:tc>
          <w:tcPr>
            <w:tcW w:type="dxa" w:w="1077"/>
            <w:shd w:val="clear" w:color="auto" w:fill="F2F2F3"/>
          </w:tcPr>
          <w:p>
            <w:pPr>
              <w:spacing w:after="20" w:line="240" w:lineRule="auto"/>
              <w:jc w:val="left"/>
            </w:pPr>
            <w:r/>
            <w:r>
              <w:rPr>
                <w:color w:val="3A3A3C"/>
                <w:sz w:val="17"/>
              </w:rPr>
              <w:t>MP-039.4</w:t>
            </w:r>
          </w:p>
        </w:tc>
        <w:tc>
          <w:tcPr>
            <w:tcW w:type="dxa" w:w="2835"/>
            <w:shd w:val="clear" w:color="auto" w:fill="F2F2F3"/>
          </w:tcPr>
          <w:p>
            <w:pPr>
              <w:spacing w:after="20" w:line="240" w:lineRule="auto"/>
              <w:jc w:val="left"/>
            </w:pPr>
            <w:r/>
            <w:r>
              <w:rPr>
                <w:color w:val="3A3A3C"/>
                <w:sz w:val="17"/>
              </w:rPr>
              <w:t>Test internal audit programme</w:t>
            </w:r>
          </w:p>
          <w:p>
            <w:pPr>
              <w:spacing w:after="20" w:line="240" w:lineRule="auto"/>
              <w:jc w:val="left"/>
            </w:pPr>
            <w:r>
              <w:rPr>
                <w:b/>
                <w:color w:val="3A3A3C"/>
                <w:sz w:val="17"/>
              </w:rPr>
              <w:t xml:space="preserve">Task: </w:t>
            </w:r>
            <w:r>
              <w:rPr>
                <w:color w:val="3A3A3C"/>
                <w:sz w:val="17"/>
              </w:rPr>
              <w:t>Execute internal audit programme activities</w:t>
            </w:r>
          </w:p>
          <w:p>
            <w:pPr>
              <w:spacing w:after="20" w:line="240" w:lineRule="auto"/>
              <w:jc w:val="left"/>
            </w:pPr>
            <w:r>
              <w:rPr>
                <w:color w:val="3A3A3C"/>
                <w:sz w:val="17"/>
              </w:rPr>
              <w:t>Test internal audit programme — step 4 of 9 in GRC008 Internal Audit and Assurance Cycle.</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3.9</w:t>
            </w:r>
          </w:p>
          <w:p>
            <w:pPr>
              <w:spacing w:after="20" w:line="240" w:lineRule="auto"/>
              <w:jc w:val="left"/>
            </w:pPr>
            <w:r>
              <w:rPr>
                <w:b/>
                <w:color w:val="3A3A3C"/>
                <w:sz w:val="17"/>
              </w:rPr>
              <w:t xml:space="preserve">Conclusion: </w:t>
            </w:r>
            <w:r>
              <w:rPr>
                <w:color w:val="3A3A3C"/>
                <w:sz w:val="17"/>
              </w:rPr>
              <w:t>Weighted score 3.9/5. Main gap: Use of an obsolete document version. Action recorded in the action plan.</w:t>
            </w:r>
          </w:p>
        </w:tc>
      </w:tr>
      <w:tr>
        <w:tc>
          <w:tcPr>
            <w:tcW w:type="dxa" w:w="1077"/>
            <w:shd w:val="clear" w:color="auto" w:fill="FFFFFF"/>
          </w:tcPr>
          <w:p>
            <w:pPr>
              <w:spacing w:after="20" w:line="240" w:lineRule="auto"/>
              <w:jc w:val="left"/>
            </w:pPr>
            <w:r/>
            <w:r>
              <w:rPr>
                <w:color w:val="3A3A3C"/>
                <w:sz w:val="17"/>
              </w:rPr>
              <w:t>MP-039.5</w:t>
            </w:r>
          </w:p>
        </w:tc>
        <w:tc>
          <w:tcPr>
            <w:tcW w:type="dxa" w:w="2835"/>
            <w:shd w:val="clear" w:color="auto" w:fill="FFFFFF"/>
          </w:tcPr>
          <w:p>
            <w:pPr>
              <w:spacing w:after="20" w:line="240" w:lineRule="auto"/>
              <w:jc w:val="left"/>
            </w:pPr>
            <w:r/>
            <w:r>
              <w:rPr>
                <w:color w:val="3A3A3C"/>
                <w:sz w:val="17"/>
              </w:rPr>
              <w:t>Document the process control plan</w:t>
            </w:r>
          </w:p>
          <w:p>
            <w:pPr>
              <w:spacing w:after="20" w:line="240" w:lineRule="auto"/>
              <w:jc w:val="left"/>
            </w:pPr>
            <w:r>
              <w:rPr>
                <w:b/>
                <w:color w:val="3A3A3C"/>
                <w:sz w:val="17"/>
              </w:rPr>
              <w:t xml:space="preserve">Task: </w:t>
            </w:r>
            <w:r>
              <w:rPr>
                <w:color w:val="3A3A3C"/>
                <w:sz w:val="17"/>
              </w:rPr>
              <w:t>Execute internal audit programme activities</w:t>
            </w:r>
          </w:p>
          <w:p>
            <w:pPr>
              <w:spacing w:after="20" w:line="240" w:lineRule="auto"/>
              <w:jc w:val="left"/>
            </w:pPr>
            <w:r>
              <w:rPr>
                <w:color w:val="3A3A3C"/>
                <w:sz w:val="17"/>
              </w:rPr>
              <w:t>Document the process control plan — step 5 of 9 in GRC008 Internal Audit and Assurance Cycle.</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TPL-AUDPRG — Internal audit programme</w:t>
            </w:r>
          </w:p>
          <w:p>
            <w:pPr>
              <w:spacing w:after="20" w:line="240" w:lineRule="auto"/>
              <w:jc w:val="left"/>
            </w:pPr>
            <w:r>
              <w:rPr>
                <w:b/>
                <w:color w:val="3A3A3C"/>
                <w:sz w:val="17"/>
              </w:rPr>
              <w:t xml:space="preserve">Document reference: </w:t>
            </w:r>
            <w:r>
              <w:rPr>
                <w:color w:val="3A3A3C"/>
                <w:sz w:val="17"/>
              </w:rPr>
              <w:t>HZ-UNI-QMS-GRC008-05</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Audit plan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HZ-UNI-QMS-AUDPRG — Internal audit programme</w:t>
            </w:r>
          </w:p>
        </w:tc>
      </w:tr>
      <w:tr>
        <w:tc>
          <w:tcPr>
            <w:tcW w:type="dxa" w:w="1077"/>
            <w:shd w:val="clear" w:color="auto" w:fill="F2F2F3"/>
          </w:tcPr>
          <w:p>
            <w:pPr>
              <w:spacing w:after="20" w:line="240" w:lineRule="auto"/>
              <w:jc w:val="left"/>
            </w:pPr>
            <w:r/>
            <w:r>
              <w:rPr>
                <w:color w:val="3A3A3C"/>
                <w:sz w:val="17"/>
              </w:rPr>
              <w:t>MP-039.6</w:t>
            </w:r>
          </w:p>
        </w:tc>
        <w:tc>
          <w:tcPr>
            <w:tcW w:type="dxa" w:w="2835"/>
            <w:shd w:val="clear" w:color="auto" w:fill="F2F2F3"/>
          </w:tcPr>
          <w:p>
            <w:pPr>
              <w:spacing w:after="20" w:line="240" w:lineRule="auto"/>
              <w:jc w:val="left"/>
            </w:pPr>
            <w:r/>
            <w:r>
              <w:rPr>
                <w:color w:val="3A3A3C"/>
                <w:sz w:val="17"/>
              </w:rPr>
              <w:t>Draft internal audit programme report</w:t>
            </w:r>
          </w:p>
          <w:p>
            <w:pPr>
              <w:spacing w:after="20" w:line="240" w:lineRule="auto"/>
              <w:jc w:val="left"/>
            </w:pPr>
            <w:r>
              <w:rPr>
                <w:b/>
                <w:color w:val="3A3A3C"/>
                <w:sz w:val="17"/>
              </w:rPr>
              <w:t xml:space="preserve">Task: </w:t>
            </w:r>
            <w:r>
              <w:rPr>
                <w:color w:val="3A3A3C"/>
                <w:sz w:val="17"/>
              </w:rPr>
              <w:t>Execute internal audit programme activities</w:t>
            </w:r>
          </w:p>
          <w:p>
            <w:pPr>
              <w:spacing w:after="20" w:line="240" w:lineRule="auto"/>
              <w:jc w:val="left"/>
            </w:pPr>
            <w:r>
              <w:rPr>
                <w:color w:val="3A3A3C"/>
                <w:sz w:val="17"/>
              </w:rPr>
              <w:t>Draft internal audit programme report — step 6 of 9 in GRC008 Internal Audit and Assurance Cycle.</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TPL-AUDPRG — Internal audit programme</w:t>
            </w:r>
          </w:p>
          <w:p>
            <w:pPr>
              <w:spacing w:after="20" w:line="240" w:lineRule="auto"/>
              <w:jc w:val="left"/>
            </w:pPr>
            <w:r>
              <w:rPr>
                <w:b/>
                <w:color w:val="3A3A3C"/>
                <w:sz w:val="17"/>
              </w:rPr>
              <w:t xml:space="preserve">Document reference: </w:t>
            </w:r>
            <w:r>
              <w:rPr>
                <w:color w:val="3A3A3C"/>
                <w:sz w:val="17"/>
              </w:rPr>
              <w:t>HZ-UNI-QMS-GRC008-06</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Audit plan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HZ-UNI-QMS-AUDPRG — Internal audit programme</w:t>
            </w:r>
          </w:p>
        </w:tc>
      </w:tr>
      <w:tr>
        <w:tc>
          <w:tcPr>
            <w:tcW w:type="dxa" w:w="1077"/>
            <w:shd w:val="clear" w:color="auto" w:fill="FFFFFF"/>
          </w:tcPr>
          <w:p>
            <w:pPr>
              <w:spacing w:after="20" w:line="240" w:lineRule="auto"/>
              <w:jc w:val="left"/>
            </w:pPr>
            <w:r/>
            <w:r>
              <w:rPr>
                <w:color w:val="3A3A3C"/>
                <w:sz w:val="17"/>
              </w:rPr>
              <w:t>MP-039.7</w:t>
            </w:r>
          </w:p>
        </w:tc>
        <w:tc>
          <w:tcPr>
            <w:tcW w:type="dxa" w:w="2835"/>
            <w:shd w:val="clear" w:color="auto" w:fill="FFFFFF"/>
          </w:tcPr>
          <w:p>
            <w:pPr>
              <w:spacing w:after="20" w:line="240" w:lineRule="auto"/>
              <w:jc w:val="left"/>
            </w:pPr>
            <w:r/>
            <w:r>
              <w:rPr>
                <w:color w:val="3A3A3C"/>
                <w:sz w:val="17"/>
              </w:rPr>
              <w:t>Hold the audit closing meeting</w:t>
            </w:r>
          </w:p>
          <w:p>
            <w:pPr>
              <w:spacing w:after="20" w:line="240" w:lineRule="auto"/>
              <w:jc w:val="left"/>
            </w:pPr>
            <w:r>
              <w:rPr>
                <w:b/>
                <w:color w:val="3A3A3C"/>
                <w:sz w:val="17"/>
              </w:rPr>
              <w:t xml:space="preserve">Task: </w:t>
            </w:r>
            <w:r>
              <w:rPr>
                <w:color w:val="3A3A3C"/>
                <w:sz w:val="17"/>
              </w:rPr>
              <w:t>Verify, record and close internal audit programme</w:t>
            </w:r>
          </w:p>
          <w:p>
            <w:pPr>
              <w:spacing w:after="20" w:line="240" w:lineRule="auto"/>
              <w:jc w:val="left"/>
            </w:pPr>
            <w:r>
              <w:rPr>
                <w:color w:val="3A3A3C"/>
                <w:sz w:val="17"/>
              </w:rPr>
              <w:t>Hold the audit closing meeting — step 7 of 9 in GRC008 Internal Audit and Assurance Cycle.</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Hold the audit closing meeting carried out on core delivery process; Audit plan updated.</w:t>
            </w:r>
          </w:p>
          <w:p>
            <w:pPr>
              <w:spacing w:after="20" w:line="240" w:lineRule="auto"/>
              <w:jc w:val="left"/>
            </w:pPr>
            <w:r>
              <w:rPr>
                <w:b/>
                <w:color w:val="3A3A3C"/>
                <w:sz w:val="17"/>
              </w:rPr>
              <w:t xml:space="preserve">Records that prove it: </w:t>
            </w:r>
            <w:r>
              <w:rPr>
                <w:color w:val="3A3A3C"/>
                <w:sz w:val="17"/>
              </w:rPr>
              <w:t>HZ-UNI-QMS-AUDPRG — Internal audit programme; Address audit finding: Two controlled documents at core delivery process had no revision status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MP-039.8</w:t>
            </w:r>
          </w:p>
        </w:tc>
        <w:tc>
          <w:tcPr>
            <w:tcW w:type="dxa" w:w="2835"/>
            <w:shd w:val="clear" w:color="auto" w:fill="F2F2F3"/>
          </w:tcPr>
          <w:p>
            <w:pPr>
              <w:spacing w:after="20" w:line="240" w:lineRule="auto"/>
              <w:jc w:val="left"/>
            </w:pPr>
            <w:r/>
            <w:r>
              <w:rPr>
                <w:color w:val="3A3A3C"/>
                <w:sz w:val="17"/>
              </w:rPr>
              <w:t>Issue internal audit programme report</w:t>
            </w:r>
          </w:p>
          <w:p>
            <w:pPr>
              <w:spacing w:after="20" w:line="240" w:lineRule="auto"/>
              <w:jc w:val="left"/>
            </w:pPr>
            <w:r>
              <w:rPr>
                <w:b/>
                <w:color w:val="3A3A3C"/>
                <w:sz w:val="17"/>
              </w:rPr>
              <w:t xml:space="preserve">Task: </w:t>
            </w:r>
            <w:r>
              <w:rPr>
                <w:color w:val="3A3A3C"/>
                <w:sz w:val="17"/>
              </w:rPr>
              <w:t>Verify, record and close internal audit programme</w:t>
            </w:r>
          </w:p>
          <w:p>
            <w:pPr>
              <w:spacing w:after="20" w:line="240" w:lineRule="auto"/>
              <w:jc w:val="left"/>
            </w:pPr>
            <w:r>
              <w:rPr>
                <w:color w:val="3A3A3C"/>
                <w:sz w:val="17"/>
              </w:rPr>
              <w:t>Issue internal audit programme report — step 8 of 9 in GRC008 Internal Audit and Assurance Cycle.</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TPL-AUDPRG — Internal audit programme</w:t>
            </w:r>
          </w:p>
          <w:p>
            <w:pPr>
              <w:spacing w:after="20" w:line="240" w:lineRule="auto"/>
              <w:jc w:val="left"/>
            </w:pPr>
            <w:r>
              <w:rPr>
                <w:b/>
                <w:color w:val="3A3A3C"/>
                <w:sz w:val="17"/>
              </w:rPr>
              <w:t xml:space="preserve">Document reference: </w:t>
            </w:r>
            <w:r>
              <w:rPr>
                <w:color w:val="3A3A3C"/>
                <w:sz w:val="17"/>
              </w:rPr>
              <w:t>HZ-UNI-QMS-GRC008-08</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Audit plan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HZ-UNI-QMS-AUDPRG — Internal audit programme</w:t>
            </w:r>
          </w:p>
        </w:tc>
      </w:tr>
      <w:tr>
        <w:tc>
          <w:tcPr>
            <w:tcW w:type="dxa" w:w="1077"/>
            <w:shd w:val="clear" w:color="auto" w:fill="FFFFFF"/>
          </w:tcPr>
          <w:p>
            <w:pPr>
              <w:spacing w:after="20" w:line="240" w:lineRule="auto"/>
              <w:jc w:val="left"/>
            </w:pPr>
            <w:r/>
            <w:r>
              <w:rPr>
                <w:color w:val="3A3A3C"/>
                <w:sz w:val="17"/>
              </w:rPr>
              <w:t>MP-039.9</w:t>
            </w:r>
          </w:p>
        </w:tc>
        <w:tc>
          <w:tcPr>
            <w:tcW w:type="dxa" w:w="2835"/>
            <w:shd w:val="clear" w:color="auto" w:fill="FFFFFF"/>
          </w:tcPr>
          <w:p>
            <w:pPr>
              <w:spacing w:after="20" w:line="240" w:lineRule="auto"/>
              <w:jc w:val="left"/>
            </w:pPr>
            <w:r/>
            <w:r>
              <w:rPr>
                <w:color w:val="3A3A3C"/>
                <w:sz w:val="17"/>
              </w:rPr>
              <w:t>Monitor action plans</w:t>
            </w:r>
          </w:p>
          <w:p>
            <w:pPr>
              <w:spacing w:after="20" w:line="240" w:lineRule="auto"/>
              <w:jc w:val="left"/>
            </w:pPr>
            <w:r>
              <w:rPr>
                <w:b/>
                <w:color w:val="3A3A3C"/>
                <w:sz w:val="17"/>
              </w:rPr>
              <w:t xml:space="preserve">Task: </w:t>
            </w:r>
            <w:r>
              <w:rPr>
                <w:color w:val="3A3A3C"/>
                <w:sz w:val="17"/>
              </w:rPr>
              <w:t>Verify, record and close internal audit programme</w:t>
            </w:r>
          </w:p>
          <w:p>
            <w:pPr>
              <w:spacing w:after="20" w:line="240" w:lineRule="auto"/>
              <w:jc w:val="left"/>
            </w:pPr>
            <w:r>
              <w:rPr>
                <w:color w:val="3A3A3C"/>
                <w:sz w:val="17"/>
              </w:rPr>
              <w:t>Monitor action plans — step 9 of 9 in GRC008 Internal Audit and Assurance Cycle.</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bl>
    <w:p>
      <w:pPr>
        <w:spacing w:after="40"/>
      </w:pPr>
    </w:p>
    <w:p>
      <w:r>
        <w:rPr>
          <w:i w:val="0"/>
          <w:sz w:val="19"/>
        </w:rPr>
        <w:t>MP-039.1 — Plan internal audit programme by risk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Develop internal audit programme programs</w:t>
            </w:r>
          </w:p>
        </w:tc>
        <w:tc>
          <w:tcPr>
            <w:tcW w:type="dxa" w:w="1948"/>
            <w:shd w:val="clear" w:color="auto" w:fill="FFFFFF"/>
          </w:tcPr>
          <w:p>
            <w:pPr>
              <w:spacing w:after="20" w:line="240" w:lineRule="auto"/>
              <w:jc w:val="left"/>
            </w:pPr>
            <w:r/>
            <w:r>
              <w:rPr>
                <w:color w:val="3A3A3C"/>
                <w:sz w:val="16"/>
              </w:rPr>
              <w:t>Amina Ouazzani</w:t>
            </w:r>
          </w:p>
        </w:tc>
        <w:tc>
          <w:tcPr>
            <w:tcW w:type="dxa" w:w="1948"/>
            <w:shd w:val="clear" w:color="auto" w:fill="FFFFFF"/>
          </w:tcPr>
          <w:p>
            <w:pPr>
              <w:spacing w:after="20" w:line="240" w:lineRule="auto"/>
              <w:jc w:val="left"/>
            </w:pPr>
            <w:r/>
            <w:r>
              <w:rPr>
                <w:color w:val="3A3A3C"/>
                <w:sz w:val="16"/>
              </w:rPr>
              <w:t>2026-07-13</w:t>
            </w:r>
          </w:p>
        </w:tc>
        <w:tc>
          <w:tcPr>
            <w:tcW w:type="dxa" w:w="1948"/>
            <w:shd w:val="clear" w:color="auto" w:fill="FFFFFF"/>
          </w:tcPr>
          <w:p>
            <w:pPr>
              <w:spacing w:after="20" w:line="240" w:lineRule="auto"/>
              <w:jc w:val="left"/>
            </w:pPr>
            <w:r/>
            <w:r>
              <w:rPr>
                <w:color w:val="3A3A3C"/>
                <w:sz w:val="16"/>
              </w:rPr>
              <w:t>2026-07-27</w:t>
            </w:r>
          </w:p>
        </w:tc>
        <w:tc>
          <w:tcPr>
            <w:tcW w:type="dxa" w:w="1948"/>
            <w:shd w:val="clear" w:color="auto" w:fill="FFFFFF"/>
          </w:tcPr>
          <w:p>
            <w:pPr>
              <w:spacing w:after="20" w:line="240" w:lineRule="auto"/>
              <w:jc w:val="left"/>
            </w:pPr>
            <w:r/>
            <w:r>
              <w:rPr>
                <w:color w:val="3A3A3C"/>
                <w:sz w:val="16"/>
              </w:rPr>
              <w:t>Audit plan</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Allocate internal audit programme</w:t>
            </w:r>
          </w:p>
        </w:tc>
        <w:tc>
          <w:tcPr>
            <w:tcW w:type="dxa" w:w="1948"/>
            <w:shd w:val="clear" w:color="auto" w:fill="F2F2F3"/>
          </w:tcPr>
          <w:p>
            <w:pPr>
              <w:spacing w:after="20" w:line="240" w:lineRule="auto"/>
              <w:jc w:val="left"/>
            </w:pPr>
            <w:r/>
            <w:r>
              <w:rPr>
                <w:color w:val="3A3A3C"/>
                <w:sz w:val="16"/>
              </w:rPr>
              <w:t>Amina Ouazzani</w:t>
            </w:r>
          </w:p>
        </w:tc>
        <w:tc>
          <w:tcPr>
            <w:tcW w:type="dxa" w:w="1948"/>
            <w:shd w:val="clear" w:color="auto" w:fill="F2F2F3"/>
          </w:tcPr>
          <w:p>
            <w:pPr>
              <w:spacing w:after="20" w:line="240" w:lineRule="auto"/>
              <w:jc w:val="left"/>
            </w:pPr>
            <w:r/>
            <w:r>
              <w:rPr>
                <w:color w:val="3A3A3C"/>
                <w:sz w:val="16"/>
              </w:rPr>
              <w:t>2026-07-18</w:t>
            </w:r>
          </w:p>
        </w:tc>
        <w:tc>
          <w:tcPr>
            <w:tcW w:type="dxa" w:w="1948"/>
            <w:shd w:val="clear" w:color="auto" w:fill="F2F2F3"/>
          </w:tcPr>
          <w:p>
            <w:pPr>
              <w:spacing w:after="20" w:line="240" w:lineRule="auto"/>
              <w:jc w:val="left"/>
            </w:pPr>
            <w:r/>
            <w:r>
              <w:rPr>
                <w:color w:val="3A3A3C"/>
                <w:sz w:val="16"/>
              </w:rPr>
              <w:t>2026-08-06</w:t>
            </w:r>
          </w:p>
        </w:tc>
        <w:tc>
          <w:tcPr>
            <w:tcW w:type="dxa" w:w="1948"/>
            <w:shd w:val="clear" w:color="auto" w:fill="F2F2F3"/>
          </w:tcPr>
          <w:p>
            <w:pPr>
              <w:spacing w:after="20" w:line="240" w:lineRule="auto"/>
              <w:jc w:val="left"/>
            </w:pPr>
            <w:r/>
            <w:r>
              <w:rPr>
                <w:color w:val="3A3A3C"/>
                <w:sz w:val="16"/>
              </w:rPr>
              <w:t>Audit programs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Test internal audit programme</w:t>
            </w:r>
          </w:p>
        </w:tc>
        <w:tc>
          <w:tcPr>
            <w:tcW w:type="dxa" w:w="1948"/>
            <w:shd w:val="clear" w:color="auto" w:fill="FFFFFF"/>
          </w:tcPr>
          <w:p>
            <w:pPr>
              <w:spacing w:after="20" w:line="240" w:lineRule="auto"/>
              <w:jc w:val="left"/>
            </w:pPr>
            <w:r/>
            <w:r>
              <w:rPr>
                <w:color w:val="3A3A3C"/>
                <w:sz w:val="16"/>
              </w:rPr>
              <w:t>Amina Ouazzani</w:t>
            </w:r>
          </w:p>
        </w:tc>
        <w:tc>
          <w:tcPr>
            <w:tcW w:type="dxa" w:w="1948"/>
            <w:shd w:val="clear" w:color="auto" w:fill="FFFFFF"/>
          </w:tcPr>
          <w:p>
            <w:pPr>
              <w:spacing w:after="20" w:line="240" w:lineRule="auto"/>
              <w:jc w:val="left"/>
            </w:pPr>
            <w:r/>
            <w:r>
              <w:rPr>
                <w:color w:val="3A3A3C"/>
                <w:sz w:val="16"/>
              </w:rPr>
              <w:t>2026-07-23</w:t>
            </w:r>
          </w:p>
        </w:tc>
        <w:tc>
          <w:tcPr>
            <w:tcW w:type="dxa" w:w="1948"/>
            <w:shd w:val="clear" w:color="auto" w:fill="FFFFFF"/>
          </w:tcPr>
          <w:p>
            <w:pPr>
              <w:spacing w:after="20" w:line="240" w:lineRule="auto"/>
              <w:jc w:val="left"/>
            </w:pPr>
            <w:r/>
            <w:r>
              <w:rPr>
                <w:color w:val="3A3A3C"/>
                <w:sz w:val="16"/>
              </w:rPr>
              <w:t>2026-08-16</w:t>
            </w:r>
          </w:p>
        </w:tc>
        <w:tc>
          <w:tcPr>
            <w:tcW w:type="dxa" w:w="1948"/>
            <w:shd w:val="clear" w:color="auto" w:fill="FFFFFF"/>
          </w:tcPr>
          <w:p>
            <w:pPr>
              <w:spacing w:after="20" w:line="240" w:lineRule="auto"/>
              <w:jc w:val="left"/>
            </w:pPr>
            <w:r/>
            <w:r>
              <w:rPr>
                <w:color w:val="3A3A3C"/>
                <w:sz w:val="16"/>
              </w:rPr>
              <w:t>Audit plan</w:t>
            </w:r>
          </w:p>
        </w:tc>
      </w:tr>
    </w:tbl>
    <w:p>
      <w:pPr>
        <w:spacing w:after="40"/>
      </w:pPr>
    </w:p>
    <w:p>
      <w:r>
        <w:rPr>
          <w:i w:val="0"/>
          <w:sz w:val="19"/>
        </w:rPr>
        <w:t>MP-039.4 — Test internal audit programme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Audit plan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Audit plan reviewed on 2026-07-10;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§9.2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§9.2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Audit programs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Audit programs.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KPI-22 used as the measure.</w:t>
            </w:r>
          </w:p>
        </w:tc>
      </w:tr>
    </w:tbl>
    <w:p>
      <w:pPr>
        <w:spacing w:after="40"/>
      </w:pPr>
    </w:p>
    <w:p>
      <w:r>
        <w:rPr>
          <w:i w:val="0"/>
          <w:sz w:val="19"/>
        </w:rPr>
        <w:t>MP-039.9 — Monitor action plans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KPI-22 — Audit programme completion</w:t>
            </w:r>
          </w:p>
        </w:tc>
        <w:tc>
          <w:tcPr>
            <w:tcW w:type="dxa" w:w="3634"/>
            <w:shd w:val="clear" w:color="auto" w:fill="FFFFFF"/>
          </w:tcPr>
          <w:p>
            <w:pPr>
              <w:spacing w:after="20" w:line="240" w:lineRule="auto"/>
              <w:jc w:val="left"/>
            </w:pPr>
            <w:r/>
            <w:r>
              <w:rPr>
                <w:color w:val="3A3A3C"/>
                <w:sz w:val="16"/>
              </w:rPr>
              <w:t>Audit programme completion measures the result of this macro process (Audit plan); it is the KPI its owner reviews at each Monthly review.</w:t>
            </w:r>
          </w:p>
        </w:tc>
        <w:tc>
          <w:tcPr>
            <w:tcW w:type="dxa" w:w="2059"/>
            <w:shd w:val="clear" w:color="auto" w:fill="FFFFFF"/>
          </w:tcPr>
          <w:p>
            <w:pPr>
              <w:spacing w:after="20" w:line="240" w:lineRule="auto"/>
              <w:jc w:val="left"/>
            </w:pPr>
            <w:r/>
            <w:r>
              <w:rPr>
                <w:color w:val="3A3A3C"/>
                <w:sz w:val="16"/>
              </w:rPr>
              <w:t>95.9</w:t>
            </w:r>
          </w:p>
        </w:tc>
        <w:tc>
          <w:tcPr>
            <w:tcW w:type="dxa" w:w="2059"/>
            <w:shd w:val="clear" w:color="auto" w:fill="FFFFFF"/>
          </w:tcPr>
          <w:p>
            <w:pPr>
              <w:spacing w:after="20" w:line="240" w:lineRule="auto"/>
              <w:jc w:val="left"/>
            </w:pPr>
            <w:r/>
            <w:r>
              <w:rPr>
                <w:color w:val="3A3A3C"/>
                <w:sz w:val="16"/>
              </w:rPr>
              <w:t>100%</w:t>
            </w:r>
          </w:p>
        </w:tc>
      </w:tr>
    </w:tbl>
    <w:p>
      <w:pPr>
        <w:spacing w:after="40"/>
      </w:pPr>
    </w:p>
    <w:p>
      <w:pPr>
        <w:pStyle w:val="Heading3"/>
      </w:pPr>
      <w:r>
        <w:t>GRC010 (MP-040) — Executive GRC Reporting and Dashboards</w:t>
      </w:r>
    </w:p>
    <w:p>
      <w:r>
        <w:rPr>
          <w:i w:val="0"/>
          <w:sz w:val="22"/>
        </w:rPr>
        <w:t>Aggregate data; build dashboards; generate reports; use predictive analytics. Owner: IMS Manager. Tier 1. Requirements answered: ISO 9001 §9.1.3.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MP-040.1</w:t>
            </w:r>
          </w:p>
        </w:tc>
        <w:tc>
          <w:tcPr>
            <w:tcW w:type="dxa" w:w="2835"/>
            <w:shd w:val="clear" w:color="auto" w:fill="FFFFFF"/>
          </w:tcPr>
          <w:p>
            <w:pPr>
              <w:spacing w:after="20" w:line="240" w:lineRule="auto"/>
              <w:jc w:val="left"/>
            </w:pPr>
            <w:r/>
            <w:r>
              <w:rPr>
                <w:color w:val="3A3A3C"/>
                <w:sz w:val="17"/>
              </w:rPr>
              <w:t>Aggregate GRC dashboard</w:t>
            </w:r>
          </w:p>
          <w:p>
            <w:pPr>
              <w:spacing w:after="20" w:line="240" w:lineRule="auto"/>
              <w:jc w:val="left"/>
            </w:pPr>
            <w:r>
              <w:rPr>
                <w:b/>
                <w:color w:val="3A3A3C"/>
                <w:sz w:val="17"/>
              </w:rPr>
              <w:t xml:space="preserve">Task: </w:t>
            </w:r>
            <w:r>
              <w:rPr>
                <w:color w:val="3A3A3C"/>
                <w:sz w:val="17"/>
              </w:rPr>
              <w:t>Plan and prepare GRC dashboard</w:t>
            </w:r>
          </w:p>
          <w:p>
            <w:pPr>
              <w:spacing w:after="20" w:line="240" w:lineRule="auto"/>
              <w:jc w:val="left"/>
            </w:pPr>
            <w:r>
              <w:rPr>
                <w:color w:val="3A3A3C"/>
                <w:sz w:val="17"/>
              </w:rPr>
              <w:t>Aggregate GRC dashboard — step 1 of 10 in GRC010 Executive GRC Reporting and Dashboards.</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Aggregate GRC dashboard: done by the DynamicMS Engine; GRC dashboards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MP-040.2</w:t>
            </w:r>
          </w:p>
        </w:tc>
        <w:tc>
          <w:tcPr>
            <w:tcW w:type="dxa" w:w="2835"/>
            <w:shd w:val="clear" w:color="auto" w:fill="F2F2F3"/>
          </w:tcPr>
          <w:p>
            <w:pPr>
              <w:spacing w:after="20" w:line="240" w:lineRule="auto"/>
              <w:jc w:val="left"/>
            </w:pPr>
            <w:r/>
            <w:r>
              <w:rPr>
                <w:color w:val="3A3A3C"/>
                <w:sz w:val="17"/>
              </w:rPr>
              <w:t>Define GRC dashboard needs</w:t>
            </w:r>
          </w:p>
          <w:p>
            <w:pPr>
              <w:spacing w:after="20" w:line="240" w:lineRule="auto"/>
              <w:jc w:val="left"/>
            </w:pPr>
            <w:r>
              <w:rPr>
                <w:b/>
                <w:color w:val="3A3A3C"/>
                <w:sz w:val="17"/>
              </w:rPr>
              <w:t xml:space="preserve">Task: </w:t>
            </w:r>
            <w:r>
              <w:rPr>
                <w:color w:val="3A3A3C"/>
                <w:sz w:val="17"/>
              </w:rPr>
              <w:t>Plan and prepare GRC dashboard</w:t>
            </w:r>
          </w:p>
          <w:p>
            <w:pPr>
              <w:spacing w:after="20" w:line="240" w:lineRule="auto"/>
              <w:jc w:val="left"/>
            </w:pPr>
            <w:r>
              <w:rPr>
                <w:color w:val="3A3A3C"/>
                <w:sz w:val="17"/>
              </w:rPr>
              <w:t>Define GRC dashboard needs — step 2 of 10 in GRC010 Executive GRC Reporting and Dashboards.</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MP-040.3</w:t>
            </w:r>
          </w:p>
        </w:tc>
        <w:tc>
          <w:tcPr>
            <w:tcW w:type="dxa" w:w="2835"/>
            <w:shd w:val="clear" w:color="auto" w:fill="FFFFFF"/>
          </w:tcPr>
          <w:p>
            <w:pPr>
              <w:spacing w:after="20" w:line="240" w:lineRule="auto"/>
              <w:jc w:val="left"/>
            </w:pPr>
            <w:r/>
            <w:r>
              <w:rPr>
                <w:color w:val="3A3A3C"/>
                <w:sz w:val="17"/>
              </w:rPr>
              <w:t>Build GRC dashboard</w:t>
            </w:r>
          </w:p>
          <w:p>
            <w:pPr>
              <w:spacing w:after="20" w:line="240" w:lineRule="auto"/>
              <w:jc w:val="left"/>
            </w:pPr>
            <w:r>
              <w:rPr>
                <w:b/>
                <w:color w:val="3A3A3C"/>
                <w:sz w:val="17"/>
              </w:rPr>
              <w:t xml:space="preserve">Task: </w:t>
            </w:r>
            <w:r>
              <w:rPr>
                <w:color w:val="3A3A3C"/>
                <w:sz w:val="17"/>
              </w:rPr>
              <w:t>Plan and prepare GRC dashboard</w:t>
            </w:r>
          </w:p>
          <w:p>
            <w:pPr>
              <w:spacing w:after="20" w:line="240" w:lineRule="auto"/>
              <w:jc w:val="left"/>
            </w:pPr>
            <w:r>
              <w:rPr>
                <w:color w:val="3A3A3C"/>
                <w:sz w:val="17"/>
              </w:rPr>
              <w:t>Build GRC dashboard — step 3 of 10 in GRC010 Executive GRC Reporting and Dashboards.</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Build GRC dashboard carried out on core delivery process; GRC dashboards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MP-040.4</w:t>
            </w:r>
          </w:p>
        </w:tc>
        <w:tc>
          <w:tcPr>
            <w:tcW w:type="dxa" w:w="2835"/>
            <w:shd w:val="clear" w:color="auto" w:fill="F2F2F3"/>
          </w:tcPr>
          <w:p>
            <w:pPr>
              <w:spacing w:after="20" w:line="240" w:lineRule="auto"/>
              <w:jc w:val="left"/>
            </w:pPr>
            <w:r/>
            <w:r>
              <w:rPr>
                <w:color w:val="3A3A3C"/>
                <w:sz w:val="17"/>
              </w:rPr>
              <w:t>Generate GRC dashboard reports</w:t>
            </w:r>
          </w:p>
          <w:p>
            <w:pPr>
              <w:spacing w:after="20" w:line="240" w:lineRule="auto"/>
              <w:jc w:val="left"/>
            </w:pPr>
            <w:r>
              <w:rPr>
                <w:b/>
                <w:color w:val="3A3A3C"/>
                <w:sz w:val="17"/>
              </w:rPr>
              <w:t xml:space="preserve">Task: </w:t>
            </w:r>
            <w:r>
              <w:rPr>
                <w:color w:val="3A3A3C"/>
                <w:sz w:val="17"/>
              </w:rPr>
              <w:t>Plan and prepare GRC dashboard</w:t>
            </w:r>
          </w:p>
          <w:p>
            <w:pPr>
              <w:spacing w:after="20" w:line="240" w:lineRule="auto"/>
              <w:jc w:val="left"/>
            </w:pPr>
            <w:r>
              <w:rPr>
                <w:color w:val="3A3A3C"/>
                <w:sz w:val="17"/>
              </w:rPr>
              <w:t>Generate GRC dashboard reports — step 4 of 10 in GRC010 Executive GRC Reporting and Dashboards.</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HZ-UNI-QMS-GRC010-04</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GRC dashboards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HZ-UNI-QMS-PROC-01 — Procedure — Context To Strategy</w:t>
            </w:r>
          </w:p>
        </w:tc>
      </w:tr>
      <w:tr>
        <w:tc>
          <w:tcPr>
            <w:tcW w:type="dxa" w:w="1077"/>
            <w:shd w:val="clear" w:color="auto" w:fill="FFFFFF"/>
          </w:tcPr>
          <w:p>
            <w:pPr>
              <w:spacing w:after="20" w:line="240" w:lineRule="auto"/>
              <w:jc w:val="left"/>
            </w:pPr>
            <w:r/>
            <w:r>
              <w:rPr>
                <w:color w:val="3A3A3C"/>
                <w:sz w:val="17"/>
              </w:rPr>
              <w:t>MP-040.5</w:t>
            </w:r>
          </w:p>
        </w:tc>
        <w:tc>
          <w:tcPr>
            <w:tcW w:type="dxa" w:w="2835"/>
            <w:shd w:val="clear" w:color="auto" w:fill="FFFFFF"/>
          </w:tcPr>
          <w:p>
            <w:pPr>
              <w:spacing w:after="20" w:line="240" w:lineRule="auto"/>
              <w:jc w:val="left"/>
            </w:pPr>
            <w:r/>
            <w:r>
              <w:rPr>
                <w:color w:val="3A3A3C"/>
                <w:sz w:val="17"/>
              </w:rPr>
              <w:t>Prepare GRC dashboard submissions</w:t>
            </w:r>
          </w:p>
          <w:p>
            <w:pPr>
              <w:spacing w:after="20" w:line="240" w:lineRule="auto"/>
              <w:jc w:val="left"/>
            </w:pPr>
            <w:r>
              <w:rPr>
                <w:b/>
                <w:color w:val="3A3A3C"/>
                <w:sz w:val="17"/>
              </w:rPr>
              <w:t xml:space="preserve">Task: </w:t>
            </w:r>
            <w:r>
              <w:rPr>
                <w:color w:val="3A3A3C"/>
                <w:sz w:val="17"/>
              </w:rPr>
              <w:t>Execute GRC dashboard activities</w:t>
            </w:r>
          </w:p>
          <w:p>
            <w:pPr>
              <w:spacing w:after="20" w:line="240" w:lineRule="auto"/>
              <w:jc w:val="left"/>
            </w:pPr>
            <w:r>
              <w:rPr>
                <w:color w:val="3A3A3C"/>
                <w:sz w:val="17"/>
              </w:rPr>
              <w:t>Prepare GRC dashboard submissions — step 5 of 10 in GRC010 Executive GRC Reporting and Dashboards.</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HZ-UNI-QMS-GRC010-05</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GRC dashboards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HZ-UNI-QMS-PROC-01 — Procedure — Context To Strategy</w:t>
            </w:r>
          </w:p>
        </w:tc>
      </w:tr>
      <w:tr>
        <w:tc>
          <w:tcPr>
            <w:tcW w:type="dxa" w:w="1077"/>
            <w:shd w:val="clear" w:color="auto" w:fill="F2F2F3"/>
          </w:tcPr>
          <w:p>
            <w:pPr>
              <w:spacing w:after="20" w:line="240" w:lineRule="auto"/>
              <w:jc w:val="left"/>
            </w:pPr>
            <w:r/>
            <w:r>
              <w:rPr>
                <w:color w:val="3A3A3C"/>
                <w:sz w:val="17"/>
              </w:rPr>
              <w:t>MP-040.6</w:t>
            </w:r>
          </w:p>
        </w:tc>
        <w:tc>
          <w:tcPr>
            <w:tcW w:type="dxa" w:w="2835"/>
            <w:shd w:val="clear" w:color="auto" w:fill="F2F2F3"/>
          </w:tcPr>
          <w:p>
            <w:pPr>
              <w:spacing w:after="20" w:line="240" w:lineRule="auto"/>
              <w:jc w:val="left"/>
            </w:pPr>
            <w:r/>
            <w:r>
              <w:rPr>
                <w:color w:val="3A3A3C"/>
                <w:sz w:val="17"/>
              </w:rPr>
              <w:t>Validate GRC dashboard</w:t>
            </w:r>
          </w:p>
          <w:p>
            <w:pPr>
              <w:spacing w:after="20" w:line="240" w:lineRule="auto"/>
              <w:jc w:val="left"/>
            </w:pPr>
            <w:r>
              <w:rPr>
                <w:b/>
                <w:color w:val="3A3A3C"/>
                <w:sz w:val="17"/>
              </w:rPr>
              <w:t xml:space="preserve">Task: </w:t>
            </w:r>
            <w:r>
              <w:rPr>
                <w:color w:val="3A3A3C"/>
                <w:sz w:val="17"/>
              </w:rPr>
              <w:t>Execute GRC dashboard activities</w:t>
            </w:r>
          </w:p>
          <w:p>
            <w:pPr>
              <w:spacing w:after="20" w:line="240" w:lineRule="auto"/>
              <w:jc w:val="left"/>
            </w:pPr>
            <w:r>
              <w:rPr>
                <w:color w:val="3A3A3C"/>
                <w:sz w:val="17"/>
              </w:rPr>
              <w:t>Validate GRC dashboard — step 6 of 10 in GRC010 Executive GRC Reporting and Dashboards.</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IMS Manager</w:t>
            </w:r>
          </w:p>
          <w:p>
            <w:pPr>
              <w:spacing w:after="20" w:line="240" w:lineRule="auto"/>
              <w:jc w:val="left"/>
            </w:pPr>
            <w:r>
              <w:rPr>
                <w:b/>
                <w:color w:val="3A3A3C"/>
                <w:sz w:val="17"/>
              </w:rPr>
              <w:t xml:space="preserve">Decision comment and conditions: </w:t>
            </w:r>
            <w:r>
              <w:rPr>
                <w:color w:val="3A3A3C"/>
                <w:sz w:val="17"/>
              </w:rPr>
              <w:t>GRC dashboards approved against ISO 9001; no blocking point.</w:t>
            </w:r>
          </w:p>
        </w:tc>
      </w:tr>
      <w:tr>
        <w:tc>
          <w:tcPr>
            <w:tcW w:type="dxa" w:w="1077"/>
            <w:shd w:val="clear" w:color="auto" w:fill="FFFFFF"/>
          </w:tcPr>
          <w:p>
            <w:pPr>
              <w:spacing w:after="20" w:line="240" w:lineRule="auto"/>
              <w:jc w:val="left"/>
            </w:pPr>
            <w:r/>
            <w:r>
              <w:rPr>
                <w:color w:val="3A3A3C"/>
                <w:sz w:val="17"/>
              </w:rPr>
              <w:t>MP-040.7</w:t>
            </w:r>
          </w:p>
        </w:tc>
        <w:tc>
          <w:tcPr>
            <w:tcW w:type="dxa" w:w="2835"/>
            <w:shd w:val="clear" w:color="auto" w:fill="FFFFFF"/>
          </w:tcPr>
          <w:p>
            <w:pPr>
              <w:spacing w:after="20" w:line="240" w:lineRule="auto"/>
              <w:jc w:val="left"/>
            </w:pPr>
            <w:r/>
            <w:r>
              <w:rPr>
                <w:color w:val="3A3A3C"/>
                <w:sz w:val="17"/>
              </w:rPr>
              <w:t>Verify GRC dashboard</w:t>
            </w:r>
          </w:p>
          <w:p>
            <w:pPr>
              <w:spacing w:after="20" w:line="240" w:lineRule="auto"/>
              <w:jc w:val="left"/>
            </w:pPr>
            <w:r>
              <w:rPr>
                <w:b/>
                <w:color w:val="3A3A3C"/>
                <w:sz w:val="17"/>
              </w:rPr>
              <w:t xml:space="preserve">Task: </w:t>
            </w:r>
            <w:r>
              <w:rPr>
                <w:color w:val="3A3A3C"/>
                <w:sz w:val="17"/>
              </w:rPr>
              <w:t>Execute GRC dashboard activities</w:t>
            </w:r>
          </w:p>
          <w:p>
            <w:pPr>
              <w:spacing w:after="20" w:line="240" w:lineRule="auto"/>
              <w:jc w:val="left"/>
            </w:pPr>
            <w:r>
              <w:rPr>
                <w:color w:val="3A3A3C"/>
                <w:sz w:val="17"/>
              </w:rPr>
              <w:t>Verify GRC dashboard — step 7 of 10 in GRC010 Executive GRC Reporting and Dashboards.</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4.1</w:t>
            </w:r>
          </w:p>
          <w:p>
            <w:pPr>
              <w:spacing w:after="20" w:line="240" w:lineRule="auto"/>
              <w:jc w:val="left"/>
            </w:pPr>
            <w:r>
              <w:rPr>
                <w:b/>
                <w:color w:val="3A3A3C"/>
                <w:sz w:val="17"/>
              </w:rPr>
              <w:t xml:space="preserve">Conclusion: </w:t>
            </w:r>
            <w:r>
              <w:rPr>
                <w:color w:val="3A3A3C"/>
                <w:sz w:val="17"/>
              </w:rPr>
              <w:t>Weighted score 4.1/5. Main gap: late delivery to customer. Action recorded in the action plan.</w:t>
            </w:r>
          </w:p>
        </w:tc>
      </w:tr>
      <w:tr>
        <w:tc>
          <w:tcPr>
            <w:tcW w:type="dxa" w:w="1077"/>
            <w:shd w:val="clear" w:color="auto" w:fill="F2F2F3"/>
          </w:tcPr>
          <w:p>
            <w:pPr>
              <w:spacing w:after="20" w:line="240" w:lineRule="auto"/>
              <w:jc w:val="left"/>
            </w:pPr>
            <w:r/>
            <w:r>
              <w:rPr>
                <w:color w:val="3A3A3C"/>
                <w:sz w:val="17"/>
              </w:rPr>
              <w:t>MP-040.8</w:t>
            </w:r>
          </w:p>
        </w:tc>
        <w:tc>
          <w:tcPr>
            <w:tcW w:type="dxa" w:w="2835"/>
            <w:shd w:val="clear" w:color="auto" w:fill="F2F2F3"/>
          </w:tcPr>
          <w:p>
            <w:pPr>
              <w:spacing w:after="20" w:line="240" w:lineRule="auto"/>
              <w:jc w:val="left"/>
            </w:pPr>
            <w:r/>
            <w:r>
              <w:rPr>
                <w:color w:val="3A3A3C"/>
                <w:sz w:val="17"/>
              </w:rPr>
              <w:t>Publish GRC dashboard</w:t>
            </w:r>
          </w:p>
          <w:p>
            <w:pPr>
              <w:spacing w:after="20" w:line="240" w:lineRule="auto"/>
              <w:jc w:val="left"/>
            </w:pPr>
            <w:r>
              <w:rPr>
                <w:b/>
                <w:color w:val="3A3A3C"/>
                <w:sz w:val="17"/>
              </w:rPr>
              <w:t xml:space="preserve">Task: </w:t>
            </w:r>
            <w:r>
              <w:rPr>
                <w:color w:val="3A3A3C"/>
                <w:sz w:val="17"/>
              </w:rPr>
              <w:t>Verify, record and close GRC dashboard</w:t>
            </w:r>
          </w:p>
          <w:p>
            <w:pPr>
              <w:spacing w:after="20" w:line="240" w:lineRule="auto"/>
              <w:jc w:val="left"/>
            </w:pPr>
            <w:r>
              <w:rPr>
                <w:color w:val="3A3A3C"/>
                <w:sz w:val="17"/>
              </w:rPr>
              <w:t>Publish GRC dashboard — step 8 of 10 in GRC010 Executive GRC Reporting and Dashboards.</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HZ-UNI-QMS-GRC010-08</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GRC dashboards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HZ-UNI-QMS-PROC-01 — Procedure — Context To Strategy</w:t>
            </w:r>
          </w:p>
        </w:tc>
      </w:tr>
      <w:tr>
        <w:tc>
          <w:tcPr>
            <w:tcW w:type="dxa" w:w="1077"/>
            <w:shd w:val="clear" w:color="auto" w:fill="FFFFFF"/>
          </w:tcPr>
          <w:p>
            <w:pPr>
              <w:spacing w:after="20" w:line="240" w:lineRule="auto"/>
              <w:jc w:val="left"/>
            </w:pPr>
            <w:r/>
            <w:r>
              <w:rPr>
                <w:color w:val="3A3A3C"/>
                <w:sz w:val="17"/>
              </w:rPr>
              <w:t>MP-040.9</w:t>
            </w:r>
          </w:p>
        </w:tc>
        <w:tc>
          <w:tcPr>
            <w:tcW w:type="dxa" w:w="2835"/>
            <w:shd w:val="clear" w:color="auto" w:fill="FFFFFF"/>
          </w:tcPr>
          <w:p>
            <w:pPr>
              <w:spacing w:after="20" w:line="240" w:lineRule="auto"/>
              <w:jc w:val="left"/>
            </w:pPr>
            <w:r/>
            <w:r>
              <w:rPr>
                <w:color w:val="3A3A3C"/>
                <w:sz w:val="17"/>
              </w:rPr>
              <w:t>Deliver GRC dashboard</w:t>
            </w:r>
          </w:p>
          <w:p>
            <w:pPr>
              <w:spacing w:after="20" w:line="240" w:lineRule="auto"/>
              <w:jc w:val="left"/>
            </w:pPr>
            <w:r>
              <w:rPr>
                <w:b/>
                <w:color w:val="3A3A3C"/>
                <w:sz w:val="17"/>
              </w:rPr>
              <w:t xml:space="preserve">Task: </w:t>
            </w:r>
            <w:r>
              <w:rPr>
                <w:color w:val="3A3A3C"/>
                <w:sz w:val="17"/>
              </w:rPr>
              <w:t>Verify, record and close GRC dashboard</w:t>
            </w:r>
          </w:p>
          <w:p>
            <w:pPr>
              <w:spacing w:after="20" w:line="240" w:lineRule="auto"/>
              <w:jc w:val="left"/>
            </w:pPr>
            <w:r>
              <w:rPr>
                <w:color w:val="3A3A3C"/>
                <w:sz w:val="17"/>
              </w:rPr>
              <w:t>Deliver GRC dashboard — step 9 of 10 in GRC010 Executive GRC Reporting and Dashboards.</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Training</w:t>
            </w:r>
          </w:p>
        </w:tc>
        <w:tc>
          <w:tcPr>
            <w:tcW w:type="dxa" w:w="4535"/>
            <w:shd w:val="clear" w:color="auto" w:fill="FFFFFF"/>
          </w:tcPr>
          <w:p>
            <w:pPr>
              <w:spacing w:after="20" w:line="240" w:lineRule="auto"/>
              <w:jc w:val="left"/>
            </w:pPr>
            <w:r/>
            <w:r>
              <w:rPr>
                <w:b/>
                <w:color w:val="3A3A3C"/>
                <w:sz w:val="17"/>
              </w:rPr>
              <w:t xml:space="preserve">Session / module: </w:t>
            </w:r>
            <w:r>
              <w:rPr>
                <w:color w:val="3A3A3C"/>
                <w:sz w:val="17"/>
              </w:rPr>
              <w:t>Deliver GRC dashboard — practice session</w:t>
            </w:r>
          </w:p>
          <w:p>
            <w:pPr>
              <w:spacing w:after="20" w:line="240" w:lineRule="auto"/>
              <w:jc w:val="left"/>
            </w:pPr>
            <w:r>
              <w:rPr>
                <w:b/>
                <w:color w:val="3A3A3C"/>
                <w:sz w:val="17"/>
              </w:rPr>
              <w:t xml:space="preserve">Date: </w:t>
            </w:r>
            <w:r>
              <w:rPr>
                <w:color w:val="3A3A3C"/>
                <w:sz w:val="17"/>
              </w:rPr>
              <w:t>2026-07-23</w:t>
            </w:r>
          </w:p>
          <w:p>
            <w:pPr>
              <w:spacing w:after="20" w:line="240" w:lineRule="auto"/>
              <w:jc w:val="left"/>
            </w:pPr>
            <w:r>
              <w:rPr>
                <w:b/>
                <w:color w:val="3A3A3C"/>
                <w:sz w:val="17"/>
              </w:rPr>
              <w:t xml:space="preserve">Units trained: </w:t>
            </w:r>
            <w:r>
              <w:rPr>
                <w:color w:val="3A3A3C"/>
                <w:sz w:val="17"/>
              </w:rPr>
              <w:t>Horizon Universal Holdings</w:t>
            </w:r>
          </w:p>
          <w:p>
            <w:pPr>
              <w:spacing w:after="20" w:line="240" w:lineRule="auto"/>
              <w:jc w:val="left"/>
            </w:pPr>
            <w:r>
              <w:rPr>
                <w:b/>
                <w:color w:val="3A3A3C"/>
                <w:sz w:val="17"/>
              </w:rPr>
              <w:t xml:space="preserve">Participants: </w:t>
            </w:r>
            <w:r>
              <w:rPr>
                <w:color w:val="3A3A3C"/>
                <w:sz w:val="17"/>
              </w:rPr>
              <w:t>8</w:t>
            </w:r>
          </w:p>
          <w:p>
            <w:pPr>
              <w:spacing w:after="20" w:line="240" w:lineRule="auto"/>
              <w:jc w:val="left"/>
            </w:pPr>
            <w:r>
              <w:rPr>
                <w:b/>
                <w:color w:val="3A3A3C"/>
                <w:sz w:val="17"/>
              </w:rPr>
              <w:t xml:space="preserve">Effectiveness evaluation method: </w:t>
            </w:r>
            <w:r>
              <w:rPr>
                <w:color w:val="3A3A3C"/>
                <w:sz w:val="17"/>
              </w:rPr>
              <w:t>On-the-job observation</w:t>
            </w:r>
          </w:p>
          <w:p>
            <w:pPr>
              <w:spacing w:after="20" w:line="240" w:lineRule="auto"/>
              <w:jc w:val="left"/>
            </w:pPr>
            <w:r>
              <w:rPr>
                <w:b/>
                <w:color w:val="3A3A3C"/>
                <w:sz w:val="17"/>
              </w:rPr>
              <w:t xml:space="preserve">Effectiveness (%): </w:t>
            </w:r>
            <w:r>
              <w:rPr>
                <w:color w:val="3A3A3C"/>
                <w:sz w:val="17"/>
              </w:rPr>
              <w:t>83</w:t>
            </w:r>
          </w:p>
        </w:tc>
      </w:tr>
      <w:tr>
        <w:tc>
          <w:tcPr>
            <w:tcW w:type="dxa" w:w="1077"/>
            <w:shd w:val="clear" w:color="auto" w:fill="F2F2F3"/>
          </w:tcPr>
          <w:p>
            <w:pPr>
              <w:spacing w:after="20" w:line="240" w:lineRule="auto"/>
              <w:jc w:val="left"/>
            </w:pPr>
            <w:r/>
            <w:r>
              <w:rPr>
                <w:color w:val="3A3A3C"/>
                <w:sz w:val="17"/>
              </w:rPr>
              <w:t>MP-040.10</w:t>
            </w:r>
          </w:p>
        </w:tc>
        <w:tc>
          <w:tcPr>
            <w:tcW w:type="dxa" w:w="2835"/>
            <w:shd w:val="clear" w:color="auto" w:fill="F2F2F3"/>
          </w:tcPr>
          <w:p>
            <w:pPr>
              <w:spacing w:after="20" w:line="240" w:lineRule="auto"/>
              <w:jc w:val="left"/>
            </w:pPr>
            <w:r/>
            <w:r>
              <w:rPr>
                <w:color w:val="3A3A3C"/>
                <w:sz w:val="17"/>
              </w:rPr>
              <w:t>Use predictive analytics</w:t>
            </w:r>
          </w:p>
          <w:p>
            <w:pPr>
              <w:spacing w:after="20" w:line="240" w:lineRule="auto"/>
              <w:jc w:val="left"/>
            </w:pPr>
            <w:r>
              <w:rPr>
                <w:b/>
                <w:color w:val="3A3A3C"/>
                <w:sz w:val="17"/>
              </w:rPr>
              <w:t xml:space="preserve">Task: </w:t>
            </w:r>
            <w:r>
              <w:rPr>
                <w:color w:val="3A3A3C"/>
                <w:sz w:val="17"/>
              </w:rPr>
              <w:t>Verify, record and close GRC dashboard</w:t>
            </w:r>
          </w:p>
          <w:p>
            <w:pPr>
              <w:spacing w:after="20" w:line="240" w:lineRule="auto"/>
              <w:jc w:val="left"/>
            </w:pPr>
            <w:r>
              <w:rPr>
                <w:color w:val="3A3A3C"/>
                <w:sz w:val="17"/>
              </w:rPr>
              <w:t>Use predictive analytics — step 10 of 10 in GRC010 Executive GRC Reporting and Dashboards.</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Step: Use predictive analytics. Inputs: Risk data; Compliance data; Audit data. Standards: ISO 9001. Organization: Horizon Universal Holdings (products and services).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GRC dashboards drafted with the assistant and reviewed by IMS Manager: covers ISO 9001.</w:t>
            </w:r>
          </w:p>
        </w:tc>
      </w:tr>
    </w:tbl>
    <w:p>
      <w:pPr>
        <w:spacing w:after="40"/>
      </w:pPr>
    </w:p>
    <w:p>
      <w:r>
        <w:rPr>
          <w:i w:val="0"/>
          <w:sz w:val="19"/>
        </w:rPr>
        <w:t>MP-040.2 — Define GRC dashboard needs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GRC dashboards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GRC dashboards; followed by IMS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Executive reports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Executive reports; followed by IMS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Predictive analytics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GRC dashboards; followed by IMS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Jun 2026</w:t>
            </w:r>
          </w:p>
        </w:tc>
      </w:tr>
    </w:tbl>
    <w:p>
      <w:pPr>
        <w:spacing w:after="40"/>
      </w:pPr>
    </w:p>
    <w:p>
      <w:r>
        <w:rPr>
          <w:i w:val="0"/>
          <w:sz w:val="19"/>
        </w:rPr>
        <w:t>MP-040.6 — Validate GRC dashboard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GRC dashboards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GRC dashboards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§9.1.3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MP-040.7 — Verify GRC dashboard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GRC dashboards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GRC dashboards reviewed on 2026-07-15;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§9.1.3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§9.1.3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Executive reports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Executive reports.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pPr>
        <w:pStyle w:val="Heading3"/>
      </w:pPr>
      <w:r>
        <w:t>DMS010 (MP-071) — Customer Experience Intelligence</w:t>
      </w:r>
    </w:p>
    <w:p>
      <w:r>
        <w:rPr>
          <w:i w:val="0"/>
          <w:sz w:val="22"/>
        </w:rPr>
        <w:t>Capture feedback; analyze sentiment; predict churn; drive improvements. Owner: Performance Manager. Tier 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MP-071.1</w:t>
            </w:r>
          </w:p>
        </w:tc>
        <w:tc>
          <w:tcPr>
            <w:tcW w:type="dxa" w:w="2835"/>
            <w:shd w:val="clear" w:color="auto" w:fill="FFFFFF"/>
          </w:tcPr>
          <w:p>
            <w:pPr>
              <w:spacing w:after="20" w:line="240" w:lineRule="auto"/>
              <w:jc w:val="left"/>
            </w:pPr>
            <w:r/>
            <w:r>
              <w:rPr>
                <w:color w:val="3A3A3C"/>
                <w:sz w:val="17"/>
              </w:rPr>
              <w:t>Capture customer experience feedback</w:t>
            </w:r>
          </w:p>
          <w:p>
            <w:pPr>
              <w:spacing w:after="20" w:line="240" w:lineRule="auto"/>
              <w:jc w:val="left"/>
            </w:pPr>
            <w:r>
              <w:rPr>
                <w:b/>
                <w:color w:val="3A3A3C"/>
                <w:sz w:val="17"/>
              </w:rPr>
              <w:t xml:space="preserve">Task: </w:t>
            </w:r>
            <w:r>
              <w:rPr>
                <w:color w:val="3A3A3C"/>
                <w:sz w:val="17"/>
              </w:rPr>
              <w:t>Plan and prepare customer experience</w:t>
            </w:r>
          </w:p>
          <w:p>
            <w:pPr>
              <w:spacing w:after="20" w:line="240" w:lineRule="auto"/>
              <w:jc w:val="left"/>
            </w:pPr>
            <w:r>
              <w:rPr>
                <w:color w:val="3A3A3C"/>
                <w:sz w:val="17"/>
              </w:rPr>
              <w:t>Capture customer experience feedback — step 1 of 8 in DMS010 Customer Experience Intelligence.</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MP-071.2</w:t>
            </w:r>
          </w:p>
        </w:tc>
        <w:tc>
          <w:tcPr>
            <w:tcW w:type="dxa" w:w="2835"/>
            <w:shd w:val="clear" w:color="auto" w:fill="F2F2F3"/>
          </w:tcPr>
          <w:p>
            <w:pPr>
              <w:spacing w:after="20" w:line="240" w:lineRule="auto"/>
              <w:jc w:val="left"/>
            </w:pPr>
            <w:r/>
            <w:r>
              <w:rPr>
                <w:color w:val="3A3A3C"/>
                <w:sz w:val="17"/>
              </w:rPr>
              <w:t>Apply customer experience NLP</w:t>
            </w:r>
          </w:p>
          <w:p>
            <w:pPr>
              <w:spacing w:after="20" w:line="240" w:lineRule="auto"/>
              <w:jc w:val="left"/>
            </w:pPr>
            <w:r>
              <w:rPr>
                <w:b/>
                <w:color w:val="3A3A3C"/>
                <w:sz w:val="17"/>
              </w:rPr>
              <w:t xml:space="preserve">Task: </w:t>
            </w:r>
            <w:r>
              <w:rPr>
                <w:color w:val="3A3A3C"/>
                <w:sz w:val="17"/>
              </w:rPr>
              <w:t>Plan and prepare customer experience</w:t>
            </w:r>
          </w:p>
          <w:p>
            <w:pPr>
              <w:spacing w:after="20" w:line="240" w:lineRule="auto"/>
              <w:jc w:val="left"/>
            </w:pPr>
            <w:r>
              <w:rPr>
                <w:color w:val="3A3A3C"/>
                <w:sz w:val="17"/>
              </w:rPr>
              <w:t>Apply customer experience NLP — step 2 of 8 in DMS010 Customer Experience Intelligence.</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Step: Apply customer experience NLP. Inputs: Customer feedback; Survey data; Social media. Standards: ISO 9001. Organization: Horizon Universal Holdings (products and services).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Customer intelligence reports drafted with the assistant and reviewed by Performance Manager: covers ISO 9001.</w:t>
            </w:r>
          </w:p>
        </w:tc>
      </w:tr>
      <w:tr>
        <w:tc>
          <w:tcPr>
            <w:tcW w:type="dxa" w:w="1077"/>
            <w:shd w:val="clear" w:color="auto" w:fill="FFFFFF"/>
          </w:tcPr>
          <w:p>
            <w:pPr>
              <w:spacing w:after="20" w:line="240" w:lineRule="auto"/>
              <w:jc w:val="left"/>
            </w:pPr>
            <w:r/>
            <w:r>
              <w:rPr>
                <w:color w:val="3A3A3C"/>
                <w:sz w:val="17"/>
              </w:rPr>
              <w:t>MP-071.3</w:t>
            </w:r>
          </w:p>
        </w:tc>
        <w:tc>
          <w:tcPr>
            <w:tcW w:type="dxa" w:w="2835"/>
            <w:shd w:val="clear" w:color="auto" w:fill="FFFFFF"/>
          </w:tcPr>
          <w:p>
            <w:pPr>
              <w:spacing w:after="20" w:line="240" w:lineRule="auto"/>
              <w:jc w:val="left"/>
            </w:pPr>
            <w:r/>
            <w:r>
              <w:rPr>
                <w:color w:val="3A3A3C"/>
                <w:sz w:val="17"/>
              </w:rPr>
              <w:t>Identify pain points</w:t>
            </w:r>
          </w:p>
          <w:p>
            <w:pPr>
              <w:spacing w:after="20" w:line="240" w:lineRule="auto"/>
              <w:jc w:val="left"/>
            </w:pPr>
            <w:r>
              <w:rPr>
                <w:b/>
                <w:color w:val="3A3A3C"/>
                <w:sz w:val="17"/>
              </w:rPr>
              <w:t xml:space="preserve">Task: </w:t>
            </w:r>
            <w:r>
              <w:rPr>
                <w:color w:val="3A3A3C"/>
                <w:sz w:val="17"/>
              </w:rPr>
              <w:t>Plan and prepare customer experience</w:t>
            </w:r>
          </w:p>
          <w:p>
            <w:pPr>
              <w:spacing w:after="20" w:line="240" w:lineRule="auto"/>
              <w:jc w:val="left"/>
            </w:pPr>
            <w:r>
              <w:rPr>
                <w:color w:val="3A3A3C"/>
                <w:sz w:val="17"/>
              </w:rPr>
              <w:t>Identify pain points — step 3 of 8 in DMS010 Customer Experience Intelligence.</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MP-071.4</w:t>
            </w:r>
          </w:p>
        </w:tc>
        <w:tc>
          <w:tcPr>
            <w:tcW w:type="dxa" w:w="2835"/>
            <w:shd w:val="clear" w:color="auto" w:fill="F2F2F3"/>
          </w:tcPr>
          <w:p>
            <w:pPr>
              <w:spacing w:after="20" w:line="240" w:lineRule="auto"/>
              <w:jc w:val="left"/>
            </w:pPr>
            <w:r/>
            <w:r>
              <w:rPr>
                <w:color w:val="3A3A3C"/>
                <w:sz w:val="17"/>
              </w:rPr>
              <w:t>Predict customer experience churn</w:t>
            </w:r>
          </w:p>
          <w:p>
            <w:pPr>
              <w:spacing w:after="20" w:line="240" w:lineRule="auto"/>
              <w:jc w:val="left"/>
            </w:pPr>
            <w:r>
              <w:rPr>
                <w:b/>
                <w:color w:val="3A3A3C"/>
                <w:sz w:val="17"/>
              </w:rPr>
              <w:t xml:space="preserve">Task: </w:t>
            </w:r>
            <w:r>
              <w:rPr>
                <w:color w:val="3A3A3C"/>
                <w:sz w:val="17"/>
              </w:rPr>
              <w:t>Execute customer experience activities</w:t>
            </w:r>
          </w:p>
          <w:p>
            <w:pPr>
              <w:spacing w:after="20" w:line="240" w:lineRule="auto"/>
              <w:jc w:val="left"/>
            </w:pPr>
            <w:r>
              <w:rPr>
                <w:color w:val="3A3A3C"/>
                <w:sz w:val="17"/>
              </w:rPr>
              <w:t>Predict customer experience churn — step 4 of 8 in DMS010 Customer Experience Intelligence.</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Step: Predict customer experience churn. Inputs: Customer feedback; Survey data; Social media. Standards: ISO 9001. Organization: Horizon Universal Holdings (products and services).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Customer intelligence reports drafted with the assistant and reviewed by Performance Manager: covers ISO 9001.</w:t>
            </w:r>
          </w:p>
        </w:tc>
      </w:tr>
      <w:tr>
        <w:tc>
          <w:tcPr>
            <w:tcW w:type="dxa" w:w="1077"/>
            <w:shd w:val="clear" w:color="auto" w:fill="FFFFFF"/>
          </w:tcPr>
          <w:p>
            <w:pPr>
              <w:spacing w:after="20" w:line="240" w:lineRule="auto"/>
              <w:jc w:val="left"/>
            </w:pPr>
            <w:r/>
            <w:r>
              <w:rPr>
                <w:color w:val="3A3A3C"/>
                <w:sz w:val="17"/>
              </w:rPr>
              <w:t>MP-071.5</w:t>
            </w:r>
          </w:p>
        </w:tc>
        <w:tc>
          <w:tcPr>
            <w:tcW w:type="dxa" w:w="2835"/>
            <w:shd w:val="clear" w:color="auto" w:fill="FFFFFF"/>
          </w:tcPr>
          <w:p>
            <w:pPr>
              <w:spacing w:after="20" w:line="240" w:lineRule="auto"/>
              <w:jc w:val="left"/>
            </w:pPr>
            <w:r/>
            <w:r>
              <w:rPr>
                <w:color w:val="3A3A3C"/>
                <w:sz w:val="17"/>
              </w:rPr>
              <w:t>Correlate customer experience with performance</w:t>
            </w:r>
          </w:p>
          <w:p>
            <w:pPr>
              <w:spacing w:after="20" w:line="240" w:lineRule="auto"/>
              <w:jc w:val="left"/>
            </w:pPr>
            <w:r>
              <w:rPr>
                <w:b/>
                <w:color w:val="3A3A3C"/>
                <w:sz w:val="17"/>
              </w:rPr>
              <w:t xml:space="preserve">Task: </w:t>
            </w:r>
            <w:r>
              <w:rPr>
                <w:color w:val="3A3A3C"/>
                <w:sz w:val="17"/>
              </w:rPr>
              <w:t>Execute customer experience activities</w:t>
            </w:r>
          </w:p>
          <w:p>
            <w:pPr>
              <w:spacing w:after="20" w:line="240" w:lineRule="auto"/>
              <w:jc w:val="left"/>
            </w:pPr>
            <w:r>
              <w:rPr>
                <w:color w:val="3A3A3C"/>
                <w:sz w:val="17"/>
              </w:rPr>
              <w:t>Correlate customer experience with performance — step 5 of 8 in DMS010 Customer Experience Intelligence.</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Correlate customer experience with performance carried out on core delivery process; Customer intelligence reports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MP-071.6</w:t>
            </w:r>
          </w:p>
        </w:tc>
        <w:tc>
          <w:tcPr>
            <w:tcW w:type="dxa" w:w="2835"/>
            <w:shd w:val="clear" w:color="auto" w:fill="F2F2F3"/>
          </w:tcPr>
          <w:p>
            <w:pPr>
              <w:spacing w:after="20" w:line="240" w:lineRule="auto"/>
              <w:jc w:val="left"/>
            </w:pPr>
            <w:r/>
            <w:r>
              <w:rPr>
                <w:color w:val="3A3A3C"/>
                <w:sz w:val="17"/>
              </w:rPr>
              <w:t>Recommend customer experience improvements</w:t>
            </w:r>
          </w:p>
          <w:p>
            <w:pPr>
              <w:spacing w:after="20" w:line="240" w:lineRule="auto"/>
              <w:jc w:val="left"/>
            </w:pPr>
            <w:r>
              <w:rPr>
                <w:b/>
                <w:color w:val="3A3A3C"/>
                <w:sz w:val="17"/>
              </w:rPr>
              <w:t xml:space="preserve">Task: </w:t>
            </w:r>
            <w:r>
              <w:rPr>
                <w:color w:val="3A3A3C"/>
                <w:sz w:val="17"/>
              </w:rPr>
              <w:t>Execute customer experience activities</w:t>
            </w:r>
          </w:p>
          <w:p>
            <w:pPr>
              <w:spacing w:after="20" w:line="240" w:lineRule="auto"/>
              <w:jc w:val="left"/>
            </w:pPr>
            <w:r>
              <w:rPr>
                <w:color w:val="3A3A3C"/>
                <w:sz w:val="17"/>
              </w:rPr>
              <w:t>Recommend customer experience improvements — step 6 of 8 in DMS010 Customer Experience Intelligence.</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Recommend customer experience improvements carried out on core delivery process; Customer intelligence reports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MP-071.7</w:t>
            </w:r>
          </w:p>
        </w:tc>
        <w:tc>
          <w:tcPr>
            <w:tcW w:type="dxa" w:w="2835"/>
            <w:shd w:val="clear" w:color="auto" w:fill="FFFFFF"/>
          </w:tcPr>
          <w:p>
            <w:pPr>
              <w:spacing w:after="20" w:line="240" w:lineRule="auto"/>
              <w:jc w:val="left"/>
            </w:pPr>
            <w:r/>
            <w:r>
              <w:rPr>
                <w:color w:val="3A3A3C"/>
                <w:sz w:val="17"/>
              </w:rPr>
              <w:t>Track customer experience impact</w:t>
            </w:r>
          </w:p>
          <w:p>
            <w:pPr>
              <w:spacing w:after="20" w:line="240" w:lineRule="auto"/>
              <w:jc w:val="left"/>
            </w:pPr>
            <w:r>
              <w:rPr>
                <w:b/>
                <w:color w:val="3A3A3C"/>
                <w:sz w:val="17"/>
              </w:rPr>
              <w:t xml:space="preserve">Task: </w:t>
            </w:r>
            <w:r>
              <w:rPr>
                <w:color w:val="3A3A3C"/>
                <w:sz w:val="17"/>
              </w:rPr>
              <w:t>Verify, record and close customer experience</w:t>
            </w:r>
          </w:p>
          <w:p>
            <w:pPr>
              <w:spacing w:after="20" w:line="240" w:lineRule="auto"/>
              <w:jc w:val="left"/>
            </w:pPr>
            <w:r>
              <w:rPr>
                <w:color w:val="3A3A3C"/>
                <w:sz w:val="17"/>
              </w:rPr>
              <w:t>Track customer experience impact — step 7 of 8 in DMS010 Customer Experience Intelligence.</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MP-071.8</w:t>
            </w:r>
          </w:p>
        </w:tc>
        <w:tc>
          <w:tcPr>
            <w:tcW w:type="dxa" w:w="2835"/>
            <w:shd w:val="clear" w:color="auto" w:fill="F2F2F3"/>
          </w:tcPr>
          <w:p>
            <w:pPr>
              <w:spacing w:after="20" w:line="240" w:lineRule="auto"/>
              <w:jc w:val="left"/>
            </w:pPr>
            <w:r/>
            <w:r>
              <w:rPr>
                <w:color w:val="3A3A3C"/>
                <w:sz w:val="17"/>
              </w:rPr>
              <w:t>Report on customer experience status</w:t>
            </w:r>
          </w:p>
          <w:p>
            <w:pPr>
              <w:spacing w:after="20" w:line="240" w:lineRule="auto"/>
              <w:jc w:val="left"/>
            </w:pPr>
            <w:r>
              <w:rPr>
                <w:b/>
                <w:color w:val="3A3A3C"/>
                <w:sz w:val="17"/>
              </w:rPr>
              <w:t xml:space="preserve">Task: </w:t>
            </w:r>
            <w:r>
              <w:rPr>
                <w:color w:val="3A3A3C"/>
                <w:sz w:val="17"/>
              </w:rPr>
              <w:t>Verify, record and close customer experience</w:t>
            </w:r>
          </w:p>
          <w:p>
            <w:pPr>
              <w:spacing w:after="20" w:line="240" w:lineRule="auto"/>
              <w:jc w:val="left"/>
            </w:pPr>
            <w:r>
              <w:rPr>
                <w:color w:val="3A3A3C"/>
                <w:sz w:val="17"/>
              </w:rPr>
              <w:t>Report on customer experience status — step 8 of 8 in DMS010 Customer Experience Intelligence.</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MP-071.1 — Capture customer experience feedback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Customer intelligence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Customer intelligence reports;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Churn predictions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Churn predictions;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Improvement recommendations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Customer intelligence reports;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Jun 2026</w:t>
            </w:r>
          </w:p>
        </w:tc>
      </w:tr>
    </w:tbl>
    <w:p>
      <w:pPr>
        <w:spacing w:after="40"/>
      </w:pPr>
    </w:p>
    <w:p>
      <w:r>
        <w:rPr>
          <w:i w:val="0"/>
          <w:sz w:val="19"/>
        </w:rPr>
        <w:t>MP-071.3 — Identify pain points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Late delivery to customer</w:t>
            </w:r>
          </w:p>
        </w:tc>
        <w:tc>
          <w:tcPr>
            <w:tcW w:type="dxa" w:w="1700"/>
            <w:shd w:val="clear" w:color="auto" w:fill="FFFFFF"/>
          </w:tcPr>
          <w:p>
            <w:pPr>
              <w:spacing w:after="20" w:line="240" w:lineRule="auto"/>
              <w:jc w:val="left"/>
            </w:pPr>
            <w:r/>
            <w:r>
              <w:rPr>
                <w:color w:val="3A3A3C"/>
                <w:sz w:val="16"/>
              </w:rPr>
              <w:t>Internal issue</w:t>
            </w:r>
          </w:p>
        </w:tc>
        <w:tc>
          <w:tcPr>
            <w:tcW w:type="dxa" w:w="3000"/>
            <w:shd w:val="clear" w:color="auto" w:fill="FFFFFF"/>
          </w:tcPr>
          <w:p>
            <w:pPr>
              <w:spacing w:after="20" w:line="240" w:lineRule="auto"/>
              <w:jc w:val="left"/>
            </w:pPr>
            <w:r/>
            <w:r>
              <w:rPr>
                <w:color w:val="3A3A3C"/>
                <w:sz w:val="16"/>
              </w:rPr>
              <w:t>Affects Customer intelligence reports;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Specification not met</w:t>
            </w:r>
          </w:p>
        </w:tc>
        <w:tc>
          <w:tcPr>
            <w:tcW w:type="dxa" w:w="1700"/>
            <w:shd w:val="clear" w:color="auto" w:fill="F2F2F3"/>
          </w:tcPr>
          <w:p>
            <w:pPr>
              <w:spacing w:after="20" w:line="240" w:lineRule="auto"/>
              <w:jc w:val="left"/>
            </w:pPr>
            <w:r/>
            <w:r>
              <w:rPr>
                <w:color w:val="3A3A3C"/>
                <w:sz w:val="16"/>
              </w:rPr>
              <w:t>Internal issue</w:t>
            </w:r>
          </w:p>
        </w:tc>
        <w:tc>
          <w:tcPr>
            <w:tcW w:type="dxa" w:w="3000"/>
            <w:shd w:val="clear" w:color="auto" w:fill="F2F2F3"/>
          </w:tcPr>
          <w:p>
            <w:pPr>
              <w:spacing w:after="20" w:line="240" w:lineRule="auto"/>
              <w:jc w:val="left"/>
            </w:pPr>
            <w:r/>
            <w:r>
              <w:rPr>
                <w:color w:val="3A3A3C"/>
                <w:sz w:val="16"/>
              </w:rPr>
              <w:t>Affects Churn predictions;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Workload on core delivery process</w:t>
            </w:r>
          </w:p>
        </w:tc>
        <w:tc>
          <w:tcPr>
            <w:tcW w:type="dxa" w:w="1700"/>
            <w:shd w:val="clear" w:color="auto" w:fill="FFFFFF"/>
          </w:tcPr>
          <w:p>
            <w:pPr>
              <w:spacing w:after="20" w:line="240" w:lineRule="auto"/>
              <w:jc w:val="left"/>
            </w:pPr>
            <w:r/>
            <w:r>
              <w:rPr>
                <w:color w:val="3A3A3C"/>
                <w:sz w:val="16"/>
              </w:rPr>
              <w:t>Internal issue</w:t>
            </w:r>
          </w:p>
        </w:tc>
        <w:tc>
          <w:tcPr>
            <w:tcW w:type="dxa" w:w="3000"/>
            <w:shd w:val="clear" w:color="auto" w:fill="FFFFFF"/>
          </w:tcPr>
          <w:p>
            <w:pPr>
              <w:spacing w:after="20" w:line="240" w:lineRule="auto"/>
              <w:jc w:val="left"/>
            </w:pPr>
            <w:r/>
            <w:r>
              <w:rPr>
                <w:color w:val="3A3A3C"/>
                <w:sz w:val="16"/>
              </w:rPr>
              <w:t>Affects Customer intelligence reports;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Jun 2026</w:t>
            </w:r>
          </w:p>
        </w:tc>
      </w:tr>
    </w:tbl>
    <w:p>
      <w:pPr>
        <w:spacing w:after="40"/>
      </w:pPr>
    </w:p>
    <w:p>
      <w:r>
        <w:rPr>
          <w:i w:val="0"/>
          <w:sz w:val="19"/>
        </w:rPr>
        <w:t>MP-071.7 — Track customer experience impact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(Customer intelligence reports); it is the KPI its owner reviews at each Monthly review.</w:t>
            </w:r>
          </w:p>
        </w:tc>
        <w:tc>
          <w:tcPr>
            <w:tcW w:type="dxa" w:w="2059"/>
            <w:shd w:val="clear" w:color="auto" w:fill="FFFFFF"/>
          </w:tcPr>
          <w:p>
            <w:pPr>
              <w:spacing w:after="20" w:line="240" w:lineRule="auto"/>
              <w:jc w:val="left"/>
            </w:pPr>
            <w:r/>
            <w:r>
              <w:rPr>
                <w:color w:val="3A3A3C"/>
                <w:sz w:val="16"/>
              </w:rPr>
              <w:t>80.4</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(Customer intelligence reports); it is the KPI its owner reviews at each Monthly review.</w:t>
            </w:r>
          </w:p>
        </w:tc>
        <w:tc>
          <w:tcPr>
            <w:tcW w:type="dxa" w:w="2059"/>
            <w:shd w:val="clear" w:color="auto" w:fill="F2F2F3"/>
          </w:tcPr>
          <w:p>
            <w:pPr>
              <w:spacing w:after="20" w:line="240" w:lineRule="auto"/>
              <w:jc w:val="left"/>
            </w:pPr>
            <w:r/>
            <w:r>
              <w:rPr>
                <w:color w:val="3A3A3C"/>
                <w:sz w:val="16"/>
              </w:rPr>
              <w:t>90.4</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MP-071.8 — Report on customer experience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2026-07-27</w:t>
            </w:r>
          </w:p>
        </w:tc>
        <w:tc>
          <w:tcPr>
            <w:tcW w:type="dxa" w:w="3000"/>
            <w:shd w:val="clear" w:color="auto" w:fill="FFFFFF"/>
          </w:tcPr>
          <w:p>
            <w:pPr>
              <w:spacing w:after="20" w:line="240" w:lineRule="auto"/>
              <w:jc w:val="left"/>
            </w:pPr>
            <w:r/>
            <w:r>
              <w:rPr>
                <w:color w:val="3A3A3C"/>
                <w:sz w:val="16"/>
              </w:rPr>
              <w:t>Customer intelligence reports: what changes for you and what to do by 2026-08-10.</w:t>
            </w:r>
          </w:p>
        </w:tc>
        <w:tc>
          <w:tcPr>
            <w:tcW w:type="dxa" w:w="1700"/>
            <w:shd w:val="clear" w:color="auto" w:fill="FFFFFF"/>
          </w:tcPr>
          <w:p>
            <w:pPr>
              <w:spacing w:after="20" w:line="240" w:lineRule="auto"/>
              <w:jc w:val="left"/>
            </w:pPr>
            <w:r/>
            <w:r>
              <w:rPr>
                <w:color w:val="3A3A3C"/>
                <w:sz w:val="16"/>
              </w:rPr>
              <w:t>Performance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Sales/Marketing</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2026-07-29</w:t>
            </w:r>
          </w:p>
        </w:tc>
        <w:tc>
          <w:tcPr>
            <w:tcW w:type="dxa" w:w="3000"/>
            <w:shd w:val="clear" w:color="auto" w:fill="F2F2F3"/>
          </w:tcPr>
          <w:p>
            <w:pPr>
              <w:spacing w:after="20" w:line="240" w:lineRule="auto"/>
              <w:jc w:val="left"/>
            </w:pPr>
            <w:r/>
            <w:r>
              <w:rPr>
                <w:color w:val="3A3A3C"/>
                <w:sz w:val="16"/>
              </w:rPr>
              <w:t>Churn predictions: what changes for you and what to do by 2026-08-10.</w:t>
            </w:r>
          </w:p>
        </w:tc>
        <w:tc>
          <w:tcPr>
            <w:tcW w:type="dxa" w:w="1700"/>
            <w:shd w:val="clear" w:color="auto" w:fill="F2F2F3"/>
          </w:tcPr>
          <w:p>
            <w:pPr>
              <w:spacing w:after="20" w:line="240" w:lineRule="auto"/>
              <w:jc w:val="left"/>
            </w:pPr>
            <w:r/>
            <w:r>
              <w:rPr>
                <w:color w:val="3A3A3C"/>
                <w:sz w:val="16"/>
              </w:rPr>
              <w:t>Performance Manager</w:t>
            </w:r>
          </w:p>
        </w:tc>
      </w:tr>
    </w:tbl>
    <w:p>
      <w:pPr>
        <w:spacing w:after="40"/>
      </w:pPr>
    </w:p>
    <w:p>
      <w:pPr>
        <w:pStyle w:val="Heading3"/>
      </w:pPr>
      <w:r>
        <w:t>DMS011 (MP-072) — Voice-of-Customer Analytics</w:t>
      </w:r>
    </w:p>
    <w:p>
      <w:r>
        <w:rPr>
          <w:i w:val="0"/>
          <w:sz w:val="22"/>
        </w:rPr>
        <w:t>Aggregate VoC data; identify themes; link to improvements; measure impact. Owner: Performance Manager. Tier 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MP-072.1</w:t>
            </w:r>
          </w:p>
        </w:tc>
        <w:tc>
          <w:tcPr>
            <w:tcW w:type="dxa" w:w="2835"/>
            <w:shd w:val="clear" w:color="auto" w:fill="FFFFFF"/>
          </w:tcPr>
          <w:p>
            <w:pPr>
              <w:spacing w:after="20" w:line="240" w:lineRule="auto"/>
              <w:jc w:val="left"/>
            </w:pPr>
            <w:r/>
            <w:r>
              <w:rPr>
                <w:color w:val="3A3A3C"/>
                <w:sz w:val="17"/>
              </w:rPr>
              <w:t>Aggregate voice of the customer data</w:t>
            </w:r>
          </w:p>
          <w:p>
            <w:pPr>
              <w:spacing w:after="20" w:line="240" w:lineRule="auto"/>
              <w:jc w:val="left"/>
            </w:pPr>
            <w:r>
              <w:rPr>
                <w:b/>
                <w:color w:val="3A3A3C"/>
                <w:sz w:val="17"/>
              </w:rPr>
              <w:t xml:space="preserve">Task: </w:t>
            </w:r>
            <w:r>
              <w:rPr>
                <w:color w:val="3A3A3C"/>
                <w:sz w:val="17"/>
              </w:rPr>
              <w:t>Plan and prepare voice of the customer</w:t>
            </w:r>
          </w:p>
          <w:p>
            <w:pPr>
              <w:spacing w:after="20" w:line="240" w:lineRule="auto"/>
              <w:jc w:val="left"/>
            </w:pPr>
            <w:r>
              <w:rPr>
                <w:color w:val="3A3A3C"/>
                <w:sz w:val="17"/>
              </w:rPr>
              <w:t>Aggregate voice of the customer data — step 1 of 8 in DMS011 Voice-of-Customer Analytics.</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Aggregate voice of the customer data: done by the DynamicMS Engine; VoC analytics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MP-072.2</w:t>
            </w:r>
          </w:p>
        </w:tc>
        <w:tc>
          <w:tcPr>
            <w:tcW w:type="dxa" w:w="2835"/>
            <w:shd w:val="clear" w:color="auto" w:fill="F2F2F3"/>
          </w:tcPr>
          <w:p>
            <w:pPr>
              <w:spacing w:after="20" w:line="240" w:lineRule="auto"/>
              <w:jc w:val="left"/>
            </w:pPr>
            <w:r/>
            <w:r>
              <w:rPr>
                <w:color w:val="3A3A3C"/>
                <w:sz w:val="17"/>
              </w:rPr>
              <w:t>Apply voice of the customer NLP/clustering</w:t>
            </w:r>
          </w:p>
          <w:p>
            <w:pPr>
              <w:spacing w:after="20" w:line="240" w:lineRule="auto"/>
              <w:jc w:val="left"/>
            </w:pPr>
            <w:r>
              <w:rPr>
                <w:b/>
                <w:color w:val="3A3A3C"/>
                <w:sz w:val="17"/>
              </w:rPr>
              <w:t xml:space="preserve">Task: </w:t>
            </w:r>
            <w:r>
              <w:rPr>
                <w:color w:val="3A3A3C"/>
                <w:sz w:val="17"/>
              </w:rPr>
              <w:t>Plan and prepare voice of the customer</w:t>
            </w:r>
          </w:p>
          <w:p>
            <w:pPr>
              <w:spacing w:after="20" w:line="240" w:lineRule="auto"/>
              <w:jc w:val="left"/>
            </w:pPr>
            <w:r>
              <w:rPr>
                <w:color w:val="3A3A3C"/>
                <w:sz w:val="17"/>
              </w:rPr>
              <w:t>Apply voice of the customer NLP/clustering — step 2 of 8 in DMS011 Voice-of-Customer Analytics.</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Step: Apply voice of the customer NLP/clustering. Inputs: Survey data; Complaint data; Social media. Standards: ISO 9001. Organization: Horizon Universal Holdings (products and services).</w:t>
            </w:r>
          </w:p>
          <w:p>
            <w:pPr>
              <w:spacing w:after="20" w:line="240" w:lineRule="auto"/>
              <w:jc w:val="left"/>
            </w:pPr>
            <w:r>
              <w:rPr>
                <w:b/>
                <w:color w:val="3A3A3C"/>
                <w:sz w:val="17"/>
              </w:rPr>
              <w:t xml:space="preserve">Suggestion outcome: </w:t>
            </w:r>
            <w:r>
              <w:rPr>
                <w:color w:val="3A3A3C"/>
                <w:sz w:val="17"/>
              </w:rPr>
              <w:t>Accepted</w:t>
            </w:r>
          </w:p>
          <w:p>
            <w:pPr>
              <w:spacing w:after="20" w:line="240" w:lineRule="auto"/>
              <w:jc w:val="left"/>
            </w:pPr>
            <w:r>
              <w:rPr>
                <w:b/>
                <w:color w:val="3A3A3C"/>
                <w:sz w:val="17"/>
              </w:rPr>
              <w:t xml:space="preserve">Final validated text: </w:t>
            </w:r>
            <w:r>
              <w:rPr>
                <w:color w:val="3A3A3C"/>
                <w:sz w:val="17"/>
              </w:rPr>
              <w:t>VoC analytics drafted with the assistant and reviewed by Performance Manager: covers ISO 9001.</w:t>
            </w:r>
          </w:p>
        </w:tc>
      </w:tr>
      <w:tr>
        <w:tc>
          <w:tcPr>
            <w:tcW w:type="dxa" w:w="1077"/>
            <w:shd w:val="clear" w:color="auto" w:fill="FFFFFF"/>
          </w:tcPr>
          <w:p>
            <w:pPr>
              <w:spacing w:after="20" w:line="240" w:lineRule="auto"/>
              <w:jc w:val="left"/>
            </w:pPr>
            <w:r/>
            <w:r>
              <w:rPr>
                <w:color w:val="3A3A3C"/>
                <w:sz w:val="17"/>
              </w:rPr>
              <w:t>MP-072.3</w:t>
            </w:r>
          </w:p>
        </w:tc>
        <w:tc>
          <w:tcPr>
            <w:tcW w:type="dxa" w:w="2835"/>
            <w:shd w:val="clear" w:color="auto" w:fill="FFFFFF"/>
          </w:tcPr>
          <w:p>
            <w:pPr>
              <w:spacing w:after="20" w:line="240" w:lineRule="auto"/>
              <w:jc w:val="left"/>
            </w:pPr>
            <w:r/>
            <w:r>
              <w:rPr>
                <w:color w:val="3A3A3C"/>
                <w:sz w:val="17"/>
              </w:rPr>
              <w:t>Identify voice of the customer themes</w:t>
            </w:r>
          </w:p>
          <w:p>
            <w:pPr>
              <w:spacing w:after="20" w:line="240" w:lineRule="auto"/>
              <w:jc w:val="left"/>
            </w:pPr>
            <w:r>
              <w:rPr>
                <w:b/>
                <w:color w:val="3A3A3C"/>
                <w:sz w:val="17"/>
              </w:rPr>
              <w:t xml:space="preserve">Task: </w:t>
            </w:r>
            <w:r>
              <w:rPr>
                <w:color w:val="3A3A3C"/>
                <w:sz w:val="17"/>
              </w:rPr>
              <w:t>Plan and prepare voice of the customer</w:t>
            </w:r>
          </w:p>
          <w:p>
            <w:pPr>
              <w:spacing w:after="20" w:line="240" w:lineRule="auto"/>
              <w:jc w:val="left"/>
            </w:pPr>
            <w:r>
              <w:rPr>
                <w:color w:val="3A3A3C"/>
                <w:sz w:val="17"/>
              </w:rPr>
              <w:t>Identify voice of the customer themes — step 3 of 8 in DMS011 Voice-of-Customer Analytics.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MP-072.4</w:t>
            </w:r>
          </w:p>
        </w:tc>
        <w:tc>
          <w:tcPr>
            <w:tcW w:type="dxa" w:w="2835"/>
            <w:shd w:val="clear" w:color="auto" w:fill="F2F2F3"/>
          </w:tcPr>
          <w:p>
            <w:pPr>
              <w:spacing w:after="20" w:line="240" w:lineRule="auto"/>
              <w:jc w:val="left"/>
            </w:pPr>
            <w:r/>
            <w:r>
              <w:rPr>
                <w:color w:val="3A3A3C"/>
                <w:sz w:val="17"/>
              </w:rPr>
              <w:t>Link voice of the customer to improvements</w:t>
            </w:r>
          </w:p>
          <w:p>
            <w:pPr>
              <w:spacing w:after="20" w:line="240" w:lineRule="auto"/>
              <w:jc w:val="left"/>
            </w:pPr>
            <w:r>
              <w:rPr>
                <w:b/>
                <w:color w:val="3A3A3C"/>
                <w:sz w:val="17"/>
              </w:rPr>
              <w:t xml:space="preserve">Task: </w:t>
            </w:r>
            <w:r>
              <w:rPr>
                <w:color w:val="3A3A3C"/>
                <w:sz w:val="17"/>
              </w:rPr>
              <w:t>Execute voice of the customer activities</w:t>
            </w:r>
          </w:p>
          <w:p>
            <w:pPr>
              <w:spacing w:after="20" w:line="240" w:lineRule="auto"/>
              <w:jc w:val="left"/>
            </w:pPr>
            <w:r>
              <w:rPr>
                <w:color w:val="3A3A3C"/>
                <w:sz w:val="17"/>
              </w:rPr>
              <w:t>Link voice of the customer to improvements — step 4 of 8 in DMS011 Voice-of-Customer Analytics.</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Link voice of the customer to improvements carried out on core delivery process; VoC analytics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MP-072.5</w:t>
            </w:r>
          </w:p>
        </w:tc>
        <w:tc>
          <w:tcPr>
            <w:tcW w:type="dxa" w:w="2835"/>
            <w:shd w:val="clear" w:color="auto" w:fill="FFFFFF"/>
          </w:tcPr>
          <w:p>
            <w:pPr>
              <w:spacing w:after="20" w:line="240" w:lineRule="auto"/>
              <w:jc w:val="left"/>
            </w:pPr>
            <w:r/>
            <w:r>
              <w:rPr>
                <w:color w:val="3A3A3C"/>
                <w:sz w:val="17"/>
              </w:rPr>
              <w:t>Prioritize voice of the customer by impact</w:t>
            </w:r>
          </w:p>
          <w:p>
            <w:pPr>
              <w:spacing w:after="20" w:line="240" w:lineRule="auto"/>
              <w:jc w:val="left"/>
            </w:pPr>
            <w:r>
              <w:rPr>
                <w:b/>
                <w:color w:val="3A3A3C"/>
                <w:sz w:val="17"/>
              </w:rPr>
              <w:t xml:space="preserve">Task: </w:t>
            </w:r>
            <w:r>
              <w:rPr>
                <w:color w:val="3A3A3C"/>
                <w:sz w:val="17"/>
              </w:rPr>
              <w:t>Execute voice of the customer activities</w:t>
            </w:r>
          </w:p>
          <w:p>
            <w:pPr>
              <w:spacing w:after="20" w:line="240" w:lineRule="auto"/>
              <w:jc w:val="left"/>
            </w:pPr>
            <w:r>
              <w:rPr>
                <w:color w:val="3A3A3C"/>
                <w:sz w:val="17"/>
              </w:rPr>
              <w:t>Prioritize voice of the customer by impact — step 5 of 8 in DMS011 Voice-of-Customer Analytics.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3.5</w:t>
            </w:r>
          </w:p>
          <w:p>
            <w:pPr>
              <w:spacing w:after="20" w:line="240" w:lineRule="auto"/>
              <w:jc w:val="left"/>
            </w:pPr>
            <w:r>
              <w:rPr>
                <w:b/>
                <w:color w:val="3A3A3C"/>
                <w:sz w:val="17"/>
              </w:rPr>
              <w:t xml:space="preserve">Conclusion: </w:t>
            </w:r>
            <w:r>
              <w:rPr>
                <w:color w:val="3A3A3C"/>
                <w:sz w:val="17"/>
              </w:rPr>
              <w:t>Weighted score 3.5/5. Main gap: Unauthorized approval of governed documents. Action recorded in the action plan.</w:t>
            </w:r>
          </w:p>
        </w:tc>
      </w:tr>
      <w:tr>
        <w:tc>
          <w:tcPr>
            <w:tcW w:type="dxa" w:w="1077"/>
            <w:shd w:val="clear" w:color="auto" w:fill="F2F2F3"/>
          </w:tcPr>
          <w:p>
            <w:pPr>
              <w:spacing w:after="20" w:line="240" w:lineRule="auto"/>
              <w:jc w:val="left"/>
            </w:pPr>
            <w:r/>
            <w:r>
              <w:rPr>
                <w:color w:val="3A3A3C"/>
                <w:sz w:val="17"/>
              </w:rPr>
              <w:t>MP-072.6</w:t>
            </w:r>
          </w:p>
        </w:tc>
        <w:tc>
          <w:tcPr>
            <w:tcW w:type="dxa" w:w="2835"/>
            <w:shd w:val="clear" w:color="auto" w:fill="F2F2F3"/>
          </w:tcPr>
          <w:p>
            <w:pPr>
              <w:spacing w:after="20" w:line="240" w:lineRule="auto"/>
              <w:jc w:val="left"/>
            </w:pPr>
            <w:r/>
            <w:r>
              <w:rPr>
                <w:color w:val="3A3A3C"/>
                <w:sz w:val="17"/>
              </w:rPr>
              <w:t>Track voice of the customer trends</w:t>
            </w:r>
          </w:p>
          <w:p>
            <w:pPr>
              <w:spacing w:after="20" w:line="240" w:lineRule="auto"/>
              <w:jc w:val="left"/>
            </w:pPr>
            <w:r>
              <w:rPr>
                <w:b/>
                <w:color w:val="3A3A3C"/>
                <w:sz w:val="17"/>
              </w:rPr>
              <w:t xml:space="preserve">Task: </w:t>
            </w:r>
            <w:r>
              <w:rPr>
                <w:color w:val="3A3A3C"/>
                <w:sz w:val="17"/>
              </w:rPr>
              <w:t>Execute voice of the customer activities</w:t>
            </w:r>
          </w:p>
          <w:p>
            <w:pPr>
              <w:spacing w:after="20" w:line="240" w:lineRule="auto"/>
              <w:jc w:val="left"/>
            </w:pPr>
            <w:r>
              <w:rPr>
                <w:color w:val="3A3A3C"/>
                <w:sz w:val="17"/>
              </w:rPr>
              <w:t>Track voice of the customer trends — step 6 of 8 in DMS011 Voice-of-Customer Analytics.</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MP-072.7</w:t>
            </w:r>
          </w:p>
        </w:tc>
        <w:tc>
          <w:tcPr>
            <w:tcW w:type="dxa" w:w="2835"/>
            <w:shd w:val="clear" w:color="auto" w:fill="FFFFFF"/>
          </w:tcPr>
          <w:p>
            <w:pPr>
              <w:spacing w:after="20" w:line="240" w:lineRule="auto"/>
              <w:jc w:val="left"/>
            </w:pPr>
            <w:r/>
            <w:r>
              <w:rPr>
                <w:color w:val="3A3A3C"/>
                <w:sz w:val="17"/>
              </w:rPr>
              <w:t>Measure voice of the customer impact</w:t>
            </w:r>
          </w:p>
          <w:p>
            <w:pPr>
              <w:spacing w:after="20" w:line="240" w:lineRule="auto"/>
              <w:jc w:val="left"/>
            </w:pPr>
            <w:r>
              <w:rPr>
                <w:b/>
                <w:color w:val="3A3A3C"/>
                <w:sz w:val="17"/>
              </w:rPr>
              <w:t xml:space="preserve">Task: </w:t>
            </w:r>
            <w:r>
              <w:rPr>
                <w:color w:val="3A3A3C"/>
                <w:sz w:val="17"/>
              </w:rPr>
              <w:t>Verify, record and close voice of the customer</w:t>
            </w:r>
          </w:p>
          <w:p>
            <w:pPr>
              <w:spacing w:after="20" w:line="240" w:lineRule="auto"/>
              <w:jc w:val="left"/>
            </w:pPr>
            <w:r>
              <w:rPr>
                <w:color w:val="3A3A3C"/>
                <w:sz w:val="17"/>
              </w:rPr>
              <w:t>Measure voice of the customer impact — step 7 of 8 in DMS011 Voice-of-Customer Analytics.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MP-072.8</w:t>
            </w:r>
          </w:p>
        </w:tc>
        <w:tc>
          <w:tcPr>
            <w:tcW w:type="dxa" w:w="2835"/>
            <w:shd w:val="clear" w:color="auto" w:fill="F2F2F3"/>
          </w:tcPr>
          <w:p>
            <w:pPr>
              <w:spacing w:after="20" w:line="240" w:lineRule="auto"/>
              <w:jc w:val="left"/>
            </w:pPr>
            <w:r/>
            <w:r>
              <w:rPr>
                <w:color w:val="3A3A3C"/>
                <w:sz w:val="17"/>
              </w:rPr>
              <w:t>Report on voice of the customer status</w:t>
            </w:r>
          </w:p>
          <w:p>
            <w:pPr>
              <w:spacing w:after="20" w:line="240" w:lineRule="auto"/>
              <w:jc w:val="left"/>
            </w:pPr>
            <w:r>
              <w:rPr>
                <w:b/>
                <w:color w:val="3A3A3C"/>
                <w:sz w:val="17"/>
              </w:rPr>
              <w:t xml:space="preserve">Task: </w:t>
            </w:r>
            <w:r>
              <w:rPr>
                <w:color w:val="3A3A3C"/>
                <w:sz w:val="17"/>
              </w:rPr>
              <w:t>Verify, record and close voice of the customer</w:t>
            </w:r>
          </w:p>
          <w:p>
            <w:pPr>
              <w:spacing w:after="20" w:line="240" w:lineRule="auto"/>
              <w:jc w:val="left"/>
            </w:pPr>
            <w:r>
              <w:rPr>
                <w:color w:val="3A3A3C"/>
                <w:sz w:val="17"/>
              </w:rPr>
              <w:t>Report on voice of the customer status — step 8 of 8 in DMS011 Voice-of-Customer Analytics.</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MP-072.3 — Identify voice of the customer themes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VoC analytics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VoC analytics;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Theme identification</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Theme identification;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Improvement priorities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VoC analytics;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Jun 2026</w:t>
            </w:r>
          </w:p>
        </w:tc>
      </w:tr>
    </w:tbl>
    <w:p>
      <w:pPr>
        <w:spacing w:after="40"/>
      </w:pPr>
    </w:p>
    <w:p>
      <w:r>
        <w:rPr>
          <w:i w:val="0"/>
          <w:sz w:val="19"/>
        </w:rPr>
        <w:t>MP-072.5 — Prioritize voice of the customer by impact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VoC analytics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VoC analytics reviewed on 2026-07-25;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Theme identification</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Theme identification.</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MP-072.6 — Track voice of the customer trends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(VoC analytics); it is the KPI its owner reviews at each Monthly review.</w:t>
            </w:r>
          </w:p>
        </w:tc>
        <w:tc>
          <w:tcPr>
            <w:tcW w:type="dxa" w:w="2059"/>
            <w:shd w:val="clear" w:color="auto" w:fill="FFFFFF"/>
          </w:tcPr>
          <w:p>
            <w:pPr>
              <w:spacing w:after="20" w:line="240" w:lineRule="auto"/>
              <w:jc w:val="left"/>
            </w:pPr>
            <w:r/>
            <w:r>
              <w:rPr>
                <w:color w:val="3A3A3C"/>
                <w:sz w:val="16"/>
              </w:rPr>
              <w:t>80.4</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(VoC analytics); it is the KPI its owner reviews at each Monthly review.</w:t>
            </w:r>
          </w:p>
        </w:tc>
        <w:tc>
          <w:tcPr>
            <w:tcW w:type="dxa" w:w="2059"/>
            <w:shd w:val="clear" w:color="auto" w:fill="F2F2F3"/>
          </w:tcPr>
          <w:p>
            <w:pPr>
              <w:spacing w:after="20" w:line="240" w:lineRule="auto"/>
              <w:jc w:val="left"/>
            </w:pPr>
            <w:r/>
            <w:r>
              <w:rPr>
                <w:color w:val="3A3A3C"/>
                <w:sz w:val="16"/>
              </w:rPr>
              <w:t>90.4</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MP-072.7 — Measure voice of the customer impact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(VoC analytics); it is the KPI its owner reviews at each Monthly review.</w:t>
            </w:r>
          </w:p>
        </w:tc>
        <w:tc>
          <w:tcPr>
            <w:tcW w:type="dxa" w:w="2059"/>
            <w:shd w:val="clear" w:color="auto" w:fill="FFFFFF"/>
          </w:tcPr>
          <w:p>
            <w:pPr>
              <w:spacing w:after="20" w:line="240" w:lineRule="auto"/>
              <w:jc w:val="left"/>
            </w:pPr>
            <w:r/>
            <w:r>
              <w:rPr>
                <w:color w:val="3A3A3C"/>
                <w:sz w:val="16"/>
              </w:rPr>
              <w:t>80.4</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(VoC analytics); it is the KPI its owner reviews at each Monthly review.</w:t>
            </w:r>
          </w:p>
        </w:tc>
        <w:tc>
          <w:tcPr>
            <w:tcW w:type="dxa" w:w="2059"/>
            <w:shd w:val="clear" w:color="auto" w:fill="F2F2F3"/>
          </w:tcPr>
          <w:p>
            <w:pPr>
              <w:spacing w:after="20" w:line="240" w:lineRule="auto"/>
              <w:jc w:val="left"/>
            </w:pPr>
            <w:r/>
            <w:r>
              <w:rPr>
                <w:color w:val="3A3A3C"/>
                <w:sz w:val="16"/>
              </w:rPr>
              <w:t>90.4</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MP-072.8 — Report on voice of the customer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2026-07-27</w:t>
            </w:r>
          </w:p>
        </w:tc>
        <w:tc>
          <w:tcPr>
            <w:tcW w:type="dxa" w:w="3000"/>
            <w:shd w:val="clear" w:color="auto" w:fill="FFFFFF"/>
          </w:tcPr>
          <w:p>
            <w:pPr>
              <w:spacing w:after="20" w:line="240" w:lineRule="auto"/>
              <w:jc w:val="left"/>
            </w:pPr>
            <w:r/>
            <w:r>
              <w:rPr>
                <w:color w:val="3A3A3C"/>
                <w:sz w:val="16"/>
              </w:rPr>
              <w:t>VoC analytics: what changes for you and what to do by 2026-08-10.</w:t>
            </w:r>
          </w:p>
        </w:tc>
        <w:tc>
          <w:tcPr>
            <w:tcW w:type="dxa" w:w="1700"/>
            <w:shd w:val="clear" w:color="auto" w:fill="FFFFFF"/>
          </w:tcPr>
          <w:p>
            <w:pPr>
              <w:spacing w:after="20" w:line="240" w:lineRule="auto"/>
              <w:jc w:val="left"/>
            </w:pPr>
            <w:r/>
            <w:r>
              <w:rPr>
                <w:color w:val="3A3A3C"/>
                <w:sz w:val="16"/>
              </w:rPr>
              <w:t>Performance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Sales/Marketing</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2026-07-29</w:t>
            </w:r>
          </w:p>
        </w:tc>
        <w:tc>
          <w:tcPr>
            <w:tcW w:type="dxa" w:w="3000"/>
            <w:shd w:val="clear" w:color="auto" w:fill="F2F2F3"/>
          </w:tcPr>
          <w:p>
            <w:pPr>
              <w:spacing w:after="20" w:line="240" w:lineRule="auto"/>
              <w:jc w:val="left"/>
            </w:pPr>
            <w:r/>
            <w:r>
              <w:rPr>
                <w:color w:val="3A3A3C"/>
                <w:sz w:val="16"/>
              </w:rPr>
              <w:t>Theme identification: what changes for you and what to do by 2026-08-10.</w:t>
            </w:r>
          </w:p>
        </w:tc>
        <w:tc>
          <w:tcPr>
            <w:tcW w:type="dxa" w:w="1700"/>
            <w:shd w:val="clear" w:color="auto" w:fill="F2F2F3"/>
          </w:tcPr>
          <w:p>
            <w:pPr>
              <w:spacing w:after="20" w:line="240" w:lineRule="auto"/>
              <w:jc w:val="left"/>
            </w:pPr>
            <w:r/>
            <w:r>
              <w:rPr>
                <w:color w:val="3A3A3C"/>
                <w:sz w:val="16"/>
              </w:rPr>
              <w:t>Performance Manager</w:t>
            </w:r>
          </w:p>
        </w:tc>
      </w:tr>
    </w:tbl>
    <w:p>
      <w:pPr>
        <w:spacing w:after="40"/>
      </w:pPr>
    </w:p>
    <w:p>
      <w:pPr>
        <w:pStyle w:val="Heading3"/>
      </w:pPr>
      <w:r>
        <w:t>DMS016 (MP-077) — Cross-Site Benchmarking</w:t>
      </w:r>
    </w:p>
    <w:p>
      <w:r>
        <w:rPr>
          <w:i w:val="0"/>
          <w:sz w:val="22"/>
        </w:rPr>
        <w:t>Compare performance across sites; identify best practices; share; drive standardization. Owner: Performance Manager. Tier 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MP-077.1</w:t>
            </w:r>
          </w:p>
        </w:tc>
        <w:tc>
          <w:tcPr>
            <w:tcW w:type="dxa" w:w="2835"/>
            <w:shd w:val="clear" w:color="auto" w:fill="FFFFFF"/>
          </w:tcPr>
          <w:p>
            <w:pPr>
              <w:spacing w:after="20" w:line="240" w:lineRule="auto"/>
              <w:jc w:val="left"/>
            </w:pPr>
            <w:r/>
            <w:r>
              <w:rPr>
                <w:color w:val="3A3A3C"/>
                <w:sz w:val="17"/>
              </w:rPr>
              <w:t>Define cross-site benchmark metrics</w:t>
            </w:r>
          </w:p>
          <w:p>
            <w:pPr>
              <w:spacing w:after="20" w:line="240" w:lineRule="auto"/>
              <w:jc w:val="left"/>
            </w:pPr>
            <w:r>
              <w:rPr>
                <w:b/>
                <w:color w:val="3A3A3C"/>
                <w:sz w:val="17"/>
              </w:rPr>
              <w:t xml:space="preserve">Task: </w:t>
            </w:r>
            <w:r>
              <w:rPr>
                <w:color w:val="3A3A3C"/>
                <w:sz w:val="17"/>
              </w:rPr>
              <w:t>Plan and prepare cross-site benchmark</w:t>
            </w:r>
          </w:p>
          <w:p>
            <w:pPr>
              <w:spacing w:after="20" w:line="240" w:lineRule="auto"/>
              <w:jc w:val="left"/>
            </w:pPr>
            <w:r>
              <w:rPr>
                <w:color w:val="3A3A3C"/>
                <w:sz w:val="17"/>
              </w:rPr>
              <w:t>Define cross-site benchmark metrics — step 1 of 8 in DMS016 Cross-Site Benchmarking.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2F2F3"/>
          </w:tcPr>
          <w:p>
            <w:pPr>
              <w:spacing w:after="20" w:line="240" w:lineRule="auto"/>
              <w:jc w:val="left"/>
            </w:pPr>
            <w:r/>
            <w:r>
              <w:rPr>
                <w:color w:val="3A3A3C"/>
                <w:sz w:val="17"/>
              </w:rPr>
              <w:t>MP-077.2</w:t>
            </w:r>
          </w:p>
        </w:tc>
        <w:tc>
          <w:tcPr>
            <w:tcW w:type="dxa" w:w="2835"/>
            <w:shd w:val="clear" w:color="auto" w:fill="F2F2F3"/>
          </w:tcPr>
          <w:p>
            <w:pPr>
              <w:spacing w:after="20" w:line="240" w:lineRule="auto"/>
              <w:jc w:val="left"/>
            </w:pPr>
            <w:r/>
            <w:r>
              <w:rPr>
                <w:color w:val="3A3A3C"/>
                <w:sz w:val="17"/>
              </w:rPr>
              <w:t>Collect cross-site benchmark data</w:t>
            </w:r>
          </w:p>
          <w:p>
            <w:pPr>
              <w:spacing w:after="20" w:line="240" w:lineRule="auto"/>
              <w:jc w:val="left"/>
            </w:pPr>
            <w:r>
              <w:rPr>
                <w:b/>
                <w:color w:val="3A3A3C"/>
                <w:sz w:val="17"/>
              </w:rPr>
              <w:t xml:space="preserve">Task: </w:t>
            </w:r>
            <w:r>
              <w:rPr>
                <w:color w:val="3A3A3C"/>
                <w:sz w:val="17"/>
              </w:rPr>
              <w:t>Plan and prepare cross-site benchmark</w:t>
            </w:r>
          </w:p>
          <w:p>
            <w:pPr>
              <w:spacing w:after="20" w:line="240" w:lineRule="auto"/>
              <w:jc w:val="left"/>
            </w:pPr>
            <w:r>
              <w:rPr>
                <w:color w:val="3A3A3C"/>
                <w:sz w:val="17"/>
              </w:rPr>
              <w:t>Collect cross-site benchmark data — step 2 of 8 in DMS016 Cross-Site Benchmarking.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MP-077.3</w:t>
            </w:r>
          </w:p>
        </w:tc>
        <w:tc>
          <w:tcPr>
            <w:tcW w:type="dxa" w:w="2835"/>
            <w:shd w:val="clear" w:color="auto" w:fill="FFFFFF"/>
          </w:tcPr>
          <w:p>
            <w:pPr>
              <w:spacing w:after="20" w:line="240" w:lineRule="auto"/>
              <w:jc w:val="left"/>
            </w:pPr>
            <w:r/>
            <w:r>
              <w:rPr>
                <w:color w:val="3A3A3C"/>
                <w:sz w:val="17"/>
              </w:rPr>
              <w:t>Normalize and compare</w:t>
            </w:r>
          </w:p>
          <w:p>
            <w:pPr>
              <w:spacing w:after="20" w:line="240" w:lineRule="auto"/>
              <w:jc w:val="left"/>
            </w:pPr>
            <w:r>
              <w:rPr>
                <w:b/>
                <w:color w:val="3A3A3C"/>
                <w:sz w:val="17"/>
              </w:rPr>
              <w:t xml:space="preserve">Task: </w:t>
            </w:r>
            <w:r>
              <w:rPr>
                <w:color w:val="3A3A3C"/>
                <w:sz w:val="17"/>
              </w:rPr>
              <w:t>Plan and prepare cross-site benchmark</w:t>
            </w:r>
          </w:p>
          <w:p>
            <w:pPr>
              <w:spacing w:after="20" w:line="240" w:lineRule="auto"/>
              <w:jc w:val="left"/>
            </w:pPr>
            <w:r>
              <w:rPr>
                <w:color w:val="3A3A3C"/>
                <w:sz w:val="17"/>
              </w:rPr>
              <w:t>Normalize and compare — step 3 of 8 in DMS016 Cross-Site Benchmarking.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Normalize and compare carried out on core delivery process; Benchmarking reports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MP-077.4</w:t>
            </w:r>
          </w:p>
        </w:tc>
        <w:tc>
          <w:tcPr>
            <w:tcW w:type="dxa" w:w="2835"/>
            <w:shd w:val="clear" w:color="auto" w:fill="F2F2F3"/>
          </w:tcPr>
          <w:p>
            <w:pPr>
              <w:spacing w:after="20" w:line="240" w:lineRule="auto"/>
              <w:jc w:val="left"/>
            </w:pPr>
            <w:r/>
            <w:r>
              <w:rPr>
                <w:color w:val="3A3A3C"/>
                <w:sz w:val="17"/>
              </w:rPr>
              <w:t>Identify top performers</w:t>
            </w:r>
          </w:p>
          <w:p>
            <w:pPr>
              <w:spacing w:after="20" w:line="240" w:lineRule="auto"/>
              <w:jc w:val="left"/>
            </w:pPr>
            <w:r>
              <w:rPr>
                <w:b/>
                <w:color w:val="3A3A3C"/>
                <w:sz w:val="17"/>
              </w:rPr>
              <w:t xml:space="preserve">Task: </w:t>
            </w:r>
            <w:r>
              <w:rPr>
                <w:color w:val="3A3A3C"/>
                <w:sz w:val="17"/>
              </w:rPr>
              <w:t>Execute cross-site benchmark activities</w:t>
            </w:r>
          </w:p>
          <w:p>
            <w:pPr>
              <w:spacing w:after="20" w:line="240" w:lineRule="auto"/>
              <w:jc w:val="left"/>
            </w:pPr>
            <w:r>
              <w:rPr>
                <w:color w:val="3A3A3C"/>
                <w:sz w:val="17"/>
              </w:rPr>
              <w:t>Identify top performers — step 4 of 8 in DMS016 Cross-Site Benchmarking.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MP-077.5</w:t>
            </w:r>
          </w:p>
        </w:tc>
        <w:tc>
          <w:tcPr>
            <w:tcW w:type="dxa" w:w="2835"/>
            <w:shd w:val="clear" w:color="auto" w:fill="FFFFFF"/>
          </w:tcPr>
          <w:p>
            <w:pPr>
              <w:spacing w:after="20" w:line="240" w:lineRule="auto"/>
              <w:jc w:val="left"/>
            </w:pPr>
            <w:r/>
            <w:r>
              <w:rPr>
                <w:color w:val="3A3A3C"/>
                <w:sz w:val="17"/>
              </w:rPr>
              <w:t>Extract best practices</w:t>
            </w:r>
          </w:p>
          <w:p>
            <w:pPr>
              <w:spacing w:after="20" w:line="240" w:lineRule="auto"/>
              <w:jc w:val="left"/>
            </w:pPr>
            <w:r>
              <w:rPr>
                <w:b/>
                <w:color w:val="3A3A3C"/>
                <w:sz w:val="17"/>
              </w:rPr>
              <w:t xml:space="preserve">Task: </w:t>
            </w:r>
            <w:r>
              <w:rPr>
                <w:color w:val="3A3A3C"/>
                <w:sz w:val="17"/>
              </w:rPr>
              <w:t>Execute cross-site benchmark activities</w:t>
            </w:r>
          </w:p>
          <w:p>
            <w:pPr>
              <w:spacing w:after="20" w:line="240" w:lineRule="auto"/>
              <w:jc w:val="left"/>
            </w:pPr>
            <w:r>
              <w:rPr>
                <w:color w:val="3A3A3C"/>
                <w:sz w:val="17"/>
              </w:rPr>
              <w:t>Extract best practices — step 5 of 8 in DMS016 Cross-Site Benchmarking.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MP-077.6</w:t>
            </w:r>
          </w:p>
        </w:tc>
        <w:tc>
          <w:tcPr>
            <w:tcW w:type="dxa" w:w="2835"/>
            <w:shd w:val="clear" w:color="auto" w:fill="F2F2F3"/>
          </w:tcPr>
          <w:p>
            <w:pPr>
              <w:spacing w:after="20" w:line="240" w:lineRule="auto"/>
              <w:jc w:val="left"/>
            </w:pPr>
            <w:r/>
            <w:r>
              <w:rPr>
                <w:color w:val="3A3A3C"/>
                <w:sz w:val="17"/>
              </w:rPr>
              <w:t>Share cross-site benchmark learnings</w:t>
            </w:r>
          </w:p>
          <w:p>
            <w:pPr>
              <w:spacing w:after="20" w:line="240" w:lineRule="auto"/>
              <w:jc w:val="left"/>
            </w:pPr>
            <w:r>
              <w:rPr>
                <w:b/>
                <w:color w:val="3A3A3C"/>
                <w:sz w:val="17"/>
              </w:rPr>
              <w:t xml:space="preserve">Task: </w:t>
            </w:r>
            <w:r>
              <w:rPr>
                <w:color w:val="3A3A3C"/>
                <w:sz w:val="17"/>
              </w:rPr>
              <w:t>Execute cross-site benchmark activities</w:t>
            </w:r>
          </w:p>
          <w:p>
            <w:pPr>
              <w:spacing w:after="20" w:line="240" w:lineRule="auto"/>
              <w:jc w:val="left"/>
            </w:pPr>
            <w:r>
              <w:rPr>
                <w:color w:val="3A3A3C"/>
                <w:sz w:val="17"/>
              </w:rPr>
              <w:t>Share cross-site benchmark learnings — step 6 of 8 in DMS016 Cross-Site Benchmarking.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MP-077.7</w:t>
            </w:r>
          </w:p>
        </w:tc>
        <w:tc>
          <w:tcPr>
            <w:tcW w:type="dxa" w:w="2835"/>
            <w:shd w:val="clear" w:color="auto" w:fill="FFFFFF"/>
          </w:tcPr>
          <w:p>
            <w:pPr>
              <w:spacing w:after="20" w:line="240" w:lineRule="auto"/>
              <w:jc w:val="left"/>
            </w:pPr>
            <w:r/>
            <w:r>
              <w:rPr>
                <w:color w:val="3A3A3C"/>
                <w:sz w:val="17"/>
              </w:rPr>
              <w:t>Drive cross-site benchmark standardization</w:t>
            </w:r>
          </w:p>
          <w:p>
            <w:pPr>
              <w:spacing w:after="20" w:line="240" w:lineRule="auto"/>
              <w:jc w:val="left"/>
            </w:pPr>
            <w:r>
              <w:rPr>
                <w:b/>
                <w:color w:val="3A3A3C"/>
                <w:sz w:val="17"/>
              </w:rPr>
              <w:t xml:space="preserve">Task: </w:t>
            </w:r>
            <w:r>
              <w:rPr>
                <w:color w:val="3A3A3C"/>
                <w:sz w:val="17"/>
              </w:rPr>
              <w:t>Verify, record and close cross-site benchmark</w:t>
            </w:r>
          </w:p>
          <w:p>
            <w:pPr>
              <w:spacing w:after="20" w:line="240" w:lineRule="auto"/>
              <w:jc w:val="left"/>
            </w:pPr>
            <w:r>
              <w:rPr>
                <w:color w:val="3A3A3C"/>
                <w:sz w:val="17"/>
              </w:rPr>
              <w:t>Drive cross-site benchmark standardization — step 7 of 8 in DMS016 Cross-Site Benchmarking.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Drive cross-site benchmark standardization carried out on core delivery process; Benchmarking reports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MP-077.8</w:t>
            </w:r>
          </w:p>
        </w:tc>
        <w:tc>
          <w:tcPr>
            <w:tcW w:type="dxa" w:w="2835"/>
            <w:shd w:val="clear" w:color="auto" w:fill="F2F2F3"/>
          </w:tcPr>
          <w:p>
            <w:pPr>
              <w:spacing w:after="20" w:line="240" w:lineRule="auto"/>
              <w:jc w:val="left"/>
            </w:pPr>
            <w:r/>
            <w:r>
              <w:rPr>
                <w:color w:val="3A3A3C"/>
                <w:sz w:val="17"/>
              </w:rPr>
              <w:t>Track cross-site benchmark improvement</w:t>
            </w:r>
          </w:p>
          <w:p>
            <w:pPr>
              <w:spacing w:after="20" w:line="240" w:lineRule="auto"/>
              <w:jc w:val="left"/>
            </w:pPr>
            <w:r>
              <w:rPr>
                <w:b/>
                <w:color w:val="3A3A3C"/>
                <w:sz w:val="17"/>
              </w:rPr>
              <w:t xml:space="preserve">Task: </w:t>
            </w:r>
            <w:r>
              <w:rPr>
                <w:color w:val="3A3A3C"/>
                <w:sz w:val="17"/>
              </w:rPr>
              <w:t>Verify, record and close cross-site benchmark</w:t>
            </w:r>
          </w:p>
          <w:p>
            <w:pPr>
              <w:spacing w:after="20" w:line="240" w:lineRule="auto"/>
              <w:jc w:val="left"/>
            </w:pPr>
            <w:r>
              <w:rPr>
                <w:color w:val="3A3A3C"/>
                <w:sz w:val="17"/>
              </w:rPr>
              <w:t>Track cross-site benchmark improvement — step 8 of 8 in DMS016 Cross-Site Benchmarking.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bl>
    <w:p>
      <w:pPr>
        <w:spacing w:after="40"/>
      </w:pPr>
    </w:p>
    <w:p>
      <w:r>
        <w:rPr>
          <w:i w:val="0"/>
          <w:sz w:val="19"/>
        </w:rPr>
        <w:t>MP-077.1 — Define cross-site benchmark metrics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Customer satisfaction index</w:t>
            </w:r>
          </w:p>
        </w:tc>
        <w:tc>
          <w:tcPr>
            <w:tcW w:type="dxa" w:w="1700"/>
            <w:shd w:val="clear" w:color="auto" w:fill="FFFFFF"/>
          </w:tcPr>
          <w:p>
            <w:pPr>
              <w:spacing w:after="20" w:line="240" w:lineRule="auto"/>
              <w:jc w:val="left"/>
            </w:pPr>
            <w:r/>
            <w:r>
              <w:rPr>
                <w:color w:val="3A3A3C"/>
                <w:sz w:val="16"/>
              </w:rPr>
              <w:t>Indicator</w:t>
            </w:r>
          </w:p>
        </w:tc>
        <w:tc>
          <w:tcPr>
            <w:tcW w:type="dxa" w:w="3000"/>
            <w:shd w:val="clear" w:color="auto" w:fill="FFFFFF"/>
          </w:tcPr>
          <w:p>
            <w:pPr>
              <w:spacing w:after="20" w:line="240" w:lineRule="auto"/>
              <w:jc w:val="left"/>
            </w:pPr>
            <w:r/>
            <w:r>
              <w:rPr>
                <w:color w:val="3A3A3C"/>
                <w:sz w:val="16"/>
              </w:rPr>
              <w:t>Affects Benchmarking reports;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On-time delivery rate</w:t>
            </w:r>
          </w:p>
        </w:tc>
        <w:tc>
          <w:tcPr>
            <w:tcW w:type="dxa" w:w="1700"/>
            <w:shd w:val="clear" w:color="auto" w:fill="F2F2F3"/>
          </w:tcPr>
          <w:p>
            <w:pPr>
              <w:spacing w:after="20" w:line="240" w:lineRule="auto"/>
              <w:jc w:val="left"/>
            </w:pPr>
            <w:r/>
            <w:r>
              <w:rPr>
                <w:color w:val="3A3A3C"/>
                <w:sz w:val="16"/>
              </w:rPr>
              <w:t>Indicator</w:t>
            </w:r>
          </w:p>
        </w:tc>
        <w:tc>
          <w:tcPr>
            <w:tcW w:type="dxa" w:w="3000"/>
            <w:shd w:val="clear" w:color="auto" w:fill="F2F2F3"/>
          </w:tcPr>
          <w:p>
            <w:pPr>
              <w:spacing w:after="20" w:line="240" w:lineRule="auto"/>
              <w:jc w:val="left"/>
            </w:pPr>
            <w:r/>
            <w:r>
              <w:rPr>
                <w:color w:val="3A3A3C"/>
                <w:sz w:val="16"/>
              </w:rPr>
              <w:t>Affects Best practice library;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First pass yield</w:t>
            </w:r>
          </w:p>
        </w:tc>
        <w:tc>
          <w:tcPr>
            <w:tcW w:type="dxa" w:w="1700"/>
            <w:shd w:val="clear" w:color="auto" w:fill="FFFFFF"/>
          </w:tcPr>
          <w:p>
            <w:pPr>
              <w:spacing w:after="20" w:line="240" w:lineRule="auto"/>
              <w:jc w:val="left"/>
            </w:pPr>
            <w:r/>
            <w:r>
              <w:rPr>
                <w:color w:val="3A3A3C"/>
                <w:sz w:val="16"/>
              </w:rPr>
              <w:t>Indicator</w:t>
            </w:r>
          </w:p>
        </w:tc>
        <w:tc>
          <w:tcPr>
            <w:tcW w:type="dxa" w:w="3000"/>
            <w:shd w:val="clear" w:color="auto" w:fill="FFFFFF"/>
          </w:tcPr>
          <w:p>
            <w:pPr>
              <w:spacing w:after="20" w:line="240" w:lineRule="auto"/>
              <w:jc w:val="left"/>
            </w:pPr>
            <w:r/>
            <w:r>
              <w:rPr>
                <w:color w:val="3A3A3C"/>
                <w:sz w:val="16"/>
              </w:rPr>
              <w:t>Affects Benchmarking reports;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Jun 2026</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Cost of poor quality</w:t>
            </w:r>
          </w:p>
        </w:tc>
        <w:tc>
          <w:tcPr>
            <w:tcW w:type="dxa" w:w="1700"/>
            <w:shd w:val="clear" w:color="auto" w:fill="F2F2F3"/>
          </w:tcPr>
          <w:p>
            <w:pPr>
              <w:spacing w:after="20" w:line="240" w:lineRule="auto"/>
              <w:jc w:val="left"/>
            </w:pPr>
            <w:r/>
            <w:r>
              <w:rPr>
                <w:color w:val="3A3A3C"/>
                <w:sz w:val="16"/>
              </w:rPr>
              <w:t>Indicator</w:t>
            </w:r>
          </w:p>
        </w:tc>
        <w:tc>
          <w:tcPr>
            <w:tcW w:type="dxa" w:w="3000"/>
            <w:shd w:val="clear" w:color="auto" w:fill="F2F2F3"/>
          </w:tcPr>
          <w:p>
            <w:pPr>
              <w:spacing w:after="20" w:line="240" w:lineRule="auto"/>
              <w:jc w:val="left"/>
            </w:pPr>
            <w:r/>
            <w:r>
              <w:rPr>
                <w:color w:val="3A3A3C"/>
                <w:sz w:val="16"/>
              </w:rPr>
              <w:t>Affects Best practice library; followed by Performance Manager.</w:t>
            </w:r>
          </w:p>
        </w:tc>
        <w:tc>
          <w:tcPr>
            <w:tcW w:type="dxa" w:w="1700"/>
            <w:shd w:val="clear" w:color="auto" w:fill="F2F2F3"/>
          </w:tcPr>
          <w:p>
            <w:pPr>
              <w:spacing w:after="20" w:line="240" w:lineRule="auto"/>
              <w:jc w:val="left"/>
            </w:pPr>
            <w:r/>
            <w:r>
              <w:rPr>
                <w:color w:val="3A3A3C"/>
                <w:sz w:val="16"/>
              </w:rPr>
              <w:t>Low</w:t>
            </w:r>
          </w:p>
        </w:tc>
        <w:tc>
          <w:tcPr>
            <w:tcW w:type="dxa" w:w="1700"/>
            <w:shd w:val="clear" w:color="auto" w:fill="F2F2F3"/>
          </w:tcPr>
          <w:p>
            <w:pPr>
              <w:spacing w:after="20" w:line="240" w:lineRule="auto"/>
              <w:jc w:val="left"/>
            </w:pPr>
            <w:r/>
            <w:r>
              <w:rPr>
                <w:color w:val="3A3A3C"/>
                <w:sz w:val="16"/>
              </w:rPr>
              <w:t>Interview with the process owner, Jun 2026</w:t>
            </w:r>
          </w:p>
        </w:tc>
      </w:tr>
    </w:tbl>
    <w:p>
      <w:pPr>
        <w:spacing w:after="40"/>
      </w:pPr>
    </w:p>
    <w:p>
      <w:r>
        <w:rPr>
          <w:i w:val="0"/>
          <w:sz w:val="19"/>
        </w:rPr>
        <w:t>MP-077.2 — Collect cross-site benchmark data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Benchmarking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Benchmarking reports;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Best practice library</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Best practice library;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Standardization recommendations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Benchmarking reports;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Jun 2026</w:t>
            </w:r>
          </w:p>
        </w:tc>
      </w:tr>
    </w:tbl>
    <w:p>
      <w:pPr>
        <w:spacing w:after="40"/>
      </w:pPr>
    </w:p>
    <w:p>
      <w:r>
        <w:rPr>
          <w:i w:val="0"/>
          <w:sz w:val="19"/>
        </w:rPr>
        <w:t>MP-077.4 — Identify top performers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Benchmarking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Benchmarking reports;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Best practice library</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Best practice library;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Standardization recommendations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Benchmarking reports;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May 2026</w:t>
            </w:r>
          </w:p>
        </w:tc>
      </w:tr>
    </w:tbl>
    <w:p>
      <w:pPr>
        <w:spacing w:after="40"/>
      </w:pPr>
    </w:p>
    <w:p>
      <w:r>
        <w:rPr>
          <w:i w:val="0"/>
          <w:sz w:val="19"/>
        </w:rPr>
        <w:t>MP-077.5 — Extract best practices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Benchmarking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Benchmarking reports;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Regulatory watch bulletin,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Best practice library</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Best practice library;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evaluation file,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Standardization recommendations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Benchmarking reports;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Management review minutes, May 2026</w:t>
            </w:r>
          </w:p>
        </w:tc>
      </w:tr>
    </w:tbl>
    <w:p>
      <w:pPr>
        <w:spacing w:after="40"/>
      </w:pPr>
    </w:p>
    <w:p>
      <w:r>
        <w:rPr>
          <w:i w:val="0"/>
          <w:sz w:val="19"/>
        </w:rPr>
        <w:t>MP-077.6 — Share cross-site benchmark learnings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2026-07-31</w:t>
            </w:r>
          </w:p>
        </w:tc>
        <w:tc>
          <w:tcPr>
            <w:tcW w:type="dxa" w:w="3000"/>
            <w:shd w:val="clear" w:color="auto" w:fill="FFFFFF"/>
          </w:tcPr>
          <w:p>
            <w:pPr>
              <w:spacing w:after="20" w:line="240" w:lineRule="auto"/>
              <w:jc w:val="left"/>
            </w:pPr>
            <w:r/>
            <w:r>
              <w:rPr>
                <w:color w:val="3A3A3C"/>
                <w:sz w:val="16"/>
              </w:rPr>
              <w:t>Benchmarking reports: what changes for you and what to do by 2026-08-14.</w:t>
            </w:r>
          </w:p>
        </w:tc>
        <w:tc>
          <w:tcPr>
            <w:tcW w:type="dxa" w:w="1700"/>
            <w:shd w:val="clear" w:color="auto" w:fill="FFFFFF"/>
          </w:tcPr>
          <w:p>
            <w:pPr>
              <w:spacing w:after="20" w:line="240" w:lineRule="auto"/>
              <w:jc w:val="left"/>
            </w:pPr>
            <w:r/>
            <w:r>
              <w:rPr>
                <w:color w:val="3A3A3C"/>
                <w:sz w:val="16"/>
              </w:rPr>
              <w:t>Performance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Site mgrs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2026-08-02</w:t>
            </w:r>
          </w:p>
        </w:tc>
        <w:tc>
          <w:tcPr>
            <w:tcW w:type="dxa" w:w="3000"/>
            <w:shd w:val="clear" w:color="auto" w:fill="F2F2F3"/>
          </w:tcPr>
          <w:p>
            <w:pPr>
              <w:spacing w:after="20" w:line="240" w:lineRule="auto"/>
              <w:jc w:val="left"/>
            </w:pPr>
            <w:r/>
            <w:r>
              <w:rPr>
                <w:color w:val="3A3A3C"/>
                <w:sz w:val="16"/>
              </w:rPr>
              <w:t>Best practice library: what changes for you and what to do by 2026-08-14.</w:t>
            </w:r>
          </w:p>
        </w:tc>
        <w:tc>
          <w:tcPr>
            <w:tcW w:type="dxa" w:w="1700"/>
            <w:shd w:val="clear" w:color="auto" w:fill="F2F2F3"/>
          </w:tcPr>
          <w:p>
            <w:pPr>
              <w:spacing w:after="20" w:line="240" w:lineRule="auto"/>
              <w:jc w:val="left"/>
            </w:pPr>
            <w:r/>
            <w:r>
              <w:rPr>
                <w:color w:val="3A3A3C"/>
                <w:sz w:val="16"/>
              </w:rPr>
              <w:t>Performance Manager</w:t>
            </w:r>
          </w:p>
        </w:tc>
      </w:tr>
    </w:tbl>
    <w:p>
      <w:pPr>
        <w:spacing w:after="40"/>
      </w:pPr>
    </w:p>
    <w:p>
      <w:r>
        <w:rPr>
          <w:i w:val="0"/>
          <w:sz w:val="19"/>
        </w:rPr>
        <w:t>MP-077.8 — Track cross-site benchmark improvement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(Benchmarking reports); it is the KPI its owner reviews at each Monthly review.</w:t>
            </w:r>
          </w:p>
        </w:tc>
        <w:tc>
          <w:tcPr>
            <w:tcW w:type="dxa" w:w="2059"/>
            <w:shd w:val="clear" w:color="auto" w:fill="FFFFFF"/>
          </w:tcPr>
          <w:p>
            <w:pPr>
              <w:spacing w:after="20" w:line="240" w:lineRule="auto"/>
              <w:jc w:val="left"/>
            </w:pPr>
            <w:r/>
            <w:r>
              <w:rPr>
                <w:color w:val="3A3A3C"/>
                <w:sz w:val="16"/>
              </w:rPr>
              <w:t>80.4</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(Benchmarking reports); it is the KPI its owner reviews at each Monthly review.</w:t>
            </w:r>
          </w:p>
        </w:tc>
        <w:tc>
          <w:tcPr>
            <w:tcW w:type="dxa" w:w="2059"/>
            <w:shd w:val="clear" w:color="auto" w:fill="F2F2F3"/>
          </w:tcPr>
          <w:p>
            <w:pPr>
              <w:spacing w:after="20" w:line="240" w:lineRule="auto"/>
              <w:jc w:val="left"/>
            </w:pPr>
            <w:r/>
            <w:r>
              <w:rPr>
                <w:color w:val="3A3A3C"/>
                <w:sz w:val="16"/>
              </w:rPr>
              <w:t>90.4</w:t>
            </w:r>
          </w:p>
        </w:tc>
        <w:tc>
          <w:tcPr>
            <w:tcW w:type="dxa" w:w="2059"/>
            <w:shd w:val="clear" w:color="auto" w:fill="F2F2F3"/>
          </w:tcPr>
          <w:p>
            <w:pPr>
              <w:spacing w:after="20" w:line="240" w:lineRule="auto"/>
              <w:jc w:val="left"/>
            </w:pPr>
            <w:r/>
            <w:r>
              <w:rPr>
                <w:color w:val="3A3A3C"/>
                <w:sz w:val="16"/>
              </w:rPr>
              <w:t>&gt;= 95%</w:t>
            </w:r>
          </w:p>
        </w:tc>
      </w:tr>
    </w:tbl>
    <w:p>
      <w:pPr>
        <w:spacing w:after="40"/>
      </w:pPr>
    </w:p>
    <w:p>
      <w:pPr>
        <w:pStyle w:val="Heading3"/>
      </w:pPr>
      <w:r>
        <w:t>DMS032 (MP-093) — Augmented Reality Guided Audits and Inspections</w:t>
      </w:r>
    </w:p>
    <w:p>
      <w:r>
        <w:rPr>
          <w:i w:val="0"/>
          <w:sz w:val="22"/>
        </w:rPr>
        <w:t>Guide auditors with AR; step-by-step instructions; remote expert assistance. Owner: Internal Audit Manager. Tier 5.</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MP-093.1</w:t>
            </w:r>
          </w:p>
        </w:tc>
        <w:tc>
          <w:tcPr>
            <w:tcW w:type="dxa" w:w="2835"/>
            <w:shd w:val="clear" w:color="auto" w:fill="FFFFFF"/>
          </w:tcPr>
          <w:p>
            <w:pPr>
              <w:spacing w:after="20" w:line="240" w:lineRule="auto"/>
              <w:jc w:val="left"/>
            </w:pPr>
            <w:r/>
            <w:r>
              <w:rPr>
                <w:color w:val="3A3A3C"/>
                <w:sz w:val="17"/>
              </w:rPr>
              <w:t>Define AR content</w:t>
            </w:r>
          </w:p>
          <w:p>
            <w:pPr>
              <w:spacing w:after="20" w:line="240" w:lineRule="auto"/>
              <w:jc w:val="left"/>
            </w:pPr>
            <w:r>
              <w:rPr>
                <w:b/>
                <w:color w:val="3A3A3C"/>
                <w:sz w:val="17"/>
              </w:rPr>
              <w:t xml:space="preserve">Task: </w:t>
            </w:r>
            <w:r>
              <w:rPr>
                <w:color w:val="3A3A3C"/>
                <w:sz w:val="17"/>
              </w:rPr>
              <w:t>Plan and prepare AR-guided inspections</w:t>
            </w:r>
          </w:p>
          <w:p>
            <w:pPr>
              <w:spacing w:after="20" w:line="240" w:lineRule="auto"/>
              <w:jc w:val="left"/>
            </w:pPr>
            <w:r>
              <w:rPr>
                <w:color w:val="3A3A3C"/>
                <w:sz w:val="17"/>
              </w:rPr>
              <w:t>Define AR content — step 1 of 10 in DMS032 Augmented Reality Guided Audits and Inspections.</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MP-093.2</w:t>
            </w:r>
          </w:p>
        </w:tc>
        <w:tc>
          <w:tcPr>
            <w:tcW w:type="dxa" w:w="2835"/>
            <w:shd w:val="clear" w:color="auto" w:fill="F2F2F3"/>
          </w:tcPr>
          <w:p>
            <w:pPr>
              <w:spacing w:after="20" w:line="240" w:lineRule="auto"/>
              <w:jc w:val="left"/>
            </w:pPr>
            <w:r/>
            <w:r>
              <w:rPr>
                <w:color w:val="3A3A3C"/>
                <w:sz w:val="17"/>
              </w:rPr>
              <w:t>Deploy AR-guided inspections overlays</w:t>
            </w:r>
          </w:p>
          <w:p>
            <w:pPr>
              <w:spacing w:after="20" w:line="240" w:lineRule="auto"/>
              <w:jc w:val="left"/>
            </w:pPr>
            <w:r>
              <w:rPr>
                <w:b/>
                <w:color w:val="3A3A3C"/>
                <w:sz w:val="17"/>
              </w:rPr>
              <w:t xml:space="preserve">Task: </w:t>
            </w:r>
            <w:r>
              <w:rPr>
                <w:color w:val="3A3A3C"/>
                <w:sz w:val="17"/>
              </w:rPr>
              <w:t>Plan and prepare AR-guided inspections</w:t>
            </w:r>
          </w:p>
          <w:p>
            <w:pPr>
              <w:spacing w:after="20" w:line="240" w:lineRule="auto"/>
              <w:jc w:val="left"/>
            </w:pPr>
            <w:r>
              <w:rPr>
                <w:color w:val="3A3A3C"/>
                <w:sz w:val="17"/>
              </w:rPr>
              <w:t>Deploy AR-guided inspections overlays — step 2 of 10 in DMS032 Augmented Reality Guided Audits and Inspections.</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Deploy AR-guided inspections overlays: done by the DynamicMS Engine; AR audit records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MP-093.3</w:t>
            </w:r>
          </w:p>
        </w:tc>
        <w:tc>
          <w:tcPr>
            <w:tcW w:type="dxa" w:w="2835"/>
            <w:shd w:val="clear" w:color="auto" w:fill="FFFFFF"/>
          </w:tcPr>
          <w:p>
            <w:pPr>
              <w:spacing w:after="20" w:line="240" w:lineRule="auto"/>
              <w:jc w:val="left"/>
            </w:pPr>
            <w:r/>
            <w:r>
              <w:rPr>
                <w:color w:val="3A3A3C"/>
                <w:sz w:val="17"/>
              </w:rPr>
              <w:t>Guide AR-guided inspections step-by-step</w:t>
            </w:r>
          </w:p>
          <w:p>
            <w:pPr>
              <w:spacing w:after="20" w:line="240" w:lineRule="auto"/>
              <w:jc w:val="left"/>
            </w:pPr>
            <w:r>
              <w:rPr>
                <w:b/>
                <w:color w:val="3A3A3C"/>
                <w:sz w:val="17"/>
              </w:rPr>
              <w:t xml:space="preserve">Task: </w:t>
            </w:r>
            <w:r>
              <w:rPr>
                <w:color w:val="3A3A3C"/>
                <w:sz w:val="17"/>
              </w:rPr>
              <w:t>Plan and prepare AR-guided inspections</w:t>
            </w:r>
          </w:p>
          <w:p>
            <w:pPr>
              <w:spacing w:after="20" w:line="240" w:lineRule="auto"/>
              <w:jc w:val="left"/>
            </w:pPr>
            <w:r>
              <w:rPr>
                <w:color w:val="3A3A3C"/>
                <w:sz w:val="17"/>
              </w:rPr>
              <w:t>Guide AR-guided inspections step-by-step — step 3 of 10 in DMS032 Augmented Reality Guided Audits and Inspections.</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Guide AR-guided inspections step-by-step carried out on core delivery process; AR audit records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MP-093.4</w:t>
            </w:r>
          </w:p>
        </w:tc>
        <w:tc>
          <w:tcPr>
            <w:tcW w:type="dxa" w:w="2835"/>
            <w:shd w:val="clear" w:color="auto" w:fill="F2F2F3"/>
          </w:tcPr>
          <w:p>
            <w:pPr>
              <w:spacing w:after="20" w:line="240" w:lineRule="auto"/>
              <w:jc w:val="left"/>
            </w:pPr>
            <w:r/>
            <w:r>
              <w:rPr>
                <w:color w:val="3A3A3C"/>
                <w:sz w:val="17"/>
              </w:rPr>
              <w:t>Connect a remote expert to the inspection</w:t>
            </w:r>
          </w:p>
          <w:p>
            <w:pPr>
              <w:spacing w:after="20" w:line="240" w:lineRule="auto"/>
              <w:jc w:val="left"/>
            </w:pPr>
            <w:r>
              <w:rPr>
                <w:b/>
                <w:color w:val="3A3A3C"/>
                <w:sz w:val="17"/>
              </w:rPr>
              <w:t xml:space="preserve">Task: </w:t>
            </w:r>
            <w:r>
              <w:rPr>
                <w:color w:val="3A3A3C"/>
                <w:sz w:val="17"/>
              </w:rPr>
              <w:t>Plan and prepare AR-guided inspections</w:t>
            </w:r>
          </w:p>
          <w:p>
            <w:pPr>
              <w:spacing w:after="20" w:line="240" w:lineRule="auto"/>
              <w:jc w:val="left"/>
            </w:pPr>
            <w:r>
              <w:rPr>
                <w:color w:val="3A3A3C"/>
                <w:sz w:val="17"/>
              </w:rPr>
              <w:t>Connect a remote expert to the inspection — step 4 of 10 in DMS032 Augmented Reality Guided Audits and Inspections.</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Connect a remote expert to the inspection carried out on core delivery process; AR audit records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MP-093.5</w:t>
            </w:r>
          </w:p>
        </w:tc>
        <w:tc>
          <w:tcPr>
            <w:tcW w:type="dxa" w:w="2835"/>
            <w:shd w:val="clear" w:color="auto" w:fill="FFFFFF"/>
          </w:tcPr>
          <w:p>
            <w:pPr>
              <w:spacing w:after="20" w:line="240" w:lineRule="auto"/>
              <w:jc w:val="left"/>
            </w:pPr>
            <w:r/>
            <w:r>
              <w:rPr>
                <w:color w:val="3A3A3C"/>
                <w:sz w:val="17"/>
              </w:rPr>
              <w:t>Capture AR evidence</w:t>
            </w:r>
          </w:p>
          <w:p>
            <w:pPr>
              <w:spacing w:after="20" w:line="240" w:lineRule="auto"/>
              <w:jc w:val="left"/>
            </w:pPr>
            <w:r>
              <w:rPr>
                <w:b/>
                <w:color w:val="3A3A3C"/>
                <w:sz w:val="17"/>
              </w:rPr>
              <w:t xml:space="preserve">Task: </w:t>
            </w:r>
            <w:r>
              <w:rPr>
                <w:color w:val="3A3A3C"/>
                <w:sz w:val="17"/>
              </w:rPr>
              <w:t>Execute AR-guided inspections activities</w:t>
            </w:r>
          </w:p>
          <w:p>
            <w:pPr>
              <w:spacing w:after="20" w:line="240" w:lineRule="auto"/>
              <w:jc w:val="left"/>
            </w:pPr>
            <w:r>
              <w:rPr>
                <w:color w:val="3A3A3C"/>
                <w:sz w:val="17"/>
              </w:rPr>
              <w:t>Capture AR evidence — step 5 of 10 in DMS032 Augmented Reality Guided Audits and Inspections.</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MP-093.6</w:t>
            </w:r>
          </w:p>
        </w:tc>
        <w:tc>
          <w:tcPr>
            <w:tcW w:type="dxa" w:w="2835"/>
            <w:shd w:val="clear" w:color="auto" w:fill="F2F2F3"/>
          </w:tcPr>
          <w:p>
            <w:pPr>
              <w:spacing w:after="20" w:line="240" w:lineRule="auto"/>
              <w:jc w:val="left"/>
            </w:pPr>
            <w:r/>
            <w:r>
              <w:rPr>
                <w:color w:val="3A3A3C"/>
                <w:sz w:val="17"/>
              </w:rPr>
              <w:t>Compare actual vs expected</w:t>
            </w:r>
          </w:p>
          <w:p>
            <w:pPr>
              <w:spacing w:after="20" w:line="240" w:lineRule="auto"/>
              <w:jc w:val="left"/>
            </w:pPr>
            <w:r>
              <w:rPr>
                <w:b/>
                <w:color w:val="3A3A3C"/>
                <w:sz w:val="17"/>
              </w:rPr>
              <w:t xml:space="preserve">Task: </w:t>
            </w:r>
            <w:r>
              <w:rPr>
                <w:color w:val="3A3A3C"/>
                <w:sz w:val="17"/>
              </w:rPr>
              <w:t>Execute AR-guided inspections activities</w:t>
            </w:r>
          </w:p>
          <w:p>
            <w:pPr>
              <w:spacing w:after="20" w:line="240" w:lineRule="auto"/>
              <w:jc w:val="left"/>
            </w:pPr>
            <w:r>
              <w:rPr>
                <w:color w:val="3A3A3C"/>
                <w:sz w:val="17"/>
              </w:rPr>
              <w:t>Compare actual vs expected — step 6 of 10 in DMS032 Augmented Reality Guided Audits and Inspections.</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w:t>
            </w:r>
          </w:p>
          <w:p>
            <w:pPr>
              <w:spacing w:after="20" w:line="240" w:lineRule="auto"/>
              <w:jc w:val="left"/>
            </w:pPr>
            <w:r>
              <w:rPr>
                <w:b/>
                <w:color w:val="3A3A3C"/>
                <w:sz w:val="17"/>
              </w:rPr>
              <w:t xml:space="preserve">Conclusion: </w:t>
            </w:r>
            <w:r>
              <w:rPr>
                <w:color w:val="3A3A3C"/>
                <w:sz w:val="17"/>
              </w:rPr>
              <w:t>Weighted score 4/5. Main gap: Use of an obsolete document version. Action recorded in the action plan.</w:t>
            </w:r>
          </w:p>
        </w:tc>
      </w:tr>
      <w:tr>
        <w:tc>
          <w:tcPr>
            <w:tcW w:type="dxa" w:w="1077"/>
            <w:shd w:val="clear" w:color="auto" w:fill="FFFFFF"/>
          </w:tcPr>
          <w:p>
            <w:pPr>
              <w:spacing w:after="20" w:line="240" w:lineRule="auto"/>
              <w:jc w:val="left"/>
            </w:pPr>
            <w:r/>
            <w:r>
              <w:rPr>
                <w:color w:val="3A3A3C"/>
                <w:sz w:val="17"/>
              </w:rPr>
              <w:t>MP-093.7</w:t>
            </w:r>
          </w:p>
        </w:tc>
        <w:tc>
          <w:tcPr>
            <w:tcW w:type="dxa" w:w="2835"/>
            <w:shd w:val="clear" w:color="auto" w:fill="FFFFFF"/>
          </w:tcPr>
          <w:p>
            <w:pPr>
              <w:spacing w:after="20" w:line="240" w:lineRule="auto"/>
              <w:jc w:val="left"/>
            </w:pPr>
            <w:r/>
            <w:r>
              <w:rPr>
                <w:color w:val="3A3A3C"/>
                <w:sz w:val="17"/>
              </w:rPr>
              <w:t>Log inspection findings automatically</w:t>
            </w:r>
          </w:p>
          <w:p>
            <w:pPr>
              <w:spacing w:after="20" w:line="240" w:lineRule="auto"/>
              <w:jc w:val="left"/>
            </w:pPr>
            <w:r>
              <w:rPr>
                <w:b/>
                <w:color w:val="3A3A3C"/>
                <w:sz w:val="17"/>
              </w:rPr>
              <w:t xml:space="preserve">Task: </w:t>
            </w:r>
            <w:r>
              <w:rPr>
                <w:color w:val="3A3A3C"/>
                <w:sz w:val="17"/>
              </w:rPr>
              <w:t>Execute AR-guided inspections activities</w:t>
            </w:r>
          </w:p>
          <w:p>
            <w:pPr>
              <w:spacing w:after="20" w:line="240" w:lineRule="auto"/>
              <w:jc w:val="left"/>
            </w:pPr>
            <w:r>
              <w:rPr>
                <w:color w:val="3A3A3C"/>
                <w:sz w:val="17"/>
              </w:rPr>
              <w:t>Log inspection findings automatically — step 7 of 10 in DMS032 Augmented Reality Guided Audits and Inspections.</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Log inspection findings automatically carried out on core delivery process; AR audit records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MP-093.8</w:t>
            </w:r>
          </w:p>
        </w:tc>
        <w:tc>
          <w:tcPr>
            <w:tcW w:type="dxa" w:w="2835"/>
            <w:shd w:val="clear" w:color="auto" w:fill="F2F2F3"/>
          </w:tcPr>
          <w:p>
            <w:pPr>
              <w:spacing w:after="20" w:line="240" w:lineRule="auto"/>
              <w:jc w:val="left"/>
            </w:pPr>
            <w:r/>
            <w:r>
              <w:rPr>
                <w:color w:val="3A3A3C"/>
                <w:sz w:val="17"/>
              </w:rPr>
              <w:t>Train inspectors in augmented-reality mode</w:t>
            </w:r>
          </w:p>
          <w:p>
            <w:pPr>
              <w:spacing w:after="20" w:line="240" w:lineRule="auto"/>
              <w:jc w:val="left"/>
            </w:pPr>
            <w:r>
              <w:rPr>
                <w:b/>
                <w:color w:val="3A3A3C"/>
                <w:sz w:val="17"/>
              </w:rPr>
              <w:t xml:space="preserve">Task: </w:t>
            </w:r>
            <w:r>
              <w:rPr>
                <w:color w:val="3A3A3C"/>
                <w:sz w:val="17"/>
              </w:rPr>
              <w:t>Verify, record and close AR-guided inspections</w:t>
            </w:r>
          </w:p>
          <w:p>
            <w:pPr>
              <w:spacing w:after="20" w:line="240" w:lineRule="auto"/>
              <w:jc w:val="left"/>
            </w:pPr>
            <w:r>
              <w:rPr>
                <w:color w:val="3A3A3C"/>
                <w:sz w:val="17"/>
              </w:rPr>
              <w:t>Train inspectors in augmented-reality mode — step 8 of 10 in DMS032 Augmented Reality Guided Audits and Inspections.</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Train inspectors in augmented-reality mode carried out on core delivery process; AR audit records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MP-093.9</w:t>
            </w:r>
          </w:p>
        </w:tc>
        <w:tc>
          <w:tcPr>
            <w:tcW w:type="dxa" w:w="2835"/>
            <w:shd w:val="clear" w:color="auto" w:fill="FFFFFF"/>
          </w:tcPr>
          <w:p>
            <w:pPr>
              <w:spacing w:after="20" w:line="240" w:lineRule="auto"/>
              <w:jc w:val="left"/>
            </w:pPr>
            <w:r/>
            <w:r>
              <w:rPr>
                <w:color w:val="3A3A3C"/>
                <w:sz w:val="17"/>
              </w:rPr>
              <w:t>Update AR-guided inspections content</w:t>
            </w:r>
          </w:p>
          <w:p>
            <w:pPr>
              <w:spacing w:after="20" w:line="240" w:lineRule="auto"/>
              <w:jc w:val="left"/>
            </w:pPr>
            <w:r>
              <w:rPr>
                <w:b/>
                <w:color w:val="3A3A3C"/>
                <w:sz w:val="17"/>
              </w:rPr>
              <w:t xml:space="preserve">Task: </w:t>
            </w:r>
            <w:r>
              <w:rPr>
                <w:color w:val="3A3A3C"/>
                <w:sz w:val="17"/>
              </w:rPr>
              <w:t>Verify, record and close AR-guided inspections</w:t>
            </w:r>
          </w:p>
          <w:p>
            <w:pPr>
              <w:spacing w:after="20" w:line="240" w:lineRule="auto"/>
              <w:jc w:val="left"/>
            </w:pPr>
            <w:r>
              <w:rPr>
                <w:color w:val="3A3A3C"/>
                <w:sz w:val="17"/>
              </w:rPr>
              <w:t>Update AR-guided inspections content — step 9 of 10 in DMS032 Augmented Reality Guided Audits and Inspections.</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AR audit records updated: specification not met.</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2F2F3"/>
          </w:tcPr>
          <w:p>
            <w:pPr>
              <w:spacing w:after="20" w:line="240" w:lineRule="auto"/>
              <w:jc w:val="left"/>
            </w:pPr>
            <w:r/>
            <w:r>
              <w:rPr>
                <w:color w:val="3A3A3C"/>
                <w:sz w:val="17"/>
              </w:rPr>
              <w:t>MP-093.10</w:t>
            </w:r>
          </w:p>
        </w:tc>
        <w:tc>
          <w:tcPr>
            <w:tcW w:type="dxa" w:w="2835"/>
            <w:shd w:val="clear" w:color="auto" w:fill="F2F2F3"/>
          </w:tcPr>
          <w:p>
            <w:pPr>
              <w:spacing w:after="20" w:line="240" w:lineRule="auto"/>
              <w:jc w:val="left"/>
            </w:pPr>
            <w:r/>
            <w:r>
              <w:rPr>
                <w:color w:val="3A3A3C"/>
                <w:sz w:val="17"/>
              </w:rPr>
              <w:t>Report AR-guided inspections analytics</w:t>
            </w:r>
          </w:p>
          <w:p>
            <w:pPr>
              <w:spacing w:after="20" w:line="240" w:lineRule="auto"/>
              <w:jc w:val="left"/>
            </w:pPr>
            <w:r>
              <w:rPr>
                <w:b/>
                <w:color w:val="3A3A3C"/>
                <w:sz w:val="17"/>
              </w:rPr>
              <w:t xml:space="preserve">Task: </w:t>
            </w:r>
            <w:r>
              <w:rPr>
                <w:color w:val="3A3A3C"/>
                <w:sz w:val="17"/>
              </w:rPr>
              <w:t>Verify, record and close AR-guided inspections</w:t>
            </w:r>
          </w:p>
          <w:p>
            <w:pPr>
              <w:spacing w:after="20" w:line="240" w:lineRule="auto"/>
              <w:jc w:val="left"/>
            </w:pPr>
            <w:r>
              <w:rPr>
                <w:color w:val="3A3A3C"/>
                <w:sz w:val="17"/>
              </w:rPr>
              <w:t>Report AR-guided inspections analytics — step 10 of 10 in DMS032 Augmented Reality Guided Audits and Inspections.</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MP-093.1 — Define AR content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AR audit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AR audit records; followed by Internal Audit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Visual evidence</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Visual evidence; followed by Internal Audit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Remote assistance logs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AR audit records; followed by Internal Audit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Jun 2026</w:t>
            </w:r>
          </w:p>
        </w:tc>
      </w:tr>
    </w:tbl>
    <w:p>
      <w:pPr>
        <w:spacing w:after="40"/>
      </w:pPr>
    </w:p>
    <w:p>
      <w:r>
        <w:rPr>
          <w:i w:val="0"/>
          <w:sz w:val="19"/>
        </w:rPr>
        <w:t>MP-093.5 — Capture AR evidence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AR audit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AR audit records; followed by Internal Audit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Regulatory watch bulletin,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Visual evidence</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Visual evidence; followed by Internal Audit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evaluation file,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Remote assistance logs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AR audit records; followed by Internal Audit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Management review minutes, May 2026</w:t>
            </w:r>
          </w:p>
        </w:tc>
      </w:tr>
    </w:tbl>
    <w:p>
      <w:pPr>
        <w:spacing w:after="40"/>
      </w:pPr>
    </w:p>
    <w:p>
      <w:r>
        <w:rPr>
          <w:i w:val="0"/>
          <w:sz w:val="19"/>
        </w:rPr>
        <w:t>MP-093.6 — Compare actual vs expected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AR audit records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AR audit records reviewed on 2026-07-30;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Visual evidence</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Visual evidence.</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MP-093.10 — Report AR-guided inspections analytics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Auditors</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2026-08-06</w:t>
            </w:r>
          </w:p>
        </w:tc>
        <w:tc>
          <w:tcPr>
            <w:tcW w:type="dxa" w:w="3000"/>
            <w:shd w:val="clear" w:color="auto" w:fill="FFFFFF"/>
          </w:tcPr>
          <w:p>
            <w:pPr>
              <w:spacing w:after="20" w:line="240" w:lineRule="auto"/>
              <w:jc w:val="left"/>
            </w:pPr>
            <w:r/>
            <w:r>
              <w:rPr>
                <w:color w:val="3A3A3C"/>
                <w:sz w:val="16"/>
              </w:rPr>
              <w:t>AR audit records: what changes for you and what to do by 2026-08-20.</w:t>
            </w:r>
          </w:p>
        </w:tc>
        <w:tc>
          <w:tcPr>
            <w:tcW w:type="dxa" w:w="1700"/>
            <w:shd w:val="clear" w:color="auto" w:fill="FFFFFF"/>
          </w:tcPr>
          <w:p>
            <w:pPr>
              <w:spacing w:after="20" w:line="240" w:lineRule="auto"/>
              <w:jc w:val="left"/>
            </w:pPr>
            <w:r/>
            <w:r>
              <w:rPr>
                <w:color w:val="3A3A3C"/>
                <w:sz w:val="16"/>
              </w:rPr>
              <w:t>Internal Audit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Inspectors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2026-08-08</w:t>
            </w:r>
          </w:p>
        </w:tc>
        <w:tc>
          <w:tcPr>
            <w:tcW w:type="dxa" w:w="3000"/>
            <w:shd w:val="clear" w:color="auto" w:fill="F2F2F3"/>
          </w:tcPr>
          <w:p>
            <w:pPr>
              <w:spacing w:after="20" w:line="240" w:lineRule="auto"/>
              <w:jc w:val="left"/>
            </w:pPr>
            <w:r/>
            <w:r>
              <w:rPr>
                <w:color w:val="3A3A3C"/>
                <w:sz w:val="16"/>
              </w:rPr>
              <w:t>Visual evidence: what changes for you and what to do by 2026-08-20.</w:t>
            </w:r>
          </w:p>
        </w:tc>
        <w:tc>
          <w:tcPr>
            <w:tcW w:type="dxa" w:w="1700"/>
            <w:shd w:val="clear" w:color="auto" w:fill="F2F2F3"/>
          </w:tcPr>
          <w:p>
            <w:pPr>
              <w:spacing w:after="20" w:line="240" w:lineRule="auto"/>
              <w:jc w:val="left"/>
            </w:pPr>
            <w:r/>
            <w:r>
              <w:rPr>
                <w:color w:val="3A3A3C"/>
                <w:sz w:val="16"/>
              </w:rPr>
              <w:t>Internal Audit Manager</w:t>
            </w:r>
          </w:p>
        </w:tc>
      </w:tr>
    </w:tbl>
    <w:p>
      <w:pPr>
        <w:spacing w:after="40"/>
      </w:pPr>
    </w:p>
    <w:p>
      <w:pPr>
        <w:pStyle w:val="Heading3"/>
      </w:pPr>
      <w:r>
        <w:t>DMS036 (MP-097) — Remote and Virtual Audit Capability</w:t>
      </w:r>
    </w:p>
    <w:p>
      <w:r>
        <w:rPr>
          <w:i w:val="0"/>
          <w:sz w:val="22"/>
        </w:rPr>
        <w:t>Enable remote audits; video/screen/document review; comply with IAF; reduce cost. Owner: Internal Audit Manager. Tier 5.</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MP-097.1</w:t>
            </w:r>
          </w:p>
        </w:tc>
        <w:tc>
          <w:tcPr>
            <w:tcW w:type="dxa" w:w="2835"/>
            <w:shd w:val="clear" w:color="auto" w:fill="FFFFFF"/>
          </w:tcPr>
          <w:p>
            <w:pPr>
              <w:spacing w:after="20" w:line="240" w:lineRule="auto"/>
              <w:jc w:val="left"/>
            </w:pPr>
            <w:r/>
            <w:r>
              <w:rPr>
                <w:color w:val="3A3A3C"/>
                <w:sz w:val="17"/>
              </w:rPr>
              <w:t>Define remote audit protocols</w:t>
            </w:r>
          </w:p>
          <w:p>
            <w:pPr>
              <w:spacing w:after="20" w:line="240" w:lineRule="auto"/>
              <w:jc w:val="left"/>
            </w:pPr>
            <w:r>
              <w:rPr>
                <w:b/>
                <w:color w:val="3A3A3C"/>
                <w:sz w:val="17"/>
              </w:rPr>
              <w:t xml:space="preserve">Task: </w:t>
            </w:r>
            <w:r>
              <w:rPr>
                <w:color w:val="3A3A3C"/>
                <w:sz w:val="17"/>
              </w:rPr>
              <w:t>Plan and prepare remote audit</w:t>
            </w:r>
          </w:p>
          <w:p>
            <w:pPr>
              <w:spacing w:after="20" w:line="240" w:lineRule="auto"/>
              <w:jc w:val="left"/>
            </w:pPr>
            <w:r>
              <w:rPr>
                <w:color w:val="3A3A3C"/>
                <w:sz w:val="17"/>
              </w:rPr>
              <w:t>Define remote audit protocols — step 1 of 10 in DMS036 Remote and Virtual Audit Capability.</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MP-097.2</w:t>
            </w:r>
          </w:p>
        </w:tc>
        <w:tc>
          <w:tcPr>
            <w:tcW w:type="dxa" w:w="2835"/>
            <w:shd w:val="clear" w:color="auto" w:fill="F2F2F3"/>
          </w:tcPr>
          <w:p>
            <w:pPr>
              <w:spacing w:after="20" w:line="240" w:lineRule="auto"/>
              <w:jc w:val="left"/>
            </w:pPr>
            <w:r/>
            <w:r>
              <w:rPr>
                <w:color w:val="3A3A3C"/>
                <w:sz w:val="17"/>
              </w:rPr>
              <w:t>Schedule remote audit sessions</w:t>
            </w:r>
          </w:p>
          <w:p>
            <w:pPr>
              <w:spacing w:after="20" w:line="240" w:lineRule="auto"/>
              <w:jc w:val="left"/>
            </w:pPr>
            <w:r>
              <w:rPr>
                <w:b/>
                <w:color w:val="3A3A3C"/>
                <w:sz w:val="17"/>
              </w:rPr>
              <w:t xml:space="preserve">Task: </w:t>
            </w:r>
            <w:r>
              <w:rPr>
                <w:color w:val="3A3A3C"/>
                <w:sz w:val="17"/>
              </w:rPr>
              <w:t>Plan and prepare remote audit</w:t>
            </w:r>
          </w:p>
          <w:p>
            <w:pPr>
              <w:spacing w:after="20" w:line="240" w:lineRule="auto"/>
              <w:jc w:val="left"/>
            </w:pPr>
            <w:r>
              <w:rPr>
                <w:color w:val="3A3A3C"/>
                <w:sz w:val="17"/>
              </w:rPr>
              <w:t>Schedule remote audit sessions — step 2 of 10 in DMS036 Remote and Virtual Audit Capability.</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MP-097.3</w:t>
            </w:r>
          </w:p>
        </w:tc>
        <w:tc>
          <w:tcPr>
            <w:tcW w:type="dxa" w:w="2835"/>
            <w:shd w:val="clear" w:color="auto" w:fill="FFFFFF"/>
          </w:tcPr>
          <w:p>
            <w:pPr>
              <w:spacing w:after="20" w:line="240" w:lineRule="auto"/>
              <w:jc w:val="left"/>
            </w:pPr>
            <w:r/>
            <w:r>
              <w:rPr>
                <w:color w:val="3A3A3C"/>
                <w:sz w:val="17"/>
              </w:rPr>
              <w:t>Conduct audit interviews by video</w:t>
            </w:r>
          </w:p>
          <w:p>
            <w:pPr>
              <w:spacing w:after="20" w:line="240" w:lineRule="auto"/>
              <w:jc w:val="left"/>
            </w:pPr>
            <w:r>
              <w:rPr>
                <w:b/>
                <w:color w:val="3A3A3C"/>
                <w:sz w:val="17"/>
              </w:rPr>
              <w:t xml:space="preserve">Task: </w:t>
            </w:r>
            <w:r>
              <w:rPr>
                <w:color w:val="3A3A3C"/>
                <w:sz w:val="17"/>
              </w:rPr>
              <w:t>Plan and prepare remote audit</w:t>
            </w:r>
          </w:p>
          <w:p>
            <w:pPr>
              <w:spacing w:after="20" w:line="240" w:lineRule="auto"/>
              <w:jc w:val="left"/>
            </w:pPr>
            <w:r>
              <w:rPr>
                <w:color w:val="3A3A3C"/>
                <w:sz w:val="17"/>
              </w:rPr>
              <w:t>Conduct audit interviews by video — step 3 of 10 in DMS036 Remote and Virtual Audit Capability.</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Conduct audit interviews by video carried out on core delivery process; Remote audit reports updated.</w:t>
            </w:r>
          </w:p>
          <w:p>
            <w:pPr>
              <w:spacing w:after="20" w:line="240" w:lineRule="auto"/>
              <w:jc w:val="left"/>
            </w:pPr>
            <w:r>
              <w:rPr>
                <w:b/>
                <w:color w:val="3A3A3C"/>
                <w:sz w:val="17"/>
              </w:rPr>
              <w:t xml:space="preserve">Records that prove it: </w:t>
            </w:r>
            <w:r>
              <w:rPr>
                <w:color w:val="3A3A3C"/>
                <w:sz w:val="17"/>
              </w:rPr>
              <w:t>Conduct audit interviews by video</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MP-097.4</w:t>
            </w:r>
          </w:p>
        </w:tc>
        <w:tc>
          <w:tcPr>
            <w:tcW w:type="dxa" w:w="2835"/>
            <w:shd w:val="clear" w:color="auto" w:fill="F2F2F3"/>
          </w:tcPr>
          <w:p>
            <w:pPr>
              <w:spacing w:after="20" w:line="240" w:lineRule="auto"/>
              <w:jc w:val="left"/>
            </w:pPr>
            <w:r/>
            <w:r>
              <w:rPr>
                <w:color w:val="3A3A3C"/>
                <w:sz w:val="17"/>
              </w:rPr>
              <w:t>Share remote audit screens</w:t>
            </w:r>
          </w:p>
          <w:p>
            <w:pPr>
              <w:spacing w:after="20" w:line="240" w:lineRule="auto"/>
              <w:jc w:val="left"/>
            </w:pPr>
            <w:r>
              <w:rPr>
                <w:b/>
                <w:color w:val="3A3A3C"/>
                <w:sz w:val="17"/>
              </w:rPr>
              <w:t xml:space="preserve">Task: </w:t>
            </w:r>
            <w:r>
              <w:rPr>
                <w:color w:val="3A3A3C"/>
                <w:sz w:val="17"/>
              </w:rPr>
              <w:t>Plan and prepare remote audit</w:t>
            </w:r>
          </w:p>
          <w:p>
            <w:pPr>
              <w:spacing w:after="20" w:line="240" w:lineRule="auto"/>
              <w:jc w:val="left"/>
            </w:pPr>
            <w:r>
              <w:rPr>
                <w:color w:val="3A3A3C"/>
                <w:sz w:val="17"/>
              </w:rPr>
              <w:t>Share remote audit screens — step 4 of 10 in DMS036 Remote and Virtual Audit Capability.</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MP-097.5</w:t>
            </w:r>
          </w:p>
        </w:tc>
        <w:tc>
          <w:tcPr>
            <w:tcW w:type="dxa" w:w="2835"/>
            <w:shd w:val="clear" w:color="auto" w:fill="FFFFFF"/>
          </w:tcPr>
          <w:p>
            <w:pPr>
              <w:spacing w:after="20" w:line="240" w:lineRule="auto"/>
              <w:jc w:val="left"/>
            </w:pPr>
            <w:r/>
            <w:r>
              <w:rPr>
                <w:color w:val="3A3A3C"/>
                <w:sz w:val="17"/>
              </w:rPr>
              <w:t>Review remote audit documents</w:t>
            </w:r>
          </w:p>
          <w:p>
            <w:pPr>
              <w:spacing w:after="20" w:line="240" w:lineRule="auto"/>
              <w:jc w:val="left"/>
            </w:pPr>
            <w:r>
              <w:rPr>
                <w:b/>
                <w:color w:val="3A3A3C"/>
                <w:sz w:val="17"/>
              </w:rPr>
              <w:t xml:space="preserve">Task: </w:t>
            </w:r>
            <w:r>
              <w:rPr>
                <w:color w:val="3A3A3C"/>
                <w:sz w:val="17"/>
              </w:rPr>
              <w:t>Execute remote audit activities</w:t>
            </w:r>
          </w:p>
          <w:p>
            <w:pPr>
              <w:spacing w:after="20" w:line="240" w:lineRule="auto"/>
              <w:jc w:val="left"/>
            </w:pPr>
            <w:r>
              <w:rPr>
                <w:color w:val="3A3A3C"/>
                <w:sz w:val="17"/>
              </w:rPr>
              <w:t>Review remote audit documents — step 5 of 10 in DMS036 Remote and Virtual Audit Capability.</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Review remote audit documents carried out on core delivery process; Remote audit reports updated.</w:t>
            </w:r>
          </w:p>
          <w:p>
            <w:pPr>
              <w:spacing w:after="20" w:line="240" w:lineRule="auto"/>
              <w:jc w:val="left"/>
            </w:pPr>
            <w:r>
              <w:rPr>
                <w:b/>
                <w:color w:val="3A3A3C"/>
                <w:sz w:val="17"/>
              </w:rPr>
              <w:t xml:space="preserve">Records that prove it: </w:t>
            </w:r>
            <w:r>
              <w:rPr>
                <w:color w:val="3A3A3C"/>
                <w:sz w:val="17"/>
              </w:rPr>
              <w:t>Conduct audit interviews by video</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MP-097.6</w:t>
            </w:r>
          </w:p>
        </w:tc>
        <w:tc>
          <w:tcPr>
            <w:tcW w:type="dxa" w:w="2835"/>
            <w:shd w:val="clear" w:color="auto" w:fill="F2F2F3"/>
          </w:tcPr>
          <w:p>
            <w:pPr>
              <w:spacing w:after="20" w:line="240" w:lineRule="auto"/>
              <w:jc w:val="left"/>
            </w:pPr>
            <w:r/>
            <w:r>
              <w:rPr>
                <w:color w:val="3A3A3C"/>
                <w:sz w:val="17"/>
              </w:rPr>
              <w:t>Capture remote audit evidence</w:t>
            </w:r>
          </w:p>
          <w:p>
            <w:pPr>
              <w:spacing w:after="20" w:line="240" w:lineRule="auto"/>
              <w:jc w:val="left"/>
            </w:pPr>
            <w:r>
              <w:rPr>
                <w:b/>
                <w:color w:val="3A3A3C"/>
                <w:sz w:val="17"/>
              </w:rPr>
              <w:t xml:space="preserve">Task: </w:t>
            </w:r>
            <w:r>
              <w:rPr>
                <w:color w:val="3A3A3C"/>
                <w:sz w:val="17"/>
              </w:rPr>
              <w:t>Execute remote audit activities</w:t>
            </w:r>
          </w:p>
          <w:p>
            <w:pPr>
              <w:spacing w:after="20" w:line="240" w:lineRule="auto"/>
              <w:jc w:val="left"/>
            </w:pPr>
            <w:r>
              <w:rPr>
                <w:color w:val="3A3A3C"/>
                <w:sz w:val="17"/>
              </w:rPr>
              <w:t>Capture remote audit evidence — step 6 of 10 in DMS036 Remote and Virtual Audit Capability.</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MP-097.7</w:t>
            </w:r>
          </w:p>
        </w:tc>
        <w:tc>
          <w:tcPr>
            <w:tcW w:type="dxa" w:w="2835"/>
            <w:shd w:val="clear" w:color="auto" w:fill="FFFFFF"/>
          </w:tcPr>
          <w:p>
            <w:pPr>
              <w:spacing w:after="20" w:line="240" w:lineRule="auto"/>
              <w:jc w:val="left"/>
            </w:pPr>
            <w:r/>
            <w:r>
              <w:rPr>
                <w:color w:val="3A3A3C"/>
                <w:sz w:val="17"/>
              </w:rPr>
              <w:t>Validate remote audit technology</w:t>
            </w:r>
          </w:p>
          <w:p>
            <w:pPr>
              <w:spacing w:after="20" w:line="240" w:lineRule="auto"/>
              <w:jc w:val="left"/>
            </w:pPr>
            <w:r>
              <w:rPr>
                <w:b/>
                <w:color w:val="3A3A3C"/>
                <w:sz w:val="17"/>
              </w:rPr>
              <w:t xml:space="preserve">Task: </w:t>
            </w:r>
            <w:r>
              <w:rPr>
                <w:color w:val="3A3A3C"/>
                <w:sz w:val="17"/>
              </w:rPr>
              <w:t>Execute remote audit activities</w:t>
            </w:r>
          </w:p>
          <w:p>
            <w:pPr>
              <w:spacing w:after="20" w:line="240" w:lineRule="auto"/>
              <w:jc w:val="left"/>
            </w:pPr>
            <w:r>
              <w:rPr>
                <w:color w:val="3A3A3C"/>
                <w:sz w:val="17"/>
              </w:rPr>
              <w:t>Validate remote audit technology — step 7 of 10 in DMS036 Remote and Virtual Audit Capability.</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Internal Audit Manager</w:t>
            </w:r>
          </w:p>
          <w:p>
            <w:pPr>
              <w:spacing w:after="20" w:line="240" w:lineRule="auto"/>
              <w:jc w:val="left"/>
            </w:pPr>
            <w:r>
              <w:rPr>
                <w:b/>
                <w:color w:val="3A3A3C"/>
                <w:sz w:val="17"/>
              </w:rPr>
              <w:t xml:space="preserve">Decision comment and conditions: </w:t>
            </w:r>
            <w:r>
              <w:rPr>
                <w:color w:val="3A3A3C"/>
                <w:sz w:val="17"/>
              </w:rPr>
              <w:t>Remote audit reports approved against ISO 9001; no blocking point.</w:t>
            </w:r>
          </w:p>
        </w:tc>
      </w:tr>
      <w:tr>
        <w:tc>
          <w:tcPr>
            <w:tcW w:type="dxa" w:w="1077"/>
            <w:shd w:val="clear" w:color="auto" w:fill="F2F2F3"/>
          </w:tcPr>
          <w:p>
            <w:pPr>
              <w:spacing w:after="20" w:line="240" w:lineRule="auto"/>
              <w:jc w:val="left"/>
            </w:pPr>
            <w:r/>
            <w:r>
              <w:rPr>
                <w:color w:val="3A3A3C"/>
                <w:sz w:val="17"/>
              </w:rPr>
              <w:t>MP-097.8</w:t>
            </w:r>
          </w:p>
        </w:tc>
        <w:tc>
          <w:tcPr>
            <w:tcW w:type="dxa" w:w="2835"/>
            <w:shd w:val="clear" w:color="auto" w:fill="F2F2F3"/>
          </w:tcPr>
          <w:p>
            <w:pPr>
              <w:spacing w:after="20" w:line="240" w:lineRule="auto"/>
              <w:jc w:val="left"/>
            </w:pPr>
            <w:r/>
            <w:r>
              <w:rPr>
                <w:color w:val="3A3A3C"/>
                <w:sz w:val="17"/>
              </w:rPr>
              <w:t>Document remote audit limitations</w:t>
            </w:r>
          </w:p>
          <w:p>
            <w:pPr>
              <w:spacing w:after="20" w:line="240" w:lineRule="auto"/>
              <w:jc w:val="left"/>
            </w:pPr>
            <w:r>
              <w:rPr>
                <w:b/>
                <w:color w:val="3A3A3C"/>
                <w:sz w:val="17"/>
              </w:rPr>
              <w:t xml:space="preserve">Task: </w:t>
            </w:r>
            <w:r>
              <w:rPr>
                <w:color w:val="3A3A3C"/>
                <w:sz w:val="17"/>
              </w:rPr>
              <w:t>Verify, record and close remote audit</w:t>
            </w:r>
          </w:p>
          <w:p>
            <w:pPr>
              <w:spacing w:after="20" w:line="240" w:lineRule="auto"/>
              <w:jc w:val="left"/>
            </w:pPr>
            <w:r>
              <w:rPr>
                <w:color w:val="3A3A3C"/>
                <w:sz w:val="17"/>
              </w:rPr>
              <w:t>Document remote audit limitations — step 8 of 10 in DMS036 Remote and Virtual Audit Capability.</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HZ-UNI-QMS-DMS036-08</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Remote audit reports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HZ-UNI-QMS-PROC-01 — Procedure — Context To Strategy</w:t>
            </w:r>
          </w:p>
        </w:tc>
      </w:tr>
      <w:tr>
        <w:tc>
          <w:tcPr>
            <w:tcW w:type="dxa" w:w="1077"/>
            <w:shd w:val="clear" w:color="auto" w:fill="FFFFFF"/>
          </w:tcPr>
          <w:p>
            <w:pPr>
              <w:spacing w:after="20" w:line="240" w:lineRule="auto"/>
              <w:jc w:val="left"/>
            </w:pPr>
            <w:r/>
            <w:r>
              <w:rPr>
                <w:color w:val="3A3A3C"/>
                <w:sz w:val="17"/>
              </w:rPr>
              <w:t>MP-097.9</w:t>
            </w:r>
          </w:p>
        </w:tc>
        <w:tc>
          <w:tcPr>
            <w:tcW w:type="dxa" w:w="2835"/>
            <w:shd w:val="clear" w:color="auto" w:fill="FFFFFF"/>
          </w:tcPr>
          <w:p>
            <w:pPr>
              <w:spacing w:after="20" w:line="240" w:lineRule="auto"/>
              <w:jc w:val="left"/>
            </w:pPr>
            <w:r/>
            <w:r>
              <w:rPr>
                <w:color w:val="3A3A3C"/>
                <w:sz w:val="17"/>
              </w:rPr>
              <w:t>Issue remote audit reports</w:t>
            </w:r>
          </w:p>
          <w:p>
            <w:pPr>
              <w:spacing w:after="20" w:line="240" w:lineRule="auto"/>
              <w:jc w:val="left"/>
            </w:pPr>
            <w:r>
              <w:rPr>
                <w:b/>
                <w:color w:val="3A3A3C"/>
                <w:sz w:val="17"/>
              </w:rPr>
              <w:t xml:space="preserve">Task: </w:t>
            </w:r>
            <w:r>
              <w:rPr>
                <w:color w:val="3A3A3C"/>
                <w:sz w:val="17"/>
              </w:rPr>
              <w:t>Verify, record and close remote audit</w:t>
            </w:r>
          </w:p>
          <w:p>
            <w:pPr>
              <w:spacing w:after="20" w:line="240" w:lineRule="auto"/>
              <w:jc w:val="left"/>
            </w:pPr>
            <w:r>
              <w:rPr>
                <w:color w:val="3A3A3C"/>
                <w:sz w:val="17"/>
              </w:rPr>
              <w:t>Issue remote audit reports — step 9 of 10 in DMS036 Remote and Virtual Audit Capability.</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HZ-UNI-QMS-DMS036-09</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Remote audit reports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HZ-UNI-QMS-PROC-01 — Procedure — Context To Strategy</w:t>
            </w:r>
          </w:p>
        </w:tc>
      </w:tr>
      <w:tr>
        <w:tc>
          <w:tcPr>
            <w:tcW w:type="dxa" w:w="1077"/>
            <w:shd w:val="clear" w:color="auto" w:fill="F2F2F3"/>
          </w:tcPr>
          <w:p>
            <w:pPr>
              <w:spacing w:after="20" w:line="240" w:lineRule="auto"/>
              <w:jc w:val="left"/>
            </w:pPr>
            <w:r/>
            <w:r>
              <w:rPr>
                <w:color w:val="3A3A3C"/>
                <w:sz w:val="17"/>
              </w:rPr>
              <w:t>MP-097.10</w:t>
            </w:r>
          </w:p>
        </w:tc>
        <w:tc>
          <w:tcPr>
            <w:tcW w:type="dxa" w:w="2835"/>
            <w:shd w:val="clear" w:color="auto" w:fill="F2F2F3"/>
          </w:tcPr>
          <w:p>
            <w:pPr>
              <w:spacing w:after="20" w:line="240" w:lineRule="auto"/>
              <w:jc w:val="left"/>
            </w:pPr>
            <w:r/>
            <w:r>
              <w:rPr>
                <w:color w:val="3A3A3C"/>
                <w:sz w:val="17"/>
              </w:rPr>
              <w:t>Report remote audit analytics</w:t>
            </w:r>
          </w:p>
          <w:p>
            <w:pPr>
              <w:spacing w:after="20" w:line="240" w:lineRule="auto"/>
              <w:jc w:val="left"/>
            </w:pPr>
            <w:r>
              <w:rPr>
                <w:b/>
                <w:color w:val="3A3A3C"/>
                <w:sz w:val="17"/>
              </w:rPr>
              <w:t xml:space="preserve">Task: </w:t>
            </w:r>
            <w:r>
              <w:rPr>
                <w:color w:val="3A3A3C"/>
                <w:sz w:val="17"/>
              </w:rPr>
              <w:t>Verify, record and close remote audit</w:t>
            </w:r>
          </w:p>
          <w:p>
            <w:pPr>
              <w:spacing w:after="20" w:line="240" w:lineRule="auto"/>
              <w:jc w:val="left"/>
            </w:pPr>
            <w:r>
              <w:rPr>
                <w:color w:val="3A3A3C"/>
                <w:sz w:val="17"/>
              </w:rPr>
              <w:t>Report remote audit analytics — step 10 of 10 in DMS036 Remote and Virtual Audit Capability.</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MP-097.1 — Define remote audit protocols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Remote audit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Remote audit reports; followed by Internal Audit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Video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Video records; followed by Internal Audit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Document review logs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Remote audit reports; followed by Internal Audit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Jul 2026</w:t>
            </w:r>
          </w:p>
        </w:tc>
      </w:tr>
    </w:tbl>
    <w:p>
      <w:pPr>
        <w:spacing w:after="40"/>
      </w:pPr>
    </w:p>
    <w:p>
      <w:r>
        <w:rPr>
          <w:i w:val="0"/>
          <w:sz w:val="19"/>
        </w:rPr>
        <w:t>MP-097.2 — Schedule remote audit sessions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Conduct audit interviews by video</w:t>
            </w:r>
          </w:p>
        </w:tc>
        <w:tc>
          <w:tcPr>
            <w:tcW w:type="dxa" w:w="1948"/>
            <w:shd w:val="clear" w:color="auto" w:fill="FFFFFF"/>
          </w:tcPr>
          <w:p>
            <w:pPr>
              <w:spacing w:after="20" w:line="240" w:lineRule="auto"/>
              <w:jc w:val="left"/>
            </w:pPr>
            <w:r/>
            <w:r>
              <w:rPr>
                <w:color w:val="3A3A3C"/>
                <w:sz w:val="16"/>
              </w:rPr>
              <w:t>Amina Ouazzani</w:t>
            </w:r>
          </w:p>
        </w:tc>
        <w:tc>
          <w:tcPr>
            <w:tcW w:type="dxa" w:w="1948"/>
            <w:shd w:val="clear" w:color="auto" w:fill="FFFFFF"/>
          </w:tcPr>
          <w:p>
            <w:pPr>
              <w:spacing w:after="20" w:line="240" w:lineRule="auto"/>
              <w:jc w:val="left"/>
            </w:pPr>
            <w:r/>
            <w:r>
              <w:rPr>
                <w:color w:val="3A3A3C"/>
                <w:sz w:val="16"/>
              </w:rPr>
              <w:t>2026-08-05</w:t>
            </w:r>
          </w:p>
        </w:tc>
        <w:tc>
          <w:tcPr>
            <w:tcW w:type="dxa" w:w="1948"/>
            <w:shd w:val="clear" w:color="auto" w:fill="FFFFFF"/>
          </w:tcPr>
          <w:p>
            <w:pPr>
              <w:spacing w:after="20" w:line="240" w:lineRule="auto"/>
              <w:jc w:val="left"/>
            </w:pPr>
            <w:r/>
            <w:r>
              <w:rPr>
                <w:color w:val="3A3A3C"/>
                <w:sz w:val="16"/>
              </w:rPr>
              <w:t>2026-08-19</w:t>
            </w:r>
          </w:p>
        </w:tc>
        <w:tc>
          <w:tcPr>
            <w:tcW w:type="dxa" w:w="1948"/>
            <w:shd w:val="clear" w:color="auto" w:fill="FFFFFF"/>
          </w:tcPr>
          <w:p>
            <w:pPr>
              <w:spacing w:after="20" w:line="240" w:lineRule="auto"/>
              <w:jc w:val="left"/>
            </w:pPr>
            <w:r/>
            <w:r>
              <w:rPr>
                <w:color w:val="3A3A3C"/>
                <w:sz w:val="16"/>
              </w:rPr>
              <w:t>Remote audit reports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Share remote audit screens</w:t>
            </w:r>
          </w:p>
        </w:tc>
        <w:tc>
          <w:tcPr>
            <w:tcW w:type="dxa" w:w="1948"/>
            <w:shd w:val="clear" w:color="auto" w:fill="F2F2F3"/>
          </w:tcPr>
          <w:p>
            <w:pPr>
              <w:spacing w:after="20" w:line="240" w:lineRule="auto"/>
              <w:jc w:val="left"/>
            </w:pPr>
            <w:r/>
            <w:r>
              <w:rPr>
                <w:color w:val="3A3A3C"/>
                <w:sz w:val="16"/>
              </w:rPr>
              <w:t>Amina Ouazzani</w:t>
            </w:r>
          </w:p>
        </w:tc>
        <w:tc>
          <w:tcPr>
            <w:tcW w:type="dxa" w:w="1948"/>
            <w:shd w:val="clear" w:color="auto" w:fill="F2F2F3"/>
          </w:tcPr>
          <w:p>
            <w:pPr>
              <w:spacing w:after="20" w:line="240" w:lineRule="auto"/>
              <w:jc w:val="left"/>
            </w:pPr>
            <w:r/>
            <w:r>
              <w:rPr>
                <w:color w:val="3A3A3C"/>
                <w:sz w:val="16"/>
              </w:rPr>
              <w:t>2026-08-10</w:t>
            </w:r>
          </w:p>
        </w:tc>
        <w:tc>
          <w:tcPr>
            <w:tcW w:type="dxa" w:w="1948"/>
            <w:shd w:val="clear" w:color="auto" w:fill="F2F2F3"/>
          </w:tcPr>
          <w:p>
            <w:pPr>
              <w:spacing w:after="20" w:line="240" w:lineRule="auto"/>
              <w:jc w:val="left"/>
            </w:pPr>
            <w:r/>
            <w:r>
              <w:rPr>
                <w:color w:val="3A3A3C"/>
                <w:sz w:val="16"/>
              </w:rPr>
              <w:t>2026-08-29</w:t>
            </w:r>
          </w:p>
        </w:tc>
        <w:tc>
          <w:tcPr>
            <w:tcW w:type="dxa" w:w="1948"/>
            <w:shd w:val="clear" w:color="auto" w:fill="F2F2F3"/>
          </w:tcPr>
          <w:p>
            <w:pPr>
              <w:spacing w:after="20" w:line="240" w:lineRule="auto"/>
              <w:jc w:val="left"/>
            </w:pPr>
            <w:r/>
            <w:r>
              <w:rPr>
                <w:color w:val="3A3A3C"/>
                <w:sz w:val="16"/>
              </w:rPr>
              <w:t>Video 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Review remote audit documents</w:t>
            </w:r>
          </w:p>
        </w:tc>
        <w:tc>
          <w:tcPr>
            <w:tcW w:type="dxa" w:w="1948"/>
            <w:shd w:val="clear" w:color="auto" w:fill="FFFFFF"/>
          </w:tcPr>
          <w:p>
            <w:pPr>
              <w:spacing w:after="20" w:line="240" w:lineRule="auto"/>
              <w:jc w:val="left"/>
            </w:pPr>
            <w:r/>
            <w:r>
              <w:rPr>
                <w:color w:val="3A3A3C"/>
                <w:sz w:val="16"/>
              </w:rPr>
              <w:t>Amina Ouazzani</w:t>
            </w:r>
          </w:p>
        </w:tc>
        <w:tc>
          <w:tcPr>
            <w:tcW w:type="dxa" w:w="1948"/>
            <w:shd w:val="clear" w:color="auto" w:fill="FFFFFF"/>
          </w:tcPr>
          <w:p>
            <w:pPr>
              <w:spacing w:after="20" w:line="240" w:lineRule="auto"/>
              <w:jc w:val="left"/>
            </w:pPr>
            <w:r/>
            <w:r>
              <w:rPr>
                <w:color w:val="3A3A3C"/>
                <w:sz w:val="16"/>
              </w:rPr>
              <w:t>2026-08-15</w:t>
            </w:r>
          </w:p>
        </w:tc>
        <w:tc>
          <w:tcPr>
            <w:tcW w:type="dxa" w:w="1948"/>
            <w:shd w:val="clear" w:color="auto" w:fill="FFFFFF"/>
          </w:tcPr>
          <w:p>
            <w:pPr>
              <w:spacing w:after="20" w:line="240" w:lineRule="auto"/>
              <w:jc w:val="left"/>
            </w:pPr>
            <w:r/>
            <w:r>
              <w:rPr>
                <w:color w:val="3A3A3C"/>
                <w:sz w:val="16"/>
              </w:rPr>
              <w:t>2026-09-08</w:t>
            </w:r>
          </w:p>
        </w:tc>
        <w:tc>
          <w:tcPr>
            <w:tcW w:type="dxa" w:w="1948"/>
            <w:shd w:val="clear" w:color="auto" w:fill="FFFFFF"/>
          </w:tcPr>
          <w:p>
            <w:pPr>
              <w:spacing w:after="20" w:line="240" w:lineRule="auto"/>
              <w:jc w:val="left"/>
            </w:pPr>
            <w:r/>
            <w:r>
              <w:rPr>
                <w:color w:val="3A3A3C"/>
                <w:sz w:val="16"/>
              </w:rPr>
              <w:t>Remote audit reports</w:t>
            </w:r>
          </w:p>
        </w:tc>
      </w:tr>
    </w:tbl>
    <w:p>
      <w:pPr>
        <w:spacing w:after="40"/>
      </w:pPr>
    </w:p>
    <w:p>
      <w:r>
        <w:rPr>
          <w:i w:val="0"/>
          <w:sz w:val="19"/>
        </w:rPr>
        <w:t>MP-097.4 — Share remote audit screens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Auditors</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2026-08-05</w:t>
            </w:r>
          </w:p>
        </w:tc>
        <w:tc>
          <w:tcPr>
            <w:tcW w:type="dxa" w:w="3000"/>
            <w:shd w:val="clear" w:color="auto" w:fill="FFFFFF"/>
          </w:tcPr>
          <w:p>
            <w:pPr>
              <w:spacing w:after="20" w:line="240" w:lineRule="auto"/>
              <w:jc w:val="left"/>
            </w:pPr>
            <w:r/>
            <w:r>
              <w:rPr>
                <w:color w:val="3A3A3C"/>
                <w:sz w:val="16"/>
              </w:rPr>
              <w:t>Remote audit reports: what changes for you and what to do by 2026-08-19.</w:t>
            </w:r>
          </w:p>
        </w:tc>
        <w:tc>
          <w:tcPr>
            <w:tcW w:type="dxa" w:w="1700"/>
            <w:shd w:val="clear" w:color="auto" w:fill="FFFFFF"/>
          </w:tcPr>
          <w:p>
            <w:pPr>
              <w:spacing w:after="20" w:line="240" w:lineRule="auto"/>
              <w:jc w:val="left"/>
            </w:pPr>
            <w:r/>
            <w:r>
              <w:rPr>
                <w:color w:val="3A3A3C"/>
                <w:sz w:val="16"/>
              </w:rPr>
              <w:t>Internal Audit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Quality mgrs</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2026-08-07</w:t>
            </w:r>
          </w:p>
        </w:tc>
        <w:tc>
          <w:tcPr>
            <w:tcW w:type="dxa" w:w="3000"/>
            <w:shd w:val="clear" w:color="auto" w:fill="F2F2F3"/>
          </w:tcPr>
          <w:p>
            <w:pPr>
              <w:spacing w:after="20" w:line="240" w:lineRule="auto"/>
              <w:jc w:val="left"/>
            </w:pPr>
            <w:r/>
            <w:r>
              <w:rPr>
                <w:color w:val="3A3A3C"/>
                <w:sz w:val="16"/>
              </w:rPr>
              <w:t>Video records: what changes for you and what to do by 2026-08-19.</w:t>
            </w:r>
          </w:p>
        </w:tc>
        <w:tc>
          <w:tcPr>
            <w:tcW w:type="dxa" w:w="1700"/>
            <w:shd w:val="clear" w:color="auto" w:fill="F2F2F3"/>
          </w:tcPr>
          <w:p>
            <w:pPr>
              <w:spacing w:after="20" w:line="240" w:lineRule="auto"/>
              <w:jc w:val="left"/>
            </w:pPr>
            <w:r/>
            <w:r>
              <w:rPr>
                <w:color w:val="3A3A3C"/>
                <w:sz w:val="16"/>
              </w:rPr>
              <w:t>Internal Audit Manager</w:t>
            </w:r>
          </w:p>
        </w:tc>
      </w:tr>
    </w:tbl>
    <w:p>
      <w:pPr>
        <w:spacing w:after="40"/>
      </w:pPr>
    </w:p>
    <w:p>
      <w:r>
        <w:rPr>
          <w:i w:val="0"/>
          <w:sz w:val="19"/>
        </w:rPr>
        <w:t>MP-097.6 — Capture remote audit evidence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Remote audit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Remote audit reports; followed by Internal Audit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Supplier evaluation file,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Video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Video records; followed by Internal Audit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Management review minutes, May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Document review logs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Remote audit reports; followed by Internal Audit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Customer complaint log, May 2026</w:t>
            </w:r>
          </w:p>
        </w:tc>
      </w:tr>
    </w:tbl>
    <w:p>
      <w:pPr>
        <w:spacing w:after="40"/>
      </w:pPr>
    </w:p>
    <w:p>
      <w:r>
        <w:rPr>
          <w:i w:val="0"/>
          <w:sz w:val="19"/>
        </w:rPr>
        <w:t>MP-097.7 — Validate remote audit technology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Remote audit reports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Remote audit reports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MP-097.10 — Report remote audit analytics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Auditors</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2026-08-07</w:t>
            </w:r>
          </w:p>
        </w:tc>
        <w:tc>
          <w:tcPr>
            <w:tcW w:type="dxa" w:w="3000"/>
            <w:shd w:val="clear" w:color="auto" w:fill="FFFFFF"/>
          </w:tcPr>
          <w:p>
            <w:pPr>
              <w:spacing w:after="20" w:line="240" w:lineRule="auto"/>
              <w:jc w:val="left"/>
            </w:pPr>
            <w:r/>
            <w:r>
              <w:rPr>
                <w:color w:val="3A3A3C"/>
                <w:sz w:val="16"/>
              </w:rPr>
              <w:t>Remote audit reports: what changes for you and what to do by 2026-08-21.</w:t>
            </w:r>
          </w:p>
        </w:tc>
        <w:tc>
          <w:tcPr>
            <w:tcW w:type="dxa" w:w="1700"/>
            <w:shd w:val="clear" w:color="auto" w:fill="FFFFFF"/>
          </w:tcPr>
          <w:p>
            <w:pPr>
              <w:spacing w:after="20" w:line="240" w:lineRule="auto"/>
              <w:jc w:val="left"/>
            </w:pPr>
            <w:r/>
            <w:r>
              <w:rPr>
                <w:color w:val="3A3A3C"/>
                <w:sz w:val="16"/>
              </w:rPr>
              <w:t>Internal Audit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Quality mgrs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2026-08-09</w:t>
            </w:r>
          </w:p>
        </w:tc>
        <w:tc>
          <w:tcPr>
            <w:tcW w:type="dxa" w:w="3000"/>
            <w:shd w:val="clear" w:color="auto" w:fill="F2F2F3"/>
          </w:tcPr>
          <w:p>
            <w:pPr>
              <w:spacing w:after="20" w:line="240" w:lineRule="auto"/>
              <w:jc w:val="left"/>
            </w:pPr>
            <w:r/>
            <w:r>
              <w:rPr>
                <w:color w:val="3A3A3C"/>
                <w:sz w:val="16"/>
              </w:rPr>
              <w:t>Video records: what changes for you and what to do by 2026-08-21.</w:t>
            </w:r>
          </w:p>
        </w:tc>
        <w:tc>
          <w:tcPr>
            <w:tcW w:type="dxa" w:w="1700"/>
            <w:shd w:val="clear" w:color="auto" w:fill="F2F2F3"/>
          </w:tcPr>
          <w:p>
            <w:pPr>
              <w:spacing w:after="20" w:line="240" w:lineRule="auto"/>
              <w:jc w:val="left"/>
            </w:pPr>
            <w:r/>
            <w:r>
              <w:rPr>
                <w:color w:val="3A3A3C"/>
                <w:sz w:val="16"/>
              </w:rPr>
              <w:t>Internal Audit Manager</w:t>
            </w:r>
          </w:p>
        </w:tc>
      </w:tr>
    </w:tbl>
    <w:p>
      <w:pPr>
        <w:spacing w:after="40"/>
      </w:pPr>
    </w:p>
    <w:p>
      <w:pPr>
        <w:pStyle w:val="Heading3"/>
      </w:pPr>
      <w:r>
        <w:t>DMS042 (MP-103) — Customer Complaint and Feedback Portal</w:t>
      </w:r>
    </w:p>
    <w:p>
      <w:r>
        <w:rPr>
          <w:i w:val="0"/>
          <w:sz w:val="22"/>
        </w:rPr>
        <w:t>Customer self-service; capture complaints/feedback; automate routing; improve satisfaction. Owner: Performance Manager. Tier 5. Requirements answered: ISO 9001 §9.1.2, ISO 10002.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MP-103.1</w:t>
            </w:r>
          </w:p>
        </w:tc>
        <w:tc>
          <w:tcPr>
            <w:tcW w:type="dxa" w:w="2835"/>
            <w:shd w:val="clear" w:color="auto" w:fill="FFFFFF"/>
          </w:tcPr>
          <w:p>
            <w:pPr>
              <w:spacing w:after="20" w:line="240" w:lineRule="auto"/>
              <w:jc w:val="left"/>
            </w:pPr>
            <w:r/>
            <w:r>
              <w:rPr>
                <w:color w:val="3A3A3C"/>
                <w:sz w:val="17"/>
              </w:rPr>
              <w:t>Provide customer complaints portal</w:t>
            </w:r>
          </w:p>
          <w:p>
            <w:pPr>
              <w:spacing w:after="20" w:line="240" w:lineRule="auto"/>
              <w:jc w:val="left"/>
            </w:pPr>
            <w:r>
              <w:rPr>
                <w:b/>
                <w:color w:val="3A3A3C"/>
                <w:sz w:val="17"/>
              </w:rPr>
              <w:t xml:space="preserve">Task: </w:t>
            </w:r>
            <w:r>
              <w:rPr>
                <w:color w:val="3A3A3C"/>
                <w:sz w:val="17"/>
              </w:rPr>
              <w:t>Plan and prepare customer complaints</w:t>
            </w:r>
          </w:p>
          <w:p>
            <w:pPr>
              <w:spacing w:after="20" w:line="240" w:lineRule="auto"/>
              <w:jc w:val="left"/>
            </w:pPr>
            <w:r>
              <w:rPr>
                <w:color w:val="3A3A3C"/>
                <w:sz w:val="17"/>
              </w:rPr>
              <w:t>Provide customer complaints portal — step 1 of 10 in DMS042 Customer Complaint and Feedback Portal.</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MP-103.2</w:t>
            </w:r>
          </w:p>
        </w:tc>
        <w:tc>
          <w:tcPr>
            <w:tcW w:type="dxa" w:w="2835"/>
            <w:shd w:val="clear" w:color="auto" w:fill="F2F2F3"/>
          </w:tcPr>
          <w:p>
            <w:pPr>
              <w:spacing w:after="20" w:line="240" w:lineRule="auto"/>
              <w:jc w:val="left"/>
            </w:pPr>
            <w:r/>
            <w:r>
              <w:rPr>
                <w:color w:val="3A3A3C"/>
                <w:sz w:val="17"/>
              </w:rPr>
              <w:t>Capture customer complaints</w:t>
            </w:r>
          </w:p>
          <w:p>
            <w:pPr>
              <w:spacing w:after="20" w:line="240" w:lineRule="auto"/>
              <w:jc w:val="left"/>
            </w:pPr>
            <w:r>
              <w:rPr>
                <w:b/>
                <w:color w:val="3A3A3C"/>
                <w:sz w:val="17"/>
              </w:rPr>
              <w:t xml:space="preserve">Task: </w:t>
            </w:r>
            <w:r>
              <w:rPr>
                <w:color w:val="3A3A3C"/>
                <w:sz w:val="17"/>
              </w:rPr>
              <w:t>Plan and prepare customer complaints</w:t>
            </w:r>
          </w:p>
          <w:p>
            <w:pPr>
              <w:spacing w:after="20" w:line="240" w:lineRule="auto"/>
              <w:jc w:val="left"/>
            </w:pPr>
            <w:r>
              <w:rPr>
                <w:color w:val="3A3A3C"/>
                <w:sz w:val="17"/>
              </w:rPr>
              <w:t>Capture customer complaints — step 2 of 10 in DMS042 Customer Complaint and Feedback Portal.</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MP-103.3</w:t>
            </w:r>
          </w:p>
        </w:tc>
        <w:tc>
          <w:tcPr>
            <w:tcW w:type="dxa" w:w="2835"/>
            <w:shd w:val="clear" w:color="auto" w:fill="FFFFFF"/>
          </w:tcPr>
          <w:p>
            <w:pPr>
              <w:spacing w:after="20" w:line="240" w:lineRule="auto"/>
              <w:jc w:val="left"/>
            </w:pPr>
            <w:r/>
            <w:r>
              <w:rPr>
                <w:color w:val="3A3A3C"/>
                <w:sz w:val="17"/>
              </w:rPr>
              <w:t>Classify and route complaints automatically</w:t>
            </w:r>
          </w:p>
          <w:p>
            <w:pPr>
              <w:spacing w:after="20" w:line="240" w:lineRule="auto"/>
              <w:jc w:val="left"/>
            </w:pPr>
            <w:r>
              <w:rPr>
                <w:b/>
                <w:color w:val="3A3A3C"/>
                <w:sz w:val="17"/>
              </w:rPr>
              <w:t xml:space="preserve">Task: </w:t>
            </w:r>
            <w:r>
              <w:rPr>
                <w:color w:val="3A3A3C"/>
                <w:sz w:val="17"/>
              </w:rPr>
              <w:t>Plan and prepare customer complaints</w:t>
            </w:r>
          </w:p>
          <w:p>
            <w:pPr>
              <w:spacing w:after="20" w:line="240" w:lineRule="auto"/>
              <w:jc w:val="left"/>
            </w:pPr>
            <w:r>
              <w:rPr>
                <w:color w:val="3A3A3C"/>
                <w:sz w:val="17"/>
              </w:rPr>
              <w:t>Classify and route complaints automatically — step 3 of 10 in DMS042 Customer Complaint and Feedback Portal.</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Classify and route complaints automatically carried out on core delivery process; Complaint records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MP-103.4</w:t>
            </w:r>
          </w:p>
        </w:tc>
        <w:tc>
          <w:tcPr>
            <w:tcW w:type="dxa" w:w="2835"/>
            <w:shd w:val="clear" w:color="auto" w:fill="F2F2F3"/>
          </w:tcPr>
          <w:p>
            <w:pPr>
              <w:spacing w:after="20" w:line="240" w:lineRule="auto"/>
              <w:jc w:val="left"/>
            </w:pPr>
            <w:r/>
            <w:r>
              <w:rPr>
                <w:color w:val="3A3A3C"/>
                <w:sz w:val="17"/>
              </w:rPr>
              <w:t>Track customer complaints lifecycle</w:t>
            </w:r>
          </w:p>
          <w:p>
            <w:pPr>
              <w:spacing w:after="20" w:line="240" w:lineRule="auto"/>
              <w:jc w:val="left"/>
            </w:pPr>
            <w:r>
              <w:rPr>
                <w:b/>
                <w:color w:val="3A3A3C"/>
                <w:sz w:val="17"/>
              </w:rPr>
              <w:t xml:space="preserve">Task: </w:t>
            </w:r>
            <w:r>
              <w:rPr>
                <w:color w:val="3A3A3C"/>
                <w:sz w:val="17"/>
              </w:rPr>
              <w:t>Plan and prepare customer complaints</w:t>
            </w:r>
          </w:p>
          <w:p>
            <w:pPr>
              <w:spacing w:after="20" w:line="240" w:lineRule="auto"/>
              <w:jc w:val="left"/>
            </w:pPr>
            <w:r>
              <w:rPr>
                <w:color w:val="3A3A3C"/>
                <w:sz w:val="17"/>
              </w:rPr>
              <w:t>Track customer complaints lifecycle — step 4 of 10 in DMS042 Customer Complaint and Feedback Portal.</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MP-103.5</w:t>
            </w:r>
          </w:p>
        </w:tc>
        <w:tc>
          <w:tcPr>
            <w:tcW w:type="dxa" w:w="2835"/>
            <w:shd w:val="clear" w:color="auto" w:fill="FFFFFF"/>
          </w:tcPr>
          <w:p>
            <w:pPr>
              <w:spacing w:after="20" w:line="240" w:lineRule="auto"/>
              <w:jc w:val="left"/>
            </w:pPr>
            <w:r/>
            <w:r>
              <w:rPr>
                <w:color w:val="3A3A3C"/>
                <w:sz w:val="17"/>
              </w:rPr>
              <w:t>Enable customer complaints communication</w:t>
            </w:r>
          </w:p>
          <w:p>
            <w:pPr>
              <w:spacing w:after="20" w:line="240" w:lineRule="auto"/>
              <w:jc w:val="left"/>
            </w:pPr>
            <w:r>
              <w:rPr>
                <w:b/>
                <w:color w:val="3A3A3C"/>
                <w:sz w:val="17"/>
              </w:rPr>
              <w:t xml:space="preserve">Task: </w:t>
            </w:r>
            <w:r>
              <w:rPr>
                <w:color w:val="3A3A3C"/>
                <w:sz w:val="17"/>
              </w:rPr>
              <w:t>Execute customer complaints activities</w:t>
            </w:r>
          </w:p>
          <w:p>
            <w:pPr>
              <w:spacing w:after="20" w:line="240" w:lineRule="auto"/>
              <w:jc w:val="left"/>
            </w:pPr>
            <w:r>
              <w:rPr>
                <w:color w:val="3A3A3C"/>
                <w:sz w:val="17"/>
              </w:rPr>
              <w:t>Enable customer complaints communication — step 5 of 10 in DMS042 Customer Complaint and Feedback Portal.</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MP-103.6</w:t>
            </w:r>
          </w:p>
        </w:tc>
        <w:tc>
          <w:tcPr>
            <w:tcW w:type="dxa" w:w="2835"/>
            <w:shd w:val="clear" w:color="auto" w:fill="F2F2F3"/>
          </w:tcPr>
          <w:p>
            <w:pPr>
              <w:spacing w:after="20" w:line="240" w:lineRule="auto"/>
              <w:jc w:val="left"/>
            </w:pPr>
            <w:r/>
            <w:r>
              <w:rPr>
                <w:color w:val="3A3A3C"/>
                <w:sz w:val="17"/>
              </w:rPr>
              <w:t>Link customer complaints to NCP/CAPA</w:t>
            </w:r>
          </w:p>
          <w:p>
            <w:pPr>
              <w:spacing w:after="20" w:line="240" w:lineRule="auto"/>
              <w:jc w:val="left"/>
            </w:pPr>
            <w:r>
              <w:rPr>
                <w:b/>
                <w:color w:val="3A3A3C"/>
                <w:sz w:val="17"/>
              </w:rPr>
              <w:t xml:space="preserve">Task: </w:t>
            </w:r>
            <w:r>
              <w:rPr>
                <w:color w:val="3A3A3C"/>
                <w:sz w:val="17"/>
              </w:rPr>
              <w:t>Execute customer complaints activities</w:t>
            </w:r>
          </w:p>
          <w:p>
            <w:pPr>
              <w:spacing w:after="20" w:line="240" w:lineRule="auto"/>
              <w:jc w:val="left"/>
            </w:pPr>
            <w:r>
              <w:rPr>
                <w:color w:val="3A3A3C"/>
                <w:sz w:val="17"/>
              </w:rPr>
              <w:t>Link customer complaints to NCP/CAPA — step 6 of 10 in DMS042 Customer Complaint and Feedback Portal.</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Link customer complaints to NCP/CAPA carried out on core delivery process; Complaint records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MP-103.7</w:t>
            </w:r>
          </w:p>
        </w:tc>
        <w:tc>
          <w:tcPr>
            <w:tcW w:type="dxa" w:w="2835"/>
            <w:shd w:val="clear" w:color="auto" w:fill="FFFFFF"/>
          </w:tcPr>
          <w:p>
            <w:pPr>
              <w:spacing w:after="20" w:line="240" w:lineRule="auto"/>
              <w:jc w:val="left"/>
            </w:pPr>
            <w:r/>
            <w:r>
              <w:rPr>
                <w:color w:val="3A3A3C"/>
                <w:sz w:val="17"/>
              </w:rPr>
              <w:t>Provide customer complaints analytics</w:t>
            </w:r>
          </w:p>
          <w:p>
            <w:pPr>
              <w:spacing w:after="20" w:line="240" w:lineRule="auto"/>
              <w:jc w:val="left"/>
            </w:pPr>
            <w:r>
              <w:rPr>
                <w:b/>
                <w:color w:val="3A3A3C"/>
                <w:sz w:val="17"/>
              </w:rPr>
              <w:t xml:space="preserve">Task: </w:t>
            </w:r>
            <w:r>
              <w:rPr>
                <w:color w:val="3A3A3C"/>
                <w:sz w:val="17"/>
              </w:rPr>
              <w:t>Execute customer complaints activities</w:t>
            </w:r>
          </w:p>
          <w:p>
            <w:pPr>
              <w:spacing w:after="20" w:line="240" w:lineRule="auto"/>
              <w:jc w:val="left"/>
            </w:pPr>
            <w:r>
              <w:rPr>
                <w:color w:val="3A3A3C"/>
                <w:sz w:val="17"/>
              </w:rPr>
              <w:t>Provide customer complaints analytics — step 7 of 10 in DMS042 Customer Complaint and Feedback Portal.</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MP-103.8</w:t>
            </w:r>
          </w:p>
        </w:tc>
        <w:tc>
          <w:tcPr>
            <w:tcW w:type="dxa" w:w="2835"/>
            <w:shd w:val="clear" w:color="auto" w:fill="F2F2F3"/>
          </w:tcPr>
          <w:p>
            <w:pPr>
              <w:spacing w:after="20" w:line="240" w:lineRule="auto"/>
              <w:jc w:val="left"/>
            </w:pPr>
            <w:r/>
            <w:r>
              <w:rPr>
                <w:color w:val="3A3A3C"/>
                <w:sz w:val="17"/>
              </w:rPr>
              <w:t>Track customer complaints satisfaction</w:t>
            </w:r>
          </w:p>
          <w:p>
            <w:pPr>
              <w:spacing w:after="20" w:line="240" w:lineRule="auto"/>
              <w:jc w:val="left"/>
            </w:pPr>
            <w:r>
              <w:rPr>
                <w:b/>
                <w:color w:val="3A3A3C"/>
                <w:sz w:val="17"/>
              </w:rPr>
              <w:t xml:space="preserve">Task: </w:t>
            </w:r>
            <w:r>
              <w:rPr>
                <w:color w:val="3A3A3C"/>
                <w:sz w:val="17"/>
              </w:rPr>
              <w:t>Verify, record and close customer complaints</w:t>
            </w:r>
          </w:p>
          <w:p>
            <w:pPr>
              <w:spacing w:after="20" w:line="240" w:lineRule="auto"/>
              <w:jc w:val="left"/>
            </w:pPr>
            <w:r>
              <w:rPr>
                <w:color w:val="3A3A3C"/>
                <w:sz w:val="17"/>
              </w:rPr>
              <w:t>Track customer complaints satisfaction — step 8 of 10 in DMS042 Customer Complaint and Feedback Portal.</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MP-103.9</w:t>
            </w:r>
          </w:p>
        </w:tc>
        <w:tc>
          <w:tcPr>
            <w:tcW w:type="dxa" w:w="2835"/>
            <w:shd w:val="clear" w:color="auto" w:fill="FFFFFF"/>
          </w:tcPr>
          <w:p>
            <w:pPr>
              <w:spacing w:after="20" w:line="240" w:lineRule="auto"/>
              <w:jc w:val="left"/>
            </w:pPr>
            <w:r/>
            <w:r>
              <w:rPr>
                <w:color w:val="3A3A3C"/>
                <w:sz w:val="17"/>
              </w:rPr>
              <w:t>Report customer complaints trends</w:t>
            </w:r>
          </w:p>
          <w:p>
            <w:pPr>
              <w:spacing w:after="20" w:line="240" w:lineRule="auto"/>
              <w:jc w:val="left"/>
            </w:pPr>
            <w:r>
              <w:rPr>
                <w:b/>
                <w:color w:val="3A3A3C"/>
                <w:sz w:val="17"/>
              </w:rPr>
              <w:t xml:space="preserve">Task: </w:t>
            </w:r>
            <w:r>
              <w:rPr>
                <w:color w:val="3A3A3C"/>
                <w:sz w:val="17"/>
              </w:rPr>
              <w:t>Verify, record and close customer complaints</w:t>
            </w:r>
          </w:p>
          <w:p>
            <w:pPr>
              <w:spacing w:after="20" w:line="240" w:lineRule="auto"/>
              <w:jc w:val="left"/>
            </w:pPr>
            <w:r>
              <w:rPr>
                <w:color w:val="3A3A3C"/>
                <w:sz w:val="17"/>
              </w:rPr>
              <w:t>Report customer complaints trends — step 9 of 10 in DMS042 Customer Complaint and Feedback Portal.</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MP-103.10</w:t>
            </w:r>
          </w:p>
        </w:tc>
        <w:tc>
          <w:tcPr>
            <w:tcW w:type="dxa" w:w="2835"/>
            <w:shd w:val="clear" w:color="auto" w:fill="F2F2F3"/>
          </w:tcPr>
          <w:p>
            <w:pPr>
              <w:spacing w:after="20" w:line="240" w:lineRule="auto"/>
              <w:jc w:val="left"/>
            </w:pPr>
            <w:r/>
            <w:r>
              <w:rPr>
                <w:color w:val="3A3A3C"/>
                <w:sz w:val="17"/>
              </w:rPr>
              <w:t>Improve customer complaints experience</w:t>
            </w:r>
          </w:p>
          <w:p>
            <w:pPr>
              <w:spacing w:after="20" w:line="240" w:lineRule="auto"/>
              <w:jc w:val="left"/>
            </w:pPr>
            <w:r>
              <w:rPr>
                <w:b/>
                <w:color w:val="3A3A3C"/>
                <w:sz w:val="17"/>
              </w:rPr>
              <w:t xml:space="preserve">Task: </w:t>
            </w:r>
            <w:r>
              <w:rPr>
                <w:color w:val="3A3A3C"/>
                <w:sz w:val="17"/>
              </w:rPr>
              <w:t>Verify, record and close customer complaints</w:t>
            </w:r>
          </w:p>
          <w:p>
            <w:pPr>
              <w:spacing w:after="20" w:line="240" w:lineRule="auto"/>
              <w:jc w:val="left"/>
            </w:pPr>
            <w:r>
              <w:rPr>
                <w:color w:val="3A3A3C"/>
                <w:sz w:val="17"/>
              </w:rPr>
              <w:t>Improve customer complaints experience — step 10 of 10 in DMS042 Customer Complaint and Feedback Portal.</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Complaint records updated: Use of an obsolete document version.</w:t>
            </w:r>
          </w:p>
          <w:p>
            <w:pPr>
              <w:spacing w:after="20" w:line="240" w:lineRule="auto"/>
              <w:jc w:val="left"/>
            </w:pPr>
            <w:r>
              <w:rPr>
                <w:b/>
                <w:color w:val="3A3A3C"/>
                <w:sz w:val="17"/>
              </w:rPr>
              <w:t xml:space="preserve">Reason: </w:t>
            </w:r>
            <w:r>
              <w:rPr>
                <w:color w:val="3A3A3C"/>
                <w:sz w:val="17"/>
              </w:rPr>
              <w:t>Customer complaint analysis</w:t>
            </w:r>
          </w:p>
          <w:p>
            <w:pPr>
              <w:spacing w:after="20" w:line="240" w:lineRule="auto"/>
              <w:jc w:val="left"/>
            </w:pPr>
            <w:r>
              <w:rPr>
                <w:b/>
                <w:color w:val="3A3A3C"/>
                <w:sz w:val="17"/>
              </w:rPr>
              <w:t xml:space="preserve">Documents or records updated: </w:t>
            </w:r>
            <w:r>
              <w:rPr>
                <w:color w:val="3A3A3C"/>
                <w:sz w:val="17"/>
              </w:rPr>
              <w:t>—</w:t>
            </w:r>
          </w:p>
        </w:tc>
      </w:tr>
    </w:tbl>
    <w:p>
      <w:pPr>
        <w:spacing w:after="40"/>
      </w:pPr>
    </w:p>
    <w:p>
      <w:r>
        <w:rPr>
          <w:i w:val="0"/>
          <w:sz w:val="19"/>
        </w:rPr>
        <w:t>MP-103.1 — Provide customer complaints portal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Provide customer complaints portal</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Complaint records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Performance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MP-103.2 — Capture customer complaints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Late delivery to customer</w:t>
            </w:r>
          </w:p>
        </w:tc>
        <w:tc>
          <w:tcPr>
            <w:tcW w:type="dxa" w:w="1700"/>
            <w:shd w:val="clear" w:color="auto" w:fill="FFFFFF"/>
          </w:tcPr>
          <w:p>
            <w:pPr>
              <w:spacing w:after="20" w:line="240" w:lineRule="auto"/>
              <w:jc w:val="left"/>
            </w:pPr>
            <w:r/>
            <w:r>
              <w:rPr>
                <w:color w:val="3A3A3C"/>
                <w:sz w:val="16"/>
              </w:rPr>
              <w:t>Nonconformity</w:t>
            </w:r>
          </w:p>
        </w:tc>
        <w:tc>
          <w:tcPr>
            <w:tcW w:type="dxa" w:w="3000"/>
            <w:shd w:val="clear" w:color="auto" w:fill="FFFFFF"/>
          </w:tcPr>
          <w:p>
            <w:pPr>
              <w:spacing w:after="20" w:line="240" w:lineRule="auto"/>
              <w:jc w:val="left"/>
            </w:pPr>
            <w:r/>
            <w:r>
              <w:rPr>
                <w:color w:val="3A3A3C"/>
                <w:sz w:val="16"/>
              </w:rPr>
              <w:t>Affects Complaint records;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Specification not met</w:t>
            </w:r>
          </w:p>
        </w:tc>
        <w:tc>
          <w:tcPr>
            <w:tcW w:type="dxa" w:w="1700"/>
            <w:shd w:val="clear" w:color="auto" w:fill="F2F2F3"/>
          </w:tcPr>
          <w:p>
            <w:pPr>
              <w:spacing w:after="20" w:line="240" w:lineRule="auto"/>
              <w:jc w:val="left"/>
            </w:pPr>
            <w:r/>
            <w:r>
              <w:rPr>
                <w:color w:val="3A3A3C"/>
                <w:sz w:val="16"/>
              </w:rPr>
              <w:t>Nonconformity</w:t>
            </w:r>
          </w:p>
        </w:tc>
        <w:tc>
          <w:tcPr>
            <w:tcW w:type="dxa" w:w="3000"/>
            <w:shd w:val="clear" w:color="auto" w:fill="F2F2F3"/>
          </w:tcPr>
          <w:p>
            <w:pPr>
              <w:spacing w:after="20" w:line="240" w:lineRule="auto"/>
              <w:jc w:val="left"/>
            </w:pPr>
            <w:r/>
            <w:r>
              <w:rPr>
                <w:color w:val="3A3A3C"/>
                <w:sz w:val="16"/>
              </w:rPr>
              <w:t>Affects Feedback data;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Incomplete service record</w:t>
            </w:r>
          </w:p>
        </w:tc>
        <w:tc>
          <w:tcPr>
            <w:tcW w:type="dxa" w:w="1700"/>
            <w:shd w:val="clear" w:color="auto" w:fill="FFFFFF"/>
          </w:tcPr>
          <w:p>
            <w:pPr>
              <w:spacing w:after="20" w:line="240" w:lineRule="auto"/>
              <w:jc w:val="left"/>
            </w:pPr>
            <w:r/>
            <w:r>
              <w:rPr>
                <w:color w:val="3A3A3C"/>
                <w:sz w:val="16"/>
              </w:rPr>
              <w:t>Nonconformity</w:t>
            </w:r>
          </w:p>
        </w:tc>
        <w:tc>
          <w:tcPr>
            <w:tcW w:type="dxa" w:w="3000"/>
            <w:shd w:val="clear" w:color="auto" w:fill="FFFFFF"/>
          </w:tcPr>
          <w:p>
            <w:pPr>
              <w:spacing w:after="20" w:line="240" w:lineRule="auto"/>
              <w:jc w:val="left"/>
            </w:pPr>
            <w:r/>
            <w:r>
              <w:rPr>
                <w:color w:val="3A3A3C"/>
                <w:sz w:val="16"/>
              </w:rPr>
              <w:t>Affects Complaint records;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Jun 2026</w:t>
            </w:r>
          </w:p>
        </w:tc>
      </w:tr>
    </w:tbl>
    <w:p>
      <w:pPr>
        <w:spacing w:after="40"/>
      </w:pPr>
    </w:p>
    <w:p>
      <w:r>
        <w:rPr>
          <w:i w:val="0"/>
          <w:sz w:val="19"/>
        </w:rPr>
        <w:t>MP-103.4 — Track customer complaints lifecycle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(Complaint records); it is the KPI its owner reviews at each Monthly review.</w:t>
            </w:r>
          </w:p>
        </w:tc>
        <w:tc>
          <w:tcPr>
            <w:tcW w:type="dxa" w:w="2059"/>
            <w:shd w:val="clear" w:color="auto" w:fill="FFFFFF"/>
          </w:tcPr>
          <w:p>
            <w:pPr>
              <w:spacing w:after="20" w:line="240" w:lineRule="auto"/>
              <w:jc w:val="left"/>
            </w:pPr>
            <w:r/>
            <w:r>
              <w:rPr>
                <w:color w:val="3A3A3C"/>
                <w:sz w:val="16"/>
              </w:rPr>
              <w:t>80.4</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(Complaint records); it is the KPI its owner reviews at each Monthly review.</w:t>
            </w:r>
          </w:p>
        </w:tc>
        <w:tc>
          <w:tcPr>
            <w:tcW w:type="dxa" w:w="2059"/>
            <w:shd w:val="clear" w:color="auto" w:fill="F2F2F3"/>
          </w:tcPr>
          <w:p>
            <w:pPr>
              <w:spacing w:after="20" w:line="240" w:lineRule="auto"/>
              <w:jc w:val="left"/>
            </w:pPr>
            <w:r/>
            <w:r>
              <w:rPr>
                <w:color w:val="3A3A3C"/>
                <w:sz w:val="16"/>
              </w:rPr>
              <w:t>90.4</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MP-103.5 — Enable customer complaints communication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Enable customer complaints communication</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Complaint records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Performance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MP-103.7 — Provide customer complaints analytics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Provide customer complaints analytics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Complaint records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Performance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MP-103.8 — Track customer complaints satisfaction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(Complaint records); it is the KPI its owner reviews at each Monthly review.</w:t>
            </w:r>
          </w:p>
        </w:tc>
        <w:tc>
          <w:tcPr>
            <w:tcW w:type="dxa" w:w="2059"/>
            <w:shd w:val="clear" w:color="auto" w:fill="FFFFFF"/>
          </w:tcPr>
          <w:p>
            <w:pPr>
              <w:spacing w:after="20" w:line="240" w:lineRule="auto"/>
              <w:jc w:val="left"/>
            </w:pPr>
            <w:r/>
            <w:r>
              <w:rPr>
                <w:color w:val="3A3A3C"/>
                <w:sz w:val="16"/>
              </w:rPr>
              <w:t>80.4</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(Complaint records); it is the KPI its owner reviews at each Monthly review.</w:t>
            </w:r>
          </w:p>
        </w:tc>
        <w:tc>
          <w:tcPr>
            <w:tcW w:type="dxa" w:w="2059"/>
            <w:shd w:val="clear" w:color="auto" w:fill="F2F2F3"/>
          </w:tcPr>
          <w:p>
            <w:pPr>
              <w:spacing w:after="20" w:line="240" w:lineRule="auto"/>
              <w:jc w:val="left"/>
            </w:pPr>
            <w:r/>
            <w:r>
              <w:rPr>
                <w:color w:val="3A3A3C"/>
                <w:sz w:val="16"/>
              </w:rPr>
              <w:t>90.4</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MP-103.9 — Report customer complaints trends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Customers</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2026-08-10</w:t>
            </w:r>
          </w:p>
        </w:tc>
        <w:tc>
          <w:tcPr>
            <w:tcW w:type="dxa" w:w="3000"/>
            <w:shd w:val="clear" w:color="auto" w:fill="FFFFFF"/>
          </w:tcPr>
          <w:p>
            <w:pPr>
              <w:spacing w:after="20" w:line="240" w:lineRule="auto"/>
              <w:jc w:val="left"/>
            </w:pPr>
            <w:r/>
            <w:r>
              <w:rPr>
                <w:color w:val="3A3A3C"/>
                <w:sz w:val="16"/>
              </w:rPr>
              <w:t>Complaint records: what changes for you and what to do by 2026-08-24.</w:t>
            </w:r>
          </w:p>
        </w:tc>
        <w:tc>
          <w:tcPr>
            <w:tcW w:type="dxa" w:w="1700"/>
            <w:shd w:val="clear" w:color="auto" w:fill="FFFFFF"/>
          </w:tcPr>
          <w:p>
            <w:pPr>
              <w:spacing w:after="20" w:line="240" w:lineRule="auto"/>
              <w:jc w:val="left"/>
            </w:pPr>
            <w:r/>
            <w:r>
              <w:rPr>
                <w:color w:val="3A3A3C"/>
                <w:sz w:val="16"/>
              </w:rPr>
              <w:t>Performance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Customer service</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2026-08-12</w:t>
            </w:r>
          </w:p>
        </w:tc>
        <w:tc>
          <w:tcPr>
            <w:tcW w:type="dxa" w:w="3000"/>
            <w:shd w:val="clear" w:color="auto" w:fill="F2F2F3"/>
          </w:tcPr>
          <w:p>
            <w:pPr>
              <w:spacing w:after="20" w:line="240" w:lineRule="auto"/>
              <w:jc w:val="left"/>
            </w:pPr>
            <w:r/>
            <w:r>
              <w:rPr>
                <w:color w:val="3A3A3C"/>
                <w:sz w:val="16"/>
              </w:rPr>
              <w:t>Feedback data: what changes for you and what to do by 2026-08-24.</w:t>
            </w:r>
          </w:p>
        </w:tc>
        <w:tc>
          <w:tcPr>
            <w:tcW w:type="dxa" w:w="1700"/>
            <w:shd w:val="clear" w:color="auto" w:fill="F2F2F3"/>
          </w:tcPr>
          <w:p>
            <w:pPr>
              <w:spacing w:after="20" w:line="240" w:lineRule="auto"/>
              <w:jc w:val="left"/>
            </w:pPr>
            <w:r/>
            <w:r>
              <w:rPr>
                <w:color w:val="3A3A3C"/>
                <w:sz w:val="16"/>
              </w:rPr>
              <w:t>Performance Manager</w:t>
            </w:r>
          </w:p>
        </w:tc>
      </w:tr>
    </w:tbl>
    <w:p>
      <w:pPr>
        <w:spacing w:after="40"/>
      </w:pPr>
    </w:p>
    <w:p>
      <w:pPr>
        <w:pStyle w:val="Heading3"/>
      </w:pPr>
      <w:r>
        <w:t>Gate — G10 — Performance reviewed</w:t>
      </w:r>
    </w:p>
    <w:p>
      <w:r>
        <w:rPr>
          <w:b/>
          <w:color w:val="3A3A3C"/>
        </w:rPr>
        <w:t xml:space="preserve">Exit criteria: </w:t>
      </w:r>
      <w:r>
        <w:rPr>
          <w:i w:val="0"/>
        </w:rPr>
        <w:t>KPIs measured for three periods; management review held; internal audit programme on track.</w:t>
      </w:r>
    </w:p>
    <w:p>
      <w:pPr>
        <w:pStyle w:val="ListNumber"/>
        <w:spacing w:after="40"/>
        <w:jc w:val="left"/>
      </w:pPr>
      <w:r>
        <w:t>Open Lifecycle and select the phase card; the gate panel is on the right.</w:t>
      </w:r>
    </w:p>
    <w:p>
      <w:pPr>
        <w:pStyle w:val="ListNumber"/>
        <w:spacing w:after="40"/>
        <w:jc w:val="left"/>
      </w:pPr>
      <w:r>
        <w:t>Tick “KPI dashboard live (mandatory, evidence required)”.</w:t>
      </w:r>
    </w:p>
    <w:p>
      <w:pPr>
        <w:pStyle w:val="ListNumber"/>
        <w:spacing w:after="40"/>
        <w:jc w:val="left"/>
      </w:pPr>
      <w:r>
        <w:t>Tick “Management review minutes signed (mandatory, evidence required)”.</w:t>
      </w:r>
    </w:p>
    <w:p>
      <w:pPr>
        <w:pStyle w:val="ListNumber"/>
        <w:spacing w:after="40"/>
        <w:jc w:val="left"/>
      </w:pPr>
      <w:r>
        <w:t>Tick “Internal audit programme ≥ 90% complete (mandatory, evidence required)”.</w:t>
      </w:r>
    </w:p>
    <w:p>
      <w:pPr>
        <w:pStyle w:val="ListNumber"/>
        <w:spacing w:after="40"/>
        <w:jc w:val="left"/>
      </w:pPr>
      <w:r>
        <w:t>Sign in as Top Management (ceo@…) or the IMS Manager and select Go. For Hold or No-Go, type a comment explaining why.</w:t>
      </w:r>
    </w:p>
    <w:p>
      <w:pPr>
        <w:pStyle w:val="Heading2"/>
      </w:pPr>
      <w:r>
        <w:t>E2E-11 — Audit To Assurance</w:t>
      </w:r>
    </w:p>
    <w:p>
      <w:r>
        <w:rPr>
          <w:b/>
          <w:color w:val="3A3A3C"/>
        </w:rPr>
        <w:t xml:space="preserve">Goals: </w:t>
      </w:r>
      <w:r>
        <w:rPr>
          <w:i w:val="0"/>
        </w:rPr>
        <w:t>Provide assurance through AI, foresight, IoT, ESG, analytics</w:t>
      </w:r>
    </w:p>
    <w:p>
      <w:r>
        <w:rPr>
          <w:b/>
          <w:color w:val="3A3A3C"/>
        </w:rPr>
        <w:t xml:space="preserve">From trigger to terminal event: </w:t>
      </w:r>
      <w:r>
        <w:rPr>
          <w:i w:val="0"/>
        </w:rPr>
        <w:t>Predictive analytics alert, regulatory change, or assurance requirement → Risks predicted; compliance assured; ESG and carbon reported</w:t>
      </w:r>
    </w:p>
    <w:p>
      <w:pPr>
        <w:pStyle w:val="Heading3"/>
      </w:pPr>
      <w:r>
        <w:t>DMS001 (MP-062) — AI Predictive Risk Intelligence</w:t>
      </w:r>
    </w:p>
    <w:p>
      <w:r>
        <w:rPr>
          <w:i w:val="0"/>
          <w:sz w:val="22"/>
        </w:rPr>
        <w:t>Predict risks before they materialize; use ML; generate warnings. Owner: Risk Manager. Tier 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MP-062.1</w:t>
            </w:r>
          </w:p>
        </w:tc>
        <w:tc>
          <w:tcPr>
            <w:tcW w:type="dxa" w:w="2835"/>
            <w:shd w:val="clear" w:color="auto" w:fill="FFFFFF"/>
          </w:tcPr>
          <w:p>
            <w:pPr>
              <w:spacing w:after="20" w:line="240" w:lineRule="auto"/>
              <w:jc w:val="left"/>
            </w:pPr>
            <w:r/>
            <w:r>
              <w:rPr>
                <w:color w:val="3A3A3C"/>
                <w:sz w:val="17"/>
              </w:rPr>
              <w:t>Collect and clean predictive risk model</w:t>
            </w:r>
          </w:p>
          <w:p>
            <w:pPr>
              <w:spacing w:after="20" w:line="240" w:lineRule="auto"/>
              <w:jc w:val="left"/>
            </w:pPr>
            <w:r>
              <w:rPr>
                <w:b/>
                <w:color w:val="3A3A3C"/>
                <w:sz w:val="17"/>
              </w:rPr>
              <w:t xml:space="preserve">Task: </w:t>
            </w:r>
            <w:r>
              <w:rPr>
                <w:color w:val="3A3A3C"/>
                <w:sz w:val="17"/>
              </w:rPr>
              <w:t>Plan and prepare predictive risk model</w:t>
            </w:r>
          </w:p>
          <w:p>
            <w:pPr>
              <w:spacing w:after="20" w:line="240" w:lineRule="auto"/>
              <w:jc w:val="left"/>
            </w:pPr>
            <w:r>
              <w:rPr>
                <w:color w:val="3A3A3C"/>
                <w:sz w:val="17"/>
              </w:rPr>
              <w:t>Collect and clean predictive risk model — step 1 of 9 in DMS001 AI Predictive Risk Intelligence.</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MP-062.2</w:t>
            </w:r>
          </w:p>
        </w:tc>
        <w:tc>
          <w:tcPr>
            <w:tcW w:type="dxa" w:w="2835"/>
            <w:shd w:val="clear" w:color="auto" w:fill="F2F2F3"/>
          </w:tcPr>
          <w:p>
            <w:pPr>
              <w:spacing w:after="20" w:line="240" w:lineRule="auto"/>
              <w:jc w:val="left"/>
            </w:pPr>
            <w:r/>
            <w:r>
              <w:rPr>
                <w:color w:val="3A3A3C"/>
                <w:sz w:val="17"/>
              </w:rPr>
              <w:t>Train and validate predictive risk model</w:t>
            </w:r>
          </w:p>
          <w:p>
            <w:pPr>
              <w:spacing w:after="20" w:line="240" w:lineRule="auto"/>
              <w:jc w:val="left"/>
            </w:pPr>
            <w:r>
              <w:rPr>
                <w:b/>
                <w:color w:val="3A3A3C"/>
                <w:sz w:val="17"/>
              </w:rPr>
              <w:t xml:space="preserve">Task: </w:t>
            </w:r>
            <w:r>
              <w:rPr>
                <w:color w:val="3A3A3C"/>
                <w:sz w:val="17"/>
              </w:rPr>
              <w:t>Plan and prepare predictive risk model</w:t>
            </w:r>
          </w:p>
          <w:p>
            <w:pPr>
              <w:spacing w:after="20" w:line="240" w:lineRule="auto"/>
              <w:jc w:val="left"/>
            </w:pPr>
            <w:r>
              <w:rPr>
                <w:color w:val="3A3A3C"/>
                <w:sz w:val="17"/>
              </w:rPr>
              <w:t>Train and validate predictive risk model — step 2 of 9 in DMS001 AI Predictive Risk Intelligence.</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Step: Train and validate predictive risk model. Inputs: Historical risk data; Real-time process data; External signals. Standards: ISO 9001. Organization: Horizon Universal Holdings (products and services).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Risk predictions drafted with the assistant and reviewed by Risk Manager: covers ISO 9001.</w:t>
            </w:r>
          </w:p>
        </w:tc>
      </w:tr>
      <w:tr>
        <w:tc>
          <w:tcPr>
            <w:tcW w:type="dxa" w:w="1077"/>
            <w:shd w:val="clear" w:color="auto" w:fill="FFFFFF"/>
          </w:tcPr>
          <w:p>
            <w:pPr>
              <w:spacing w:after="20" w:line="240" w:lineRule="auto"/>
              <w:jc w:val="left"/>
            </w:pPr>
            <w:r/>
            <w:r>
              <w:rPr>
                <w:color w:val="3A3A3C"/>
                <w:sz w:val="17"/>
              </w:rPr>
              <w:t>MP-062.3</w:t>
            </w:r>
          </w:p>
        </w:tc>
        <w:tc>
          <w:tcPr>
            <w:tcW w:type="dxa" w:w="2835"/>
            <w:shd w:val="clear" w:color="auto" w:fill="FFFFFF"/>
          </w:tcPr>
          <w:p>
            <w:pPr>
              <w:spacing w:after="20" w:line="240" w:lineRule="auto"/>
              <w:jc w:val="left"/>
            </w:pPr>
            <w:r/>
            <w:r>
              <w:rPr>
                <w:color w:val="3A3A3C"/>
                <w:sz w:val="17"/>
              </w:rPr>
              <w:t>Generate predictive risk model predictions</w:t>
            </w:r>
          </w:p>
          <w:p>
            <w:pPr>
              <w:spacing w:after="20" w:line="240" w:lineRule="auto"/>
              <w:jc w:val="left"/>
            </w:pPr>
            <w:r>
              <w:rPr>
                <w:b/>
                <w:color w:val="3A3A3C"/>
                <w:sz w:val="17"/>
              </w:rPr>
              <w:t xml:space="preserve">Task: </w:t>
            </w:r>
            <w:r>
              <w:rPr>
                <w:color w:val="3A3A3C"/>
                <w:sz w:val="17"/>
              </w:rPr>
              <w:t>Plan and prepare predictive risk model</w:t>
            </w:r>
          </w:p>
          <w:p>
            <w:pPr>
              <w:spacing w:after="20" w:line="240" w:lineRule="auto"/>
              <w:jc w:val="left"/>
            </w:pPr>
            <w:r>
              <w:rPr>
                <w:color w:val="3A3A3C"/>
                <w:sz w:val="17"/>
              </w:rPr>
              <w:t>Generate predictive risk model predictions — step 3 of 9 in DMS001 AI Predictive Risk Intelligence.</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AI-assisted draft</w:t>
            </w:r>
          </w:p>
        </w:tc>
        <w:tc>
          <w:tcPr>
            <w:tcW w:type="dxa" w:w="4535"/>
            <w:shd w:val="clear" w:color="auto" w:fill="FFFFFF"/>
          </w:tcPr>
          <w:p>
            <w:pPr>
              <w:spacing w:after="20" w:line="240" w:lineRule="auto"/>
              <w:jc w:val="left"/>
            </w:pPr>
            <w:r/>
            <w:r>
              <w:rPr>
                <w:b/>
                <w:color w:val="3A3A3C"/>
                <w:sz w:val="17"/>
              </w:rPr>
              <w:t xml:space="preserve">Context given to the assistant: </w:t>
            </w:r>
            <w:r>
              <w:rPr>
                <w:color w:val="3A3A3C"/>
                <w:sz w:val="17"/>
              </w:rPr>
              <w:t>Step: Generate predictive risk model predictions. Inputs: Historical risk data; Real-time process data; External signals. Standards: ISO 9001. Organization: Horizon Universal Holdings (products and services).</w:t>
            </w:r>
          </w:p>
          <w:p>
            <w:pPr>
              <w:spacing w:after="20" w:line="240" w:lineRule="auto"/>
              <w:jc w:val="left"/>
            </w:pPr>
            <w:r>
              <w:rPr>
                <w:b/>
                <w:color w:val="3A3A3C"/>
                <w:sz w:val="17"/>
              </w:rPr>
              <w:t xml:space="preserve">Suggestion outcome: </w:t>
            </w:r>
            <w:r>
              <w:rPr>
                <w:color w:val="3A3A3C"/>
                <w:sz w:val="17"/>
              </w:rPr>
              <w:t>Accepted</w:t>
            </w:r>
          </w:p>
          <w:p>
            <w:pPr>
              <w:spacing w:after="20" w:line="240" w:lineRule="auto"/>
              <w:jc w:val="left"/>
            </w:pPr>
            <w:r>
              <w:rPr>
                <w:b/>
                <w:color w:val="3A3A3C"/>
                <w:sz w:val="17"/>
              </w:rPr>
              <w:t xml:space="preserve">Final validated text: </w:t>
            </w:r>
            <w:r>
              <w:rPr>
                <w:color w:val="3A3A3C"/>
                <w:sz w:val="17"/>
              </w:rPr>
              <w:t>Risk predictions drafted with the assistant and reviewed by Risk Manager: covers ISO 9001.</w:t>
            </w:r>
          </w:p>
        </w:tc>
      </w:tr>
      <w:tr>
        <w:tc>
          <w:tcPr>
            <w:tcW w:type="dxa" w:w="1077"/>
            <w:shd w:val="clear" w:color="auto" w:fill="F2F2F3"/>
          </w:tcPr>
          <w:p>
            <w:pPr>
              <w:spacing w:after="20" w:line="240" w:lineRule="auto"/>
              <w:jc w:val="left"/>
            </w:pPr>
            <w:r/>
            <w:r>
              <w:rPr>
                <w:color w:val="3A3A3C"/>
                <w:sz w:val="17"/>
              </w:rPr>
              <w:t>MP-062.4</w:t>
            </w:r>
          </w:p>
        </w:tc>
        <w:tc>
          <w:tcPr>
            <w:tcW w:type="dxa" w:w="2835"/>
            <w:shd w:val="clear" w:color="auto" w:fill="F2F2F3"/>
          </w:tcPr>
          <w:p>
            <w:pPr>
              <w:spacing w:after="20" w:line="240" w:lineRule="auto"/>
              <w:jc w:val="left"/>
            </w:pPr>
            <w:r/>
            <w:r>
              <w:rPr>
                <w:color w:val="3A3A3C"/>
                <w:sz w:val="17"/>
              </w:rPr>
              <w:t>Identify predictive risk model patterns</w:t>
            </w:r>
          </w:p>
          <w:p>
            <w:pPr>
              <w:spacing w:after="20" w:line="240" w:lineRule="auto"/>
              <w:jc w:val="left"/>
            </w:pPr>
            <w:r>
              <w:rPr>
                <w:b/>
                <w:color w:val="3A3A3C"/>
                <w:sz w:val="17"/>
              </w:rPr>
              <w:t xml:space="preserve">Task: </w:t>
            </w:r>
            <w:r>
              <w:rPr>
                <w:color w:val="3A3A3C"/>
                <w:sz w:val="17"/>
              </w:rPr>
              <w:t>Execute predictive risk model activities</w:t>
            </w:r>
          </w:p>
          <w:p>
            <w:pPr>
              <w:spacing w:after="20" w:line="240" w:lineRule="auto"/>
              <w:jc w:val="left"/>
            </w:pPr>
            <w:r>
              <w:rPr>
                <w:color w:val="3A3A3C"/>
                <w:sz w:val="17"/>
              </w:rPr>
              <w:t>Identify predictive risk model patterns — step 4 of 9 in DMS001 AI Predictive Risk Intelligence.</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MP-062.5</w:t>
            </w:r>
          </w:p>
        </w:tc>
        <w:tc>
          <w:tcPr>
            <w:tcW w:type="dxa" w:w="2835"/>
            <w:shd w:val="clear" w:color="auto" w:fill="FFFFFF"/>
          </w:tcPr>
          <w:p>
            <w:pPr>
              <w:spacing w:after="20" w:line="240" w:lineRule="auto"/>
              <w:jc w:val="left"/>
            </w:pPr>
            <w:r/>
            <w:r>
              <w:rPr>
                <w:color w:val="3A3A3C"/>
                <w:sz w:val="17"/>
              </w:rPr>
              <w:t>Trigger predictive risk model warnings</w:t>
            </w:r>
          </w:p>
          <w:p>
            <w:pPr>
              <w:spacing w:after="20" w:line="240" w:lineRule="auto"/>
              <w:jc w:val="left"/>
            </w:pPr>
            <w:r>
              <w:rPr>
                <w:b/>
                <w:color w:val="3A3A3C"/>
                <w:sz w:val="17"/>
              </w:rPr>
              <w:t xml:space="preserve">Task: </w:t>
            </w:r>
            <w:r>
              <w:rPr>
                <w:color w:val="3A3A3C"/>
                <w:sz w:val="17"/>
              </w:rPr>
              <w:t>Execute predictive risk model activities</w:t>
            </w:r>
          </w:p>
          <w:p>
            <w:pPr>
              <w:spacing w:after="20" w:line="240" w:lineRule="auto"/>
              <w:jc w:val="left"/>
            </w:pPr>
            <w:r>
              <w:rPr>
                <w:color w:val="3A3A3C"/>
                <w:sz w:val="17"/>
              </w:rPr>
              <w:t>Trigger predictive risk model warnings — step 5 of 9 in DMS001 AI Predictive Risk Intelligence.</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Trigger predictive risk model warnings carried out on core delivery process; Risk predictions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MP-062.6</w:t>
            </w:r>
          </w:p>
        </w:tc>
        <w:tc>
          <w:tcPr>
            <w:tcW w:type="dxa" w:w="2835"/>
            <w:shd w:val="clear" w:color="auto" w:fill="F2F2F3"/>
          </w:tcPr>
          <w:p>
            <w:pPr>
              <w:spacing w:after="20" w:line="240" w:lineRule="auto"/>
              <w:jc w:val="left"/>
            </w:pPr>
            <w:r/>
            <w:r>
              <w:rPr>
                <w:color w:val="3A3A3C"/>
                <w:sz w:val="17"/>
              </w:rPr>
              <w:t>Recommend predictive risk model actions</w:t>
            </w:r>
          </w:p>
          <w:p>
            <w:pPr>
              <w:spacing w:after="20" w:line="240" w:lineRule="auto"/>
              <w:jc w:val="left"/>
            </w:pPr>
            <w:r>
              <w:rPr>
                <w:b/>
                <w:color w:val="3A3A3C"/>
                <w:sz w:val="17"/>
              </w:rPr>
              <w:t xml:space="preserve">Task: </w:t>
            </w:r>
            <w:r>
              <w:rPr>
                <w:color w:val="3A3A3C"/>
                <w:sz w:val="17"/>
              </w:rPr>
              <w:t>Execute predictive risk model activities</w:t>
            </w:r>
          </w:p>
          <w:p>
            <w:pPr>
              <w:spacing w:after="20" w:line="240" w:lineRule="auto"/>
              <w:jc w:val="left"/>
            </w:pPr>
            <w:r>
              <w:rPr>
                <w:color w:val="3A3A3C"/>
                <w:sz w:val="17"/>
              </w:rPr>
              <w:t>Recommend predictive risk model actions — step 6 of 9 in DMS001 AI Predictive Risk Intelligence.</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Recommend predictive risk model actions carried out on core delivery process; Risk predictions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MP-062.7</w:t>
            </w:r>
          </w:p>
        </w:tc>
        <w:tc>
          <w:tcPr>
            <w:tcW w:type="dxa" w:w="2835"/>
            <w:shd w:val="clear" w:color="auto" w:fill="FFFFFF"/>
          </w:tcPr>
          <w:p>
            <w:pPr>
              <w:spacing w:after="20" w:line="240" w:lineRule="auto"/>
              <w:jc w:val="left"/>
            </w:pPr>
            <w:r/>
            <w:r>
              <w:rPr>
                <w:color w:val="3A3A3C"/>
                <w:sz w:val="17"/>
              </w:rPr>
              <w:t>Track predictive risk model accuracy</w:t>
            </w:r>
          </w:p>
          <w:p>
            <w:pPr>
              <w:spacing w:after="20" w:line="240" w:lineRule="auto"/>
              <w:jc w:val="left"/>
            </w:pPr>
            <w:r>
              <w:rPr>
                <w:b/>
                <w:color w:val="3A3A3C"/>
                <w:sz w:val="17"/>
              </w:rPr>
              <w:t xml:space="preserve">Task: </w:t>
            </w:r>
            <w:r>
              <w:rPr>
                <w:color w:val="3A3A3C"/>
                <w:sz w:val="17"/>
              </w:rPr>
              <w:t>Verify, record and close predictive risk model</w:t>
            </w:r>
          </w:p>
          <w:p>
            <w:pPr>
              <w:spacing w:after="20" w:line="240" w:lineRule="auto"/>
              <w:jc w:val="left"/>
            </w:pPr>
            <w:r>
              <w:rPr>
                <w:color w:val="3A3A3C"/>
                <w:sz w:val="17"/>
              </w:rPr>
              <w:t>Track predictive risk model accuracy — step 7 of 9 in DMS001 AI Predictive Risk Intelligence.</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MP-062.8</w:t>
            </w:r>
          </w:p>
        </w:tc>
        <w:tc>
          <w:tcPr>
            <w:tcW w:type="dxa" w:w="2835"/>
            <w:shd w:val="clear" w:color="auto" w:fill="F2F2F3"/>
          </w:tcPr>
          <w:p>
            <w:pPr>
              <w:spacing w:after="20" w:line="240" w:lineRule="auto"/>
              <w:jc w:val="left"/>
            </w:pPr>
            <w:r/>
            <w:r>
              <w:rPr>
                <w:color w:val="3A3A3C"/>
                <w:sz w:val="17"/>
              </w:rPr>
              <w:t>Retrain predictive risk model</w:t>
            </w:r>
          </w:p>
          <w:p>
            <w:pPr>
              <w:spacing w:after="20" w:line="240" w:lineRule="auto"/>
              <w:jc w:val="left"/>
            </w:pPr>
            <w:r>
              <w:rPr>
                <w:b/>
                <w:color w:val="3A3A3C"/>
                <w:sz w:val="17"/>
              </w:rPr>
              <w:t xml:space="preserve">Task: </w:t>
            </w:r>
            <w:r>
              <w:rPr>
                <w:color w:val="3A3A3C"/>
                <w:sz w:val="17"/>
              </w:rPr>
              <w:t>Verify, record and close predictive risk model</w:t>
            </w:r>
          </w:p>
          <w:p>
            <w:pPr>
              <w:spacing w:after="20" w:line="240" w:lineRule="auto"/>
              <w:jc w:val="left"/>
            </w:pPr>
            <w:r>
              <w:rPr>
                <w:color w:val="3A3A3C"/>
                <w:sz w:val="17"/>
              </w:rPr>
              <w:t>Retrain predictive risk model — step 8 of 9 in DMS001 AI Predictive Risk Intelligence.</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Risk predictions updated: Use of an obsolete document version.</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FFFFF"/>
          </w:tcPr>
          <w:p>
            <w:pPr>
              <w:spacing w:after="20" w:line="240" w:lineRule="auto"/>
              <w:jc w:val="left"/>
            </w:pPr>
            <w:r/>
            <w:r>
              <w:rPr>
                <w:color w:val="3A3A3C"/>
                <w:sz w:val="17"/>
              </w:rPr>
              <w:t>MP-062.9</w:t>
            </w:r>
          </w:p>
        </w:tc>
        <w:tc>
          <w:tcPr>
            <w:tcW w:type="dxa" w:w="2835"/>
            <w:shd w:val="clear" w:color="auto" w:fill="FFFFFF"/>
          </w:tcPr>
          <w:p>
            <w:pPr>
              <w:spacing w:after="20" w:line="240" w:lineRule="auto"/>
              <w:jc w:val="left"/>
            </w:pPr>
            <w:r/>
            <w:r>
              <w:rPr>
                <w:color w:val="3A3A3C"/>
                <w:sz w:val="17"/>
              </w:rPr>
              <w:t>Report on predictive risk model status</w:t>
            </w:r>
          </w:p>
          <w:p>
            <w:pPr>
              <w:spacing w:after="20" w:line="240" w:lineRule="auto"/>
              <w:jc w:val="left"/>
            </w:pPr>
            <w:r>
              <w:rPr>
                <w:b/>
                <w:color w:val="3A3A3C"/>
                <w:sz w:val="17"/>
              </w:rPr>
              <w:t xml:space="preserve">Task: </w:t>
            </w:r>
            <w:r>
              <w:rPr>
                <w:color w:val="3A3A3C"/>
                <w:sz w:val="17"/>
              </w:rPr>
              <w:t>Verify, record and close predictive risk model</w:t>
            </w:r>
          </w:p>
          <w:p>
            <w:pPr>
              <w:spacing w:after="20" w:line="240" w:lineRule="auto"/>
              <w:jc w:val="left"/>
            </w:pPr>
            <w:r>
              <w:rPr>
                <w:color w:val="3A3A3C"/>
                <w:sz w:val="17"/>
              </w:rPr>
              <w:t>Report on predictive risk model status — step 9 of 9 in DMS001 AI Predictive Risk Intelligence.</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MP-062.1 — Collect and clean predictive risk model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Risk predictions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Risk predictions; followed by Risk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Early warnings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Early warnings; followed by Risk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Preventive recommendations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Risk predictions; followed by Risk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Jul 2026</w:t>
            </w:r>
          </w:p>
        </w:tc>
      </w:tr>
    </w:tbl>
    <w:p>
      <w:pPr>
        <w:spacing w:after="40"/>
      </w:pPr>
    </w:p>
    <w:p>
      <w:r>
        <w:rPr>
          <w:i w:val="0"/>
          <w:sz w:val="19"/>
        </w:rPr>
        <w:t>MP-062.4 — Identify predictive risk model patterns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Risk predictions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Risk predictions; followed by Risk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Early warnings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Early warnings; followed by Risk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Preventive recommendations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Risk predictions; followed by Risk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Jun 2026</w:t>
            </w:r>
          </w:p>
        </w:tc>
      </w:tr>
    </w:tbl>
    <w:p>
      <w:pPr>
        <w:spacing w:after="40"/>
      </w:pPr>
    </w:p>
    <w:p>
      <w:r>
        <w:rPr>
          <w:i w:val="0"/>
          <w:sz w:val="19"/>
        </w:rPr>
        <w:t>MP-062.7 — Track predictive risk model accuracy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KPI-23 — Predictive alert precision</w:t>
            </w:r>
          </w:p>
        </w:tc>
        <w:tc>
          <w:tcPr>
            <w:tcW w:type="dxa" w:w="3634"/>
            <w:shd w:val="clear" w:color="auto" w:fill="FFFFFF"/>
          </w:tcPr>
          <w:p>
            <w:pPr>
              <w:spacing w:after="20" w:line="240" w:lineRule="auto"/>
              <w:jc w:val="left"/>
            </w:pPr>
            <w:r/>
            <w:r>
              <w:rPr>
                <w:color w:val="3A3A3C"/>
                <w:sz w:val="16"/>
              </w:rPr>
              <w:t>Predictive alert precision measures the result of this macro process (Risk predictions); it is the KPI its owner reviews at each Monthly review.</w:t>
            </w:r>
          </w:p>
        </w:tc>
        <w:tc>
          <w:tcPr>
            <w:tcW w:type="dxa" w:w="2059"/>
            <w:shd w:val="clear" w:color="auto" w:fill="FFFFFF"/>
          </w:tcPr>
          <w:p>
            <w:pPr>
              <w:spacing w:after="20" w:line="240" w:lineRule="auto"/>
              <w:jc w:val="left"/>
            </w:pPr>
            <w:r/>
            <w:r>
              <w:rPr>
                <w:color w:val="3A3A3C"/>
                <w:sz w:val="16"/>
              </w:rPr>
              <w:t>69.4</w:t>
            </w:r>
          </w:p>
        </w:tc>
        <w:tc>
          <w:tcPr>
            <w:tcW w:type="dxa" w:w="2059"/>
            <w:shd w:val="clear" w:color="auto" w:fill="FFFFFF"/>
          </w:tcPr>
          <w:p>
            <w:pPr>
              <w:spacing w:after="20" w:line="240" w:lineRule="auto"/>
              <w:jc w:val="left"/>
            </w:pPr>
            <w:r/>
            <w:r>
              <w:rPr>
                <w:color w:val="3A3A3C"/>
                <w:sz w:val="16"/>
              </w:rPr>
              <w:t>&gt;= 70%</w:t>
            </w:r>
          </w:p>
        </w:tc>
      </w:tr>
    </w:tbl>
    <w:p>
      <w:pPr>
        <w:spacing w:after="40"/>
      </w:pPr>
    </w:p>
    <w:p>
      <w:r>
        <w:rPr>
          <w:i w:val="0"/>
          <w:sz w:val="19"/>
        </w:rPr>
        <w:t>MP-062.9 — Report on predictive risk model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2026-08-15</w:t>
            </w:r>
          </w:p>
        </w:tc>
        <w:tc>
          <w:tcPr>
            <w:tcW w:type="dxa" w:w="3000"/>
            <w:shd w:val="clear" w:color="auto" w:fill="FFFFFF"/>
          </w:tcPr>
          <w:p>
            <w:pPr>
              <w:spacing w:after="20" w:line="240" w:lineRule="auto"/>
              <w:jc w:val="left"/>
            </w:pPr>
            <w:r/>
            <w:r>
              <w:rPr>
                <w:color w:val="3A3A3C"/>
                <w:sz w:val="16"/>
              </w:rPr>
              <w:t>Risk predictions: what changes for you and what to do by 2026-08-29.</w:t>
            </w:r>
          </w:p>
        </w:tc>
        <w:tc>
          <w:tcPr>
            <w:tcW w:type="dxa" w:w="1700"/>
            <w:shd w:val="clear" w:color="auto" w:fill="FFFFFF"/>
          </w:tcPr>
          <w:p>
            <w:pPr>
              <w:spacing w:after="20" w:line="240" w:lineRule="auto"/>
              <w:jc w:val="left"/>
            </w:pPr>
            <w:r/>
            <w:r>
              <w:rPr>
                <w:color w:val="3A3A3C"/>
                <w:sz w:val="16"/>
              </w:rPr>
              <w:t>Risk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Risk committee</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2026-08-17</w:t>
            </w:r>
          </w:p>
        </w:tc>
        <w:tc>
          <w:tcPr>
            <w:tcW w:type="dxa" w:w="3000"/>
            <w:shd w:val="clear" w:color="auto" w:fill="F2F2F3"/>
          </w:tcPr>
          <w:p>
            <w:pPr>
              <w:spacing w:after="20" w:line="240" w:lineRule="auto"/>
              <w:jc w:val="left"/>
            </w:pPr>
            <w:r/>
            <w:r>
              <w:rPr>
                <w:color w:val="3A3A3C"/>
                <w:sz w:val="16"/>
              </w:rPr>
              <w:t>Early warnings: what changes for you and what to do by 2026-08-29.</w:t>
            </w:r>
          </w:p>
        </w:tc>
        <w:tc>
          <w:tcPr>
            <w:tcW w:type="dxa" w:w="1700"/>
            <w:shd w:val="clear" w:color="auto" w:fill="F2F2F3"/>
          </w:tcPr>
          <w:p>
            <w:pPr>
              <w:spacing w:after="20" w:line="240" w:lineRule="auto"/>
              <w:jc w:val="left"/>
            </w:pPr>
            <w:r/>
            <w:r>
              <w:rPr>
                <w:color w:val="3A3A3C"/>
                <w:sz w:val="16"/>
              </w:rPr>
              <w:t>Risk Manager</w:t>
            </w:r>
          </w:p>
        </w:tc>
      </w:tr>
    </w:tbl>
    <w:p>
      <w:pPr>
        <w:spacing w:after="40"/>
      </w:pPr>
    </w:p>
    <w:p>
      <w:pPr>
        <w:pStyle w:val="Heading3"/>
      </w:pPr>
      <w:r>
        <w:t>DMS002 (MP-063) — Automated Regulatory Horizon Scanning</w:t>
      </w:r>
    </w:p>
    <w:p>
      <w:r>
        <w:rPr>
          <w:i w:val="0"/>
          <w:sz w:val="22"/>
        </w:rPr>
        <w:t>Monitor regulatory changes; assess impact; alert; update obligations. Owner: Compliance Officer. Tier 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MP-063.1</w:t>
            </w:r>
          </w:p>
        </w:tc>
        <w:tc>
          <w:tcPr>
            <w:tcW w:type="dxa" w:w="2835"/>
            <w:shd w:val="clear" w:color="auto" w:fill="FFFFFF"/>
          </w:tcPr>
          <w:p>
            <w:pPr>
              <w:spacing w:after="20" w:line="240" w:lineRule="auto"/>
              <w:jc w:val="left"/>
            </w:pPr>
            <w:r/>
            <w:r>
              <w:rPr>
                <w:color w:val="3A3A3C"/>
                <w:sz w:val="17"/>
              </w:rPr>
              <w:t>Aggregate regulatory watch feeds</w:t>
            </w:r>
          </w:p>
          <w:p>
            <w:pPr>
              <w:spacing w:after="20" w:line="240" w:lineRule="auto"/>
              <w:jc w:val="left"/>
            </w:pPr>
            <w:r>
              <w:rPr>
                <w:b/>
                <w:color w:val="3A3A3C"/>
                <w:sz w:val="17"/>
              </w:rPr>
              <w:t xml:space="preserve">Task: </w:t>
            </w:r>
            <w:r>
              <w:rPr>
                <w:color w:val="3A3A3C"/>
                <w:sz w:val="17"/>
              </w:rPr>
              <w:t>Plan and prepare regulatory watch</w:t>
            </w:r>
          </w:p>
          <w:p>
            <w:pPr>
              <w:spacing w:after="20" w:line="240" w:lineRule="auto"/>
              <w:jc w:val="left"/>
            </w:pPr>
            <w:r>
              <w:rPr>
                <w:color w:val="3A3A3C"/>
                <w:sz w:val="17"/>
              </w:rPr>
              <w:t>Aggregate regulatory watch feeds — step 1 of 9 in DMS002 Automated Regulatory Horizon Scanning.</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Aggregate regulatory watch feeds: done by the DynamicMS Engine; Regulatory alerts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MP-063.2</w:t>
            </w:r>
          </w:p>
        </w:tc>
        <w:tc>
          <w:tcPr>
            <w:tcW w:type="dxa" w:w="2835"/>
            <w:shd w:val="clear" w:color="auto" w:fill="F2F2F3"/>
          </w:tcPr>
          <w:p>
            <w:pPr>
              <w:spacing w:after="20" w:line="240" w:lineRule="auto"/>
              <w:jc w:val="left"/>
            </w:pPr>
            <w:r/>
            <w:r>
              <w:rPr>
                <w:color w:val="3A3A3C"/>
                <w:sz w:val="17"/>
              </w:rPr>
              <w:t>Apply regulatory watch NLP</w:t>
            </w:r>
          </w:p>
          <w:p>
            <w:pPr>
              <w:spacing w:after="20" w:line="240" w:lineRule="auto"/>
              <w:jc w:val="left"/>
            </w:pPr>
            <w:r>
              <w:rPr>
                <w:b/>
                <w:color w:val="3A3A3C"/>
                <w:sz w:val="17"/>
              </w:rPr>
              <w:t xml:space="preserve">Task: </w:t>
            </w:r>
            <w:r>
              <w:rPr>
                <w:color w:val="3A3A3C"/>
                <w:sz w:val="17"/>
              </w:rPr>
              <w:t>Plan and prepare regulatory watch</w:t>
            </w:r>
          </w:p>
          <w:p>
            <w:pPr>
              <w:spacing w:after="20" w:line="240" w:lineRule="auto"/>
              <w:jc w:val="left"/>
            </w:pPr>
            <w:r>
              <w:rPr>
                <w:color w:val="3A3A3C"/>
                <w:sz w:val="17"/>
              </w:rPr>
              <w:t>Apply regulatory watch NLP — step 2 of 9 in DMS002 Automated Regulatory Horizon Scanning.</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Step: Apply regulatory watch NLP. Inputs: Regulatory feeds; Legal databases; Jurisdiction data. Standards: ISO 9001. Organization: Horizon Universal Holdings (products and services).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Regulatory alerts drafted with the assistant and reviewed by Compliance Officer: covers ISO 9001.</w:t>
            </w:r>
          </w:p>
        </w:tc>
      </w:tr>
      <w:tr>
        <w:tc>
          <w:tcPr>
            <w:tcW w:type="dxa" w:w="1077"/>
            <w:shd w:val="clear" w:color="auto" w:fill="FFFFFF"/>
          </w:tcPr>
          <w:p>
            <w:pPr>
              <w:spacing w:after="20" w:line="240" w:lineRule="auto"/>
              <w:jc w:val="left"/>
            </w:pPr>
            <w:r/>
            <w:r>
              <w:rPr>
                <w:color w:val="3A3A3C"/>
                <w:sz w:val="17"/>
              </w:rPr>
              <w:t>MP-063.3</w:t>
            </w:r>
          </w:p>
        </w:tc>
        <w:tc>
          <w:tcPr>
            <w:tcW w:type="dxa" w:w="2835"/>
            <w:shd w:val="clear" w:color="auto" w:fill="FFFFFF"/>
          </w:tcPr>
          <w:p>
            <w:pPr>
              <w:spacing w:after="20" w:line="240" w:lineRule="auto"/>
              <w:jc w:val="left"/>
            </w:pPr>
            <w:r/>
            <w:r>
              <w:rPr>
                <w:color w:val="3A3A3C"/>
                <w:sz w:val="17"/>
              </w:rPr>
              <w:t>Assess regulatory watch impact</w:t>
            </w:r>
          </w:p>
          <w:p>
            <w:pPr>
              <w:spacing w:after="20" w:line="240" w:lineRule="auto"/>
              <w:jc w:val="left"/>
            </w:pPr>
            <w:r>
              <w:rPr>
                <w:b/>
                <w:color w:val="3A3A3C"/>
                <w:sz w:val="17"/>
              </w:rPr>
              <w:t xml:space="preserve">Task: </w:t>
            </w:r>
            <w:r>
              <w:rPr>
                <w:color w:val="3A3A3C"/>
                <w:sz w:val="17"/>
              </w:rPr>
              <w:t>Plan and prepare regulatory watch</w:t>
            </w:r>
          </w:p>
          <w:p>
            <w:pPr>
              <w:spacing w:after="20" w:line="240" w:lineRule="auto"/>
              <w:jc w:val="left"/>
            </w:pPr>
            <w:r>
              <w:rPr>
                <w:color w:val="3A3A3C"/>
                <w:sz w:val="17"/>
              </w:rPr>
              <w:t>Assess regulatory watch impact — step 3 of 9 in DMS002 Automated Regulatory Horizon Scanning.</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3.9</w:t>
            </w:r>
          </w:p>
          <w:p>
            <w:pPr>
              <w:spacing w:after="20" w:line="240" w:lineRule="auto"/>
              <w:jc w:val="left"/>
            </w:pPr>
            <w:r>
              <w:rPr>
                <w:b/>
                <w:color w:val="3A3A3C"/>
                <w:sz w:val="17"/>
              </w:rPr>
              <w:t xml:space="preserve">Conclusion: </w:t>
            </w:r>
            <w:r>
              <w:rPr>
                <w:color w:val="3A3A3C"/>
                <w:sz w:val="17"/>
              </w:rPr>
              <w:t>Weighted score 3.9/5. Main gap: late delivery to customer. Action recorded in the action plan.</w:t>
            </w:r>
          </w:p>
        </w:tc>
      </w:tr>
      <w:tr>
        <w:tc>
          <w:tcPr>
            <w:tcW w:type="dxa" w:w="1077"/>
            <w:shd w:val="clear" w:color="auto" w:fill="F2F2F3"/>
          </w:tcPr>
          <w:p>
            <w:pPr>
              <w:spacing w:after="20" w:line="240" w:lineRule="auto"/>
              <w:jc w:val="left"/>
            </w:pPr>
            <w:r/>
            <w:r>
              <w:rPr>
                <w:color w:val="3A3A3C"/>
                <w:sz w:val="17"/>
              </w:rPr>
              <w:t>MP-063.4</w:t>
            </w:r>
          </w:p>
        </w:tc>
        <w:tc>
          <w:tcPr>
            <w:tcW w:type="dxa" w:w="2835"/>
            <w:shd w:val="clear" w:color="auto" w:fill="F2F2F3"/>
          </w:tcPr>
          <w:p>
            <w:pPr>
              <w:spacing w:after="20" w:line="240" w:lineRule="auto"/>
              <w:jc w:val="left"/>
            </w:pPr>
            <w:r/>
            <w:r>
              <w:rPr>
                <w:color w:val="3A3A3C"/>
                <w:sz w:val="17"/>
              </w:rPr>
              <w:t>Classify regulatory watch urgency</w:t>
            </w:r>
          </w:p>
          <w:p>
            <w:pPr>
              <w:spacing w:after="20" w:line="240" w:lineRule="auto"/>
              <w:jc w:val="left"/>
            </w:pPr>
            <w:r>
              <w:rPr>
                <w:b/>
                <w:color w:val="3A3A3C"/>
                <w:sz w:val="17"/>
              </w:rPr>
              <w:t xml:space="preserve">Task: </w:t>
            </w:r>
            <w:r>
              <w:rPr>
                <w:color w:val="3A3A3C"/>
                <w:sz w:val="17"/>
              </w:rPr>
              <w:t>Execute regulatory watch activities</w:t>
            </w:r>
          </w:p>
          <w:p>
            <w:pPr>
              <w:spacing w:after="20" w:line="240" w:lineRule="auto"/>
              <w:jc w:val="left"/>
            </w:pPr>
            <w:r>
              <w:rPr>
                <w:color w:val="3A3A3C"/>
                <w:sz w:val="17"/>
              </w:rPr>
              <w:t>Classify regulatory watch urgency — step 4 of 9 in DMS002 Automated Regulatory Horizon Scanning.</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3.8</w:t>
            </w:r>
          </w:p>
          <w:p>
            <w:pPr>
              <w:spacing w:after="20" w:line="240" w:lineRule="auto"/>
              <w:jc w:val="left"/>
            </w:pPr>
            <w:r>
              <w:rPr>
                <w:b/>
                <w:color w:val="3A3A3C"/>
                <w:sz w:val="17"/>
              </w:rPr>
              <w:t xml:space="preserve">Conclusion: </w:t>
            </w:r>
            <w:r>
              <w:rPr>
                <w:color w:val="3A3A3C"/>
                <w:sz w:val="17"/>
              </w:rPr>
              <w:t>Weighted score 3.8/5. Main gap: Unauthorized approval of governed documents. Action recorded in the action plan.</w:t>
            </w:r>
          </w:p>
        </w:tc>
      </w:tr>
      <w:tr>
        <w:tc>
          <w:tcPr>
            <w:tcW w:type="dxa" w:w="1077"/>
            <w:shd w:val="clear" w:color="auto" w:fill="FFFFFF"/>
          </w:tcPr>
          <w:p>
            <w:pPr>
              <w:spacing w:after="20" w:line="240" w:lineRule="auto"/>
              <w:jc w:val="left"/>
            </w:pPr>
            <w:r/>
            <w:r>
              <w:rPr>
                <w:color w:val="3A3A3C"/>
                <w:sz w:val="17"/>
              </w:rPr>
              <w:t>MP-063.5</w:t>
            </w:r>
          </w:p>
        </w:tc>
        <w:tc>
          <w:tcPr>
            <w:tcW w:type="dxa" w:w="2835"/>
            <w:shd w:val="clear" w:color="auto" w:fill="FFFFFF"/>
          </w:tcPr>
          <w:p>
            <w:pPr>
              <w:spacing w:after="20" w:line="240" w:lineRule="auto"/>
              <w:jc w:val="left"/>
            </w:pPr>
            <w:r/>
            <w:r>
              <w:rPr>
                <w:color w:val="3A3A3C"/>
                <w:sz w:val="17"/>
              </w:rPr>
              <w:t>Alert owners of regulatory changes</w:t>
            </w:r>
          </w:p>
          <w:p>
            <w:pPr>
              <w:spacing w:after="20" w:line="240" w:lineRule="auto"/>
              <w:jc w:val="left"/>
            </w:pPr>
            <w:r>
              <w:rPr>
                <w:b/>
                <w:color w:val="3A3A3C"/>
                <w:sz w:val="17"/>
              </w:rPr>
              <w:t xml:space="preserve">Task: </w:t>
            </w:r>
            <w:r>
              <w:rPr>
                <w:color w:val="3A3A3C"/>
                <w:sz w:val="17"/>
              </w:rPr>
              <w:t>Execute regulatory watch activities</w:t>
            </w:r>
          </w:p>
          <w:p>
            <w:pPr>
              <w:spacing w:after="20" w:line="240" w:lineRule="auto"/>
              <w:jc w:val="left"/>
            </w:pPr>
            <w:r>
              <w:rPr>
                <w:color w:val="3A3A3C"/>
                <w:sz w:val="17"/>
              </w:rPr>
              <w:t>Alert owners of regulatory changes — step 5 of 9 in DMS002 Automated Regulatory Horizon Scanning.</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MP-063.6</w:t>
            </w:r>
          </w:p>
        </w:tc>
        <w:tc>
          <w:tcPr>
            <w:tcW w:type="dxa" w:w="2835"/>
            <w:shd w:val="clear" w:color="auto" w:fill="F2F2F3"/>
          </w:tcPr>
          <w:p>
            <w:pPr>
              <w:spacing w:after="20" w:line="240" w:lineRule="auto"/>
              <w:jc w:val="left"/>
            </w:pPr>
            <w:r/>
            <w:r>
              <w:rPr>
                <w:color w:val="3A3A3C"/>
                <w:sz w:val="17"/>
              </w:rPr>
              <w:t>Update regulatory watch register</w:t>
            </w:r>
          </w:p>
          <w:p>
            <w:pPr>
              <w:spacing w:after="20" w:line="240" w:lineRule="auto"/>
              <w:jc w:val="left"/>
            </w:pPr>
            <w:r>
              <w:rPr>
                <w:b/>
                <w:color w:val="3A3A3C"/>
                <w:sz w:val="17"/>
              </w:rPr>
              <w:t xml:space="preserve">Task: </w:t>
            </w:r>
            <w:r>
              <w:rPr>
                <w:color w:val="3A3A3C"/>
                <w:sz w:val="17"/>
              </w:rPr>
              <w:t>Execute regulatory watch activities</w:t>
            </w:r>
          </w:p>
          <w:p>
            <w:pPr>
              <w:spacing w:after="20" w:line="240" w:lineRule="auto"/>
              <w:jc w:val="left"/>
            </w:pPr>
            <w:r>
              <w:rPr>
                <w:color w:val="3A3A3C"/>
                <w:sz w:val="17"/>
              </w:rPr>
              <w:t>Update regulatory watch register — step 6 of 9 in DMS002 Automated Regulatory Horizon Scanning.</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Regulatory alerts updated: specification not met.</w:t>
            </w:r>
          </w:p>
          <w:p>
            <w:pPr>
              <w:spacing w:after="20" w:line="240" w:lineRule="auto"/>
              <w:jc w:val="left"/>
            </w:pPr>
            <w:r>
              <w:rPr>
                <w:b/>
                <w:color w:val="3A3A3C"/>
                <w:sz w:val="17"/>
              </w:rPr>
              <w:t xml:space="preserve">Reason: </w:t>
            </w:r>
            <w:r>
              <w:rPr>
                <w:color w:val="3A3A3C"/>
                <w:sz w:val="17"/>
              </w:rPr>
              <w:t>Customer complaint analysis</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FFFFF"/>
          </w:tcPr>
          <w:p>
            <w:pPr>
              <w:spacing w:after="20" w:line="240" w:lineRule="auto"/>
              <w:jc w:val="left"/>
            </w:pPr>
            <w:r/>
            <w:r>
              <w:rPr>
                <w:color w:val="3A3A3C"/>
                <w:sz w:val="17"/>
              </w:rPr>
              <w:t>MP-063.7</w:t>
            </w:r>
          </w:p>
        </w:tc>
        <w:tc>
          <w:tcPr>
            <w:tcW w:type="dxa" w:w="2835"/>
            <w:shd w:val="clear" w:color="auto" w:fill="FFFFFF"/>
          </w:tcPr>
          <w:p>
            <w:pPr>
              <w:spacing w:after="20" w:line="240" w:lineRule="auto"/>
              <w:jc w:val="left"/>
            </w:pPr>
            <w:r/>
            <w:r>
              <w:rPr>
                <w:color w:val="3A3A3C"/>
                <w:sz w:val="17"/>
              </w:rPr>
              <w:t>Recommend regulatory watch actions</w:t>
            </w:r>
          </w:p>
          <w:p>
            <w:pPr>
              <w:spacing w:after="20" w:line="240" w:lineRule="auto"/>
              <w:jc w:val="left"/>
            </w:pPr>
            <w:r>
              <w:rPr>
                <w:b/>
                <w:color w:val="3A3A3C"/>
                <w:sz w:val="17"/>
              </w:rPr>
              <w:t xml:space="preserve">Task: </w:t>
            </w:r>
            <w:r>
              <w:rPr>
                <w:color w:val="3A3A3C"/>
                <w:sz w:val="17"/>
              </w:rPr>
              <w:t>Verify, record and close regulatory watch</w:t>
            </w:r>
          </w:p>
          <w:p>
            <w:pPr>
              <w:spacing w:after="20" w:line="240" w:lineRule="auto"/>
              <w:jc w:val="left"/>
            </w:pPr>
            <w:r>
              <w:rPr>
                <w:color w:val="3A3A3C"/>
                <w:sz w:val="17"/>
              </w:rPr>
              <w:t>Recommend regulatory watch actions — step 7 of 9 in DMS002 Automated Regulatory Horizon Scanning.</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Recommend regulatory watch actions carried out on core delivery process; Regulatory alerts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MP-063.8</w:t>
            </w:r>
          </w:p>
        </w:tc>
        <w:tc>
          <w:tcPr>
            <w:tcW w:type="dxa" w:w="2835"/>
            <w:shd w:val="clear" w:color="auto" w:fill="F2F2F3"/>
          </w:tcPr>
          <w:p>
            <w:pPr>
              <w:spacing w:after="20" w:line="240" w:lineRule="auto"/>
              <w:jc w:val="left"/>
            </w:pPr>
            <w:r/>
            <w:r>
              <w:rPr>
                <w:color w:val="3A3A3C"/>
                <w:sz w:val="17"/>
              </w:rPr>
              <w:t>Track regulatory watch implementation</w:t>
            </w:r>
          </w:p>
          <w:p>
            <w:pPr>
              <w:spacing w:after="20" w:line="240" w:lineRule="auto"/>
              <w:jc w:val="left"/>
            </w:pPr>
            <w:r>
              <w:rPr>
                <w:b/>
                <w:color w:val="3A3A3C"/>
                <w:sz w:val="17"/>
              </w:rPr>
              <w:t xml:space="preserve">Task: </w:t>
            </w:r>
            <w:r>
              <w:rPr>
                <w:color w:val="3A3A3C"/>
                <w:sz w:val="17"/>
              </w:rPr>
              <w:t>Verify, record and close regulatory watch</w:t>
            </w:r>
          </w:p>
          <w:p>
            <w:pPr>
              <w:spacing w:after="20" w:line="240" w:lineRule="auto"/>
              <w:jc w:val="left"/>
            </w:pPr>
            <w:r>
              <w:rPr>
                <w:color w:val="3A3A3C"/>
                <w:sz w:val="17"/>
              </w:rPr>
              <w:t>Track regulatory watch implementation — step 8 of 9 in DMS002 Automated Regulatory Horizon Scanning.</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MP-063.9</w:t>
            </w:r>
          </w:p>
        </w:tc>
        <w:tc>
          <w:tcPr>
            <w:tcW w:type="dxa" w:w="2835"/>
            <w:shd w:val="clear" w:color="auto" w:fill="FFFFFF"/>
          </w:tcPr>
          <w:p>
            <w:pPr>
              <w:spacing w:after="20" w:line="240" w:lineRule="auto"/>
              <w:jc w:val="left"/>
            </w:pPr>
            <w:r/>
            <w:r>
              <w:rPr>
                <w:color w:val="3A3A3C"/>
                <w:sz w:val="17"/>
              </w:rPr>
              <w:t>Report on regulatory watch status</w:t>
            </w:r>
          </w:p>
          <w:p>
            <w:pPr>
              <w:spacing w:after="20" w:line="240" w:lineRule="auto"/>
              <w:jc w:val="left"/>
            </w:pPr>
            <w:r>
              <w:rPr>
                <w:b/>
                <w:color w:val="3A3A3C"/>
                <w:sz w:val="17"/>
              </w:rPr>
              <w:t xml:space="preserve">Task: </w:t>
            </w:r>
            <w:r>
              <w:rPr>
                <w:color w:val="3A3A3C"/>
                <w:sz w:val="17"/>
              </w:rPr>
              <w:t>Verify, record and close regulatory watch</w:t>
            </w:r>
          </w:p>
          <w:p>
            <w:pPr>
              <w:spacing w:after="20" w:line="240" w:lineRule="auto"/>
              <w:jc w:val="left"/>
            </w:pPr>
            <w:r>
              <w:rPr>
                <w:color w:val="3A3A3C"/>
                <w:sz w:val="17"/>
              </w:rPr>
              <w:t>Report on regulatory watch status — step 9 of 9 in DMS002 Automated Regulatory Horizon Scanning.</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MP-063.3 — Assess regulatory watch impact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Regulatory alerts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Regulatory alerts reviewed on 2026-08-10;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Impact assessments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Impact assessments.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MP-063.4 — Classify regulatory watch urgency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Regulatory alerts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Regulatory alerts reviewed on 2026-08-11;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Impact assessments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Impact assessments.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MP-063.5 — Alert owners of regulatory changes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Compliance</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2026-08-17</w:t>
            </w:r>
          </w:p>
        </w:tc>
        <w:tc>
          <w:tcPr>
            <w:tcW w:type="dxa" w:w="3000"/>
            <w:shd w:val="clear" w:color="auto" w:fill="FFFFFF"/>
          </w:tcPr>
          <w:p>
            <w:pPr>
              <w:spacing w:after="20" w:line="240" w:lineRule="auto"/>
              <w:jc w:val="left"/>
            </w:pPr>
            <w:r/>
            <w:r>
              <w:rPr>
                <w:color w:val="3A3A3C"/>
                <w:sz w:val="16"/>
              </w:rPr>
              <w:t>Regulatory alerts: what changes for you and what to do by 2026-08-31.</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Top mgmt</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2026-08-19</w:t>
            </w:r>
          </w:p>
        </w:tc>
        <w:tc>
          <w:tcPr>
            <w:tcW w:type="dxa" w:w="3000"/>
            <w:shd w:val="clear" w:color="auto" w:fill="F2F2F3"/>
          </w:tcPr>
          <w:p>
            <w:pPr>
              <w:spacing w:after="20" w:line="240" w:lineRule="auto"/>
              <w:jc w:val="left"/>
            </w:pPr>
            <w:r/>
            <w:r>
              <w:rPr>
                <w:color w:val="3A3A3C"/>
                <w:sz w:val="16"/>
              </w:rPr>
              <w:t>Impact assessments: what changes for you and what to do by 2026-08-31.</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r>
        <w:rPr>
          <w:i w:val="0"/>
          <w:sz w:val="19"/>
        </w:rPr>
        <w:t>MP-063.8 — Track regulatory watch implementation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(Regulatory alerts); it is the KPI its owner reviews at each Monthly review.</w:t>
            </w:r>
          </w:p>
        </w:tc>
        <w:tc>
          <w:tcPr>
            <w:tcW w:type="dxa" w:w="2059"/>
            <w:shd w:val="clear" w:color="auto" w:fill="FFFFFF"/>
          </w:tcPr>
          <w:p>
            <w:pPr>
              <w:spacing w:after="20" w:line="240" w:lineRule="auto"/>
              <w:jc w:val="left"/>
            </w:pPr>
            <w:r/>
            <w:r>
              <w:rPr>
                <w:color w:val="3A3A3C"/>
                <w:sz w:val="16"/>
              </w:rPr>
              <w:t>80.4</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(Regulatory alerts); it is the KPI its owner reviews at each Monthly review.</w:t>
            </w:r>
          </w:p>
        </w:tc>
        <w:tc>
          <w:tcPr>
            <w:tcW w:type="dxa" w:w="2059"/>
            <w:shd w:val="clear" w:color="auto" w:fill="F2F2F3"/>
          </w:tcPr>
          <w:p>
            <w:pPr>
              <w:spacing w:after="20" w:line="240" w:lineRule="auto"/>
              <w:jc w:val="left"/>
            </w:pPr>
            <w:r/>
            <w:r>
              <w:rPr>
                <w:color w:val="3A3A3C"/>
                <w:sz w:val="16"/>
              </w:rPr>
              <w:t>90.4</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MP-063.9 — Report on regulatory watch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Compliance</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2026-08-21</w:t>
            </w:r>
          </w:p>
        </w:tc>
        <w:tc>
          <w:tcPr>
            <w:tcW w:type="dxa" w:w="3000"/>
            <w:shd w:val="clear" w:color="auto" w:fill="FFFFFF"/>
          </w:tcPr>
          <w:p>
            <w:pPr>
              <w:spacing w:after="20" w:line="240" w:lineRule="auto"/>
              <w:jc w:val="left"/>
            </w:pPr>
            <w:r/>
            <w:r>
              <w:rPr>
                <w:color w:val="3A3A3C"/>
                <w:sz w:val="16"/>
              </w:rPr>
              <w:t>Regulatory alerts: what changes for you and what to do by 2026-09-04.</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Top mgmt</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2026-08-23</w:t>
            </w:r>
          </w:p>
        </w:tc>
        <w:tc>
          <w:tcPr>
            <w:tcW w:type="dxa" w:w="3000"/>
            <w:shd w:val="clear" w:color="auto" w:fill="F2F2F3"/>
          </w:tcPr>
          <w:p>
            <w:pPr>
              <w:spacing w:after="20" w:line="240" w:lineRule="auto"/>
              <w:jc w:val="left"/>
            </w:pPr>
            <w:r/>
            <w:r>
              <w:rPr>
                <w:color w:val="3A3A3C"/>
                <w:sz w:val="16"/>
              </w:rPr>
              <w:t>Impact assessments: what changes for you and what to do by 2026-09-04.</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pPr>
        <w:pStyle w:val="Heading3"/>
      </w:pPr>
      <w:r>
        <w:t>DMS003 (MP-064) — Multi-Standard Automated Cross-Mapping</w:t>
      </w:r>
    </w:p>
    <w:p>
      <w:r>
        <w:rPr>
          <w:i w:val="0"/>
          <w:sz w:val="22"/>
        </w:rPr>
        <w:t>Map requirements across standards; identify overlaps/gaps; generate unified framework. Owner: Compliance Officer. Tier 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MP-064.1</w:t>
            </w:r>
          </w:p>
        </w:tc>
        <w:tc>
          <w:tcPr>
            <w:tcW w:type="dxa" w:w="2835"/>
            <w:shd w:val="clear" w:color="auto" w:fill="FFFFFF"/>
          </w:tcPr>
          <w:p>
            <w:pPr>
              <w:spacing w:after="20" w:line="240" w:lineRule="auto"/>
              <w:jc w:val="left"/>
            </w:pPr>
            <w:r/>
            <w:r>
              <w:rPr>
                <w:color w:val="3A3A3C"/>
                <w:sz w:val="17"/>
              </w:rPr>
              <w:t>Ingest multi-standard mapping data</w:t>
            </w:r>
          </w:p>
          <w:p>
            <w:pPr>
              <w:spacing w:after="20" w:line="240" w:lineRule="auto"/>
              <w:jc w:val="left"/>
            </w:pPr>
            <w:r>
              <w:rPr>
                <w:b/>
                <w:color w:val="3A3A3C"/>
                <w:sz w:val="17"/>
              </w:rPr>
              <w:t xml:space="preserve">Task: </w:t>
            </w:r>
            <w:r>
              <w:rPr>
                <w:color w:val="3A3A3C"/>
                <w:sz w:val="17"/>
              </w:rPr>
              <w:t>Plan and prepare multi-standard mapping</w:t>
            </w:r>
          </w:p>
          <w:p>
            <w:pPr>
              <w:spacing w:after="20" w:line="240" w:lineRule="auto"/>
              <w:jc w:val="left"/>
            </w:pPr>
            <w:r>
              <w:rPr>
                <w:color w:val="3A3A3C"/>
                <w:sz w:val="17"/>
              </w:rPr>
              <w:t>Ingest multi-standard mapping data — step 1 of 8 in DMS003 Multi-Standard Automated Cross-Mapping.</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Ingest multi-standard mapping data: done by the DynamicMS Engine; Cross-mapping matrix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MP-064.2</w:t>
            </w:r>
          </w:p>
        </w:tc>
        <w:tc>
          <w:tcPr>
            <w:tcW w:type="dxa" w:w="2835"/>
            <w:shd w:val="clear" w:color="auto" w:fill="F2F2F3"/>
          </w:tcPr>
          <w:p>
            <w:pPr>
              <w:spacing w:after="20" w:line="240" w:lineRule="auto"/>
              <w:jc w:val="left"/>
            </w:pPr>
            <w:r/>
            <w:r>
              <w:rPr>
                <w:color w:val="3A3A3C"/>
                <w:sz w:val="17"/>
              </w:rPr>
              <w:t>Apply multi-standard mapping cross-mapping</w:t>
            </w:r>
          </w:p>
          <w:p>
            <w:pPr>
              <w:spacing w:after="20" w:line="240" w:lineRule="auto"/>
              <w:jc w:val="left"/>
            </w:pPr>
            <w:r>
              <w:rPr>
                <w:b/>
                <w:color w:val="3A3A3C"/>
                <w:sz w:val="17"/>
              </w:rPr>
              <w:t xml:space="preserve">Task: </w:t>
            </w:r>
            <w:r>
              <w:rPr>
                <w:color w:val="3A3A3C"/>
                <w:sz w:val="17"/>
              </w:rPr>
              <w:t>Plan and prepare multi-standard mapping</w:t>
            </w:r>
          </w:p>
          <w:p>
            <w:pPr>
              <w:spacing w:after="20" w:line="240" w:lineRule="auto"/>
              <w:jc w:val="left"/>
            </w:pPr>
            <w:r>
              <w:rPr>
                <w:color w:val="3A3A3C"/>
                <w:sz w:val="17"/>
              </w:rPr>
              <w:t>Apply multi-standard mapping cross-mapping — step 2 of 8 in DMS003 Multi-Standard Automated Cross-Mapping.</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MP-064.3</w:t>
            </w:r>
          </w:p>
        </w:tc>
        <w:tc>
          <w:tcPr>
            <w:tcW w:type="dxa" w:w="2835"/>
            <w:shd w:val="clear" w:color="auto" w:fill="FFFFFF"/>
          </w:tcPr>
          <w:p>
            <w:pPr>
              <w:spacing w:after="20" w:line="240" w:lineRule="auto"/>
              <w:jc w:val="left"/>
            </w:pPr>
            <w:r/>
            <w:r>
              <w:rPr>
                <w:color w:val="3A3A3C"/>
                <w:sz w:val="17"/>
              </w:rPr>
              <w:t>Identify multi-standard mapping overlaps/gaps</w:t>
            </w:r>
          </w:p>
          <w:p>
            <w:pPr>
              <w:spacing w:after="20" w:line="240" w:lineRule="auto"/>
              <w:jc w:val="left"/>
            </w:pPr>
            <w:r>
              <w:rPr>
                <w:b/>
                <w:color w:val="3A3A3C"/>
                <w:sz w:val="17"/>
              </w:rPr>
              <w:t xml:space="preserve">Task: </w:t>
            </w:r>
            <w:r>
              <w:rPr>
                <w:color w:val="3A3A3C"/>
                <w:sz w:val="17"/>
              </w:rPr>
              <w:t>Plan and prepare multi-standard mapping</w:t>
            </w:r>
          </w:p>
          <w:p>
            <w:pPr>
              <w:spacing w:after="20" w:line="240" w:lineRule="auto"/>
              <w:jc w:val="left"/>
            </w:pPr>
            <w:r>
              <w:rPr>
                <w:color w:val="3A3A3C"/>
                <w:sz w:val="17"/>
              </w:rPr>
              <w:t>Identify multi-standard mapping overlaps/gaps — step 3 of 8 in DMS003 Multi-Standard Automated Cross-Mapping.</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MP-064.4</w:t>
            </w:r>
          </w:p>
        </w:tc>
        <w:tc>
          <w:tcPr>
            <w:tcW w:type="dxa" w:w="2835"/>
            <w:shd w:val="clear" w:color="auto" w:fill="F2F2F3"/>
          </w:tcPr>
          <w:p>
            <w:pPr>
              <w:spacing w:after="20" w:line="240" w:lineRule="auto"/>
              <w:jc w:val="left"/>
            </w:pPr>
            <w:r/>
            <w:r>
              <w:rPr>
                <w:color w:val="3A3A3C"/>
                <w:sz w:val="17"/>
              </w:rPr>
              <w:t>Generate multi-standard mapping matrix</w:t>
            </w:r>
          </w:p>
          <w:p>
            <w:pPr>
              <w:spacing w:after="20" w:line="240" w:lineRule="auto"/>
              <w:jc w:val="left"/>
            </w:pPr>
            <w:r>
              <w:rPr>
                <w:b/>
                <w:color w:val="3A3A3C"/>
                <w:sz w:val="17"/>
              </w:rPr>
              <w:t xml:space="preserve">Task: </w:t>
            </w:r>
            <w:r>
              <w:rPr>
                <w:color w:val="3A3A3C"/>
                <w:sz w:val="17"/>
              </w:rPr>
              <w:t>Execute multi-standard mapping activities</w:t>
            </w:r>
          </w:p>
          <w:p>
            <w:pPr>
              <w:spacing w:after="20" w:line="240" w:lineRule="auto"/>
              <w:jc w:val="left"/>
            </w:pPr>
            <w:r>
              <w:rPr>
                <w:color w:val="3A3A3C"/>
                <w:sz w:val="17"/>
              </w:rPr>
              <w:t>Generate multi-standard mapping matrix — step 4 of 8 in DMS003 Multi-Standard Automated Cross-Mapping.</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Generate multi-standard mapping matrix: done by the DynamicMS Engine; Cross-mapping matrix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MP-064.5</w:t>
            </w:r>
          </w:p>
        </w:tc>
        <w:tc>
          <w:tcPr>
            <w:tcW w:type="dxa" w:w="2835"/>
            <w:shd w:val="clear" w:color="auto" w:fill="FFFFFF"/>
          </w:tcPr>
          <w:p>
            <w:pPr>
              <w:spacing w:after="20" w:line="240" w:lineRule="auto"/>
              <w:jc w:val="left"/>
            </w:pPr>
            <w:r/>
            <w:r>
              <w:rPr>
                <w:color w:val="3A3A3C"/>
                <w:sz w:val="17"/>
              </w:rPr>
              <w:t>Validate multi-standard mapping</w:t>
            </w:r>
          </w:p>
          <w:p>
            <w:pPr>
              <w:spacing w:after="20" w:line="240" w:lineRule="auto"/>
              <w:jc w:val="left"/>
            </w:pPr>
            <w:r>
              <w:rPr>
                <w:b/>
                <w:color w:val="3A3A3C"/>
                <w:sz w:val="17"/>
              </w:rPr>
              <w:t xml:space="preserve">Task: </w:t>
            </w:r>
            <w:r>
              <w:rPr>
                <w:color w:val="3A3A3C"/>
                <w:sz w:val="17"/>
              </w:rPr>
              <w:t>Execute multi-standard mapping activities</w:t>
            </w:r>
          </w:p>
          <w:p>
            <w:pPr>
              <w:spacing w:after="20" w:line="240" w:lineRule="auto"/>
              <w:jc w:val="left"/>
            </w:pPr>
            <w:r>
              <w:rPr>
                <w:color w:val="3A3A3C"/>
                <w:sz w:val="17"/>
              </w:rPr>
              <w:t>Validate multi-standard mapping — step 5 of 8 in DMS003 Multi-Standard Automated Cross-Mapping.</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Compliance Officer</w:t>
            </w:r>
          </w:p>
          <w:p>
            <w:pPr>
              <w:spacing w:after="20" w:line="240" w:lineRule="auto"/>
              <w:jc w:val="left"/>
            </w:pPr>
            <w:r>
              <w:rPr>
                <w:b/>
                <w:color w:val="3A3A3C"/>
                <w:sz w:val="17"/>
              </w:rPr>
              <w:t xml:space="preserve">Decision comment and conditions: </w:t>
            </w:r>
            <w:r>
              <w:rPr>
                <w:color w:val="3A3A3C"/>
                <w:sz w:val="17"/>
              </w:rPr>
              <w:t>Cross-mapping matrix approved against ISO 9001; no blocking point.</w:t>
            </w:r>
          </w:p>
        </w:tc>
      </w:tr>
      <w:tr>
        <w:tc>
          <w:tcPr>
            <w:tcW w:type="dxa" w:w="1077"/>
            <w:shd w:val="clear" w:color="auto" w:fill="F2F2F3"/>
          </w:tcPr>
          <w:p>
            <w:pPr>
              <w:spacing w:after="20" w:line="240" w:lineRule="auto"/>
              <w:jc w:val="left"/>
            </w:pPr>
            <w:r/>
            <w:r>
              <w:rPr>
                <w:color w:val="3A3A3C"/>
                <w:sz w:val="17"/>
              </w:rPr>
              <w:t>MP-064.6</w:t>
            </w:r>
          </w:p>
        </w:tc>
        <w:tc>
          <w:tcPr>
            <w:tcW w:type="dxa" w:w="2835"/>
            <w:shd w:val="clear" w:color="auto" w:fill="F2F2F3"/>
          </w:tcPr>
          <w:p>
            <w:pPr>
              <w:spacing w:after="20" w:line="240" w:lineRule="auto"/>
              <w:jc w:val="left"/>
            </w:pPr>
            <w:r/>
            <w:r>
              <w:rPr>
                <w:color w:val="3A3A3C"/>
                <w:sz w:val="17"/>
              </w:rPr>
              <w:t>Publish multi-standard mapping</w:t>
            </w:r>
          </w:p>
          <w:p>
            <w:pPr>
              <w:spacing w:after="20" w:line="240" w:lineRule="auto"/>
              <w:jc w:val="left"/>
            </w:pPr>
            <w:r>
              <w:rPr>
                <w:b/>
                <w:color w:val="3A3A3C"/>
                <w:sz w:val="17"/>
              </w:rPr>
              <w:t xml:space="preserve">Task: </w:t>
            </w:r>
            <w:r>
              <w:rPr>
                <w:color w:val="3A3A3C"/>
                <w:sz w:val="17"/>
              </w:rPr>
              <w:t>Execute multi-standard mapping activities</w:t>
            </w:r>
          </w:p>
          <w:p>
            <w:pPr>
              <w:spacing w:after="20" w:line="240" w:lineRule="auto"/>
              <w:jc w:val="left"/>
            </w:pPr>
            <w:r>
              <w:rPr>
                <w:color w:val="3A3A3C"/>
                <w:sz w:val="17"/>
              </w:rPr>
              <w:t>Publish multi-standard mapping — step 6 of 8 in DMS003 Multi-Standard Automated Cross-Mapping.</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HZ-UNI-QMS-DMS003-06</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Cross-mapping matrix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HZ-UNI-QMS-PROC-01 — Procedure — Context To Strategy</w:t>
            </w:r>
          </w:p>
        </w:tc>
      </w:tr>
      <w:tr>
        <w:tc>
          <w:tcPr>
            <w:tcW w:type="dxa" w:w="1077"/>
            <w:shd w:val="clear" w:color="auto" w:fill="FFFFFF"/>
          </w:tcPr>
          <w:p>
            <w:pPr>
              <w:spacing w:after="20" w:line="240" w:lineRule="auto"/>
              <w:jc w:val="left"/>
            </w:pPr>
            <w:r/>
            <w:r>
              <w:rPr>
                <w:color w:val="3A3A3C"/>
                <w:sz w:val="17"/>
              </w:rPr>
              <w:t>MP-064.7</w:t>
            </w:r>
          </w:p>
        </w:tc>
        <w:tc>
          <w:tcPr>
            <w:tcW w:type="dxa" w:w="2835"/>
            <w:shd w:val="clear" w:color="auto" w:fill="FFFFFF"/>
          </w:tcPr>
          <w:p>
            <w:pPr>
              <w:spacing w:after="20" w:line="240" w:lineRule="auto"/>
              <w:jc w:val="left"/>
            </w:pPr>
            <w:r/>
            <w:r>
              <w:rPr>
                <w:color w:val="3A3A3C"/>
                <w:sz w:val="17"/>
              </w:rPr>
              <w:t>Update multi-standard mapping on change</w:t>
            </w:r>
          </w:p>
          <w:p>
            <w:pPr>
              <w:spacing w:after="20" w:line="240" w:lineRule="auto"/>
              <w:jc w:val="left"/>
            </w:pPr>
            <w:r>
              <w:rPr>
                <w:b/>
                <w:color w:val="3A3A3C"/>
                <w:sz w:val="17"/>
              </w:rPr>
              <w:t xml:space="preserve">Task: </w:t>
            </w:r>
            <w:r>
              <w:rPr>
                <w:color w:val="3A3A3C"/>
                <w:sz w:val="17"/>
              </w:rPr>
              <w:t>Verify, record and close multi-standard mapping</w:t>
            </w:r>
          </w:p>
          <w:p>
            <w:pPr>
              <w:spacing w:after="20" w:line="240" w:lineRule="auto"/>
              <w:jc w:val="left"/>
            </w:pPr>
            <w:r>
              <w:rPr>
                <w:color w:val="3A3A3C"/>
                <w:sz w:val="17"/>
              </w:rPr>
              <w:t>Update multi-standard mapping on change — step 7 of 8 in DMS003 Multi-Standard Automated Cross-Mapping.</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Cross-mapping matrix updated: specification not met.</w:t>
            </w:r>
          </w:p>
          <w:p>
            <w:pPr>
              <w:spacing w:after="20" w:line="240" w:lineRule="auto"/>
              <w:jc w:val="left"/>
            </w:pPr>
            <w:r>
              <w:rPr>
                <w:b/>
                <w:color w:val="3A3A3C"/>
                <w:sz w:val="17"/>
              </w:rPr>
              <w:t xml:space="preserve">Reason: </w:t>
            </w:r>
            <w:r>
              <w:rPr>
                <w:color w:val="3A3A3C"/>
                <w:sz w:val="17"/>
              </w:rPr>
              <w:t>Change in regulation</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2F2F3"/>
          </w:tcPr>
          <w:p>
            <w:pPr>
              <w:spacing w:after="20" w:line="240" w:lineRule="auto"/>
              <w:jc w:val="left"/>
            </w:pPr>
            <w:r/>
            <w:r>
              <w:rPr>
                <w:color w:val="3A3A3C"/>
                <w:sz w:val="17"/>
              </w:rPr>
              <w:t>MP-064.8</w:t>
            </w:r>
          </w:p>
        </w:tc>
        <w:tc>
          <w:tcPr>
            <w:tcW w:type="dxa" w:w="2835"/>
            <w:shd w:val="clear" w:color="auto" w:fill="F2F2F3"/>
          </w:tcPr>
          <w:p>
            <w:pPr>
              <w:spacing w:after="20" w:line="240" w:lineRule="auto"/>
              <w:jc w:val="left"/>
            </w:pPr>
            <w:r/>
            <w:r>
              <w:rPr>
                <w:color w:val="3A3A3C"/>
                <w:sz w:val="17"/>
              </w:rPr>
              <w:t>Report multi-standard mapping coverage</w:t>
            </w:r>
          </w:p>
          <w:p>
            <w:pPr>
              <w:spacing w:after="20" w:line="240" w:lineRule="auto"/>
              <w:jc w:val="left"/>
            </w:pPr>
            <w:r>
              <w:rPr>
                <w:b/>
                <w:color w:val="3A3A3C"/>
                <w:sz w:val="17"/>
              </w:rPr>
              <w:t xml:space="preserve">Task: </w:t>
            </w:r>
            <w:r>
              <w:rPr>
                <w:color w:val="3A3A3C"/>
                <w:sz w:val="17"/>
              </w:rPr>
              <w:t>Verify, record and close multi-standard mapping</w:t>
            </w:r>
          </w:p>
          <w:p>
            <w:pPr>
              <w:spacing w:after="20" w:line="240" w:lineRule="auto"/>
              <w:jc w:val="left"/>
            </w:pPr>
            <w:r>
              <w:rPr>
                <w:color w:val="3A3A3C"/>
                <w:sz w:val="17"/>
              </w:rPr>
              <w:t>Report multi-standard mapping coverage — step 8 of 8 in DMS003 Multi-Standard Automated Cross-Mapping.</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MP-064.2 — Apply multi-standard mapping cross-mapping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Apply multi-standard mapping cross-mapping</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Cross-mapping matrix</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Compliance Officer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MP-064.3 — Identify multi-standard mapping overlaps/gaps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Cross-mapping matrix</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Cross-mapping matrix;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Overlap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Overlap analysis;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Gap analysis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Cross-mapping matrix;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Jun 2026</w:t>
            </w:r>
          </w:p>
        </w:tc>
      </w:tr>
    </w:tbl>
    <w:p>
      <w:pPr>
        <w:spacing w:after="40"/>
      </w:pPr>
    </w:p>
    <w:p>
      <w:r>
        <w:rPr>
          <w:i w:val="0"/>
          <w:sz w:val="19"/>
        </w:rPr>
        <w:t>MP-064.5 — Validate multi-standard mapping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Cross-mapping matrix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Cross-mapping matrix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MP-064.8 — Report multi-standard mapping coverage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Compliance</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2026-08-22</w:t>
            </w:r>
          </w:p>
        </w:tc>
        <w:tc>
          <w:tcPr>
            <w:tcW w:type="dxa" w:w="3000"/>
            <w:shd w:val="clear" w:color="auto" w:fill="FFFFFF"/>
          </w:tcPr>
          <w:p>
            <w:pPr>
              <w:spacing w:after="20" w:line="240" w:lineRule="auto"/>
              <w:jc w:val="left"/>
            </w:pPr>
            <w:r/>
            <w:r>
              <w:rPr>
                <w:color w:val="3A3A3C"/>
                <w:sz w:val="16"/>
              </w:rPr>
              <w:t>Cross-mapping matrix: what changes for you and what to do by 2026-09-05.</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Process owners</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2026-08-24</w:t>
            </w:r>
          </w:p>
        </w:tc>
        <w:tc>
          <w:tcPr>
            <w:tcW w:type="dxa" w:w="3000"/>
            <w:shd w:val="clear" w:color="auto" w:fill="F2F2F3"/>
          </w:tcPr>
          <w:p>
            <w:pPr>
              <w:spacing w:after="20" w:line="240" w:lineRule="auto"/>
              <w:jc w:val="left"/>
            </w:pPr>
            <w:r/>
            <w:r>
              <w:rPr>
                <w:color w:val="3A3A3C"/>
                <w:sz w:val="16"/>
              </w:rPr>
              <w:t>Overlap analysis: what changes for you and what to do by 2026-09-05.</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pPr>
        <w:pStyle w:val="Heading3"/>
      </w:pPr>
      <w:r>
        <w:t>DMS004 (MP-065) — Intelligent Document Generation</w:t>
      </w:r>
    </w:p>
    <w:p>
      <w:r>
        <w:rPr>
          <w:i w:val="0"/>
          <w:sz w:val="22"/>
        </w:rPr>
        <w:t>Auto-generate documents; ensure compliance; reduce effort. Owner: Document Controller. Tier 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MP-065.1</w:t>
            </w:r>
          </w:p>
        </w:tc>
        <w:tc>
          <w:tcPr>
            <w:tcW w:type="dxa" w:w="2835"/>
            <w:shd w:val="clear" w:color="auto" w:fill="FFFFFF"/>
          </w:tcPr>
          <w:p>
            <w:pPr>
              <w:spacing w:after="20" w:line="240" w:lineRule="auto"/>
              <w:jc w:val="left"/>
            </w:pPr>
            <w:r/>
            <w:r>
              <w:rPr>
                <w:color w:val="3A3A3C"/>
                <w:sz w:val="17"/>
              </w:rPr>
              <w:t>Select generated documents template</w:t>
            </w:r>
          </w:p>
          <w:p>
            <w:pPr>
              <w:spacing w:after="20" w:line="240" w:lineRule="auto"/>
              <w:jc w:val="left"/>
            </w:pPr>
            <w:r>
              <w:rPr>
                <w:b/>
                <w:color w:val="3A3A3C"/>
                <w:sz w:val="17"/>
              </w:rPr>
              <w:t xml:space="preserve">Task: </w:t>
            </w:r>
            <w:r>
              <w:rPr>
                <w:color w:val="3A3A3C"/>
                <w:sz w:val="17"/>
              </w:rPr>
              <w:t>Plan and prepare generated documents</w:t>
            </w:r>
          </w:p>
          <w:p>
            <w:pPr>
              <w:spacing w:after="20" w:line="240" w:lineRule="auto"/>
              <w:jc w:val="left"/>
            </w:pPr>
            <w:r>
              <w:rPr>
                <w:color w:val="3A3A3C"/>
                <w:sz w:val="17"/>
              </w:rPr>
              <w:t>Select generated documents template — step 1 of 8 in DMS004 Intelligent Document Generation.</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MP-065.2</w:t>
            </w:r>
          </w:p>
        </w:tc>
        <w:tc>
          <w:tcPr>
            <w:tcW w:type="dxa" w:w="2835"/>
            <w:shd w:val="clear" w:color="auto" w:fill="F2F2F3"/>
          </w:tcPr>
          <w:p>
            <w:pPr>
              <w:spacing w:after="20" w:line="240" w:lineRule="auto"/>
              <w:jc w:val="left"/>
            </w:pPr>
            <w:r/>
            <w:r>
              <w:rPr>
                <w:color w:val="3A3A3C"/>
                <w:sz w:val="17"/>
              </w:rPr>
              <w:t>Gather generated documents data</w:t>
            </w:r>
          </w:p>
          <w:p>
            <w:pPr>
              <w:spacing w:after="20" w:line="240" w:lineRule="auto"/>
              <w:jc w:val="left"/>
            </w:pPr>
            <w:r>
              <w:rPr>
                <w:b/>
                <w:color w:val="3A3A3C"/>
                <w:sz w:val="17"/>
              </w:rPr>
              <w:t xml:space="preserve">Task: </w:t>
            </w:r>
            <w:r>
              <w:rPr>
                <w:color w:val="3A3A3C"/>
                <w:sz w:val="17"/>
              </w:rPr>
              <w:t>Plan and prepare generated documents</w:t>
            </w:r>
          </w:p>
          <w:p>
            <w:pPr>
              <w:spacing w:after="20" w:line="240" w:lineRule="auto"/>
              <w:jc w:val="left"/>
            </w:pPr>
            <w:r>
              <w:rPr>
                <w:color w:val="3A3A3C"/>
                <w:sz w:val="17"/>
              </w:rPr>
              <w:t>Gather generated documents data — step 2 of 8 in DMS004 Intelligent Document Generation.</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MP-065.3</w:t>
            </w:r>
          </w:p>
        </w:tc>
        <w:tc>
          <w:tcPr>
            <w:tcW w:type="dxa" w:w="2835"/>
            <w:shd w:val="clear" w:color="auto" w:fill="FFFFFF"/>
          </w:tcPr>
          <w:p>
            <w:pPr>
              <w:spacing w:after="20" w:line="240" w:lineRule="auto"/>
              <w:jc w:val="left"/>
            </w:pPr>
            <w:r/>
            <w:r>
              <w:rPr>
                <w:color w:val="3A3A3C"/>
                <w:sz w:val="17"/>
              </w:rPr>
              <w:t>Generate generated documents draft</w:t>
            </w:r>
          </w:p>
          <w:p>
            <w:pPr>
              <w:spacing w:after="20" w:line="240" w:lineRule="auto"/>
              <w:jc w:val="left"/>
            </w:pPr>
            <w:r>
              <w:rPr>
                <w:b/>
                <w:color w:val="3A3A3C"/>
                <w:sz w:val="17"/>
              </w:rPr>
              <w:t xml:space="preserve">Task: </w:t>
            </w:r>
            <w:r>
              <w:rPr>
                <w:color w:val="3A3A3C"/>
                <w:sz w:val="17"/>
              </w:rPr>
              <w:t>Plan and prepare generated documents</w:t>
            </w:r>
          </w:p>
          <w:p>
            <w:pPr>
              <w:spacing w:after="20" w:line="240" w:lineRule="auto"/>
              <w:jc w:val="left"/>
            </w:pPr>
            <w:r>
              <w:rPr>
                <w:color w:val="3A3A3C"/>
                <w:sz w:val="17"/>
              </w:rPr>
              <w:t>Generate generated documents draft — step 3 of 8 in DMS004 Intelligent Document Generation.</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HZ-UNI-QMS-DMS004-03</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Generated docs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HZ-UNI-QMS-PROC-01 — Procedure — Context To Strategy</w:t>
            </w:r>
          </w:p>
        </w:tc>
      </w:tr>
      <w:tr>
        <w:tc>
          <w:tcPr>
            <w:tcW w:type="dxa" w:w="1077"/>
            <w:shd w:val="clear" w:color="auto" w:fill="F2F2F3"/>
          </w:tcPr>
          <w:p>
            <w:pPr>
              <w:spacing w:after="20" w:line="240" w:lineRule="auto"/>
              <w:jc w:val="left"/>
            </w:pPr>
            <w:r/>
            <w:r>
              <w:rPr>
                <w:color w:val="3A3A3C"/>
                <w:sz w:val="17"/>
              </w:rPr>
              <w:t>MP-065.4</w:t>
            </w:r>
          </w:p>
        </w:tc>
        <w:tc>
          <w:tcPr>
            <w:tcW w:type="dxa" w:w="2835"/>
            <w:shd w:val="clear" w:color="auto" w:fill="F2F2F3"/>
          </w:tcPr>
          <w:p>
            <w:pPr>
              <w:spacing w:after="20" w:line="240" w:lineRule="auto"/>
              <w:jc w:val="left"/>
            </w:pPr>
            <w:r/>
            <w:r>
              <w:rPr>
                <w:color w:val="3A3A3C"/>
                <w:sz w:val="17"/>
              </w:rPr>
              <w:t>Validate generated documents against standards</w:t>
            </w:r>
          </w:p>
          <w:p>
            <w:pPr>
              <w:spacing w:after="20" w:line="240" w:lineRule="auto"/>
              <w:jc w:val="left"/>
            </w:pPr>
            <w:r>
              <w:rPr>
                <w:b/>
                <w:color w:val="3A3A3C"/>
                <w:sz w:val="17"/>
              </w:rPr>
              <w:t xml:space="preserve">Task: </w:t>
            </w:r>
            <w:r>
              <w:rPr>
                <w:color w:val="3A3A3C"/>
                <w:sz w:val="17"/>
              </w:rPr>
              <w:t>Execute generated documents activities</w:t>
            </w:r>
          </w:p>
          <w:p>
            <w:pPr>
              <w:spacing w:after="20" w:line="240" w:lineRule="auto"/>
              <w:jc w:val="left"/>
            </w:pPr>
            <w:r>
              <w:rPr>
                <w:color w:val="3A3A3C"/>
                <w:sz w:val="17"/>
              </w:rPr>
              <w:t>Validate generated documents against standards — step 4 of 8 in DMS004 Intelligent Document Generation.</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Document Controller</w:t>
            </w:r>
          </w:p>
          <w:p>
            <w:pPr>
              <w:spacing w:after="20" w:line="240" w:lineRule="auto"/>
              <w:jc w:val="left"/>
            </w:pPr>
            <w:r>
              <w:rPr>
                <w:b/>
                <w:color w:val="3A3A3C"/>
                <w:sz w:val="17"/>
              </w:rPr>
              <w:t xml:space="preserve">Decision comment and conditions: </w:t>
            </w:r>
            <w:r>
              <w:rPr>
                <w:color w:val="3A3A3C"/>
                <w:sz w:val="17"/>
              </w:rPr>
              <w:t>Generated docs approved against ISO 9001; no blocking point.</w:t>
            </w:r>
          </w:p>
        </w:tc>
      </w:tr>
      <w:tr>
        <w:tc>
          <w:tcPr>
            <w:tcW w:type="dxa" w:w="1077"/>
            <w:shd w:val="clear" w:color="auto" w:fill="FFFFFF"/>
          </w:tcPr>
          <w:p>
            <w:pPr>
              <w:spacing w:after="20" w:line="240" w:lineRule="auto"/>
              <w:jc w:val="left"/>
            </w:pPr>
            <w:r/>
            <w:r>
              <w:rPr>
                <w:color w:val="3A3A3C"/>
                <w:sz w:val="17"/>
              </w:rPr>
              <w:t>MP-065.5</w:t>
            </w:r>
          </w:p>
        </w:tc>
        <w:tc>
          <w:tcPr>
            <w:tcW w:type="dxa" w:w="2835"/>
            <w:shd w:val="clear" w:color="auto" w:fill="FFFFFF"/>
          </w:tcPr>
          <w:p>
            <w:pPr>
              <w:spacing w:after="20" w:line="240" w:lineRule="auto"/>
              <w:jc w:val="left"/>
            </w:pPr>
            <w:r/>
            <w:r>
              <w:rPr>
                <w:color w:val="3A3A3C"/>
                <w:sz w:val="17"/>
              </w:rPr>
              <w:t>Route generated documents for review</w:t>
            </w:r>
          </w:p>
          <w:p>
            <w:pPr>
              <w:spacing w:after="20" w:line="240" w:lineRule="auto"/>
              <w:jc w:val="left"/>
            </w:pPr>
            <w:r>
              <w:rPr>
                <w:b/>
                <w:color w:val="3A3A3C"/>
                <w:sz w:val="17"/>
              </w:rPr>
              <w:t xml:space="preserve">Task: </w:t>
            </w:r>
            <w:r>
              <w:rPr>
                <w:color w:val="3A3A3C"/>
                <w:sz w:val="17"/>
              </w:rPr>
              <w:t>Execute generated documents activities</w:t>
            </w:r>
          </w:p>
          <w:p>
            <w:pPr>
              <w:spacing w:after="20" w:line="240" w:lineRule="auto"/>
              <w:jc w:val="left"/>
            </w:pPr>
            <w:r>
              <w:rPr>
                <w:color w:val="3A3A3C"/>
                <w:sz w:val="17"/>
              </w:rPr>
              <w:t>Route generated documents for review — step 5 of 8 in DMS004 Intelligent Document Generation.</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Route generated documents for review carried out on core delivery process; Generated docs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MP-065.6</w:t>
            </w:r>
          </w:p>
        </w:tc>
        <w:tc>
          <w:tcPr>
            <w:tcW w:type="dxa" w:w="2835"/>
            <w:shd w:val="clear" w:color="auto" w:fill="F2F2F3"/>
          </w:tcPr>
          <w:p>
            <w:pPr>
              <w:spacing w:after="20" w:line="240" w:lineRule="auto"/>
              <w:jc w:val="left"/>
            </w:pPr>
            <w:r/>
            <w:r>
              <w:rPr>
                <w:color w:val="3A3A3C"/>
                <w:sz w:val="17"/>
              </w:rPr>
              <w:t>Publish generated documents</w:t>
            </w:r>
          </w:p>
          <w:p>
            <w:pPr>
              <w:spacing w:after="20" w:line="240" w:lineRule="auto"/>
              <w:jc w:val="left"/>
            </w:pPr>
            <w:r>
              <w:rPr>
                <w:b/>
                <w:color w:val="3A3A3C"/>
                <w:sz w:val="17"/>
              </w:rPr>
              <w:t xml:space="preserve">Task: </w:t>
            </w:r>
            <w:r>
              <w:rPr>
                <w:color w:val="3A3A3C"/>
                <w:sz w:val="17"/>
              </w:rPr>
              <w:t>Execute generated documents activities</w:t>
            </w:r>
          </w:p>
          <w:p>
            <w:pPr>
              <w:spacing w:after="20" w:line="240" w:lineRule="auto"/>
              <w:jc w:val="left"/>
            </w:pPr>
            <w:r>
              <w:rPr>
                <w:color w:val="3A3A3C"/>
                <w:sz w:val="17"/>
              </w:rPr>
              <w:t>Publish generated documents — step 6 of 8 in DMS004 Intelligent Document Generation.</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HZ-UNI-QMS-DMS004-06</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Generated docs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HZ-UNI-QMS-PROC-01 — Procedure — Context To Strategy</w:t>
            </w:r>
          </w:p>
        </w:tc>
      </w:tr>
      <w:tr>
        <w:tc>
          <w:tcPr>
            <w:tcW w:type="dxa" w:w="1077"/>
            <w:shd w:val="clear" w:color="auto" w:fill="FFFFFF"/>
          </w:tcPr>
          <w:p>
            <w:pPr>
              <w:spacing w:after="20" w:line="240" w:lineRule="auto"/>
              <w:jc w:val="left"/>
            </w:pPr>
            <w:r/>
            <w:r>
              <w:rPr>
                <w:color w:val="3A3A3C"/>
                <w:sz w:val="17"/>
              </w:rPr>
              <w:t>MP-065.7</w:t>
            </w:r>
          </w:p>
        </w:tc>
        <w:tc>
          <w:tcPr>
            <w:tcW w:type="dxa" w:w="2835"/>
            <w:shd w:val="clear" w:color="auto" w:fill="FFFFFF"/>
          </w:tcPr>
          <w:p>
            <w:pPr>
              <w:spacing w:after="20" w:line="240" w:lineRule="auto"/>
              <w:jc w:val="left"/>
            </w:pPr>
            <w:r/>
            <w:r>
              <w:rPr>
                <w:color w:val="3A3A3C"/>
                <w:sz w:val="17"/>
              </w:rPr>
              <w:t>Track generated documents version</w:t>
            </w:r>
          </w:p>
          <w:p>
            <w:pPr>
              <w:spacing w:after="20" w:line="240" w:lineRule="auto"/>
              <w:jc w:val="left"/>
            </w:pPr>
            <w:r>
              <w:rPr>
                <w:b/>
                <w:color w:val="3A3A3C"/>
                <w:sz w:val="17"/>
              </w:rPr>
              <w:t xml:space="preserve">Task: </w:t>
            </w:r>
            <w:r>
              <w:rPr>
                <w:color w:val="3A3A3C"/>
                <w:sz w:val="17"/>
              </w:rPr>
              <w:t>Verify, record and close generated documents</w:t>
            </w:r>
          </w:p>
          <w:p>
            <w:pPr>
              <w:spacing w:after="20" w:line="240" w:lineRule="auto"/>
              <w:jc w:val="left"/>
            </w:pPr>
            <w:r>
              <w:rPr>
                <w:color w:val="3A3A3C"/>
                <w:sz w:val="17"/>
              </w:rPr>
              <w:t>Track generated documents version — step 7 of 8 in DMS004 Intelligent Document Generation.</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MP-065.8</w:t>
            </w:r>
          </w:p>
        </w:tc>
        <w:tc>
          <w:tcPr>
            <w:tcW w:type="dxa" w:w="2835"/>
            <w:shd w:val="clear" w:color="auto" w:fill="F2F2F3"/>
          </w:tcPr>
          <w:p>
            <w:pPr>
              <w:spacing w:after="20" w:line="240" w:lineRule="auto"/>
              <w:jc w:val="left"/>
            </w:pPr>
            <w:r/>
            <w:r>
              <w:rPr>
                <w:color w:val="3A3A3C"/>
                <w:sz w:val="17"/>
              </w:rPr>
              <w:t>Archive generated documents</w:t>
            </w:r>
          </w:p>
          <w:p>
            <w:pPr>
              <w:spacing w:after="20" w:line="240" w:lineRule="auto"/>
              <w:jc w:val="left"/>
            </w:pPr>
            <w:r>
              <w:rPr>
                <w:b/>
                <w:color w:val="3A3A3C"/>
                <w:sz w:val="17"/>
              </w:rPr>
              <w:t xml:space="preserve">Task: </w:t>
            </w:r>
            <w:r>
              <w:rPr>
                <w:color w:val="3A3A3C"/>
                <w:sz w:val="17"/>
              </w:rPr>
              <w:t>Verify, record and close generated documents</w:t>
            </w:r>
          </w:p>
          <w:p>
            <w:pPr>
              <w:spacing w:after="20" w:line="240" w:lineRule="auto"/>
              <w:jc w:val="left"/>
            </w:pPr>
            <w:r>
              <w:rPr>
                <w:color w:val="3A3A3C"/>
                <w:sz w:val="17"/>
              </w:rPr>
              <w:t>Archive generated documents — step 8 of 8 in DMS004 Intelligent Document Generation.</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Closure</w:t>
            </w:r>
          </w:p>
        </w:tc>
        <w:tc>
          <w:tcPr>
            <w:tcW w:type="dxa" w:w="4535"/>
            <w:shd w:val="clear" w:color="auto" w:fill="F2F2F3"/>
          </w:tcPr>
          <w:p>
            <w:pPr>
              <w:spacing w:after="20" w:line="240" w:lineRule="auto"/>
              <w:jc w:val="left"/>
            </w:pPr>
            <w:r/>
            <w:r>
              <w:rPr>
                <w:b/>
                <w:color w:val="3A3A3C"/>
                <w:sz w:val="17"/>
              </w:rPr>
              <w:t xml:space="preserve">Closure evidence: </w:t>
            </w:r>
            <w:r>
              <w:rPr>
                <w:color w:val="3A3A3C"/>
                <w:sz w:val="17"/>
              </w:rPr>
              <w:t>Generated docs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w:t>
            </w:r>
          </w:p>
          <w:p>
            <w:pPr>
              <w:spacing w:after="20" w:line="240" w:lineRule="auto"/>
              <w:jc w:val="left"/>
            </w:pPr>
            <w:r>
              <w:rPr>
                <w:b/>
                <w:color w:val="3A3A3C"/>
                <w:sz w:val="17"/>
              </w:rPr>
              <w:t xml:space="preserve">Closure date: </w:t>
            </w:r>
            <w:r>
              <w:rPr>
                <w:color w:val="3A3A3C"/>
                <w:sz w:val="17"/>
              </w:rPr>
              <w:t>2026-08-22</w:t>
            </w:r>
          </w:p>
        </w:tc>
      </w:tr>
    </w:tbl>
    <w:p>
      <w:pPr>
        <w:spacing w:after="40"/>
      </w:pPr>
    </w:p>
    <w:p>
      <w:r>
        <w:rPr>
          <w:i w:val="0"/>
          <w:sz w:val="19"/>
        </w:rPr>
        <w:t>MP-065.1 — Select generated documents template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Generated docs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Generated docs; followed by Document Controller.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Aug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Compliance validation</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Compliance validation; followed by Document Controller.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Approval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Generated docs; followed by Document Controller.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Jul 2026</w:t>
            </w:r>
          </w:p>
        </w:tc>
      </w:tr>
    </w:tbl>
    <w:p>
      <w:pPr>
        <w:spacing w:after="40"/>
      </w:pPr>
    </w:p>
    <w:p>
      <w:r>
        <w:rPr>
          <w:i w:val="0"/>
          <w:sz w:val="19"/>
        </w:rPr>
        <w:t>MP-065.2 — Gather generated documents data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Generated docs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Generated docs; followed by Document Controller.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Compliance validation</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Compliance validation; followed by Document Controller.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Approval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Generated docs; followed by Document Controller.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Jul 2026</w:t>
            </w:r>
          </w:p>
        </w:tc>
      </w:tr>
    </w:tbl>
    <w:p>
      <w:pPr>
        <w:spacing w:after="40"/>
      </w:pPr>
    </w:p>
    <w:p>
      <w:r>
        <w:rPr>
          <w:i w:val="0"/>
          <w:sz w:val="19"/>
        </w:rPr>
        <w:t>MP-065.4 — Validate generated documents against standards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Generated docs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Generated docs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MP-065.7 — Track generated documents version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(Generated docs); it is the KPI its owner reviews at each Monthly review.</w:t>
            </w:r>
          </w:p>
        </w:tc>
        <w:tc>
          <w:tcPr>
            <w:tcW w:type="dxa" w:w="2059"/>
            <w:shd w:val="clear" w:color="auto" w:fill="FFFFFF"/>
          </w:tcPr>
          <w:p>
            <w:pPr>
              <w:spacing w:after="20" w:line="240" w:lineRule="auto"/>
              <w:jc w:val="left"/>
            </w:pPr>
            <w:r/>
            <w:r>
              <w:rPr>
                <w:color w:val="3A3A3C"/>
                <w:sz w:val="16"/>
              </w:rPr>
              <w:t>80.4</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(Generated docs); it is the KPI its owner reviews at each Monthly review.</w:t>
            </w:r>
          </w:p>
        </w:tc>
        <w:tc>
          <w:tcPr>
            <w:tcW w:type="dxa" w:w="2059"/>
            <w:shd w:val="clear" w:color="auto" w:fill="F2F2F3"/>
          </w:tcPr>
          <w:p>
            <w:pPr>
              <w:spacing w:after="20" w:line="240" w:lineRule="auto"/>
              <w:jc w:val="left"/>
            </w:pPr>
            <w:r/>
            <w:r>
              <w:rPr>
                <w:color w:val="3A3A3C"/>
                <w:sz w:val="16"/>
              </w:rPr>
              <w:t>90.4</w:t>
            </w:r>
          </w:p>
        </w:tc>
        <w:tc>
          <w:tcPr>
            <w:tcW w:type="dxa" w:w="2059"/>
            <w:shd w:val="clear" w:color="auto" w:fill="F2F2F3"/>
          </w:tcPr>
          <w:p>
            <w:pPr>
              <w:spacing w:after="20" w:line="240" w:lineRule="auto"/>
              <w:jc w:val="left"/>
            </w:pPr>
            <w:r/>
            <w:r>
              <w:rPr>
                <w:color w:val="3A3A3C"/>
                <w:sz w:val="16"/>
              </w:rPr>
              <w:t>&gt;= 95%</w:t>
            </w:r>
          </w:p>
        </w:tc>
      </w:tr>
    </w:tbl>
    <w:p>
      <w:pPr>
        <w:spacing w:after="40"/>
      </w:pPr>
    </w:p>
    <w:p>
      <w:pPr>
        <w:pStyle w:val="Heading3"/>
      </w:pPr>
      <w:r>
        <w:t>DMS005 (MP-066) — Digital Twin Process Simulation</w:t>
      </w:r>
    </w:p>
    <w:p>
      <w:r>
        <w:rPr>
          <w:i w:val="0"/>
          <w:sz w:val="22"/>
        </w:rPr>
        <w:t>Create digital twin; simulate scenarios; predict outcomes; optimize design. Owner: Transformation Manager. Tier 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MP-066.1</w:t>
            </w:r>
          </w:p>
        </w:tc>
        <w:tc>
          <w:tcPr>
            <w:tcW w:type="dxa" w:w="2835"/>
            <w:shd w:val="clear" w:color="auto" w:fill="FFFFFF"/>
          </w:tcPr>
          <w:p>
            <w:pPr>
              <w:spacing w:after="20" w:line="240" w:lineRule="auto"/>
              <w:jc w:val="left"/>
            </w:pPr>
            <w:r/>
            <w:r>
              <w:rPr>
                <w:color w:val="3A3A3C"/>
                <w:sz w:val="17"/>
              </w:rPr>
              <w:t>Build process digital twin</w:t>
            </w:r>
          </w:p>
          <w:p>
            <w:pPr>
              <w:spacing w:after="20" w:line="240" w:lineRule="auto"/>
              <w:jc w:val="left"/>
            </w:pPr>
            <w:r>
              <w:rPr>
                <w:b/>
                <w:color w:val="3A3A3C"/>
                <w:sz w:val="17"/>
              </w:rPr>
              <w:t xml:space="preserve">Task: </w:t>
            </w:r>
            <w:r>
              <w:rPr>
                <w:color w:val="3A3A3C"/>
                <w:sz w:val="17"/>
              </w:rPr>
              <w:t>Plan and prepare process digital twin</w:t>
            </w:r>
          </w:p>
          <w:p>
            <w:pPr>
              <w:spacing w:after="20" w:line="240" w:lineRule="auto"/>
              <w:jc w:val="left"/>
            </w:pPr>
            <w:r>
              <w:rPr>
                <w:color w:val="3A3A3C"/>
                <w:sz w:val="17"/>
              </w:rPr>
              <w:t>Build process digital twin — step 1 of 9 in DMS005 Digital Twin Process Simulation.</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Build process digital twin carried out on core delivery process; Digital twin model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MP-066.2</w:t>
            </w:r>
          </w:p>
        </w:tc>
        <w:tc>
          <w:tcPr>
            <w:tcW w:type="dxa" w:w="2835"/>
            <w:shd w:val="clear" w:color="auto" w:fill="F2F2F3"/>
          </w:tcPr>
          <w:p>
            <w:pPr>
              <w:spacing w:after="20" w:line="240" w:lineRule="auto"/>
              <w:jc w:val="left"/>
            </w:pPr>
            <w:r/>
            <w:r>
              <w:rPr>
                <w:color w:val="3A3A3C"/>
                <w:sz w:val="17"/>
              </w:rPr>
              <w:t>Calibrate process digital twin</w:t>
            </w:r>
          </w:p>
          <w:p>
            <w:pPr>
              <w:spacing w:after="20" w:line="240" w:lineRule="auto"/>
              <w:jc w:val="left"/>
            </w:pPr>
            <w:r>
              <w:rPr>
                <w:b/>
                <w:color w:val="3A3A3C"/>
                <w:sz w:val="17"/>
              </w:rPr>
              <w:t xml:space="preserve">Task: </w:t>
            </w:r>
            <w:r>
              <w:rPr>
                <w:color w:val="3A3A3C"/>
                <w:sz w:val="17"/>
              </w:rPr>
              <w:t>Plan and prepare process digital twin</w:t>
            </w:r>
          </w:p>
          <w:p>
            <w:pPr>
              <w:spacing w:after="20" w:line="240" w:lineRule="auto"/>
              <w:jc w:val="left"/>
            </w:pPr>
            <w:r>
              <w:rPr>
                <w:color w:val="3A3A3C"/>
                <w:sz w:val="17"/>
              </w:rPr>
              <w:t>Calibrate process digital twin — step 2 of 9 in DMS005 Digital Twin Process Simulation.</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Calibrate process digital twin carried out on core delivery process; Digital twin model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MP-066.3</w:t>
            </w:r>
          </w:p>
        </w:tc>
        <w:tc>
          <w:tcPr>
            <w:tcW w:type="dxa" w:w="2835"/>
            <w:shd w:val="clear" w:color="auto" w:fill="FFFFFF"/>
          </w:tcPr>
          <w:p>
            <w:pPr>
              <w:spacing w:after="20" w:line="240" w:lineRule="auto"/>
              <w:jc w:val="left"/>
            </w:pPr>
            <w:r/>
            <w:r>
              <w:rPr>
                <w:color w:val="3A3A3C"/>
                <w:sz w:val="17"/>
              </w:rPr>
              <w:t>Define process digital twin scenarios</w:t>
            </w:r>
          </w:p>
          <w:p>
            <w:pPr>
              <w:spacing w:after="20" w:line="240" w:lineRule="auto"/>
              <w:jc w:val="left"/>
            </w:pPr>
            <w:r>
              <w:rPr>
                <w:b/>
                <w:color w:val="3A3A3C"/>
                <w:sz w:val="17"/>
              </w:rPr>
              <w:t xml:space="preserve">Task: </w:t>
            </w:r>
            <w:r>
              <w:rPr>
                <w:color w:val="3A3A3C"/>
                <w:sz w:val="17"/>
              </w:rPr>
              <w:t>Plan and prepare process digital twin</w:t>
            </w:r>
          </w:p>
          <w:p>
            <w:pPr>
              <w:spacing w:after="20" w:line="240" w:lineRule="auto"/>
              <w:jc w:val="left"/>
            </w:pPr>
            <w:r>
              <w:rPr>
                <w:color w:val="3A3A3C"/>
                <w:sz w:val="17"/>
              </w:rPr>
              <w:t>Define process digital twin scenarios — step 3 of 9 in DMS005 Digital Twin Process Simulation.</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2F2F3"/>
          </w:tcPr>
          <w:p>
            <w:pPr>
              <w:spacing w:after="20" w:line="240" w:lineRule="auto"/>
              <w:jc w:val="left"/>
            </w:pPr>
            <w:r/>
            <w:r>
              <w:rPr>
                <w:color w:val="3A3A3C"/>
                <w:sz w:val="17"/>
              </w:rPr>
              <w:t>MP-066.4</w:t>
            </w:r>
          </w:p>
        </w:tc>
        <w:tc>
          <w:tcPr>
            <w:tcW w:type="dxa" w:w="2835"/>
            <w:shd w:val="clear" w:color="auto" w:fill="F2F2F3"/>
          </w:tcPr>
          <w:p>
            <w:pPr>
              <w:spacing w:after="20" w:line="240" w:lineRule="auto"/>
              <w:jc w:val="left"/>
            </w:pPr>
            <w:r/>
            <w:r>
              <w:rPr>
                <w:color w:val="3A3A3C"/>
                <w:sz w:val="17"/>
              </w:rPr>
              <w:t>Run process digital twin simulations</w:t>
            </w:r>
          </w:p>
          <w:p>
            <w:pPr>
              <w:spacing w:after="20" w:line="240" w:lineRule="auto"/>
              <w:jc w:val="left"/>
            </w:pPr>
            <w:r>
              <w:rPr>
                <w:b/>
                <w:color w:val="3A3A3C"/>
                <w:sz w:val="17"/>
              </w:rPr>
              <w:t xml:space="preserve">Task: </w:t>
            </w:r>
            <w:r>
              <w:rPr>
                <w:color w:val="3A3A3C"/>
                <w:sz w:val="17"/>
              </w:rPr>
              <w:t>Execute process digital twin activities</w:t>
            </w:r>
          </w:p>
          <w:p>
            <w:pPr>
              <w:spacing w:after="20" w:line="240" w:lineRule="auto"/>
              <w:jc w:val="left"/>
            </w:pPr>
            <w:r>
              <w:rPr>
                <w:color w:val="3A3A3C"/>
                <w:sz w:val="17"/>
              </w:rPr>
              <w:t>Run process digital twin simulations — step 4 of 9 in DMS005 Digital Twin Process Simulation.</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Run process digital twin simulations carried out on core delivery process; Digital twin model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MP-066.5</w:t>
            </w:r>
          </w:p>
        </w:tc>
        <w:tc>
          <w:tcPr>
            <w:tcW w:type="dxa" w:w="2835"/>
            <w:shd w:val="clear" w:color="auto" w:fill="FFFFFF"/>
          </w:tcPr>
          <w:p>
            <w:pPr>
              <w:spacing w:after="20" w:line="240" w:lineRule="auto"/>
              <w:jc w:val="left"/>
            </w:pPr>
            <w:r/>
            <w:r>
              <w:rPr>
                <w:color w:val="3A3A3C"/>
                <w:sz w:val="17"/>
              </w:rPr>
              <w:t>Analyze process digital twin outcomes</w:t>
            </w:r>
          </w:p>
          <w:p>
            <w:pPr>
              <w:spacing w:after="20" w:line="240" w:lineRule="auto"/>
              <w:jc w:val="left"/>
            </w:pPr>
            <w:r>
              <w:rPr>
                <w:b/>
                <w:color w:val="3A3A3C"/>
                <w:sz w:val="17"/>
              </w:rPr>
              <w:t xml:space="preserve">Task: </w:t>
            </w:r>
            <w:r>
              <w:rPr>
                <w:color w:val="3A3A3C"/>
                <w:sz w:val="17"/>
              </w:rPr>
              <w:t>Execute process digital twin activities</w:t>
            </w:r>
          </w:p>
          <w:p>
            <w:pPr>
              <w:spacing w:after="20" w:line="240" w:lineRule="auto"/>
              <w:jc w:val="left"/>
            </w:pPr>
            <w:r>
              <w:rPr>
                <w:color w:val="3A3A3C"/>
                <w:sz w:val="17"/>
              </w:rPr>
              <w:t>Analyze process digital twin outcomes — step 5 of 9 in DMS005 Digital Twin Process Simulation.</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3.7</w:t>
            </w:r>
          </w:p>
          <w:p>
            <w:pPr>
              <w:spacing w:after="20" w:line="240" w:lineRule="auto"/>
              <w:jc w:val="left"/>
            </w:pPr>
            <w:r>
              <w:rPr>
                <w:b/>
                <w:color w:val="3A3A3C"/>
                <w:sz w:val="17"/>
              </w:rPr>
              <w:t xml:space="preserve">Conclusion: </w:t>
            </w:r>
            <w:r>
              <w:rPr>
                <w:color w:val="3A3A3C"/>
                <w:sz w:val="17"/>
              </w:rPr>
              <w:t>Weighted score 3.7/5. Main gap: Use of an obsolete document version. Action recorded in the action plan.</w:t>
            </w:r>
          </w:p>
        </w:tc>
      </w:tr>
      <w:tr>
        <w:tc>
          <w:tcPr>
            <w:tcW w:type="dxa" w:w="1077"/>
            <w:shd w:val="clear" w:color="auto" w:fill="F2F2F3"/>
          </w:tcPr>
          <w:p>
            <w:pPr>
              <w:spacing w:after="20" w:line="240" w:lineRule="auto"/>
              <w:jc w:val="left"/>
            </w:pPr>
            <w:r/>
            <w:r>
              <w:rPr>
                <w:color w:val="3A3A3C"/>
                <w:sz w:val="17"/>
              </w:rPr>
              <w:t>MP-066.6</w:t>
            </w:r>
          </w:p>
        </w:tc>
        <w:tc>
          <w:tcPr>
            <w:tcW w:type="dxa" w:w="2835"/>
            <w:shd w:val="clear" w:color="auto" w:fill="F2F2F3"/>
          </w:tcPr>
          <w:p>
            <w:pPr>
              <w:spacing w:after="20" w:line="240" w:lineRule="auto"/>
              <w:jc w:val="left"/>
            </w:pPr>
            <w:r/>
            <w:r>
              <w:rPr>
                <w:color w:val="3A3A3C"/>
                <w:sz w:val="17"/>
              </w:rPr>
              <w:t>Compare process digital twin</w:t>
            </w:r>
          </w:p>
          <w:p>
            <w:pPr>
              <w:spacing w:after="20" w:line="240" w:lineRule="auto"/>
              <w:jc w:val="left"/>
            </w:pPr>
            <w:r>
              <w:rPr>
                <w:b/>
                <w:color w:val="3A3A3C"/>
                <w:sz w:val="17"/>
              </w:rPr>
              <w:t xml:space="preserve">Task: </w:t>
            </w:r>
            <w:r>
              <w:rPr>
                <w:color w:val="3A3A3C"/>
                <w:sz w:val="17"/>
              </w:rPr>
              <w:t>Execute process digital twin activities</w:t>
            </w:r>
          </w:p>
          <w:p>
            <w:pPr>
              <w:spacing w:after="20" w:line="240" w:lineRule="auto"/>
              <w:jc w:val="left"/>
            </w:pPr>
            <w:r>
              <w:rPr>
                <w:color w:val="3A3A3C"/>
                <w:sz w:val="17"/>
              </w:rPr>
              <w:t>Compare process digital twin — step 6 of 9 in DMS005 Digital Twin Process Simulation.</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4.4</w:t>
            </w:r>
          </w:p>
          <w:p>
            <w:pPr>
              <w:spacing w:after="20" w:line="240" w:lineRule="auto"/>
              <w:jc w:val="left"/>
            </w:pPr>
            <w:r>
              <w:rPr>
                <w:b/>
                <w:color w:val="3A3A3C"/>
                <w:sz w:val="17"/>
              </w:rPr>
              <w:t xml:space="preserve">Conclusion: </w:t>
            </w:r>
            <w:r>
              <w:rPr>
                <w:color w:val="3A3A3C"/>
                <w:sz w:val="17"/>
              </w:rPr>
              <w:t>Weighted score 4.4/5. Main gap: Use of an obsolete document version. Action recorded in the action plan.</w:t>
            </w:r>
          </w:p>
        </w:tc>
      </w:tr>
      <w:tr>
        <w:tc>
          <w:tcPr>
            <w:tcW w:type="dxa" w:w="1077"/>
            <w:shd w:val="clear" w:color="auto" w:fill="FFFFFF"/>
          </w:tcPr>
          <w:p>
            <w:pPr>
              <w:spacing w:after="20" w:line="240" w:lineRule="auto"/>
              <w:jc w:val="left"/>
            </w:pPr>
            <w:r/>
            <w:r>
              <w:rPr>
                <w:color w:val="3A3A3C"/>
                <w:sz w:val="17"/>
              </w:rPr>
              <w:t>MP-066.7</w:t>
            </w:r>
          </w:p>
        </w:tc>
        <w:tc>
          <w:tcPr>
            <w:tcW w:type="dxa" w:w="2835"/>
            <w:shd w:val="clear" w:color="auto" w:fill="FFFFFF"/>
          </w:tcPr>
          <w:p>
            <w:pPr>
              <w:spacing w:after="20" w:line="240" w:lineRule="auto"/>
              <w:jc w:val="left"/>
            </w:pPr>
            <w:r/>
            <w:r>
              <w:rPr>
                <w:color w:val="3A3A3C"/>
                <w:sz w:val="17"/>
              </w:rPr>
              <w:t>Recommend process digital twin design</w:t>
            </w:r>
          </w:p>
          <w:p>
            <w:pPr>
              <w:spacing w:after="20" w:line="240" w:lineRule="auto"/>
              <w:jc w:val="left"/>
            </w:pPr>
            <w:r>
              <w:rPr>
                <w:b/>
                <w:color w:val="3A3A3C"/>
                <w:sz w:val="17"/>
              </w:rPr>
              <w:t xml:space="preserve">Task: </w:t>
            </w:r>
            <w:r>
              <w:rPr>
                <w:color w:val="3A3A3C"/>
                <w:sz w:val="17"/>
              </w:rPr>
              <w:t>Verify, record and close process digital twin</w:t>
            </w:r>
          </w:p>
          <w:p>
            <w:pPr>
              <w:spacing w:after="20" w:line="240" w:lineRule="auto"/>
              <w:jc w:val="left"/>
            </w:pPr>
            <w:r>
              <w:rPr>
                <w:color w:val="3A3A3C"/>
                <w:sz w:val="17"/>
              </w:rPr>
              <w:t>Recommend process digital twin design — step 7 of 9 in DMS005 Digital Twin Process Simulation.</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Recommend process digital twin design carried out on core delivery process; Digital twin model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MP-066.8</w:t>
            </w:r>
          </w:p>
        </w:tc>
        <w:tc>
          <w:tcPr>
            <w:tcW w:type="dxa" w:w="2835"/>
            <w:shd w:val="clear" w:color="auto" w:fill="F2F2F3"/>
          </w:tcPr>
          <w:p>
            <w:pPr>
              <w:spacing w:after="20" w:line="240" w:lineRule="auto"/>
              <w:jc w:val="left"/>
            </w:pPr>
            <w:r/>
            <w:r>
              <w:rPr>
                <w:color w:val="3A3A3C"/>
                <w:sz w:val="17"/>
              </w:rPr>
              <w:t>Validate process digital twin</w:t>
            </w:r>
          </w:p>
          <w:p>
            <w:pPr>
              <w:spacing w:after="20" w:line="240" w:lineRule="auto"/>
              <w:jc w:val="left"/>
            </w:pPr>
            <w:r>
              <w:rPr>
                <w:b/>
                <w:color w:val="3A3A3C"/>
                <w:sz w:val="17"/>
              </w:rPr>
              <w:t xml:space="preserve">Task: </w:t>
            </w:r>
            <w:r>
              <w:rPr>
                <w:color w:val="3A3A3C"/>
                <w:sz w:val="17"/>
              </w:rPr>
              <w:t>Verify, record and close process digital twin</w:t>
            </w:r>
          </w:p>
          <w:p>
            <w:pPr>
              <w:spacing w:after="20" w:line="240" w:lineRule="auto"/>
              <w:jc w:val="left"/>
            </w:pPr>
            <w:r>
              <w:rPr>
                <w:color w:val="3A3A3C"/>
                <w:sz w:val="17"/>
              </w:rPr>
              <w:t>Validate process digital twin — step 8 of 9 in DMS005 Digital Twin Process Simulation.</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Transformation Manager</w:t>
            </w:r>
          </w:p>
          <w:p>
            <w:pPr>
              <w:spacing w:after="20" w:line="240" w:lineRule="auto"/>
              <w:jc w:val="left"/>
            </w:pPr>
            <w:r>
              <w:rPr>
                <w:b/>
                <w:color w:val="3A3A3C"/>
                <w:sz w:val="17"/>
              </w:rPr>
              <w:t xml:space="preserve">Decision comment and conditions: </w:t>
            </w:r>
            <w:r>
              <w:rPr>
                <w:color w:val="3A3A3C"/>
                <w:sz w:val="17"/>
              </w:rPr>
              <w:t>Digital twin model approved against ISO 9001; no blocking point.</w:t>
            </w:r>
          </w:p>
        </w:tc>
      </w:tr>
      <w:tr>
        <w:tc>
          <w:tcPr>
            <w:tcW w:type="dxa" w:w="1077"/>
            <w:shd w:val="clear" w:color="auto" w:fill="FFFFFF"/>
          </w:tcPr>
          <w:p>
            <w:pPr>
              <w:spacing w:after="20" w:line="240" w:lineRule="auto"/>
              <w:jc w:val="left"/>
            </w:pPr>
            <w:r/>
            <w:r>
              <w:rPr>
                <w:color w:val="3A3A3C"/>
                <w:sz w:val="17"/>
              </w:rPr>
              <w:t>MP-066.9</w:t>
            </w:r>
          </w:p>
        </w:tc>
        <w:tc>
          <w:tcPr>
            <w:tcW w:type="dxa" w:w="2835"/>
            <w:shd w:val="clear" w:color="auto" w:fill="FFFFFF"/>
          </w:tcPr>
          <w:p>
            <w:pPr>
              <w:spacing w:after="20" w:line="240" w:lineRule="auto"/>
              <w:jc w:val="left"/>
            </w:pPr>
            <w:r/>
            <w:r>
              <w:rPr>
                <w:color w:val="3A3A3C"/>
                <w:sz w:val="17"/>
              </w:rPr>
              <w:t>Update process digital twin</w:t>
            </w:r>
          </w:p>
          <w:p>
            <w:pPr>
              <w:spacing w:after="20" w:line="240" w:lineRule="auto"/>
              <w:jc w:val="left"/>
            </w:pPr>
            <w:r>
              <w:rPr>
                <w:b/>
                <w:color w:val="3A3A3C"/>
                <w:sz w:val="17"/>
              </w:rPr>
              <w:t xml:space="preserve">Task: </w:t>
            </w:r>
            <w:r>
              <w:rPr>
                <w:color w:val="3A3A3C"/>
                <w:sz w:val="17"/>
              </w:rPr>
              <w:t>Verify, record and close process digital twin</w:t>
            </w:r>
          </w:p>
          <w:p>
            <w:pPr>
              <w:spacing w:after="20" w:line="240" w:lineRule="auto"/>
              <w:jc w:val="left"/>
            </w:pPr>
            <w:r>
              <w:rPr>
                <w:color w:val="3A3A3C"/>
                <w:sz w:val="17"/>
              </w:rPr>
              <w:t>Update process digital twin — step 9 of 9 in DMS005 Digital Twin Process Simulation.</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Digital twin model updated: specification not met.</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w:t>
            </w:r>
          </w:p>
        </w:tc>
      </w:tr>
    </w:tbl>
    <w:p>
      <w:pPr>
        <w:spacing w:after="40"/>
      </w:pPr>
    </w:p>
    <w:p>
      <w:r>
        <w:rPr>
          <w:i w:val="0"/>
          <w:sz w:val="19"/>
        </w:rPr>
        <w:t>MP-066.3 — Define process digital twin scenarios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Use of an obsolete document version</w:t>
            </w:r>
          </w:p>
        </w:tc>
        <w:tc>
          <w:tcPr>
            <w:tcW w:type="dxa" w:w="1700"/>
            <w:shd w:val="clear" w:color="auto" w:fill="FFFFFF"/>
          </w:tcPr>
          <w:p>
            <w:pPr>
              <w:spacing w:after="20" w:line="240" w:lineRule="auto"/>
              <w:jc w:val="left"/>
            </w:pPr>
            <w:r/>
            <w:r>
              <w:rPr>
                <w:color w:val="3A3A3C"/>
                <w:sz w:val="16"/>
              </w:rPr>
              <w:t>External issue</w:t>
            </w:r>
          </w:p>
        </w:tc>
        <w:tc>
          <w:tcPr>
            <w:tcW w:type="dxa" w:w="3000"/>
            <w:shd w:val="clear" w:color="auto" w:fill="FFFFFF"/>
          </w:tcPr>
          <w:p>
            <w:pPr>
              <w:spacing w:after="20" w:line="240" w:lineRule="auto"/>
              <w:jc w:val="left"/>
            </w:pPr>
            <w:r/>
            <w:r>
              <w:rPr>
                <w:color w:val="3A3A3C"/>
                <w:sz w:val="16"/>
              </w:rPr>
              <w:t>Affects Digital twin model; followed by Transformation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Unauthorized approval of governed documents</w:t>
            </w:r>
          </w:p>
        </w:tc>
        <w:tc>
          <w:tcPr>
            <w:tcW w:type="dxa" w:w="1700"/>
            <w:shd w:val="clear" w:color="auto" w:fill="F2F2F3"/>
          </w:tcPr>
          <w:p>
            <w:pPr>
              <w:spacing w:after="20" w:line="240" w:lineRule="auto"/>
              <w:jc w:val="left"/>
            </w:pPr>
            <w:r/>
            <w:r>
              <w:rPr>
                <w:color w:val="3A3A3C"/>
                <w:sz w:val="16"/>
              </w:rPr>
              <w:t>External issue</w:t>
            </w:r>
          </w:p>
        </w:tc>
        <w:tc>
          <w:tcPr>
            <w:tcW w:type="dxa" w:w="3000"/>
            <w:shd w:val="clear" w:color="auto" w:fill="F2F2F3"/>
          </w:tcPr>
          <w:p>
            <w:pPr>
              <w:spacing w:after="20" w:line="240" w:lineRule="auto"/>
              <w:jc w:val="left"/>
            </w:pPr>
            <w:r/>
            <w:r>
              <w:rPr>
                <w:color w:val="3A3A3C"/>
                <w:sz w:val="16"/>
              </w:rPr>
              <w:t>Affects Simulation results; followed by Transformation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Incomplete or inconsistent To-Be SIPOC published</w:t>
            </w:r>
          </w:p>
        </w:tc>
        <w:tc>
          <w:tcPr>
            <w:tcW w:type="dxa" w:w="1700"/>
            <w:shd w:val="clear" w:color="auto" w:fill="FFFFFF"/>
          </w:tcPr>
          <w:p>
            <w:pPr>
              <w:spacing w:after="20" w:line="240" w:lineRule="auto"/>
              <w:jc w:val="left"/>
            </w:pPr>
            <w:r/>
            <w:r>
              <w:rPr>
                <w:color w:val="3A3A3C"/>
                <w:sz w:val="16"/>
              </w:rPr>
              <w:t>External issue</w:t>
            </w:r>
          </w:p>
        </w:tc>
        <w:tc>
          <w:tcPr>
            <w:tcW w:type="dxa" w:w="3000"/>
            <w:shd w:val="clear" w:color="auto" w:fill="FFFFFF"/>
          </w:tcPr>
          <w:p>
            <w:pPr>
              <w:spacing w:after="20" w:line="240" w:lineRule="auto"/>
              <w:jc w:val="left"/>
            </w:pPr>
            <w:r/>
            <w:r>
              <w:rPr>
                <w:color w:val="3A3A3C"/>
                <w:sz w:val="16"/>
              </w:rPr>
              <w:t>Affects Digital twin model; followed by Transformation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Jul 2026</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Revision of ISO 9001</w:t>
            </w:r>
          </w:p>
        </w:tc>
        <w:tc>
          <w:tcPr>
            <w:tcW w:type="dxa" w:w="1700"/>
            <w:shd w:val="clear" w:color="auto" w:fill="F2F2F3"/>
          </w:tcPr>
          <w:p>
            <w:pPr>
              <w:spacing w:after="20" w:line="240" w:lineRule="auto"/>
              <w:jc w:val="left"/>
            </w:pPr>
            <w:r/>
            <w:r>
              <w:rPr>
                <w:color w:val="3A3A3C"/>
                <w:sz w:val="16"/>
              </w:rPr>
              <w:t>Requirement</w:t>
            </w:r>
          </w:p>
        </w:tc>
        <w:tc>
          <w:tcPr>
            <w:tcW w:type="dxa" w:w="3000"/>
            <w:shd w:val="clear" w:color="auto" w:fill="F2F2F3"/>
          </w:tcPr>
          <w:p>
            <w:pPr>
              <w:spacing w:after="20" w:line="240" w:lineRule="auto"/>
              <w:jc w:val="left"/>
            </w:pPr>
            <w:r/>
            <w:r>
              <w:rPr>
                <w:color w:val="3A3A3C"/>
                <w:sz w:val="16"/>
              </w:rPr>
              <w:t>Affects Simulation results; followed by Transformation Manager.</w:t>
            </w:r>
          </w:p>
        </w:tc>
        <w:tc>
          <w:tcPr>
            <w:tcW w:type="dxa" w:w="1700"/>
            <w:shd w:val="clear" w:color="auto" w:fill="F2F2F3"/>
          </w:tcPr>
          <w:p>
            <w:pPr>
              <w:spacing w:after="20" w:line="240" w:lineRule="auto"/>
              <w:jc w:val="left"/>
            </w:pPr>
            <w:r/>
            <w:r>
              <w:rPr>
                <w:color w:val="3A3A3C"/>
                <w:sz w:val="16"/>
              </w:rPr>
              <w:t>Low</w:t>
            </w:r>
          </w:p>
        </w:tc>
        <w:tc>
          <w:tcPr>
            <w:tcW w:type="dxa" w:w="1700"/>
            <w:shd w:val="clear" w:color="auto" w:fill="F2F2F3"/>
          </w:tcPr>
          <w:p>
            <w:pPr>
              <w:spacing w:after="20" w:line="240" w:lineRule="auto"/>
              <w:jc w:val="left"/>
            </w:pPr>
            <w:r/>
            <w:r>
              <w:rPr>
                <w:color w:val="3A3A3C"/>
                <w:sz w:val="16"/>
              </w:rPr>
              <w:t>Supplier evaluation file, Jun 2026</w:t>
            </w:r>
          </w:p>
        </w:tc>
      </w:tr>
    </w:tbl>
    <w:p>
      <w:pPr>
        <w:spacing w:after="40"/>
      </w:pPr>
    </w:p>
    <w:p>
      <w:r>
        <w:rPr>
          <w:i w:val="0"/>
          <w:sz w:val="19"/>
        </w:rPr>
        <w:t>MP-066.5 — Analyze process digital twin outcomes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Digital twin model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Digital twin model reviewed on 2026-08-20;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Simulation results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Simulation results.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MP-066.6 — Compare process digital twin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Digital twin model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Digital twin model reviewed on 2026-08-22;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Simulation results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Simulation results.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MP-066.8 — Validate process digital twin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Digital twin model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Digital twin model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DMS014 (MP-075) — Natural Language Process Mining</w:t>
      </w:r>
    </w:p>
    <w:p>
      <w:r>
        <w:rPr>
          <w:i w:val="0"/>
          <w:sz w:val="22"/>
        </w:rPr>
        <w:t>Extract process insights from text; detect deviations; identify improvements. Owner: Process Excellence Manager. Tier 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MP-075.1</w:t>
            </w:r>
          </w:p>
        </w:tc>
        <w:tc>
          <w:tcPr>
            <w:tcW w:type="dxa" w:w="2835"/>
            <w:shd w:val="clear" w:color="auto" w:fill="FFFFFF"/>
          </w:tcPr>
          <w:p>
            <w:pPr>
              <w:spacing w:after="20" w:line="240" w:lineRule="auto"/>
              <w:jc w:val="left"/>
            </w:pPr>
            <w:r/>
            <w:r>
              <w:rPr>
                <w:color w:val="3A3A3C"/>
                <w:sz w:val="17"/>
              </w:rPr>
              <w:t>Collect process mining data</w:t>
            </w:r>
          </w:p>
          <w:p>
            <w:pPr>
              <w:spacing w:after="20" w:line="240" w:lineRule="auto"/>
              <w:jc w:val="left"/>
            </w:pPr>
            <w:r>
              <w:rPr>
                <w:b/>
                <w:color w:val="3A3A3C"/>
                <w:sz w:val="17"/>
              </w:rPr>
              <w:t xml:space="preserve">Task: </w:t>
            </w:r>
            <w:r>
              <w:rPr>
                <w:color w:val="3A3A3C"/>
                <w:sz w:val="17"/>
              </w:rPr>
              <w:t>Plan and prepare process mining</w:t>
            </w:r>
          </w:p>
          <w:p>
            <w:pPr>
              <w:spacing w:after="20" w:line="240" w:lineRule="auto"/>
              <w:jc w:val="left"/>
            </w:pPr>
            <w:r>
              <w:rPr>
                <w:color w:val="3A3A3C"/>
                <w:sz w:val="17"/>
              </w:rPr>
              <w:t>Collect process mining data — step 1 of 8 in DMS014 Natural Language Process Mining.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MP-075.2</w:t>
            </w:r>
          </w:p>
        </w:tc>
        <w:tc>
          <w:tcPr>
            <w:tcW w:type="dxa" w:w="2835"/>
            <w:shd w:val="clear" w:color="auto" w:fill="F2F2F3"/>
          </w:tcPr>
          <w:p>
            <w:pPr>
              <w:spacing w:after="20" w:line="240" w:lineRule="auto"/>
              <w:jc w:val="left"/>
            </w:pPr>
            <w:r/>
            <w:r>
              <w:rPr>
                <w:color w:val="3A3A3C"/>
                <w:sz w:val="17"/>
              </w:rPr>
              <w:t>Apply process mining NLP</w:t>
            </w:r>
          </w:p>
          <w:p>
            <w:pPr>
              <w:spacing w:after="20" w:line="240" w:lineRule="auto"/>
              <w:jc w:val="left"/>
            </w:pPr>
            <w:r>
              <w:rPr>
                <w:b/>
                <w:color w:val="3A3A3C"/>
                <w:sz w:val="17"/>
              </w:rPr>
              <w:t xml:space="preserve">Task: </w:t>
            </w:r>
            <w:r>
              <w:rPr>
                <w:color w:val="3A3A3C"/>
                <w:sz w:val="17"/>
              </w:rPr>
              <w:t>Plan and prepare process mining</w:t>
            </w:r>
          </w:p>
          <w:p>
            <w:pPr>
              <w:spacing w:after="20" w:line="240" w:lineRule="auto"/>
              <w:jc w:val="left"/>
            </w:pPr>
            <w:r>
              <w:rPr>
                <w:color w:val="3A3A3C"/>
                <w:sz w:val="17"/>
              </w:rPr>
              <w:t>Apply process mining NLP — step 2 of 8 in DMS014 Natural Language Process Mining.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Step: Apply process mining NLP. Inputs: Process logs; Text data; Emails. Standards: ISO 9001. Organization: Horizon Universal Holdings (products and services).</w:t>
            </w:r>
          </w:p>
          <w:p>
            <w:pPr>
              <w:spacing w:after="20" w:line="240" w:lineRule="auto"/>
              <w:jc w:val="left"/>
            </w:pPr>
            <w:r>
              <w:rPr>
                <w:b/>
                <w:color w:val="3A3A3C"/>
                <w:sz w:val="17"/>
              </w:rPr>
              <w:t xml:space="preserve">Suggestion outcome: </w:t>
            </w:r>
            <w:r>
              <w:rPr>
                <w:color w:val="3A3A3C"/>
                <w:sz w:val="17"/>
              </w:rPr>
              <w:t>Accepted</w:t>
            </w:r>
          </w:p>
          <w:p>
            <w:pPr>
              <w:spacing w:after="20" w:line="240" w:lineRule="auto"/>
              <w:jc w:val="left"/>
            </w:pPr>
            <w:r>
              <w:rPr>
                <w:b/>
                <w:color w:val="3A3A3C"/>
                <w:sz w:val="17"/>
              </w:rPr>
              <w:t xml:space="preserve">Final validated text: </w:t>
            </w:r>
            <w:r>
              <w:rPr>
                <w:color w:val="3A3A3C"/>
                <w:sz w:val="17"/>
              </w:rPr>
              <w:t>Discovered models drafted with the assistant and reviewed by Process Excellence Manager: covers ISO 9001.</w:t>
            </w:r>
          </w:p>
        </w:tc>
      </w:tr>
      <w:tr>
        <w:tc>
          <w:tcPr>
            <w:tcW w:type="dxa" w:w="1077"/>
            <w:shd w:val="clear" w:color="auto" w:fill="FFFFFF"/>
          </w:tcPr>
          <w:p>
            <w:pPr>
              <w:spacing w:after="20" w:line="240" w:lineRule="auto"/>
              <w:jc w:val="left"/>
            </w:pPr>
            <w:r/>
            <w:r>
              <w:rPr>
                <w:color w:val="3A3A3C"/>
                <w:sz w:val="17"/>
              </w:rPr>
              <w:t>MP-075.3</w:t>
            </w:r>
          </w:p>
        </w:tc>
        <w:tc>
          <w:tcPr>
            <w:tcW w:type="dxa" w:w="2835"/>
            <w:shd w:val="clear" w:color="auto" w:fill="FFFFFF"/>
          </w:tcPr>
          <w:p>
            <w:pPr>
              <w:spacing w:after="20" w:line="240" w:lineRule="auto"/>
              <w:jc w:val="left"/>
            </w:pPr>
            <w:r/>
            <w:r>
              <w:rPr>
                <w:color w:val="3A3A3C"/>
                <w:sz w:val="17"/>
              </w:rPr>
              <w:t>Build process mining models</w:t>
            </w:r>
          </w:p>
          <w:p>
            <w:pPr>
              <w:spacing w:after="20" w:line="240" w:lineRule="auto"/>
              <w:jc w:val="left"/>
            </w:pPr>
            <w:r>
              <w:rPr>
                <w:b/>
                <w:color w:val="3A3A3C"/>
                <w:sz w:val="17"/>
              </w:rPr>
              <w:t xml:space="preserve">Task: </w:t>
            </w:r>
            <w:r>
              <w:rPr>
                <w:color w:val="3A3A3C"/>
                <w:sz w:val="17"/>
              </w:rPr>
              <w:t>Plan and prepare process mining</w:t>
            </w:r>
          </w:p>
          <w:p>
            <w:pPr>
              <w:spacing w:after="20" w:line="240" w:lineRule="auto"/>
              <w:jc w:val="left"/>
            </w:pPr>
            <w:r>
              <w:rPr>
                <w:color w:val="3A3A3C"/>
                <w:sz w:val="17"/>
              </w:rPr>
              <w:t>Build process mining models — step 3 of 8 in DMS014 Natural Language Process Mining.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AI-assisted draft</w:t>
            </w:r>
          </w:p>
        </w:tc>
        <w:tc>
          <w:tcPr>
            <w:tcW w:type="dxa" w:w="4535"/>
            <w:shd w:val="clear" w:color="auto" w:fill="FFFFFF"/>
          </w:tcPr>
          <w:p>
            <w:pPr>
              <w:spacing w:after="20" w:line="240" w:lineRule="auto"/>
              <w:jc w:val="left"/>
            </w:pPr>
            <w:r/>
            <w:r>
              <w:rPr>
                <w:b/>
                <w:color w:val="3A3A3C"/>
                <w:sz w:val="17"/>
              </w:rPr>
              <w:t xml:space="preserve">Context given to the assistant: </w:t>
            </w:r>
            <w:r>
              <w:rPr>
                <w:color w:val="3A3A3C"/>
                <w:sz w:val="17"/>
              </w:rPr>
              <w:t>Step: Build process mining models. Inputs: Process logs; Text data; Emails. Standards: ISO 9001. Organization: Horizon Universal Holdings (products and services).</w:t>
            </w:r>
          </w:p>
          <w:p>
            <w:pPr>
              <w:spacing w:after="20" w:line="240" w:lineRule="auto"/>
              <w:jc w:val="left"/>
            </w:pPr>
            <w:r>
              <w:rPr>
                <w:b/>
                <w:color w:val="3A3A3C"/>
                <w:sz w:val="17"/>
              </w:rPr>
              <w:t xml:space="preserve">Suggestion outcome: </w:t>
            </w:r>
            <w:r>
              <w:rPr>
                <w:color w:val="3A3A3C"/>
                <w:sz w:val="17"/>
              </w:rPr>
              <w:t>Accepted</w:t>
            </w:r>
          </w:p>
          <w:p>
            <w:pPr>
              <w:spacing w:after="20" w:line="240" w:lineRule="auto"/>
              <w:jc w:val="left"/>
            </w:pPr>
            <w:r>
              <w:rPr>
                <w:b/>
                <w:color w:val="3A3A3C"/>
                <w:sz w:val="17"/>
              </w:rPr>
              <w:t xml:space="preserve">Final validated text: </w:t>
            </w:r>
            <w:r>
              <w:rPr>
                <w:color w:val="3A3A3C"/>
                <w:sz w:val="17"/>
              </w:rPr>
              <w:t>Discovered models drafted with the assistant and reviewed by Process Excellence Manager: covers ISO 9001.</w:t>
            </w:r>
          </w:p>
        </w:tc>
      </w:tr>
      <w:tr>
        <w:tc>
          <w:tcPr>
            <w:tcW w:type="dxa" w:w="1077"/>
            <w:shd w:val="clear" w:color="auto" w:fill="F2F2F3"/>
          </w:tcPr>
          <w:p>
            <w:pPr>
              <w:spacing w:after="20" w:line="240" w:lineRule="auto"/>
              <w:jc w:val="left"/>
            </w:pPr>
            <w:r/>
            <w:r>
              <w:rPr>
                <w:color w:val="3A3A3C"/>
                <w:sz w:val="17"/>
              </w:rPr>
              <w:t>MP-075.4</w:t>
            </w:r>
          </w:p>
        </w:tc>
        <w:tc>
          <w:tcPr>
            <w:tcW w:type="dxa" w:w="2835"/>
            <w:shd w:val="clear" w:color="auto" w:fill="F2F2F3"/>
          </w:tcPr>
          <w:p>
            <w:pPr>
              <w:spacing w:after="20" w:line="240" w:lineRule="auto"/>
              <w:jc w:val="left"/>
            </w:pPr>
            <w:r/>
            <w:r>
              <w:rPr>
                <w:color w:val="3A3A3C"/>
                <w:sz w:val="17"/>
              </w:rPr>
              <w:t>Detect process mining deviations</w:t>
            </w:r>
          </w:p>
          <w:p>
            <w:pPr>
              <w:spacing w:after="20" w:line="240" w:lineRule="auto"/>
              <w:jc w:val="left"/>
            </w:pPr>
            <w:r>
              <w:rPr>
                <w:b/>
                <w:color w:val="3A3A3C"/>
                <w:sz w:val="17"/>
              </w:rPr>
              <w:t xml:space="preserve">Task: </w:t>
            </w:r>
            <w:r>
              <w:rPr>
                <w:color w:val="3A3A3C"/>
                <w:sz w:val="17"/>
              </w:rPr>
              <w:t>Execute process mining activities</w:t>
            </w:r>
          </w:p>
          <w:p>
            <w:pPr>
              <w:spacing w:after="20" w:line="240" w:lineRule="auto"/>
              <w:jc w:val="left"/>
            </w:pPr>
            <w:r>
              <w:rPr>
                <w:color w:val="3A3A3C"/>
                <w:sz w:val="17"/>
              </w:rPr>
              <w:t>Detect process mining deviations — step 4 of 8 in DMS014 Natural Language Process Mining.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MP-075.5</w:t>
            </w:r>
          </w:p>
        </w:tc>
        <w:tc>
          <w:tcPr>
            <w:tcW w:type="dxa" w:w="2835"/>
            <w:shd w:val="clear" w:color="auto" w:fill="FFFFFF"/>
          </w:tcPr>
          <w:p>
            <w:pPr>
              <w:spacing w:after="20" w:line="240" w:lineRule="auto"/>
              <w:jc w:val="left"/>
            </w:pPr>
            <w:r/>
            <w:r>
              <w:rPr>
                <w:color w:val="3A3A3C"/>
                <w:sz w:val="17"/>
              </w:rPr>
              <w:t>Identify process mining bottlenecks</w:t>
            </w:r>
          </w:p>
          <w:p>
            <w:pPr>
              <w:spacing w:after="20" w:line="240" w:lineRule="auto"/>
              <w:jc w:val="left"/>
            </w:pPr>
            <w:r>
              <w:rPr>
                <w:b/>
                <w:color w:val="3A3A3C"/>
                <w:sz w:val="17"/>
              </w:rPr>
              <w:t xml:space="preserve">Task: </w:t>
            </w:r>
            <w:r>
              <w:rPr>
                <w:color w:val="3A3A3C"/>
                <w:sz w:val="17"/>
              </w:rPr>
              <w:t>Execute process mining activities</w:t>
            </w:r>
          </w:p>
          <w:p>
            <w:pPr>
              <w:spacing w:after="20" w:line="240" w:lineRule="auto"/>
              <w:jc w:val="left"/>
            </w:pPr>
            <w:r>
              <w:rPr>
                <w:color w:val="3A3A3C"/>
                <w:sz w:val="17"/>
              </w:rPr>
              <w:t>Identify process mining bottlenecks — step 5 of 8 in DMS014 Natural Language Process Mining.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MP-075.6</w:t>
            </w:r>
          </w:p>
        </w:tc>
        <w:tc>
          <w:tcPr>
            <w:tcW w:type="dxa" w:w="2835"/>
            <w:shd w:val="clear" w:color="auto" w:fill="F2F2F3"/>
          </w:tcPr>
          <w:p>
            <w:pPr>
              <w:spacing w:after="20" w:line="240" w:lineRule="auto"/>
              <w:jc w:val="left"/>
            </w:pPr>
            <w:r/>
            <w:r>
              <w:rPr>
                <w:color w:val="3A3A3C"/>
                <w:sz w:val="17"/>
              </w:rPr>
              <w:t>Recommend process mining improvements</w:t>
            </w:r>
          </w:p>
          <w:p>
            <w:pPr>
              <w:spacing w:after="20" w:line="240" w:lineRule="auto"/>
              <w:jc w:val="left"/>
            </w:pPr>
            <w:r>
              <w:rPr>
                <w:b/>
                <w:color w:val="3A3A3C"/>
                <w:sz w:val="17"/>
              </w:rPr>
              <w:t xml:space="preserve">Task: </w:t>
            </w:r>
            <w:r>
              <w:rPr>
                <w:color w:val="3A3A3C"/>
                <w:sz w:val="17"/>
              </w:rPr>
              <w:t>Execute process mining activities</w:t>
            </w:r>
          </w:p>
          <w:p>
            <w:pPr>
              <w:spacing w:after="20" w:line="240" w:lineRule="auto"/>
              <w:jc w:val="left"/>
            </w:pPr>
            <w:r>
              <w:rPr>
                <w:color w:val="3A3A3C"/>
                <w:sz w:val="17"/>
              </w:rPr>
              <w:t>Recommend process mining improvements — step 6 of 8 in DMS014 Natural Language Process Mining.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Recommend process mining improvements carried out on core delivery process; Discovered models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MP-075.7</w:t>
            </w:r>
          </w:p>
        </w:tc>
        <w:tc>
          <w:tcPr>
            <w:tcW w:type="dxa" w:w="2835"/>
            <w:shd w:val="clear" w:color="auto" w:fill="FFFFFF"/>
          </w:tcPr>
          <w:p>
            <w:pPr>
              <w:spacing w:after="20" w:line="240" w:lineRule="auto"/>
              <w:jc w:val="left"/>
            </w:pPr>
            <w:r/>
            <w:r>
              <w:rPr>
                <w:color w:val="3A3A3C"/>
                <w:sz w:val="17"/>
              </w:rPr>
              <w:t>Validate process mining</w:t>
            </w:r>
          </w:p>
          <w:p>
            <w:pPr>
              <w:spacing w:after="20" w:line="240" w:lineRule="auto"/>
              <w:jc w:val="left"/>
            </w:pPr>
            <w:r>
              <w:rPr>
                <w:b/>
                <w:color w:val="3A3A3C"/>
                <w:sz w:val="17"/>
              </w:rPr>
              <w:t xml:space="preserve">Task: </w:t>
            </w:r>
            <w:r>
              <w:rPr>
                <w:color w:val="3A3A3C"/>
                <w:sz w:val="17"/>
              </w:rPr>
              <w:t>Verify, record and close process mining</w:t>
            </w:r>
          </w:p>
          <w:p>
            <w:pPr>
              <w:spacing w:after="20" w:line="240" w:lineRule="auto"/>
              <w:jc w:val="left"/>
            </w:pPr>
            <w:r>
              <w:rPr>
                <w:color w:val="3A3A3C"/>
                <w:sz w:val="17"/>
              </w:rPr>
              <w:t>Validate process mining — step 7 of 8 in DMS014 Natural Language Process Mining.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Hold</w:t>
            </w:r>
          </w:p>
          <w:p>
            <w:pPr>
              <w:spacing w:after="20" w:line="240" w:lineRule="auto"/>
              <w:jc w:val="left"/>
            </w:pPr>
            <w:r>
              <w:rPr>
                <w:b/>
                <w:color w:val="3A3A3C"/>
                <w:sz w:val="17"/>
              </w:rPr>
              <w:t xml:space="preserve">Approver (Accountable): </w:t>
            </w:r>
            <w:r>
              <w:rPr>
                <w:color w:val="3A3A3C"/>
                <w:sz w:val="17"/>
              </w:rPr>
              <w:t>Process Excellence Manager</w:t>
            </w:r>
          </w:p>
          <w:p>
            <w:pPr>
              <w:spacing w:after="20" w:line="240" w:lineRule="auto"/>
              <w:jc w:val="left"/>
            </w:pPr>
            <w:r>
              <w:rPr>
                <w:b/>
                <w:color w:val="3A3A3C"/>
                <w:sz w:val="17"/>
              </w:rPr>
              <w:t xml:space="preserve">Decision comment and conditions: </w:t>
            </w:r>
            <w:r>
              <w:rPr>
                <w:color w:val="3A3A3C"/>
                <w:sz w:val="17"/>
              </w:rPr>
              <w:t>Hold until Deviation reports is complete; review in two weeks.</w:t>
            </w:r>
          </w:p>
        </w:tc>
      </w:tr>
      <w:tr>
        <w:tc>
          <w:tcPr>
            <w:tcW w:type="dxa" w:w="1077"/>
            <w:shd w:val="clear" w:color="auto" w:fill="F2F2F3"/>
          </w:tcPr>
          <w:p>
            <w:pPr>
              <w:spacing w:after="20" w:line="240" w:lineRule="auto"/>
              <w:jc w:val="left"/>
            </w:pPr>
            <w:r/>
            <w:r>
              <w:rPr>
                <w:color w:val="3A3A3C"/>
                <w:sz w:val="17"/>
              </w:rPr>
              <w:t>MP-075.8</w:t>
            </w:r>
          </w:p>
        </w:tc>
        <w:tc>
          <w:tcPr>
            <w:tcW w:type="dxa" w:w="2835"/>
            <w:shd w:val="clear" w:color="auto" w:fill="F2F2F3"/>
          </w:tcPr>
          <w:p>
            <w:pPr>
              <w:spacing w:after="20" w:line="240" w:lineRule="auto"/>
              <w:jc w:val="left"/>
            </w:pPr>
            <w:r/>
            <w:r>
              <w:rPr>
                <w:color w:val="3A3A3C"/>
                <w:sz w:val="17"/>
              </w:rPr>
              <w:t>Update process mining models</w:t>
            </w:r>
          </w:p>
          <w:p>
            <w:pPr>
              <w:spacing w:after="20" w:line="240" w:lineRule="auto"/>
              <w:jc w:val="left"/>
            </w:pPr>
            <w:r>
              <w:rPr>
                <w:b/>
                <w:color w:val="3A3A3C"/>
                <w:sz w:val="17"/>
              </w:rPr>
              <w:t xml:space="preserve">Task: </w:t>
            </w:r>
            <w:r>
              <w:rPr>
                <w:color w:val="3A3A3C"/>
                <w:sz w:val="17"/>
              </w:rPr>
              <w:t>Verify, record and close process mining</w:t>
            </w:r>
          </w:p>
          <w:p>
            <w:pPr>
              <w:spacing w:after="20" w:line="240" w:lineRule="auto"/>
              <w:jc w:val="left"/>
            </w:pPr>
            <w:r>
              <w:rPr>
                <w:color w:val="3A3A3C"/>
                <w:sz w:val="17"/>
              </w:rPr>
              <w:t>Update process mining models — step 8 of 8 in DMS014 Natural Language Process Mining.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Step: Update process mining models. Inputs: Process logs; Text data; Emails. Standards: ISO 9001. Organization: Horizon Universal Holdings (products and services).</w:t>
            </w:r>
          </w:p>
          <w:p>
            <w:pPr>
              <w:spacing w:after="20" w:line="240" w:lineRule="auto"/>
              <w:jc w:val="left"/>
            </w:pPr>
            <w:r>
              <w:rPr>
                <w:b/>
                <w:color w:val="3A3A3C"/>
                <w:sz w:val="17"/>
              </w:rPr>
              <w:t xml:space="preserve">Suggestion outcome: </w:t>
            </w:r>
            <w:r>
              <w:rPr>
                <w:color w:val="3A3A3C"/>
                <w:sz w:val="17"/>
              </w:rPr>
              <w:t>Accepted</w:t>
            </w:r>
          </w:p>
          <w:p>
            <w:pPr>
              <w:spacing w:after="20" w:line="240" w:lineRule="auto"/>
              <w:jc w:val="left"/>
            </w:pPr>
            <w:r>
              <w:rPr>
                <w:b/>
                <w:color w:val="3A3A3C"/>
                <w:sz w:val="17"/>
              </w:rPr>
              <w:t xml:space="preserve">Final validated text: </w:t>
            </w:r>
            <w:r>
              <w:rPr>
                <w:color w:val="3A3A3C"/>
                <w:sz w:val="17"/>
              </w:rPr>
              <w:t>Discovered models drafted with the assistant and reviewed by Process Excellence Manager: covers ISO 9001.</w:t>
            </w:r>
          </w:p>
        </w:tc>
      </w:tr>
    </w:tbl>
    <w:p>
      <w:pPr>
        <w:spacing w:after="40"/>
      </w:pPr>
    </w:p>
    <w:p>
      <w:r>
        <w:rPr>
          <w:i w:val="0"/>
          <w:sz w:val="19"/>
        </w:rPr>
        <w:t>MP-075.1 — Collect process mining data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Discovered models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Discovered models;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Aug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Deviation reports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Deviation reports;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Improvement recommendations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Discovered models;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Jul 2026</w:t>
            </w:r>
          </w:p>
        </w:tc>
      </w:tr>
    </w:tbl>
    <w:p>
      <w:pPr>
        <w:spacing w:after="40"/>
      </w:pPr>
    </w:p>
    <w:p>
      <w:r>
        <w:rPr>
          <w:i w:val="0"/>
          <w:sz w:val="19"/>
        </w:rPr>
        <w:t>MP-075.4 — Detect process mining deviations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Discovered models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Discovered models;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Deviation reports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Deviation reports;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Improvement recommendations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Discovered models;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Jul 2026</w:t>
            </w:r>
          </w:p>
        </w:tc>
      </w:tr>
    </w:tbl>
    <w:p>
      <w:pPr>
        <w:spacing w:after="40"/>
      </w:pPr>
    </w:p>
    <w:p>
      <w:r>
        <w:rPr>
          <w:i w:val="0"/>
          <w:sz w:val="19"/>
        </w:rPr>
        <w:t>MP-075.5 — Identify process mining bottlenecks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Discovered models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Discovered models;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Regulatory watch bulletin,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Deviation reports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Deviation reports;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evaluation file,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Improvement recommendations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Discovered models;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Management review minutes, Jun 2026</w:t>
            </w:r>
          </w:p>
        </w:tc>
      </w:tr>
    </w:tbl>
    <w:p>
      <w:pPr>
        <w:spacing w:after="40"/>
      </w:pPr>
    </w:p>
    <w:p>
      <w:r>
        <w:rPr>
          <w:i w:val="0"/>
          <w:sz w:val="19"/>
        </w:rPr>
        <w:t>MP-075.7 — Validate process mining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Discovered models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Discovered models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Partly</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DMS017 (MP-078) — Predictive Compliance Intelligence</w:t>
      </w:r>
    </w:p>
    <w:p>
      <w:r>
        <w:rPr>
          <w:i w:val="0"/>
          <w:sz w:val="22"/>
        </w:rPr>
        <w:t>Predict compliance risks; identify at-risk processes; recommend actions; reduce NCs. Owner: Compliance Officer. Tier 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MP-078.1</w:t>
            </w:r>
          </w:p>
        </w:tc>
        <w:tc>
          <w:tcPr>
            <w:tcW w:type="dxa" w:w="2835"/>
            <w:shd w:val="clear" w:color="auto" w:fill="FFFFFF"/>
          </w:tcPr>
          <w:p>
            <w:pPr>
              <w:spacing w:after="20" w:line="240" w:lineRule="auto"/>
              <w:jc w:val="left"/>
            </w:pPr>
            <w:r/>
            <w:r>
              <w:rPr>
                <w:color w:val="3A3A3C"/>
                <w:sz w:val="17"/>
              </w:rPr>
              <w:t>Collect compliance prediction data</w:t>
            </w:r>
          </w:p>
          <w:p>
            <w:pPr>
              <w:spacing w:after="20" w:line="240" w:lineRule="auto"/>
              <w:jc w:val="left"/>
            </w:pPr>
            <w:r>
              <w:rPr>
                <w:b/>
                <w:color w:val="3A3A3C"/>
                <w:sz w:val="17"/>
              </w:rPr>
              <w:t xml:space="preserve">Task: </w:t>
            </w:r>
            <w:r>
              <w:rPr>
                <w:color w:val="3A3A3C"/>
                <w:sz w:val="17"/>
              </w:rPr>
              <w:t>Plan and prepare compliance prediction</w:t>
            </w:r>
          </w:p>
          <w:p>
            <w:pPr>
              <w:spacing w:after="20" w:line="240" w:lineRule="auto"/>
              <w:jc w:val="left"/>
            </w:pPr>
            <w:r>
              <w:rPr>
                <w:color w:val="3A3A3C"/>
                <w:sz w:val="17"/>
              </w:rPr>
              <w:t>Collect compliance prediction data — step 1 of 8 in DMS017 Predictive Compliance Intelligence.</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MP-078.2</w:t>
            </w:r>
          </w:p>
        </w:tc>
        <w:tc>
          <w:tcPr>
            <w:tcW w:type="dxa" w:w="2835"/>
            <w:shd w:val="clear" w:color="auto" w:fill="F2F2F3"/>
          </w:tcPr>
          <w:p>
            <w:pPr>
              <w:spacing w:after="20" w:line="240" w:lineRule="auto"/>
              <w:jc w:val="left"/>
            </w:pPr>
            <w:r/>
            <w:r>
              <w:rPr>
                <w:color w:val="3A3A3C"/>
                <w:sz w:val="17"/>
              </w:rPr>
              <w:t>Train compliance prediction models</w:t>
            </w:r>
          </w:p>
          <w:p>
            <w:pPr>
              <w:spacing w:after="20" w:line="240" w:lineRule="auto"/>
              <w:jc w:val="left"/>
            </w:pPr>
            <w:r>
              <w:rPr>
                <w:b/>
                <w:color w:val="3A3A3C"/>
                <w:sz w:val="17"/>
              </w:rPr>
              <w:t xml:space="preserve">Task: </w:t>
            </w:r>
            <w:r>
              <w:rPr>
                <w:color w:val="3A3A3C"/>
                <w:sz w:val="17"/>
              </w:rPr>
              <w:t>Plan and prepare compliance prediction</w:t>
            </w:r>
          </w:p>
          <w:p>
            <w:pPr>
              <w:spacing w:after="20" w:line="240" w:lineRule="auto"/>
              <w:jc w:val="left"/>
            </w:pPr>
            <w:r>
              <w:rPr>
                <w:color w:val="3A3A3C"/>
                <w:sz w:val="17"/>
              </w:rPr>
              <w:t>Train compliance prediction models — step 2 of 8 in DMS017 Predictive Compliance Intelligence.</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Step: Train compliance prediction models. Inputs: Compliance data; Audit findings; NC data. Standards: ISO 9001. Organization: Horizon Universal Holdings (products and services).</w:t>
            </w:r>
          </w:p>
          <w:p>
            <w:pPr>
              <w:spacing w:after="20" w:line="240" w:lineRule="auto"/>
              <w:jc w:val="left"/>
            </w:pPr>
            <w:r>
              <w:rPr>
                <w:b/>
                <w:color w:val="3A3A3C"/>
                <w:sz w:val="17"/>
              </w:rPr>
              <w:t xml:space="preserve">Suggestion outcome: </w:t>
            </w:r>
            <w:r>
              <w:rPr>
                <w:color w:val="3A3A3C"/>
                <w:sz w:val="17"/>
              </w:rPr>
              <w:t>Accepted</w:t>
            </w:r>
          </w:p>
          <w:p>
            <w:pPr>
              <w:spacing w:after="20" w:line="240" w:lineRule="auto"/>
              <w:jc w:val="left"/>
            </w:pPr>
            <w:r>
              <w:rPr>
                <w:b/>
                <w:color w:val="3A3A3C"/>
                <w:sz w:val="17"/>
              </w:rPr>
              <w:t xml:space="preserve">Final validated text: </w:t>
            </w:r>
            <w:r>
              <w:rPr>
                <w:color w:val="3A3A3C"/>
                <w:sz w:val="17"/>
              </w:rPr>
              <w:t>Compliance risk predictions drafted with the assistant and reviewed by Compliance Officer: covers ISO 9001.</w:t>
            </w:r>
          </w:p>
        </w:tc>
      </w:tr>
      <w:tr>
        <w:tc>
          <w:tcPr>
            <w:tcW w:type="dxa" w:w="1077"/>
            <w:shd w:val="clear" w:color="auto" w:fill="FFFFFF"/>
          </w:tcPr>
          <w:p>
            <w:pPr>
              <w:spacing w:after="20" w:line="240" w:lineRule="auto"/>
              <w:jc w:val="left"/>
            </w:pPr>
            <w:r/>
            <w:r>
              <w:rPr>
                <w:color w:val="3A3A3C"/>
                <w:sz w:val="17"/>
              </w:rPr>
              <w:t>MP-078.3</w:t>
            </w:r>
          </w:p>
        </w:tc>
        <w:tc>
          <w:tcPr>
            <w:tcW w:type="dxa" w:w="2835"/>
            <w:shd w:val="clear" w:color="auto" w:fill="FFFFFF"/>
          </w:tcPr>
          <w:p>
            <w:pPr>
              <w:spacing w:after="20" w:line="240" w:lineRule="auto"/>
              <w:jc w:val="left"/>
            </w:pPr>
            <w:r/>
            <w:r>
              <w:rPr>
                <w:color w:val="3A3A3C"/>
                <w:sz w:val="17"/>
              </w:rPr>
              <w:t>Predict compliance prediction risks</w:t>
            </w:r>
          </w:p>
          <w:p>
            <w:pPr>
              <w:spacing w:after="20" w:line="240" w:lineRule="auto"/>
              <w:jc w:val="left"/>
            </w:pPr>
            <w:r>
              <w:rPr>
                <w:b/>
                <w:color w:val="3A3A3C"/>
                <w:sz w:val="17"/>
              </w:rPr>
              <w:t xml:space="preserve">Task: </w:t>
            </w:r>
            <w:r>
              <w:rPr>
                <w:color w:val="3A3A3C"/>
                <w:sz w:val="17"/>
              </w:rPr>
              <w:t>Plan and prepare compliance prediction</w:t>
            </w:r>
          </w:p>
          <w:p>
            <w:pPr>
              <w:spacing w:after="20" w:line="240" w:lineRule="auto"/>
              <w:jc w:val="left"/>
            </w:pPr>
            <w:r>
              <w:rPr>
                <w:color w:val="3A3A3C"/>
                <w:sz w:val="17"/>
              </w:rPr>
              <w:t>Predict compliance prediction risks — step 3 of 8 in DMS017 Predictive Compliance Intelligence.</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AI-assisted draft</w:t>
            </w:r>
          </w:p>
        </w:tc>
        <w:tc>
          <w:tcPr>
            <w:tcW w:type="dxa" w:w="4535"/>
            <w:shd w:val="clear" w:color="auto" w:fill="FFFFFF"/>
          </w:tcPr>
          <w:p>
            <w:pPr>
              <w:spacing w:after="20" w:line="240" w:lineRule="auto"/>
              <w:jc w:val="left"/>
            </w:pPr>
            <w:r/>
            <w:r>
              <w:rPr>
                <w:b/>
                <w:color w:val="3A3A3C"/>
                <w:sz w:val="17"/>
              </w:rPr>
              <w:t xml:space="preserve">Context given to the assistant: </w:t>
            </w:r>
            <w:r>
              <w:rPr>
                <w:color w:val="3A3A3C"/>
                <w:sz w:val="17"/>
              </w:rPr>
              <w:t>Step: Predict compliance prediction risks. Inputs: Compliance data; Audit findings; NC data. Standards: ISO 9001. Organization: Horizon Universal Holdings (products and services).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Compliance risk predictions drafted with the assistant and reviewed by Compliance Officer: covers ISO 9001.</w:t>
            </w:r>
          </w:p>
        </w:tc>
      </w:tr>
      <w:tr>
        <w:tc>
          <w:tcPr>
            <w:tcW w:type="dxa" w:w="1077"/>
            <w:shd w:val="clear" w:color="auto" w:fill="F2F2F3"/>
          </w:tcPr>
          <w:p>
            <w:pPr>
              <w:spacing w:after="20" w:line="240" w:lineRule="auto"/>
              <w:jc w:val="left"/>
            </w:pPr>
            <w:r/>
            <w:r>
              <w:rPr>
                <w:color w:val="3A3A3C"/>
                <w:sz w:val="17"/>
              </w:rPr>
              <w:t>MP-078.4</w:t>
            </w:r>
          </w:p>
        </w:tc>
        <w:tc>
          <w:tcPr>
            <w:tcW w:type="dxa" w:w="2835"/>
            <w:shd w:val="clear" w:color="auto" w:fill="F2F2F3"/>
          </w:tcPr>
          <w:p>
            <w:pPr>
              <w:spacing w:after="20" w:line="240" w:lineRule="auto"/>
              <w:jc w:val="left"/>
            </w:pPr>
            <w:r/>
            <w:r>
              <w:rPr>
                <w:color w:val="3A3A3C"/>
                <w:sz w:val="17"/>
              </w:rPr>
              <w:t>Identify compliance prediction at-risk</w:t>
            </w:r>
          </w:p>
          <w:p>
            <w:pPr>
              <w:spacing w:after="20" w:line="240" w:lineRule="auto"/>
              <w:jc w:val="left"/>
            </w:pPr>
            <w:r>
              <w:rPr>
                <w:b/>
                <w:color w:val="3A3A3C"/>
                <w:sz w:val="17"/>
              </w:rPr>
              <w:t xml:space="preserve">Task: </w:t>
            </w:r>
            <w:r>
              <w:rPr>
                <w:color w:val="3A3A3C"/>
                <w:sz w:val="17"/>
              </w:rPr>
              <w:t>Execute compliance prediction activities</w:t>
            </w:r>
          </w:p>
          <w:p>
            <w:pPr>
              <w:spacing w:after="20" w:line="240" w:lineRule="auto"/>
              <w:jc w:val="left"/>
            </w:pPr>
            <w:r>
              <w:rPr>
                <w:color w:val="3A3A3C"/>
                <w:sz w:val="17"/>
              </w:rPr>
              <w:t>Identify compliance prediction at-risk — step 4 of 8 in DMS017 Predictive Compliance Intelligence.</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FFFFF"/>
          </w:tcPr>
          <w:p>
            <w:pPr>
              <w:spacing w:after="20" w:line="240" w:lineRule="auto"/>
              <w:jc w:val="left"/>
            </w:pPr>
            <w:r/>
            <w:r>
              <w:rPr>
                <w:color w:val="3A3A3C"/>
                <w:sz w:val="17"/>
              </w:rPr>
              <w:t>MP-078.5</w:t>
            </w:r>
          </w:p>
        </w:tc>
        <w:tc>
          <w:tcPr>
            <w:tcW w:type="dxa" w:w="2835"/>
            <w:shd w:val="clear" w:color="auto" w:fill="FFFFFF"/>
          </w:tcPr>
          <w:p>
            <w:pPr>
              <w:spacing w:after="20" w:line="240" w:lineRule="auto"/>
              <w:jc w:val="left"/>
            </w:pPr>
            <w:r/>
            <w:r>
              <w:rPr>
                <w:color w:val="3A3A3C"/>
                <w:sz w:val="17"/>
              </w:rPr>
              <w:t>Recommend compliance prediction actions</w:t>
            </w:r>
          </w:p>
          <w:p>
            <w:pPr>
              <w:spacing w:after="20" w:line="240" w:lineRule="auto"/>
              <w:jc w:val="left"/>
            </w:pPr>
            <w:r>
              <w:rPr>
                <w:b/>
                <w:color w:val="3A3A3C"/>
                <w:sz w:val="17"/>
              </w:rPr>
              <w:t xml:space="preserve">Task: </w:t>
            </w:r>
            <w:r>
              <w:rPr>
                <w:color w:val="3A3A3C"/>
                <w:sz w:val="17"/>
              </w:rPr>
              <w:t>Execute compliance prediction activities</w:t>
            </w:r>
          </w:p>
          <w:p>
            <w:pPr>
              <w:spacing w:after="20" w:line="240" w:lineRule="auto"/>
              <w:jc w:val="left"/>
            </w:pPr>
            <w:r>
              <w:rPr>
                <w:color w:val="3A3A3C"/>
                <w:sz w:val="17"/>
              </w:rPr>
              <w:t>Recommend compliance prediction actions — step 5 of 8 in DMS017 Predictive Compliance Intelligence.</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Recommend compliance prediction actions carried out on core delivery process; Compliance risk predictions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MP-078.6</w:t>
            </w:r>
          </w:p>
        </w:tc>
        <w:tc>
          <w:tcPr>
            <w:tcW w:type="dxa" w:w="2835"/>
            <w:shd w:val="clear" w:color="auto" w:fill="F2F2F3"/>
          </w:tcPr>
          <w:p>
            <w:pPr>
              <w:spacing w:after="20" w:line="240" w:lineRule="auto"/>
              <w:jc w:val="left"/>
            </w:pPr>
            <w:r/>
            <w:r>
              <w:rPr>
                <w:color w:val="3A3A3C"/>
                <w:sz w:val="17"/>
              </w:rPr>
              <w:t>Alert compliance prediction</w:t>
            </w:r>
          </w:p>
          <w:p>
            <w:pPr>
              <w:spacing w:after="20" w:line="240" w:lineRule="auto"/>
              <w:jc w:val="left"/>
            </w:pPr>
            <w:r>
              <w:rPr>
                <w:b/>
                <w:color w:val="3A3A3C"/>
                <w:sz w:val="17"/>
              </w:rPr>
              <w:t xml:space="preserve">Task: </w:t>
            </w:r>
            <w:r>
              <w:rPr>
                <w:color w:val="3A3A3C"/>
                <w:sz w:val="17"/>
              </w:rPr>
              <w:t>Execute compliance prediction activities</w:t>
            </w:r>
          </w:p>
          <w:p>
            <w:pPr>
              <w:spacing w:after="20" w:line="240" w:lineRule="auto"/>
              <w:jc w:val="left"/>
            </w:pPr>
            <w:r>
              <w:rPr>
                <w:color w:val="3A3A3C"/>
                <w:sz w:val="17"/>
              </w:rPr>
              <w:t>Alert compliance prediction — step 6 of 8 in DMS017 Predictive Compliance Intelligence.</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MP-078.7</w:t>
            </w:r>
          </w:p>
        </w:tc>
        <w:tc>
          <w:tcPr>
            <w:tcW w:type="dxa" w:w="2835"/>
            <w:shd w:val="clear" w:color="auto" w:fill="FFFFFF"/>
          </w:tcPr>
          <w:p>
            <w:pPr>
              <w:spacing w:after="20" w:line="240" w:lineRule="auto"/>
              <w:jc w:val="left"/>
            </w:pPr>
            <w:r/>
            <w:r>
              <w:rPr>
                <w:color w:val="3A3A3C"/>
                <w:sz w:val="17"/>
              </w:rPr>
              <w:t>Track compliance prediction accuracy</w:t>
            </w:r>
          </w:p>
          <w:p>
            <w:pPr>
              <w:spacing w:after="20" w:line="240" w:lineRule="auto"/>
              <w:jc w:val="left"/>
            </w:pPr>
            <w:r>
              <w:rPr>
                <w:b/>
                <w:color w:val="3A3A3C"/>
                <w:sz w:val="17"/>
              </w:rPr>
              <w:t xml:space="preserve">Task: </w:t>
            </w:r>
            <w:r>
              <w:rPr>
                <w:color w:val="3A3A3C"/>
                <w:sz w:val="17"/>
              </w:rPr>
              <w:t>Verify, record and close compliance prediction</w:t>
            </w:r>
          </w:p>
          <w:p>
            <w:pPr>
              <w:spacing w:after="20" w:line="240" w:lineRule="auto"/>
              <w:jc w:val="left"/>
            </w:pPr>
            <w:r>
              <w:rPr>
                <w:color w:val="3A3A3C"/>
                <w:sz w:val="17"/>
              </w:rPr>
              <w:t>Track compliance prediction accuracy — step 7 of 8 in DMS017 Predictive Compliance Intelligence.</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2F2F3"/>
          </w:tcPr>
          <w:p>
            <w:pPr>
              <w:spacing w:after="20" w:line="240" w:lineRule="auto"/>
              <w:jc w:val="left"/>
            </w:pPr>
            <w:r/>
            <w:r>
              <w:rPr>
                <w:color w:val="3A3A3C"/>
                <w:sz w:val="17"/>
              </w:rPr>
              <w:t>MP-078.8</w:t>
            </w:r>
          </w:p>
        </w:tc>
        <w:tc>
          <w:tcPr>
            <w:tcW w:type="dxa" w:w="2835"/>
            <w:shd w:val="clear" w:color="auto" w:fill="F2F2F3"/>
          </w:tcPr>
          <w:p>
            <w:pPr>
              <w:spacing w:after="20" w:line="240" w:lineRule="auto"/>
              <w:jc w:val="left"/>
            </w:pPr>
            <w:r/>
            <w:r>
              <w:rPr>
                <w:color w:val="3A3A3C"/>
                <w:sz w:val="17"/>
              </w:rPr>
              <w:t>Report on compliance prediction status</w:t>
            </w:r>
          </w:p>
          <w:p>
            <w:pPr>
              <w:spacing w:after="20" w:line="240" w:lineRule="auto"/>
              <w:jc w:val="left"/>
            </w:pPr>
            <w:r>
              <w:rPr>
                <w:b/>
                <w:color w:val="3A3A3C"/>
                <w:sz w:val="17"/>
              </w:rPr>
              <w:t xml:space="preserve">Task: </w:t>
            </w:r>
            <w:r>
              <w:rPr>
                <w:color w:val="3A3A3C"/>
                <w:sz w:val="17"/>
              </w:rPr>
              <w:t>Verify, record and close compliance prediction</w:t>
            </w:r>
          </w:p>
          <w:p>
            <w:pPr>
              <w:spacing w:after="20" w:line="240" w:lineRule="auto"/>
              <w:jc w:val="left"/>
            </w:pPr>
            <w:r>
              <w:rPr>
                <w:color w:val="3A3A3C"/>
                <w:sz w:val="17"/>
              </w:rPr>
              <w:t>Report on compliance prediction status — step 8 of 8 in DMS017 Predictive Compliance Intelligence.</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MP-078.1 — Collect compliance prediction data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Compliance risk predictions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Compliance risk predictions;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Aug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At-risk list</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At-risk list;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Preventive recommendations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Compliance risk predictions;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Jul 2026</w:t>
            </w:r>
          </w:p>
        </w:tc>
      </w:tr>
    </w:tbl>
    <w:p>
      <w:pPr>
        <w:spacing w:after="40"/>
      </w:pPr>
    </w:p>
    <w:p>
      <w:r>
        <w:rPr>
          <w:i w:val="0"/>
          <w:sz w:val="19"/>
        </w:rPr>
        <w:t>MP-078.4 — Identify compliance prediction at-risk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Use of an obsolete document version</w:t>
            </w:r>
          </w:p>
        </w:tc>
        <w:tc>
          <w:tcPr>
            <w:tcW w:type="dxa" w:w="1700"/>
            <w:shd w:val="clear" w:color="auto" w:fill="FFFFFF"/>
          </w:tcPr>
          <w:p>
            <w:pPr>
              <w:spacing w:after="20" w:line="240" w:lineRule="auto"/>
              <w:jc w:val="left"/>
            </w:pPr>
            <w:r/>
            <w:r>
              <w:rPr>
                <w:color w:val="3A3A3C"/>
                <w:sz w:val="16"/>
              </w:rPr>
              <w:t>Risk</w:t>
            </w:r>
          </w:p>
        </w:tc>
        <w:tc>
          <w:tcPr>
            <w:tcW w:type="dxa" w:w="3000"/>
            <w:shd w:val="clear" w:color="auto" w:fill="FFFFFF"/>
          </w:tcPr>
          <w:p>
            <w:pPr>
              <w:spacing w:after="20" w:line="240" w:lineRule="auto"/>
              <w:jc w:val="left"/>
            </w:pPr>
            <w:r/>
            <w:r>
              <w:rPr>
                <w:color w:val="3A3A3C"/>
                <w:sz w:val="16"/>
              </w:rPr>
              <w:t>Affects Compliance risk predictions;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Unauthorized approval of governed documents</w:t>
            </w:r>
          </w:p>
        </w:tc>
        <w:tc>
          <w:tcPr>
            <w:tcW w:type="dxa" w:w="1700"/>
            <w:shd w:val="clear" w:color="auto" w:fill="F2F2F3"/>
          </w:tcPr>
          <w:p>
            <w:pPr>
              <w:spacing w:after="20" w:line="240" w:lineRule="auto"/>
              <w:jc w:val="left"/>
            </w:pPr>
            <w:r/>
            <w:r>
              <w:rPr>
                <w:color w:val="3A3A3C"/>
                <w:sz w:val="16"/>
              </w:rPr>
              <w:t>Risk</w:t>
            </w:r>
          </w:p>
        </w:tc>
        <w:tc>
          <w:tcPr>
            <w:tcW w:type="dxa" w:w="3000"/>
            <w:shd w:val="clear" w:color="auto" w:fill="F2F2F3"/>
          </w:tcPr>
          <w:p>
            <w:pPr>
              <w:spacing w:after="20" w:line="240" w:lineRule="auto"/>
              <w:jc w:val="left"/>
            </w:pPr>
            <w:r/>
            <w:r>
              <w:rPr>
                <w:color w:val="3A3A3C"/>
                <w:sz w:val="16"/>
              </w:rPr>
              <w:t>Affects At-risk list;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Incomplete or inconsistent To-Be SIPOC published</w:t>
            </w:r>
          </w:p>
        </w:tc>
        <w:tc>
          <w:tcPr>
            <w:tcW w:type="dxa" w:w="1700"/>
            <w:shd w:val="clear" w:color="auto" w:fill="FFFFFF"/>
          </w:tcPr>
          <w:p>
            <w:pPr>
              <w:spacing w:after="20" w:line="240" w:lineRule="auto"/>
              <w:jc w:val="left"/>
            </w:pPr>
            <w:r/>
            <w:r>
              <w:rPr>
                <w:color w:val="3A3A3C"/>
                <w:sz w:val="16"/>
              </w:rPr>
              <w:t>Risk</w:t>
            </w:r>
          </w:p>
        </w:tc>
        <w:tc>
          <w:tcPr>
            <w:tcW w:type="dxa" w:w="3000"/>
            <w:shd w:val="clear" w:color="auto" w:fill="FFFFFF"/>
          </w:tcPr>
          <w:p>
            <w:pPr>
              <w:spacing w:after="20" w:line="240" w:lineRule="auto"/>
              <w:jc w:val="left"/>
            </w:pPr>
            <w:r/>
            <w:r>
              <w:rPr>
                <w:color w:val="3A3A3C"/>
                <w:sz w:val="16"/>
              </w:rPr>
              <w:t>Affects Compliance risk predictions;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Jun 2026</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Late delivery to customer</w:t>
            </w:r>
          </w:p>
        </w:tc>
        <w:tc>
          <w:tcPr>
            <w:tcW w:type="dxa" w:w="1700"/>
            <w:shd w:val="clear" w:color="auto" w:fill="F2F2F3"/>
          </w:tcPr>
          <w:p>
            <w:pPr>
              <w:spacing w:after="20" w:line="240" w:lineRule="auto"/>
              <w:jc w:val="left"/>
            </w:pPr>
            <w:r/>
            <w:r>
              <w:rPr>
                <w:color w:val="3A3A3C"/>
                <w:sz w:val="16"/>
              </w:rPr>
              <w:t>Risk</w:t>
            </w:r>
          </w:p>
        </w:tc>
        <w:tc>
          <w:tcPr>
            <w:tcW w:type="dxa" w:w="3000"/>
            <w:shd w:val="clear" w:color="auto" w:fill="F2F2F3"/>
          </w:tcPr>
          <w:p>
            <w:pPr>
              <w:spacing w:after="20" w:line="240" w:lineRule="auto"/>
              <w:jc w:val="left"/>
            </w:pPr>
            <w:r/>
            <w:r>
              <w:rPr>
                <w:color w:val="3A3A3C"/>
                <w:sz w:val="16"/>
              </w:rPr>
              <w:t>Affects At-risk list; followed by Compliance Officer.</w:t>
            </w:r>
          </w:p>
        </w:tc>
        <w:tc>
          <w:tcPr>
            <w:tcW w:type="dxa" w:w="1700"/>
            <w:shd w:val="clear" w:color="auto" w:fill="F2F2F3"/>
          </w:tcPr>
          <w:p>
            <w:pPr>
              <w:spacing w:after="20" w:line="240" w:lineRule="auto"/>
              <w:jc w:val="left"/>
            </w:pPr>
            <w:r/>
            <w:r>
              <w:rPr>
                <w:color w:val="3A3A3C"/>
                <w:sz w:val="16"/>
              </w:rPr>
              <w:t>Low</w:t>
            </w:r>
          </w:p>
        </w:tc>
        <w:tc>
          <w:tcPr>
            <w:tcW w:type="dxa" w:w="1700"/>
            <w:shd w:val="clear" w:color="auto" w:fill="F2F2F3"/>
          </w:tcPr>
          <w:p>
            <w:pPr>
              <w:spacing w:after="20" w:line="240" w:lineRule="auto"/>
              <w:jc w:val="left"/>
            </w:pPr>
            <w:r/>
            <w:r>
              <w:rPr>
                <w:color w:val="3A3A3C"/>
                <w:sz w:val="16"/>
              </w:rPr>
              <w:t>Management review minutes, Jun 2026</w:t>
            </w:r>
          </w:p>
        </w:tc>
      </w:tr>
    </w:tbl>
    <w:p>
      <w:pPr>
        <w:spacing w:after="40"/>
      </w:pPr>
    </w:p>
    <w:p>
      <w:r>
        <w:rPr>
          <w:i w:val="0"/>
          <w:sz w:val="19"/>
        </w:rPr>
        <w:t>MP-078.6 — Alert compliance prediction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Compliance</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2026-09-02</w:t>
            </w:r>
          </w:p>
        </w:tc>
        <w:tc>
          <w:tcPr>
            <w:tcW w:type="dxa" w:w="3000"/>
            <w:shd w:val="clear" w:color="auto" w:fill="FFFFFF"/>
          </w:tcPr>
          <w:p>
            <w:pPr>
              <w:spacing w:after="20" w:line="240" w:lineRule="auto"/>
              <w:jc w:val="left"/>
            </w:pPr>
            <w:r/>
            <w:r>
              <w:rPr>
                <w:color w:val="3A3A3C"/>
                <w:sz w:val="16"/>
              </w:rPr>
              <w:t>Compliance risk predictions: what changes for you and what to do by 2026-09-16.</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Top mgmt</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2026-09-04</w:t>
            </w:r>
          </w:p>
        </w:tc>
        <w:tc>
          <w:tcPr>
            <w:tcW w:type="dxa" w:w="3000"/>
            <w:shd w:val="clear" w:color="auto" w:fill="F2F2F3"/>
          </w:tcPr>
          <w:p>
            <w:pPr>
              <w:spacing w:after="20" w:line="240" w:lineRule="auto"/>
              <w:jc w:val="left"/>
            </w:pPr>
            <w:r/>
            <w:r>
              <w:rPr>
                <w:color w:val="3A3A3C"/>
                <w:sz w:val="16"/>
              </w:rPr>
              <w:t>At-risk list: what changes for you and what to do by 2026-09-16.</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r>
        <w:rPr>
          <w:i w:val="0"/>
          <w:sz w:val="19"/>
        </w:rPr>
        <w:t>MP-078.7 — Track compliance prediction accuracy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(Compliance risk predictions); it is the KPI its owner reviews at each Monthly review.</w:t>
            </w:r>
          </w:p>
        </w:tc>
        <w:tc>
          <w:tcPr>
            <w:tcW w:type="dxa" w:w="2059"/>
            <w:shd w:val="clear" w:color="auto" w:fill="FFFFFF"/>
          </w:tcPr>
          <w:p>
            <w:pPr>
              <w:spacing w:after="20" w:line="240" w:lineRule="auto"/>
              <w:jc w:val="left"/>
            </w:pPr>
            <w:r/>
            <w:r>
              <w:rPr>
                <w:color w:val="3A3A3C"/>
                <w:sz w:val="16"/>
              </w:rPr>
              <w:t>80.4</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(Compliance risk predictions); it is the KPI its owner reviews at each Monthly review.</w:t>
            </w:r>
          </w:p>
        </w:tc>
        <w:tc>
          <w:tcPr>
            <w:tcW w:type="dxa" w:w="2059"/>
            <w:shd w:val="clear" w:color="auto" w:fill="F2F2F3"/>
          </w:tcPr>
          <w:p>
            <w:pPr>
              <w:spacing w:after="20" w:line="240" w:lineRule="auto"/>
              <w:jc w:val="left"/>
            </w:pPr>
            <w:r/>
            <w:r>
              <w:rPr>
                <w:color w:val="3A3A3C"/>
                <w:sz w:val="16"/>
              </w:rPr>
              <w:t>90.4</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MP-078.8 — Report on compliance prediction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Compliance</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2026-09-01</w:t>
            </w:r>
          </w:p>
        </w:tc>
        <w:tc>
          <w:tcPr>
            <w:tcW w:type="dxa" w:w="3000"/>
            <w:shd w:val="clear" w:color="auto" w:fill="FFFFFF"/>
          </w:tcPr>
          <w:p>
            <w:pPr>
              <w:spacing w:after="20" w:line="240" w:lineRule="auto"/>
              <w:jc w:val="left"/>
            </w:pPr>
            <w:r/>
            <w:r>
              <w:rPr>
                <w:color w:val="3A3A3C"/>
                <w:sz w:val="16"/>
              </w:rPr>
              <w:t>Compliance risk predictions: what changes for you and what to do by 2026-09-15.</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Top mgmt</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2026-09-03</w:t>
            </w:r>
          </w:p>
        </w:tc>
        <w:tc>
          <w:tcPr>
            <w:tcW w:type="dxa" w:w="3000"/>
            <w:shd w:val="clear" w:color="auto" w:fill="F2F2F3"/>
          </w:tcPr>
          <w:p>
            <w:pPr>
              <w:spacing w:after="20" w:line="240" w:lineRule="auto"/>
              <w:jc w:val="left"/>
            </w:pPr>
            <w:r/>
            <w:r>
              <w:rPr>
                <w:color w:val="3A3A3C"/>
                <w:sz w:val="16"/>
              </w:rPr>
              <w:t>At-risk list: what changes for you and what to do by 2026-09-15.</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pPr>
        <w:pStyle w:val="Heading3"/>
      </w:pPr>
      <w:r>
        <w:t>DMS019 (MP-080) — Real-Time Regulatory Change Impact</w:t>
      </w:r>
    </w:p>
    <w:p>
      <w:r>
        <w:rPr>
          <w:i w:val="0"/>
          <w:sz w:val="22"/>
        </w:rPr>
        <w:t>Assess regulatory impact in real time; identify affected; recommend actions. Owner: Compliance Officer. Tier 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MP-080.1</w:t>
            </w:r>
          </w:p>
        </w:tc>
        <w:tc>
          <w:tcPr>
            <w:tcW w:type="dxa" w:w="2835"/>
            <w:shd w:val="clear" w:color="auto" w:fill="FFFFFF"/>
          </w:tcPr>
          <w:p>
            <w:pPr>
              <w:spacing w:after="20" w:line="240" w:lineRule="auto"/>
              <w:jc w:val="left"/>
            </w:pPr>
            <w:r/>
            <w:r>
              <w:rPr>
                <w:color w:val="3A3A3C"/>
                <w:sz w:val="17"/>
              </w:rPr>
              <w:t>Detect regulatory change impact</w:t>
            </w:r>
          </w:p>
          <w:p>
            <w:pPr>
              <w:spacing w:after="20" w:line="240" w:lineRule="auto"/>
              <w:jc w:val="left"/>
            </w:pPr>
            <w:r>
              <w:rPr>
                <w:b/>
                <w:color w:val="3A3A3C"/>
                <w:sz w:val="17"/>
              </w:rPr>
              <w:t xml:space="preserve">Task: </w:t>
            </w:r>
            <w:r>
              <w:rPr>
                <w:color w:val="3A3A3C"/>
                <w:sz w:val="17"/>
              </w:rPr>
              <w:t>Plan and prepare regulatory change impact</w:t>
            </w:r>
          </w:p>
          <w:p>
            <w:pPr>
              <w:spacing w:after="20" w:line="240" w:lineRule="auto"/>
              <w:jc w:val="left"/>
            </w:pPr>
            <w:r>
              <w:rPr>
                <w:color w:val="3A3A3C"/>
                <w:sz w:val="17"/>
              </w:rPr>
              <w:t>Detect regulatory change impact — step 1 of 8 in DMS019 Real-Time Regulatory Change Impact.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MP-080.2</w:t>
            </w:r>
          </w:p>
        </w:tc>
        <w:tc>
          <w:tcPr>
            <w:tcW w:type="dxa" w:w="2835"/>
            <w:shd w:val="clear" w:color="auto" w:fill="F2F2F3"/>
          </w:tcPr>
          <w:p>
            <w:pPr>
              <w:spacing w:after="20" w:line="240" w:lineRule="auto"/>
              <w:jc w:val="left"/>
            </w:pPr>
            <w:r/>
            <w:r>
              <w:rPr>
                <w:color w:val="3A3A3C"/>
                <w:sz w:val="17"/>
              </w:rPr>
              <w:t>Assess regulatory change impact</w:t>
            </w:r>
          </w:p>
          <w:p>
            <w:pPr>
              <w:spacing w:after="20" w:line="240" w:lineRule="auto"/>
              <w:jc w:val="left"/>
            </w:pPr>
            <w:r>
              <w:rPr>
                <w:b/>
                <w:color w:val="3A3A3C"/>
                <w:sz w:val="17"/>
              </w:rPr>
              <w:t xml:space="preserve">Task: </w:t>
            </w:r>
            <w:r>
              <w:rPr>
                <w:color w:val="3A3A3C"/>
                <w:sz w:val="17"/>
              </w:rPr>
              <w:t>Plan and prepare regulatory change impact</w:t>
            </w:r>
          </w:p>
          <w:p>
            <w:pPr>
              <w:spacing w:after="20" w:line="240" w:lineRule="auto"/>
              <w:jc w:val="left"/>
            </w:pPr>
            <w:r>
              <w:rPr>
                <w:color w:val="3A3A3C"/>
                <w:sz w:val="17"/>
              </w:rPr>
              <w:t>Assess regulatory change impact — step 2 of 8 in DMS019 Real-Time Regulatory Change Impact.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3.6</w:t>
            </w:r>
          </w:p>
          <w:p>
            <w:pPr>
              <w:spacing w:after="20" w:line="240" w:lineRule="auto"/>
              <w:jc w:val="left"/>
            </w:pPr>
            <w:r>
              <w:rPr>
                <w:b/>
                <w:color w:val="3A3A3C"/>
                <w:sz w:val="17"/>
              </w:rPr>
              <w:t xml:space="preserve">Conclusion: </w:t>
            </w:r>
            <w:r>
              <w:rPr>
                <w:color w:val="3A3A3C"/>
                <w:sz w:val="17"/>
              </w:rPr>
              <w:t>Weighted score 3.6/5. Main gap: late delivery to customer. Action recorded in the action plan.</w:t>
            </w:r>
          </w:p>
        </w:tc>
      </w:tr>
      <w:tr>
        <w:tc>
          <w:tcPr>
            <w:tcW w:type="dxa" w:w="1077"/>
            <w:shd w:val="clear" w:color="auto" w:fill="FFFFFF"/>
          </w:tcPr>
          <w:p>
            <w:pPr>
              <w:spacing w:after="20" w:line="240" w:lineRule="auto"/>
              <w:jc w:val="left"/>
            </w:pPr>
            <w:r/>
            <w:r>
              <w:rPr>
                <w:color w:val="3A3A3C"/>
                <w:sz w:val="17"/>
              </w:rPr>
              <w:t>MP-080.3</w:t>
            </w:r>
          </w:p>
        </w:tc>
        <w:tc>
          <w:tcPr>
            <w:tcW w:type="dxa" w:w="2835"/>
            <w:shd w:val="clear" w:color="auto" w:fill="FFFFFF"/>
          </w:tcPr>
          <w:p>
            <w:pPr>
              <w:spacing w:after="20" w:line="240" w:lineRule="auto"/>
              <w:jc w:val="left"/>
            </w:pPr>
            <w:r/>
            <w:r>
              <w:rPr>
                <w:color w:val="3A3A3C"/>
                <w:sz w:val="17"/>
              </w:rPr>
              <w:t>Identify regulatory change impact affected</w:t>
            </w:r>
          </w:p>
          <w:p>
            <w:pPr>
              <w:spacing w:after="20" w:line="240" w:lineRule="auto"/>
              <w:jc w:val="left"/>
            </w:pPr>
            <w:r>
              <w:rPr>
                <w:b/>
                <w:color w:val="3A3A3C"/>
                <w:sz w:val="17"/>
              </w:rPr>
              <w:t xml:space="preserve">Task: </w:t>
            </w:r>
            <w:r>
              <w:rPr>
                <w:color w:val="3A3A3C"/>
                <w:sz w:val="17"/>
              </w:rPr>
              <w:t>Plan and prepare regulatory change impact</w:t>
            </w:r>
          </w:p>
          <w:p>
            <w:pPr>
              <w:spacing w:after="20" w:line="240" w:lineRule="auto"/>
              <w:jc w:val="left"/>
            </w:pPr>
            <w:r>
              <w:rPr>
                <w:color w:val="3A3A3C"/>
                <w:sz w:val="17"/>
              </w:rPr>
              <w:t>Identify regulatory change impact affected — step 3 of 8 in DMS019 Real-Time Regulatory Change Impact.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MP-080.4</w:t>
            </w:r>
          </w:p>
        </w:tc>
        <w:tc>
          <w:tcPr>
            <w:tcW w:type="dxa" w:w="2835"/>
            <w:shd w:val="clear" w:color="auto" w:fill="F2F2F3"/>
          </w:tcPr>
          <w:p>
            <w:pPr>
              <w:spacing w:after="20" w:line="240" w:lineRule="auto"/>
              <w:jc w:val="left"/>
            </w:pPr>
            <w:r/>
            <w:r>
              <w:rPr>
                <w:color w:val="3A3A3C"/>
                <w:sz w:val="17"/>
              </w:rPr>
              <w:t>Recommend regulatory change impact actions</w:t>
            </w:r>
          </w:p>
          <w:p>
            <w:pPr>
              <w:spacing w:after="20" w:line="240" w:lineRule="auto"/>
              <w:jc w:val="left"/>
            </w:pPr>
            <w:r>
              <w:rPr>
                <w:b/>
                <w:color w:val="3A3A3C"/>
                <w:sz w:val="17"/>
              </w:rPr>
              <w:t xml:space="preserve">Task: </w:t>
            </w:r>
            <w:r>
              <w:rPr>
                <w:color w:val="3A3A3C"/>
                <w:sz w:val="17"/>
              </w:rPr>
              <w:t>Execute regulatory change impact activities</w:t>
            </w:r>
          </w:p>
          <w:p>
            <w:pPr>
              <w:spacing w:after="20" w:line="240" w:lineRule="auto"/>
              <w:jc w:val="left"/>
            </w:pPr>
            <w:r>
              <w:rPr>
                <w:color w:val="3A3A3C"/>
                <w:sz w:val="17"/>
              </w:rPr>
              <w:t>Recommend regulatory change impact actions — step 4 of 8 in DMS019 Real-Time Regulatory Change Impact.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Recommend regulatory change impact actions carried out on core delivery process; Impact assessments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MP-080.5</w:t>
            </w:r>
          </w:p>
        </w:tc>
        <w:tc>
          <w:tcPr>
            <w:tcW w:type="dxa" w:w="2835"/>
            <w:shd w:val="clear" w:color="auto" w:fill="FFFFFF"/>
          </w:tcPr>
          <w:p>
            <w:pPr>
              <w:spacing w:after="20" w:line="240" w:lineRule="auto"/>
              <w:jc w:val="left"/>
            </w:pPr>
            <w:r/>
            <w:r>
              <w:rPr>
                <w:color w:val="3A3A3C"/>
                <w:sz w:val="17"/>
              </w:rPr>
              <w:t>Alert owners on regulatory change impact</w:t>
            </w:r>
          </w:p>
          <w:p>
            <w:pPr>
              <w:spacing w:after="20" w:line="240" w:lineRule="auto"/>
              <w:jc w:val="left"/>
            </w:pPr>
            <w:r>
              <w:rPr>
                <w:b/>
                <w:color w:val="3A3A3C"/>
                <w:sz w:val="17"/>
              </w:rPr>
              <w:t xml:space="preserve">Task: </w:t>
            </w:r>
            <w:r>
              <w:rPr>
                <w:color w:val="3A3A3C"/>
                <w:sz w:val="17"/>
              </w:rPr>
              <w:t>Execute regulatory change impact activities</w:t>
            </w:r>
          </w:p>
          <w:p>
            <w:pPr>
              <w:spacing w:after="20" w:line="240" w:lineRule="auto"/>
              <w:jc w:val="left"/>
            </w:pPr>
            <w:r>
              <w:rPr>
                <w:color w:val="3A3A3C"/>
                <w:sz w:val="17"/>
              </w:rPr>
              <w:t>Alert owners on regulatory change impact — step 5 of 8 in DMS019 Real-Time Regulatory Change Impact.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MP-080.6</w:t>
            </w:r>
          </w:p>
        </w:tc>
        <w:tc>
          <w:tcPr>
            <w:tcW w:type="dxa" w:w="2835"/>
            <w:shd w:val="clear" w:color="auto" w:fill="F2F2F3"/>
          </w:tcPr>
          <w:p>
            <w:pPr>
              <w:spacing w:after="20" w:line="240" w:lineRule="auto"/>
              <w:jc w:val="left"/>
            </w:pPr>
            <w:r/>
            <w:r>
              <w:rPr>
                <w:color w:val="3A3A3C"/>
                <w:sz w:val="17"/>
              </w:rPr>
              <w:t>Track regulatory change impact implementation</w:t>
            </w:r>
          </w:p>
          <w:p>
            <w:pPr>
              <w:spacing w:after="20" w:line="240" w:lineRule="auto"/>
              <w:jc w:val="left"/>
            </w:pPr>
            <w:r>
              <w:rPr>
                <w:b/>
                <w:color w:val="3A3A3C"/>
                <w:sz w:val="17"/>
              </w:rPr>
              <w:t xml:space="preserve">Task: </w:t>
            </w:r>
            <w:r>
              <w:rPr>
                <w:color w:val="3A3A3C"/>
                <w:sz w:val="17"/>
              </w:rPr>
              <w:t>Execute regulatory change impact activities</w:t>
            </w:r>
          </w:p>
          <w:p>
            <w:pPr>
              <w:spacing w:after="20" w:line="240" w:lineRule="auto"/>
              <w:jc w:val="left"/>
            </w:pPr>
            <w:r>
              <w:rPr>
                <w:color w:val="3A3A3C"/>
                <w:sz w:val="17"/>
              </w:rPr>
              <w:t>Track regulatory change impact implementation — step 6 of 8 in DMS019 Real-Time Regulatory Change Impact.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FFFFF"/>
          </w:tcPr>
          <w:p>
            <w:pPr>
              <w:spacing w:after="20" w:line="240" w:lineRule="auto"/>
              <w:jc w:val="left"/>
            </w:pPr>
            <w:r/>
            <w:r>
              <w:rPr>
                <w:color w:val="3A3A3C"/>
                <w:sz w:val="17"/>
              </w:rPr>
              <w:t>MP-080.7</w:t>
            </w:r>
          </w:p>
        </w:tc>
        <w:tc>
          <w:tcPr>
            <w:tcW w:type="dxa" w:w="2835"/>
            <w:shd w:val="clear" w:color="auto" w:fill="FFFFFF"/>
          </w:tcPr>
          <w:p>
            <w:pPr>
              <w:spacing w:after="20" w:line="240" w:lineRule="auto"/>
              <w:jc w:val="left"/>
            </w:pPr>
            <w:r/>
            <w:r>
              <w:rPr>
                <w:color w:val="3A3A3C"/>
                <w:sz w:val="17"/>
              </w:rPr>
              <w:t>Verify regulatory change impact compliance</w:t>
            </w:r>
          </w:p>
          <w:p>
            <w:pPr>
              <w:spacing w:after="20" w:line="240" w:lineRule="auto"/>
              <w:jc w:val="left"/>
            </w:pPr>
            <w:r>
              <w:rPr>
                <w:b/>
                <w:color w:val="3A3A3C"/>
                <w:sz w:val="17"/>
              </w:rPr>
              <w:t xml:space="preserve">Task: </w:t>
            </w:r>
            <w:r>
              <w:rPr>
                <w:color w:val="3A3A3C"/>
                <w:sz w:val="17"/>
              </w:rPr>
              <w:t>Verify, record and close regulatory change impact</w:t>
            </w:r>
          </w:p>
          <w:p>
            <w:pPr>
              <w:spacing w:after="20" w:line="240" w:lineRule="auto"/>
              <w:jc w:val="left"/>
            </w:pPr>
            <w:r>
              <w:rPr>
                <w:color w:val="3A3A3C"/>
                <w:sz w:val="17"/>
              </w:rPr>
              <w:t>Verify regulatory change impact compliance — step 7 of 8 in DMS019 Real-Time Regulatory Change Impact.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4.6</w:t>
            </w:r>
          </w:p>
          <w:p>
            <w:pPr>
              <w:spacing w:after="20" w:line="240" w:lineRule="auto"/>
              <w:jc w:val="left"/>
            </w:pPr>
            <w:r>
              <w:rPr>
                <w:b/>
                <w:color w:val="3A3A3C"/>
                <w:sz w:val="17"/>
              </w:rPr>
              <w:t xml:space="preserve">Conclusion: </w:t>
            </w:r>
            <w:r>
              <w:rPr>
                <w:color w:val="3A3A3C"/>
                <w:sz w:val="17"/>
              </w:rPr>
              <w:t>Weighted score 4.6/5. Main gap: late delivery to customer. Action recorded in the action plan.</w:t>
            </w:r>
          </w:p>
        </w:tc>
      </w:tr>
      <w:tr>
        <w:tc>
          <w:tcPr>
            <w:tcW w:type="dxa" w:w="1077"/>
            <w:shd w:val="clear" w:color="auto" w:fill="F2F2F3"/>
          </w:tcPr>
          <w:p>
            <w:pPr>
              <w:spacing w:after="20" w:line="240" w:lineRule="auto"/>
              <w:jc w:val="left"/>
            </w:pPr>
            <w:r/>
            <w:r>
              <w:rPr>
                <w:color w:val="3A3A3C"/>
                <w:sz w:val="17"/>
              </w:rPr>
              <w:t>MP-080.8</w:t>
            </w:r>
          </w:p>
        </w:tc>
        <w:tc>
          <w:tcPr>
            <w:tcW w:type="dxa" w:w="2835"/>
            <w:shd w:val="clear" w:color="auto" w:fill="F2F2F3"/>
          </w:tcPr>
          <w:p>
            <w:pPr>
              <w:spacing w:after="20" w:line="240" w:lineRule="auto"/>
              <w:jc w:val="left"/>
            </w:pPr>
            <w:r/>
            <w:r>
              <w:rPr>
                <w:color w:val="3A3A3C"/>
                <w:sz w:val="17"/>
              </w:rPr>
              <w:t>Report on regulatory change impact status</w:t>
            </w:r>
          </w:p>
          <w:p>
            <w:pPr>
              <w:spacing w:after="20" w:line="240" w:lineRule="auto"/>
              <w:jc w:val="left"/>
            </w:pPr>
            <w:r>
              <w:rPr>
                <w:b/>
                <w:color w:val="3A3A3C"/>
                <w:sz w:val="17"/>
              </w:rPr>
              <w:t xml:space="preserve">Task: </w:t>
            </w:r>
            <w:r>
              <w:rPr>
                <w:color w:val="3A3A3C"/>
                <w:sz w:val="17"/>
              </w:rPr>
              <w:t>Verify, record and close regulatory change impact</w:t>
            </w:r>
          </w:p>
          <w:p>
            <w:pPr>
              <w:spacing w:after="20" w:line="240" w:lineRule="auto"/>
              <w:jc w:val="left"/>
            </w:pPr>
            <w:r>
              <w:rPr>
                <w:color w:val="3A3A3C"/>
                <w:sz w:val="17"/>
              </w:rPr>
              <w:t>Report on regulatory change impact status — step 8 of 8 in DMS019 Real-Time Regulatory Change Impact.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MP-080.1 — Detect regulatory change impact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Impact assessments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Impact assessments;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Aug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Affected process lists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Affected process lists;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Action recommendations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Impact assessments;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Jul 2026</w:t>
            </w:r>
          </w:p>
        </w:tc>
      </w:tr>
    </w:tbl>
    <w:p>
      <w:pPr>
        <w:spacing w:after="40"/>
      </w:pPr>
    </w:p>
    <w:p>
      <w:r>
        <w:rPr>
          <w:i w:val="0"/>
          <w:sz w:val="19"/>
        </w:rPr>
        <w:t>MP-080.2 — Assess regulatory change impact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Impact assessments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Impact assessments reviewed on 2026-08-27;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Affected process lists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Affected process lists.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MP-080.3 — Identify regulatory change impact affected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Impact assessments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Impact assessments;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Affected process lists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Affected process lists;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Action recommendations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Impact assessments;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Jul 2026</w:t>
            </w:r>
          </w:p>
        </w:tc>
      </w:tr>
    </w:tbl>
    <w:p>
      <w:pPr>
        <w:spacing w:after="40"/>
      </w:pPr>
    </w:p>
    <w:p>
      <w:r>
        <w:rPr>
          <w:i w:val="0"/>
          <w:sz w:val="19"/>
        </w:rPr>
        <w:t>MP-080.5 — Alert owners on regulatory change impact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Compliance</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2026-09-02</w:t>
            </w:r>
          </w:p>
        </w:tc>
        <w:tc>
          <w:tcPr>
            <w:tcW w:type="dxa" w:w="3000"/>
            <w:shd w:val="clear" w:color="auto" w:fill="FFFFFF"/>
          </w:tcPr>
          <w:p>
            <w:pPr>
              <w:spacing w:after="20" w:line="240" w:lineRule="auto"/>
              <w:jc w:val="left"/>
            </w:pPr>
            <w:r/>
            <w:r>
              <w:rPr>
                <w:color w:val="3A3A3C"/>
                <w:sz w:val="16"/>
              </w:rPr>
              <w:t>Impact assessments: what changes for you and what to do by 2026-09-16.</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Process owners</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2026-09-04</w:t>
            </w:r>
          </w:p>
        </w:tc>
        <w:tc>
          <w:tcPr>
            <w:tcW w:type="dxa" w:w="3000"/>
            <w:shd w:val="clear" w:color="auto" w:fill="F2F2F3"/>
          </w:tcPr>
          <w:p>
            <w:pPr>
              <w:spacing w:after="20" w:line="240" w:lineRule="auto"/>
              <w:jc w:val="left"/>
            </w:pPr>
            <w:r/>
            <w:r>
              <w:rPr>
                <w:color w:val="3A3A3C"/>
                <w:sz w:val="16"/>
              </w:rPr>
              <w:t>Affected process lists: what changes for you and what to do by 2026-09-16.</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r>
        <w:rPr>
          <w:i w:val="0"/>
          <w:sz w:val="19"/>
        </w:rPr>
        <w:t>MP-080.6 — Track regulatory change impact implementation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(Impact assessments); it is the KPI its owner reviews at each Monthly review.</w:t>
            </w:r>
          </w:p>
        </w:tc>
        <w:tc>
          <w:tcPr>
            <w:tcW w:type="dxa" w:w="2059"/>
            <w:shd w:val="clear" w:color="auto" w:fill="FFFFFF"/>
          </w:tcPr>
          <w:p>
            <w:pPr>
              <w:spacing w:after="20" w:line="240" w:lineRule="auto"/>
              <w:jc w:val="left"/>
            </w:pPr>
            <w:r/>
            <w:r>
              <w:rPr>
                <w:color w:val="3A3A3C"/>
                <w:sz w:val="16"/>
              </w:rPr>
              <w:t>80.4</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(Impact assessments); it is the KPI its owner reviews at each Monthly review.</w:t>
            </w:r>
          </w:p>
        </w:tc>
        <w:tc>
          <w:tcPr>
            <w:tcW w:type="dxa" w:w="2059"/>
            <w:shd w:val="clear" w:color="auto" w:fill="F2F2F3"/>
          </w:tcPr>
          <w:p>
            <w:pPr>
              <w:spacing w:after="20" w:line="240" w:lineRule="auto"/>
              <w:jc w:val="left"/>
            </w:pPr>
            <w:r/>
            <w:r>
              <w:rPr>
                <w:color w:val="3A3A3C"/>
                <w:sz w:val="16"/>
              </w:rPr>
              <w:t>90.4</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MP-080.7 — Verify regulatory change impact compliance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Impact assessments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Impact assessments reviewed on 2026-09-01;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Affected process lists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Affected process lists.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MP-080.8 — Report on regulatory change impact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Compliance</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2026-09-09</w:t>
            </w:r>
          </w:p>
        </w:tc>
        <w:tc>
          <w:tcPr>
            <w:tcW w:type="dxa" w:w="3000"/>
            <w:shd w:val="clear" w:color="auto" w:fill="FFFFFF"/>
          </w:tcPr>
          <w:p>
            <w:pPr>
              <w:spacing w:after="20" w:line="240" w:lineRule="auto"/>
              <w:jc w:val="left"/>
            </w:pPr>
            <w:r/>
            <w:r>
              <w:rPr>
                <w:color w:val="3A3A3C"/>
                <w:sz w:val="16"/>
              </w:rPr>
              <w:t>Impact assessments: what changes for you and what to do by 2026-09-23.</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Process owners</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2026-09-11</w:t>
            </w:r>
          </w:p>
        </w:tc>
        <w:tc>
          <w:tcPr>
            <w:tcW w:type="dxa" w:w="3000"/>
            <w:shd w:val="clear" w:color="auto" w:fill="F2F2F3"/>
          </w:tcPr>
          <w:p>
            <w:pPr>
              <w:spacing w:after="20" w:line="240" w:lineRule="auto"/>
              <w:jc w:val="left"/>
            </w:pPr>
            <w:r/>
            <w:r>
              <w:rPr>
                <w:color w:val="3A3A3C"/>
                <w:sz w:val="16"/>
              </w:rPr>
              <w:t>Affected process lists: what changes for you and what to do by 2026-09-23.</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pPr>
        <w:pStyle w:val="Heading3"/>
      </w:pPr>
      <w:r>
        <w:t>DMS027 (MP-088) — AI Explainability and Confidence Scoring</w:t>
      </w:r>
    </w:p>
    <w:p>
      <w:r>
        <w:rPr>
          <w:i w:val="0"/>
          <w:sz w:val="22"/>
        </w:rPr>
        <w:t>Log AI recommendations with confidence; provide explainability; human-in-the-loop. Owner: Transformation Manager. Tier 4.</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MP-088.1</w:t>
            </w:r>
          </w:p>
        </w:tc>
        <w:tc>
          <w:tcPr>
            <w:tcW w:type="dxa" w:w="2835"/>
            <w:shd w:val="clear" w:color="auto" w:fill="FFFFFF"/>
          </w:tcPr>
          <w:p>
            <w:pPr>
              <w:spacing w:after="20" w:line="240" w:lineRule="auto"/>
              <w:jc w:val="left"/>
            </w:pPr>
            <w:r/>
            <w:r>
              <w:rPr>
                <w:color w:val="3A3A3C"/>
                <w:sz w:val="17"/>
              </w:rPr>
              <w:t>Define requirements per agent</w:t>
            </w:r>
          </w:p>
          <w:p>
            <w:pPr>
              <w:spacing w:after="20" w:line="240" w:lineRule="auto"/>
              <w:jc w:val="left"/>
            </w:pPr>
            <w:r>
              <w:rPr>
                <w:b/>
                <w:color w:val="3A3A3C"/>
                <w:sz w:val="17"/>
              </w:rPr>
              <w:t xml:space="preserve">Task: </w:t>
            </w:r>
            <w:r>
              <w:rPr>
                <w:color w:val="3A3A3C"/>
                <w:sz w:val="17"/>
              </w:rPr>
              <w:t>Plan and prepare AI explanations</w:t>
            </w:r>
          </w:p>
          <w:p>
            <w:pPr>
              <w:spacing w:after="20" w:line="240" w:lineRule="auto"/>
              <w:jc w:val="left"/>
            </w:pPr>
            <w:r>
              <w:rPr>
                <w:color w:val="3A3A3C"/>
                <w:sz w:val="17"/>
              </w:rPr>
              <w:t>Define requirements per agent — step 1 of 8 in DMS027 AI Explainability and Confidence Scoring.</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1 row — see the table below</w:t>
            </w:r>
          </w:p>
        </w:tc>
      </w:tr>
      <w:tr>
        <w:tc>
          <w:tcPr>
            <w:tcW w:type="dxa" w:w="1077"/>
            <w:shd w:val="clear" w:color="auto" w:fill="F2F2F3"/>
          </w:tcPr>
          <w:p>
            <w:pPr>
              <w:spacing w:after="20" w:line="240" w:lineRule="auto"/>
              <w:jc w:val="left"/>
            </w:pPr>
            <w:r/>
            <w:r>
              <w:rPr>
                <w:color w:val="3A3A3C"/>
                <w:sz w:val="17"/>
              </w:rPr>
              <w:t>MP-088.2</w:t>
            </w:r>
          </w:p>
        </w:tc>
        <w:tc>
          <w:tcPr>
            <w:tcW w:type="dxa" w:w="2835"/>
            <w:shd w:val="clear" w:color="auto" w:fill="F2F2F3"/>
          </w:tcPr>
          <w:p>
            <w:pPr>
              <w:spacing w:after="20" w:line="240" w:lineRule="auto"/>
              <w:jc w:val="left"/>
            </w:pPr>
            <w:r/>
            <w:r>
              <w:rPr>
                <w:color w:val="3A3A3C"/>
                <w:sz w:val="17"/>
              </w:rPr>
              <w:t>Log agent answers with confidence score</w:t>
            </w:r>
          </w:p>
          <w:p>
            <w:pPr>
              <w:spacing w:after="20" w:line="240" w:lineRule="auto"/>
              <w:jc w:val="left"/>
            </w:pPr>
            <w:r>
              <w:rPr>
                <w:b/>
                <w:color w:val="3A3A3C"/>
                <w:sz w:val="17"/>
              </w:rPr>
              <w:t xml:space="preserve">Task: </w:t>
            </w:r>
            <w:r>
              <w:rPr>
                <w:color w:val="3A3A3C"/>
                <w:sz w:val="17"/>
              </w:rPr>
              <w:t>Plan and prepare AI explanations</w:t>
            </w:r>
          </w:p>
          <w:p>
            <w:pPr>
              <w:spacing w:after="20" w:line="240" w:lineRule="auto"/>
              <w:jc w:val="left"/>
            </w:pPr>
            <w:r>
              <w:rPr>
                <w:color w:val="3A3A3C"/>
                <w:sz w:val="17"/>
              </w:rPr>
              <w:t>Log agent answers with confidence score — step 2 of 8 in DMS027 AI Explainability and Confidence Scoring.</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Log agent answers with confidence score: done by the DynamicMS Engine; AI recommendation logs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MP-088.3</w:t>
            </w:r>
          </w:p>
        </w:tc>
        <w:tc>
          <w:tcPr>
            <w:tcW w:type="dxa" w:w="2835"/>
            <w:shd w:val="clear" w:color="auto" w:fill="FFFFFF"/>
          </w:tcPr>
          <w:p>
            <w:pPr>
              <w:spacing w:after="20" w:line="240" w:lineRule="auto"/>
              <w:jc w:val="left"/>
            </w:pPr>
            <w:r/>
            <w:r>
              <w:rPr>
                <w:color w:val="3A3A3C"/>
                <w:sz w:val="17"/>
              </w:rPr>
              <w:t>Attach source refs</w:t>
            </w:r>
          </w:p>
          <w:p>
            <w:pPr>
              <w:spacing w:after="20" w:line="240" w:lineRule="auto"/>
              <w:jc w:val="left"/>
            </w:pPr>
            <w:r>
              <w:rPr>
                <w:b/>
                <w:color w:val="3A3A3C"/>
                <w:sz w:val="17"/>
              </w:rPr>
              <w:t xml:space="preserve">Task: </w:t>
            </w:r>
            <w:r>
              <w:rPr>
                <w:color w:val="3A3A3C"/>
                <w:sz w:val="17"/>
              </w:rPr>
              <w:t>Plan and prepare AI explanations</w:t>
            </w:r>
          </w:p>
          <w:p>
            <w:pPr>
              <w:spacing w:after="20" w:line="240" w:lineRule="auto"/>
              <w:jc w:val="left"/>
            </w:pPr>
            <w:r>
              <w:rPr>
                <w:color w:val="3A3A3C"/>
                <w:sz w:val="17"/>
              </w:rPr>
              <w:t>Attach source refs — step 3 of 8 in DMS027 AI Explainability and Confidence Scoring.</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Attach source refs carried out on core delivery process; AI recommendation logs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MP-088.4</w:t>
            </w:r>
          </w:p>
        </w:tc>
        <w:tc>
          <w:tcPr>
            <w:tcW w:type="dxa" w:w="2835"/>
            <w:shd w:val="clear" w:color="auto" w:fill="F2F2F3"/>
          </w:tcPr>
          <w:p>
            <w:pPr>
              <w:spacing w:after="20" w:line="240" w:lineRule="auto"/>
              <w:jc w:val="left"/>
            </w:pPr>
            <w:r/>
            <w:r>
              <w:rPr>
                <w:color w:val="3A3A3C"/>
                <w:sz w:val="17"/>
              </w:rPr>
              <w:t>Enable human review</w:t>
            </w:r>
          </w:p>
          <w:p>
            <w:pPr>
              <w:spacing w:after="20" w:line="240" w:lineRule="auto"/>
              <w:jc w:val="left"/>
            </w:pPr>
            <w:r>
              <w:rPr>
                <w:b/>
                <w:color w:val="3A3A3C"/>
                <w:sz w:val="17"/>
              </w:rPr>
              <w:t xml:space="preserve">Task: </w:t>
            </w:r>
            <w:r>
              <w:rPr>
                <w:color w:val="3A3A3C"/>
                <w:sz w:val="17"/>
              </w:rPr>
              <w:t>Execute AI explanations activities</w:t>
            </w:r>
          </w:p>
          <w:p>
            <w:pPr>
              <w:spacing w:after="20" w:line="240" w:lineRule="auto"/>
              <w:jc w:val="left"/>
            </w:pPr>
            <w:r>
              <w:rPr>
                <w:color w:val="3A3A3C"/>
                <w:sz w:val="17"/>
              </w:rPr>
              <w:t>Enable human review — step 4 of 8 in DMS027 AI Explainability and Confidence Scoring.</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MP-088.5</w:t>
            </w:r>
          </w:p>
        </w:tc>
        <w:tc>
          <w:tcPr>
            <w:tcW w:type="dxa" w:w="2835"/>
            <w:shd w:val="clear" w:color="auto" w:fill="FFFFFF"/>
          </w:tcPr>
          <w:p>
            <w:pPr>
              <w:spacing w:after="20" w:line="240" w:lineRule="auto"/>
              <w:jc w:val="left"/>
            </w:pPr>
            <w:r/>
            <w:r>
              <w:rPr>
                <w:color w:val="3A3A3C"/>
                <w:sz w:val="17"/>
              </w:rPr>
              <w:t>Track AI explanations accuracy</w:t>
            </w:r>
          </w:p>
          <w:p>
            <w:pPr>
              <w:spacing w:after="20" w:line="240" w:lineRule="auto"/>
              <w:jc w:val="left"/>
            </w:pPr>
            <w:r>
              <w:rPr>
                <w:b/>
                <w:color w:val="3A3A3C"/>
                <w:sz w:val="17"/>
              </w:rPr>
              <w:t xml:space="preserve">Task: </w:t>
            </w:r>
            <w:r>
              <w:rPr>
                <w:color w:val="3A3A3C"/>
                <w:sz w:val="17"/>
              </w:rPr>
              <w:t>Execute AI explanations activities</w:t>
            </w:r>
          </w:p>
          <w:p>
            <w:pPr>
              <w:spacing w:after="20" w:line="240" w:lineRule="auto"/>
              <w:jc w:val="left"/>
            </w:pPr>
            <w:r>
              <w:rPr>
                <w:color w:val="3A3A3C"/>
                <w:sz w:val="17"/>
              </w:rPr>
              <w:t>Track AI explanations accuracy — step 5 of 8 in DMS027 AI Explainability and Confidence Scoring.</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MP-088.6</w:t>
            </w:r>
          </w:p>
        </w:tc>
        <w:tc>
          <w:tcPr>
            <w:tcW w:type="dxa" w:w="2835"/>
            <w:shd w:val="clear" w:color="auto" w:fill="F2F2F3"/>
          </w:tcPr>
          <w:p>
            <w:pPr>
              <w:spacing w:after="20" w:line="240" w:lineRule="auto"/>
              <w:jc w:val="left"/>
            </w:pPr>
            <w:r/>
            <w:r>
              <w:rPr>
                <w:color w:val="3A3A3C"/>
                <w:sz w:val="17"/>
              </w:rPr>
              <w:t>Generate AI explanations reports</w:t>
            </w:r>
          </w:p>
          <w:p>
            <w:pPr>
              <w:spacing w:after="20" w:line="240" w:lineRule="auto"/>
              <w:jc w:val="left"/>
            </w:pPr>
            <w:r>
              <w:rPr>
                <w:b/>
                <w:color w:val="3A3A3C"/>
                <w:sz w:val="17"/>
              </w:rPr>
              <w:t xml:space="preserve">Task: </w:t>
            </w:r>
            <w:r>
              <w:rPr>
                <w:color w:val="3A3A3C"/>
                <w:sz w:val="17"/>
              </w:rPr>
              <w:t>Execute AI explanations activities</w:t>
            </w:r>
          </w:p>
          <w:p>
            <w:pPr>
              <w:spacing w:after="20" w:line="240" w:lineRule="auto"/>
              <w:jc w:val="left"/>
            </w:pPr>
            <w:r>
              <w:rPr>
                <w:color w:val="3A3A3C"/>
                <w:sz w:val="17"/>
              </w:rPr>
              <w:t>Generate AI explanations reports — step 6 of 8 in DMS027 AI Explainability and Confidence Scoring.</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HZ-UNI-QMS-DMS027-06</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AI recommendation logs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HZ-UNI-QMS-PROC-01 — Procedure — Context To Strategy</w:t>
            </w:r>
          </w:p>
        </w:tc>
      </w:tr>
      <w:tr>
        <w:tc>
          <w:tcPr>
            <w:tcW w:type="dxa" w:w="1077"/>
            <w:shd w:val="clear" w:color="auto" w:fill="FFFFFF"/>
          </w:tcPr>
          <w:p>
            <w:pPr>
              <w:spacing w:after="20" w:line="240" w:lineRule="auto"/>
              <w:jc w:val="left"/>
            </w:pPr>
            <w:r/>
            <w:r>
              <w:rPr>
                <w:color w:val="3A3A3C"/>
                <w:sz w:val="17"/>
              </w:rPr>
              <w:t>MP-088.7</w:t>
            </w:r>
          </w:p>
        </w:tc>
        <w:tc>
          <w:tcPr>
            <w:tcW w:type="dxa" w:w="2835"/>
            <w:shd w:val="clear" w:color="auto" w:fill="FFFFFF"/>
          </w:tcPr>
          <w:p>
            <w:pPr>
              <w:spacing w:after="20" w:line="240" w:lineRule="auto"/>
              <w:jc w:val="left"/>
            </w:pPr>
            <w:r/>
            <w:r>
              <w:rPr>
                <w:color w:val="3A3A3C"/>
                <w:sz w:val="17"/>
              </w:rPr>
              <w:t>Conduct bias audits</w:t>
            </w:r>
          </w:p>
          <w:p>
            <w:pPr>
              <w:spacing w:after="20" w:line="240" w:lineRule="auto"/>
              <w:jc w:val="left"/>
            </w:pPr>
            <w:r>
              <w:rPr>
                <w:b/>
                <w:color w:val="3A3A3C"/>
                <w:sz w:val="17"/>
              </w:rPr>
              <w:t xml:space="preserve">Task: </w:t>
            </w:r>
            <w:r>
              <w:rPr>
                <w:color w:val="3A3A3C"/>
                <w:sz w:val="17"/>
              </w:rPr>
              <w:t>Verify, record and close AI explanations</w:t>
            </w:r>
          </w:p>
          <w:p>
            <w:pPr>
              <w:spacing w:after="20" w:line="240" w:lineRule="auto"/>
              <w:jc w:val="left"/>
            </w:pPr>
            <w:r>
              <w:rPr>
                <w:color w:val="3A3A3C"/>
                <w:sz w:val="17"/>
              </w:rPr>
              <w:t>Conduct bias audits — step 7 of 8 in DMS027 AI Explainability and Confidence Scoring.</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Conduct bias audits carried out on core delivery process; AI recommendation logs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MP-088.8</w:t>
            </w:r>
          </w:p>
        </w:tc>
        <w:tc>
          <w:tcPr>
            <w:tcW w:type="dxa" w:w="2835"/>
            <w:shd w:val="clear" w:color="auto" w:fill="F2F2F3"/>
          </w:tcPr>
          <w:p>
            <w:pPr>
              <w:spacing w:after="20" w:line="240" w:lineRule="auto"/>
              <w:jc w:val="left"/>
            </w:pPr>
            <w:r/>
            <w:r>
              <w:rPr>
                <w:color w:val="3A3A3C"/>
                <w:sz w:val="17"/>
              </w:rPr>
              <w:t>Update AI explanations models</w:t>
            </w:r>
          </w:p>
          <w:p>
            <w:pPr>
              <w:spacing w:after="20" w:line="240" w:lineRule="auto"/>
              <w:jc w:val="left"/>
            </w:pPr>
            <w:r>
              <w:rPr>
                <w:b/>
                <w:color w:val="3A3A3C"/>
                <w:sz w:val="17"/>
              </w:rPr>
              <w:t xml:space="preserve">Task: </w:t>
            </w:r>
            <w:r>
              <w:rPr>
                <w:color w:val="3A3A3C"/>
                <w:sz w:val="17"/>
              </w:rPr>
              <w:t>Verify, record and close AI explanations</w:t>
            </w:r>
          </w:p>
          <w:p>
            <w:pPr>
              <w:spacing w:after="20" w:line="240" w:lineRule="auto"/>
              <w:jc w:val="left"/>
            </w:pPr>
            <w:r>
              <w:rPr>
                <w:color w:val="3A3A3C"/>
                <w:sz w:val="17"/>
              </w:rPr>
              <w:t>Update AI explanations models — step 8 of 8 in DMS027 AI Explainability and Confidence Scoring.</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Step: Update AI explanations models. Inputs: AI outputs; Confidence scores; Source references. Standards: ISO 9001. Organization: Horizon Universal Holdings (products and services).</w:t>
            </w:r>
          </w:p>
          <w:p>
            <w:pPr>
              <w:spacing w:after="20" w:line="240" w:lineRule="auto"/>
              <w:jc w:val="left"/>
            </w:pPr>
            <w:r>
              <w:rPr>
                <w:b/>
                <w:color w:val="3A3A3C"/>
                <w:sz w:val="17"/>
              </w:rPr>
              <w:t xml:space="preserve">Suggestion outcome: </w:t>
            </w:r>
            <w:r>
              <w:rPr>
                <w:color w:val="3A3A3C"/>
                <w:sz w:val="17"/>
              </w:rPr>
              <w:t>Accepted</w:t>
            </w:r>
          </w:p>
          <w:p>
            <w:pPr>
              <w:spacing w:after="20" w:line="240" w:lineRule="auto"/>
              <w:jc w:val="left"/>
            </w:pPr>
            <w:r>
              <w:rPr>
                <w:b/>
                <w:color w:val="3A3A3C"/>
                <w:sz w:val="17"/>
              </w:rPr>
              <w:t xml:space="preserve">Final validated text: </w:t>
            </w:r>
            <w:r>
              <w:rPr>
                <w:color w:val="3A3A3C"/>
                <w:sz w:val="17"/>
              </w:rPr>
              <w:t>AI recommendation logs drafted with the assistant and reviewed by Transformation Manager: covers ISO 9001.</w:t>
            </w:r>
          </w:p>
        </w:tc>
      </w:tr>
    </w:tbl>
    <w:p>
      <w:pPr>
        <w:spacing w:after="40"/>
      </w:pPr>
    </w:p>
    <w:p>
      <w:r>
        <w:rPr>
          <w:i w:val="0"/>
          <w:sz w:val="19"/>
        </w:rPr>
        <w:t>MP-088.1 — Define requirements per agent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ISO 9001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AI recommendation logs; followed by Transformation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Aug 2026</w:t>
            </w:r>
          </w:p>
        </w:tc>
      </w:tr>
    </w:tbl>
    <w:p>
      <w:pPr>
        <w:spacing w:after="40"/>
      </w:pPr>
    </w:p>
    <w:p>
      <w:r>
        <w:rPr>
          <w:i w:val="0"/>
          <w:sz w:val="19"/>
        </w:rPr>
        <w:t>MP-088.4 — Enable human review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Enable human review</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AI recommendation logs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Transformation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MP-088.5 — Track AI explanations accuracy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(AI recommendation logs); it is the KPI its owner reviews at each Monthly review.</w:t>
            </w:r>
          </w:p>
        </w:tc>
        <w:tc>
          <w:tcPr>
            <w:tcW w:type="dxa" w:w="2059"/>
            <w:shd w:val="clear" w:color="auto" w:fill="FFFFFF"/>
          </w:tcPr>
          <w:p>
            <w:pPr>
              <w:spacing w:after="20" w:line="240" w:lineRule="auto"/>
              <w:jc w:val="left"/>
            </w:pPr>
            <w:r/>
            <w:r>
              <w:rPr>
                <w:color w:val="3A3A3C"/>
                <w:sz w:val="16"/>
              </w:rPr>
              <w:t>80.4</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(AI recommendation logs); it is the KPI its owner reviews at each Monthly review.</w:t>
            </w:r>
          </w:p>
        </w:tc>
        <w:tc>
          <w:tcPr>
            <w:tcW w:type="dxa" w:w="2059"/>
            <w:shd w:val="clear" w:color="auto" w:fill="F2F2F3"/>
          </w:tcPr>
          <w:p>
            <w:pPr>
              <w:spacing w:after="20" w:line="240" w:lineRule="auto"/>
              <w:jc w:val="left"/>
            </w:pPr>
            <w:r/>
            <w:r>
              <w:rPr>
                <w:color w:val="3A3A3C"/>
                <w:sz w:val="16"/>
              </w:rPr>
              <w:t>90.4</w:t>
            </w:r>
          </w:p>
        </w:tc>
        <w:tc>
          <w:tcPr>
            <w:tcW w:type="dxa" w:w="2059"/>
            <w:shd w:val="clear" w:color="auto" w:fill="F2F2F3"/>
          </w:tcPr>
          <w:p>
            <w:pPr>
              <w:spacing w:after="20" w:line="240" w:lineRule="auto"/>
              <w:jc w:val="left"/>
            </w:pPr>
            <w:r/>
            <w:r>
              <w:rPr>
                <w:color w:val="3A3A3C"/>
                <w:sz w:val="16"/>
              </w:rPr>
              <w:t>&gt;= 95%</w:t>
            </w:r>
          </w:p>
        </w:tc>
      </w:tr>
    </w:tbl>
    <w:p>
      <w:pPr>
        <w:spacing w:after="40"/>
      </w:pPr>
    </w:p>
    <w:p>
      <w:pPr>
        <w:pStyle w:val="Heading3"/>
      </w:pPr>
      <w:r>
        <w:t>DMS031 (MP-092) — IoT and Sensor Data Integration</w:t>
      </w:r>
    </w:p>
    <w:p>
      <w:r>
        <w:rPr>
          <w:i w:val="0"/>
          <w:sz w:val="22"/>
        </w:rPr>
        <w:t>Integrate IoT/equipment; capture real-time data; trigger alerts/workflows. Owner: Transformation Manager. Tier 5.</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MP-092.1</w:t>
            </w:r>
          </w:p>
        </w:tc>
        <w:tc>
          <w:tcPr>
            <w:tcW w:type="dxa" w:w="2835"/>
            <w:shd w:val="clear" w:color="auto" w:fill="FFFFFF"/>
          </w:tcPr>
          <w:p>
            <w:pPr>
              <w:spacing w:after="20" w:line="240" w:lineRule="auto"/>
              <w:jc w:val="left"/>
            </w:pPr>
            <w:r/>
            <w:r>
              <w:rPr>
                <w:color w:val="3A3A3C"/>
                <w:sz w:val="17"/>
              </w:rPr>
              <w:t>Define IoT sensor data architecture</w:t>
            </w:r>
          </w:p>
          <w:p>
            <w:pPr>
              <w:spacing w:after="20" w:line="240" w:lineRule="auto"/>
              <w:jc w:val="left"/>
            </w:pPr>
            <w:r>
              <w:rPr>
                <w:b/>
                <w:color w:val="3A3A3C"/>
                <w:sz w:val="17"/>
              </w:rPr>
              <w:t xml:space="preserve">Task: </w:t>
            </w:r>
            <w:r>
              <w:rPr>
                <w:color w:val="3A3A3C"/>
                <w:sz w:val="17"/>
              </w:rPr>
              <w:t>Plan and prepare IoT sensor data</w:t>
            </w:r>
          </w:p>
          <w:p>
            <w:pPr>
              <w:spacing w:after="20" w:line="240" w:lineRule="auto"/>
              <w:jc w:val="left"/>
            </w:pPr>
            <w:r>
              <w:rPr>
                <w:color w:val="3A3A3C"/>
                <w:sz w:val="17"/>
              </w:rPr>
              <w:t>Define IoT sensor data architecture — step 1 of 10 in DMS031 IoT and Sensor Data Integration.</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MP-092.2</w:t>
            </w:r>
          </w:p>
        </w:tc>
        <w:tc>
          <w:tcPr>
            <w:tcW w:type="dxa" w:w="2835"/>
            <w:shd w:val="clear" w:color="auto" w:fill="F2F2F3"/>
          </w:tcPr>
          <w:p>
            <w:pPr>
              <w:spacing w:after="20" w:line="240" w:lineRule="auto"/>
              <w:jc w:val="left"/>
            </w:pPr>
            <w:r/>
            <w:r>
              <w:rPr>
                <w:color w:val="3A3A3C"/>
                <w:sz w:val="17"/>
              </w:rPr>
              <w:t>Connect IoT sensor data</w:t>
            </w:r>
          </w:p>
          <w:p>
            <w:pPr>
              <w:spacing w:after="20" w:line="240" w:lineRule="auto"/>
              <w:jc w:val="left"/>
            </w:pPr>
            <w:r>
              <w:rPr>
                <w:b/>
                <w:color w:val="3A3A3C"/>
                <w:sz w:val="17"/>
              </w:rPr>
              <w:t xml:space="preserve">Task: </w:t>
            </w:r>
            <w:r>
              <w:rPr>
                <w:color w:val="3A3A3C"/>
                <w:sz w:val="17"/>
              </w:rPr>
              <w:t>Plan and prepare IoT sensor data</w:t>
            </w:r>
          </w:p>
          <w:p>
            <w:pPr>
              <w:spacing w:after="20" w:line="240" w:lineRule="auto"/>
              <w:jc w:val="left"/>
            </w:pPr>
            <w:r>
              <w:rPr>
                <w:color w:val="3A3A3C"/>
                <w:sz w:val="17"/>
              </w:rPr>
              <w:t>Connect IoT sensor data — step 2 of 10 in DMS031 IoT and Sensor Data Integration.</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MP-092.3</w:t>
            </w:r>
          </w:p>
        </w:tc>
        <w:tc>
          <w:tcPr>
            <w:tcW w:type="dxa" w:w="2835"/>
            <w:shd w:val="clear" w:color="auto" w:fill="FFFFFF"/>
          </w:tcPr>
          <w:p>
            <w:pPr>
              <w:spacing w:after="20" w:line="240" w:lineRule="auto"/>
              <w:jc w:val="left"/>
            </w:pPr>
            <w:r/>
            <w:r>
              <w:rPr>
                <w:color w:val="3A3A3C"/>
                <w:sz w:val="17"/>
              </w:rPr>
              <w:t>Ingest IoT sensor data streams</w:t>
            </w:r>
          </w:p>
          <w:p>
            <w:pPr>
              <w:spacing w:after="20" w:line="240" w:lineRule="auto"/>
              <w:jc w:val="left"/>
            </w:pPr>
            <w:r>
              <w:rPr>
                <w:b/>
                <w:color w:val="3A3A3C"/>
                <w:sz w:val="17"/>
              </w:rPr>
              <w:t xml:space="preserve">Task: </w:t>
            </w:r>
            <w:r>
              <w:rPr>
                <w:color w:val="3A3A3C"/>
                <w:sz w:val="17"/>
              </w:rPr>
              <w:t>Plan and prepare IoT sensor data</w:t>
            </w:r>
          </w:p>
          <w:p>
            <w:pPr>
              <w:spacing w:after="20" w:line="240" w:lineRule="auto"/>
              <w:jc w:val="left"/>
            </w:pPr>
            <w:r>
              <w:rPr>
                <w:color w:val="3A3A3C"/>
                <w:sz w:val="17"/>
              </w:rPr>
              <w:t>Ingest IoT sensor data streams — step 3 of 10 in DMS031 IoT and Sensor Data Integration.</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Ingest IoT sensor data streams: done by the DynamicMS Engine; Real-time data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MP-092.4</w:t>
            </w:r>
          </w:p>
        </w:tc>
        <w:tc>
          <w:tcPr>
            <w:tcW w:type="dxa" w:w="2835"/>
            <w:shd w:val="clear" w:color="auto" w:fill="F2F2F3"/>
          </w:tcPr>
          <w:p>
            <w:pPr>
              <w:spacing w:after="20" w:line="240" w:lineRule="auto"/>
              <w:jc w:val="left"/>
            </w:pPr>
            <w:r/>
            <w:r>
              <w:rPr>
                <w:color w:val="3A3A3C"/>
                <w:sz w:val="17"/>
              </w:rPr>
              <w:t>Detect sensor threshold breaches and anomalies</w:t>
            </w:r>
          </w:p>
          <w:p>
            <w:pPr>
              <w:spacing w:after="20" w:line="240" w:lineRule="auto"/>
              <w:jc w:val="left"/>
            </w:pPr>
            <w:r>
              <w:rPr>
                <w:b/>
                <w:color w:val="3A3A3C"/>
                <w:sz w:val="17"/>
              </w:rPr>
              <w:t xml:space="preserve">Task: </w:t>
            </w:r>
            <w:r>
              <w:rPr>
                <w:color w:val="3A3A3C"/>
                <w:sz w:val="17"/>
              </w:rPr>
              <w:t>Plan and prepare IoT sensor data</w:t>
            </w:r>
          </w:p>
          <w:p>
            <w:pPr>
              <w:spacing w:after="20" w:line="240" w:lineRule="auto"/>
              <w:jc w:val="left"/>
            </w:pPr>
            <w:r>
              <w:rPr>
                <w:color w:val="3A3A3C"/>
                <w:sz w:val="17"/>
              </w:rPr>
              <w:t>Detect sensor threshold breaches and anomalies — step 4 of 10 in DMS031 IoT and Sensor Data Integration.</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Detect sensor threshold breaches and anomalies carried out on core delivery process; Real-time data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MP-092.5</w:t>
            </w:r>
          </w:p>
        </w:tc>
        <w:tc>
          <w:tcPr>
            <w:tcW w:type="dxa" w:w="2835"/>
            <w:shd w:val="clear" w:color="auto" w:fill="FFFFFF"/>
          </w:tcPr>
          <w:p>
            <w:pPr>
              <w:spacing w:after="20" w:line="240" w:lineRule="auto"/>
              <w:jc w:val="left"/>
            </w:pPr>
            <w:r/>
            <w:r>
              <w:rPr>
                <w:color w:val="3A3A3C"/>
                <w:sz w:val="17"/>
              </w:rPr>
              <w:t>Trigger IoT sensor data alerts</w:t>
            </w:r>
          </w:p>
          <w:p>
            <w:pPr>
              <w:spacing w:after="20" w:line="240" w:lineRule="auto"/>
              <w:jc w:val="left"/>
            </w:pPr>
            <w:r>
              <w:rPr>
                <w:b/>
                <w:color w:val="3A3A3C"/>
                <w:sz w:val="17"/>
              </w:rPr>
              <w:t xml:space="preserve">Task: </w:t>
            </w:r>
            <w:r>
              <w:rPr>
                <w:color w:val="3A3A3C"/>
                <w:sz w:val="17"/>
              </w:rPr>
              <w:t>Execute IoT sensor data activities</w:t>
            </w:r>
          </w:p>
          <w:p>
            <w:pPr>
              <w:spacing w:after="20" w:line="240" w:lineRule="auto"/>
              <w:jc w:val="left"/>
            </w:pPr>
            <w:r>
              <w:rPr>
                <w:color w:val="3A3A3C"/>
                <w:sz w:val="17"/>
              </w:rPr>
              <w:t>Trigger IoT sensor data alerts — step 5 of 10 in DMS031 IoT and Sensor Data Integration.</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Trigger IoT sensor data alerts carried out on core delivery process; Real-time data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MP-092.6</w:t>
            </w:r>
          </w:p>
        </w:tc>
        <w:tc>
          <w:tcPr>
            <w:tcW w:type="dxa" w:w="2835"/>
            <w:shd w:val="clear" w:color="auto" w:fill="F2F2F3"/>
          </w:tcPr>
          <w:p>
            <w:pPr>
              <w:spacing w:after="20" w:line="240" w:lineRule="auto"/>
              <w:jc w:val="left"/>
            </w:pPr>
            <w:r/>
            <w:r>
              <w:rPr>
                <w:color w:val="3A3A3C"/>
                <w:sz w:val="17"/>
              </w:rPr>
              <w:t>Correlate IoT sensor data with quality</w:t>
            </w:r>
          </w:p>
          <w:p>
            <w:pPr>
              <w:spacing w:after="20" w:line="240" w:lineRule="auto"/>
              <w:jc w:val="left"/>
            </w:pPr>
            <w:r>
              <w:rPr>
                <w:b/>
                <w:color w:val="3A3A3C"/>
                <w:sz w:val="17"/>
              </w:rPr>
              <w:t xml:space="preserve">Task: </w:t>
            </w:r>
            <w:r>
              <w:rPr>
                <w:color w:val="3A3A3C"/>
                <w:sz w:val="17"/>
              </w:rPr>
              <w:t>Execute IoT sensor data activities</w:t>
            </w:r>
          </w:p>
          <w:p>
            <w:pPr>
              <w:spacing w:after="20" w:line="240" w:lineRule="auto"/>
              <w:jc w:val="left"/>
            </w:pPr>
            <w:r>
              <w:rPr>
                <w:color w:val="3A3A3C"/>
                <w:sz w:val="17"/>
              </w:rPr>
              <w:t>Correlate IoT sensor data with quality — step 6 of 10 in DMS031 IoT and Sensor Data Integration.</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Correlate IoT sensor data with quality carried out on core delivery process; Real-time data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MP-092.7</w:t>
            </w:r>
          </w:p>
        </w:tc>
        <w:tc>
          <w:tcPr>
            <w:tcW w:type="dxa" w:w="2835"/>
            <w:shd w:val="clear" w:color="auto" w:fill="FFFFFF"/>
          </w:tcPr>
          <w:p>
            <w:pPr>
              <w:spacing w:after="20" w:line="240" w:lineRule="auto"/>
              <w:jc w:val="left"/>
            </w:pPr>
            <w:r/>
            <w:r>
              <w:rPr>
                <w:color w:val="3A3A3C"/>
                <w:sz w:val="17"/>
              </w:rPr>
              <w:t>Run predictive quality models on sensor data</w:t>
            </w:r>
          </w:p>
          <w:p>
            <w:pPr>
              <w:spacing w:after="20" w:line="240" w:lineRule="auto"/>
              <w:jc w:val="left"/>
            </w:pPr>
            <w:r>
              <w:rPr>
                <w:b/>
                <w:color w:val="3A3A3C"/>
                <w:sz w:val="17"/>
              </w:rPr>
              <w:t xml:space="preserve">Task: </w:t>
            </w:r>
            <w:r>
              <w:rPr>
                <w:color w:val="3A3A3C"/>
                <w:sz w:val="17"/>
              </w:rPr>
              <w:t>Execute IoT sensor data activities</w:t>
            </w:r>
          </w:p>
          <w:p>
            <w:pPr>
              <w:spacing w:after="20" w:line="240" w:lineRule="auto"/>
              <w:jc w:val="left"/>
            </w:pPr>
            <w:r>
              <w:rPr>
                <w:color w:val="3A3A3C"/>
                <w:sz w:val="17"/>
              </w:rPr>
              <w:t>Run predictive quality models on sensor data — step 7 of 10 in DMS031 IoT and Sensor Data Integration.</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AI-assisted draft</w:t>
            </w:r>
          </w:p>
        </w:tc>
        <w:tc>
          <w:tcPr>
            <w:tcW w:type="dxa" w:w="4535"/>
            <w:shd w:val="clear" w:color="auto" w:fill="FFFFFF"/>
          </w:tcPr>
          <w:p>
            <w:pPr>
              <w:spacing w:after="20" w:line="240" w:lineRule="auto"/>
              <w:jc w:val="left"/>
            </w:pPr>
            <w:r/>
            <w:r>
              <w:rPr>
                <w:b/>
                <w:color w:val="3A3A3C"/>
                <w:sz w:val="17"/>
              </w:rPr>
              <w:t xml:space="preserve">Context given to the assistant: </w:t>
            </w:r>
            <w:r>
              <w:rPr>
                <w:color w:val="3A3A3C"/>
                <w:sz w:val="17"/>
              </w:rPr>
              <w:t>Step: Run predictive quality models on sensor data. Inputs: Sensor data; Telemetry; Environmental data. Standards: ISO 9001. Organization: Horizon Universal Holdings (products and services).</w:t>
            </w:r>
          </w:p>
          <w:p>
            <w:pPr>
              <w:spacing w:after="20" w:line="240" w:lineRule="auto"/>
              <w:jc w:val="left"/>
            </w:pPr>
            <w:r>
              <w:rPr>
                <w:b/>
                <w:color w:val="3A3A3C"/>
                <w:sz w:val="17"/>
              </w:rPr>
              <w:t xml:space="preserve">Suggestion outcome: </w:t>
            </w:r>
            <w:r>
              <w:rPr>
                <w:color w:val="3A3A3C"/>
                <w:sz w:val="17"/>
              </w:rPr>
              <w:t>Accepted</w:t>
            </w:r>
          </w:p>
          <w:p>
            <w:pPr>
              <w:spacing w:after="20" w:line="240" w:lineRule="auto"/>
              <w:jc w:val="left"/>
            </w:pPr>
            <w:r>
              <w:rPr>
                <w:b/>
                <w:color w:val="3A3A3C"/>
                <w:sz w:val="17"/>
              </w:rPr>
              <w:t xml:space="preserve">Final validated text: </w:t>
            </w:r>
            <w:r>
              <w:rPr>
                <w:color w:val="3A3A3C"/>
                <w:sz w:val="17"/>
              </w:rPr>
              <w:t>Real-time data drafted with the assistant and reviewed by Transformation Manager: covers ISO 9001.</w:t>
            </w:r>
          </w:p>
        </w:tc>
      </w:tr>
      <w:tr>
        <w:tc>
          <w:tcPr>
            <w:tcW w:type="dxa" w:w="1077"/>
            <w:shd w:val="clear" w:color="auto" w:fill="F2F2F3"/>
          </w:tcPr>
          <w:p>
            <w:pPr>
              <w:spacing w:after="20" w:line="240" w:lineRule="auto"/>
              <w:jc w:val="left"/>
            </w:pPr>
            <w:r/>
            <w:r>
              <w:rPr>
                <w:color w:val="3A3A3C"/>
                <w:sz w:val="17"/>
              </w:rPr>
              <w:t>MP-092.8</w:t>
            </w:r>
          </w:p>
        </w:tc>
        <w:tc>
          <w:tcPr>
            <w:tcW w:type="dxa" w:w="2835"/>
            <w:shd w:val="clear" w:color="auto" w:fill="F2F2F3"/>
          </w:tcPr>
          <w:p>
            <w:pPr>
              <w:spacing w:after="20" w:line="240" w:lineRule="auto"/>
              <w:jc w:val="left"/>
            </w:pPr>
            <w:r/>
            <w:r>
              <w:rPr>
                <w:color w:val="3A3A3C"/>
                <w:sz w:val="17"/>
              </w:rPr>
              <w:t>Store IoT sensor data time-series</w:t>
            </w:r>
          </w:p>
          <w:p>
            <w:pPr>
              <w:spacing w:after="20" w:line="240" w:lineRule="auto"/>
              <w:jc w:val="left"/>
            </w:pPr>
            <w:r>
              <w:rPr>
                <w:b/>
                <w:color w:val="3A3A3C"/>
                <w:sz w:val="17"/>
              </w:rPr>
              <w:t xml:space="preserve">Task: </w:t>
            </w:r>
            <w:r>
              <w:rPr>
                <w:color w:val="3A3A3C"/>
                <w:sz w:val="17"/>
              </w:rPr>
              <w:t>Verify, record and close IoT sensor data</w:t>
            </w:r>
          </w:p>
          <w:p>
            <w:pPr>
              <w:spacing w:after="20" w:line="240" w:lineRule="auto"/>
              <w:jc w:val="left"/>
            </w:pPr>
            <w:r>
              <w:rPr>
                <w:color w:val="3A3A3C"/>
                <w:sz w:val="17"/>
              </w:rPr>
              <w:t>Store IoT sensor data time-series — step 8 of 10 in DMS031 IoT and Sensor Data Integration.</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Store IoT sensor data time-series: done by the DynamicMS Engine; Real-time data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MP-092.9</w:t>
            </w:r>
          </w:p>
        </w:tc>
        <w:tc>
          <w:tcPr>
            <w:tcW w:type="dxa" w:w="2835"/>
            <w:shd w:val="clear" w:color="auto" w:fill="FFFFFF"/>
          </w:tcPr>
          <w:p>
            <w:pPr>
              <w:spacing w:after="20" w:line="240" w:lineRule="auto"/>
              <w:jc w:val="left"/>
            </w:pPr>
            <w:r/>
            <w:r>
              <w:rPr>
                <w:color w:val="3A3A3C"/>
                <w:sz w:val="17"/>
              </w:rPr>
              <w:t>Provide IoT sensor data dashboards</w:t>
            </w:r>
          </w:p>
          <w:p>
            <w:pPr>
              <w:spacing w:after="20" w:line="240" w:lineRule="auto"/>
              <w:jc w:val="left"/>
            </w:pPr>
            <w:r>
              <w:rPr>
                <w:b/>
                <w:color w:val="3A3A3C"/>
                <w:sz w:val="17"/>
              </w:rPr>
              <w:t xml:space="preserve">Task: </w:t>
            </w:r>
            <w:r>
              <w:rPr>
                <w:color w:val="3A3A3C"/>
                <w:sz w:val="17"/>
              </w:rPr>
              <w:t>Verify, record and close IoT sensor data</w:t>
            </w:r>
          </w:p>
          <w:p>
            <w:pPr>
              <w:spacing w:after="20" w:line="240" w:lineRule="auto"/>
              <w:jc w:val="left"/>
            </w:pPr>
            <w:r>
              <w:rPr>
                <w:color w:val="3A3A3C"/>
                <w:sz w:val="17"/>
              </w:rPr>
              <w:t>Provide IoT sensor data dashboards — step 9 of 10 in DMS031 IoT and Sensor Data Integration.</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MP-092.10</w:t>
            </w:r>
          </w:p>
        </w:tc>
        <w:tc>
          <w:tcPr>
            <w:tcW w:type="dxa" w:w="2835"/>
            <w:shd w:val="clear" w:color="auto" w:fill="F2F2F3"/>
          </w:tcPr>
          <w:p>
            <w:pPr>
              <w:spacing w:after="20" w:line="240" w:lineRule="auto"/>
              <w:jc w:val="left"/>
            </w:pPr>
            <w:r/>
            <w:r>
              <w:rPr>
                <w:color w:val="3A3A3C"/>
                <w:sz w:val="17"/>
              </w:rPr>
              <w:t>Report IoT sensor data health</w:t>
            </w:r>
          </w:p>
          <w:p>
            <w:pPr>
              <w:spacing w:after="20" w:line="240" w:lineRule="auto"/>
              <w:jc w:val="left"/>
            </w:pPr>
            <w:r>
              <w:rPr>
                <w:b/>
                <w:color w:val="3A3A3C"/>
                <w:sz w:val="17"/>
              </w:rPr>
              <w:t xml:space="preserve">Task: </w:t>
            </w:r>
            <w:r>
              <w:rPr>
                <w:color w:val="3A3A3C"/>
                <w:sz w:val="17"/>
              </w:rPr>
              <w:t>Verify, record and close IoT sensor data</w:t>
            </w:r>
          </w:p>
          <w:p>
            <w:pPr>
              <w:spacing w:after="20" w:line="240" w:lineRule="auto"/>
              <w:jc w:val="left"/>
            </w:pPr>
            <w:r>
              <w:rPr>
                <w:color w:val="3A3A3C"/>
                <w:sz w:val="17"/>
              </w:rPr>
              <w:t>Report IoT sensor data health — step 10 of 10 in DMS031 IoT and Sensor Data Integration.</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MP-092.1 — Define IoT sensor data architecture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Real-time data</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Real-time data; followed by Transformation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Aug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Automated alerts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Automated alerts; followed by Transformation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Triggered workflows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Real-time data; followed by Transformation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Aug 2026</w:t>
            </w:r>
          </w:p>
        </w:tc>
      </w:tr>
    </w:tbl>
    <w:p>
      <w:pPr>
        <w:spacing w:after="40"/>
      </w:pPr>
    </w:p>
    <w:p>
      <w:r>
        <w:rPr>
          <w:i w:val="0"/>
          <w:sz w:val="19"/>
        </w:rPr>
        <w:t>MP-092.2 — Connect IoT sensor data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Connect IoT sensor data</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Real-time data</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Transformation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MP-092.9 — Provide IoT sensor data dashboards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Provide IoT sensor data dashboards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Real-time data</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Transformation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MP-092.10 — Report IoT sensor data health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Operations</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2026-09-15</w:t>
            </w:r>
          </w:p>
        </w:tc>
        <w:tc>
          <w:tcPr>
            <w:tcW w:type="dxa" w:w="3000"/>
            <w:shd w:val="clear" w:color="auto" w:fill="FFFFFF"/>
          </w:tcPr>
          <w:p>
            <w:pPr>
              <w:spacing w:after="20" w:line="240" w:lineRule="auto"/>
              <w:jc w:val="left"/>
            </w:pPr>
            <w:r/>
            <w:r>
              <w:rPr>
                <w:color w:val="3A3A3C"/>
                <w:sz w:val="16"/>
              </w:rPr>
              <w:t>Real-time data: what changes for you and what to do by 2026-09-29.</w:t>
            </w:r>
          </w:p>
        </w:tc>
        <w:tc>
          <w:tcPr>
            <w:tcW w:type="dxa" w:w="1700"/>
            <w:shd w:val="clear" w:color="auto" w:fill="FFFFFF"/>
          </w:tcPr>
          <w:p>
            <w:pPr>
              <w:spacing w:after="20" w:line="240" w:lineRule="auto"/>
              <w:jc w:val="left"/>
            </w:pPr>
            <w:r/>
            <w:r>
              <w:rPr>
                <w:color w:val="3A3A3C"/>
                <w:sz w:val="16"/>
              </w:rPr>
              <w:t>Transformation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Quality teams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2026-09-17</w:t>
            </w:r>
          </w:p>
        </w:tc>
        <w:tc>
          <w:tcPr>
            <w:tcW w:type="dxa" w:w="3000"/>
            <w:shd w:val="clear" w:color="auto" w:fill="F2F2F3"/>
          </w:tcPr>
          <w:p>
            <w:pPr>
              <w:spacing w:after="20" w:line="240" w:lineRule="auto"/>
              <w:jc w:val="left"/>
            </w:pPr>
            <w:r/>
            <w:r>
              <w:rPr>
                <w:color w:val="3A3A3C"/>
                <w:sz w:val="16"/>
              </w:rPr>
              <w:t>Automated alerts: what changes for you and what to do by 2026-09-29.</w:t>
            </w:r>
          </w:p>
        </w:tc>
        <w:tc>
          <w:tcPr>
            <w:tcW w:type="dxa" w:w="1700"/>
            <w:shd w:val="clear" w:color="auto" w:fill="F2F2F3"/>
          </w:tcPr>
          <w:p>
            <w:pPr>
              <w:spacing w:after="20" w:line="240" w:lineRule="auto"/>
              <w:jc w:val="left"/>
            </w:pPr>
            <w:r/>
            <w:r>
              <w:rPr>
                <w:color w:val="3A3A3C"/>
                <w:sz w:val="16"/>
              </w:rPr>
              <w:t>Transformation Manager</w:t>
            </w:r>
          </w:p>
        </w:tc>
      </w:tr>
    </w:tbl>
    <w:p>
      <w:pPr>
        <w:spacing w:after="40"/>
      </w:pPr>
    </w:p>
    <w:p>
      <w:pPr>
        <w:pStyle w:val="Heading3"/>
      </w:pPr>
      <w:r>
        <w:t>DMS038 (MP-099) — Task Mining and Process Discovery Automation</w:t>
      </w:r>
    </w:p>
    <w:p>
      <w:r>
        <w:rPr>
          <w:i w:val="0"/>
          <w:sz w:val="22"/>
        </w:rPr>
        <w:t>Discover processes from interactions; identify automation; detect deviations. Owner: Process Excellence Manager. Tier 5.</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MP-099.1</w:t>
            </w:r>
          </w:p>
        </w:tc>
        <w:tc>
          <w:tcPr>
            <w:tcW w:type="dxa" w:w="2835"/>
            <w:shd w:val="clear" w:color="auto" w:fill="FFFFFF"/>
          </w:tcPr>
          <w:p>
            <w:pPr>
              <w:spacing w:after="20" w:line="240" w:lineRule="auto"/>
              <w:jc w:val="left"/>
            </w:pPr>
            <w:r/>
            <w:r>
              <w:rPr>
                <w:color w:val="3A3A3C"/>
                <w:sz w:val="17"/>
              </w:rPr>
              <w:t>Collect task mining data</w:t>
            </w:r>
          </w:p>
          <w:p>
            <w:pPr>
              <w:spacing w:after="20" w:line="240" w:lineRule="auto"/>
              <w:jc w:val="left"/>
            </w:pPr>
            <w:r>
              <w:rPr>
                <w:b/>
                <w:color w:val="3A3A3C"/>
                <w:sz w:val="17"/>
              </w:rPr>
              <w:t xml:space="preserve">Task: </w:t>
            </w:r>
            <w:r>
              <w:rPr>
                <w:color w:val="3A3A3C"/>
                <w:sz w:val="17"/>
              </w:rPr>
              <w:t>Plan and prepare task mining</w:t>
            </w:r>
          </w:p>
          <w:p>
            <w:pPr>
              <w:spacing w:after="20" w:line="240" w:lineRule="auto"/>
              <w:jc w:val="left"/>
            </w:pPr>
            <w:r>
              <w:rPr>
                <w:color w:val="3A3A3C"/>
                <w:sz w:val="17"/>
              </w:rPr>
              <w:t>Collect task mining data — step 1 of 10 in DMS038 Task Mining and Process Discovery Automation.</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MP-099.2</w:t>
            </w:r>
          </w:p>
        </w:tc>
        <w:tc>
          <w:tcPr>
            <w:tcW w:type="dxa" w:w="2835"/>
            <w:shd w:val="clear" w:color="auto" w:fill="F2F2F3"/>
          </w:tcPr>
          <w:p>
            <w:pPr>
              <w:spacing w:after="20" w:line="240" w:lineRule="auto"/>
              <w:jc w:val="left"/>
            </w:pPr>
            <w:r/>
            <w:r>
              <w:rPr>
                <w:color w:val="3A3A3C"/>
                <w:sz w:val="17"/>
              </w:rPr>
              <w:t>Apply task mining</w:t>
            </w:r>
          </w:p>
          <w:p>
            <w:pPr>
              <w:spacing w:after="20" w:line="240" w:lineRule="auto"/>
              <w:jc w:val="left"/>
            </w:pPr>
            <w:r>
              <w:rPr>
                <w:b/>
                <w:color w:val="3A3A3C"/>
                <w:sz w:val="17"/>
              </w:rPr>
              <w:t xml:space="preserve">Task: </w:t>
            </w:r>
            <w:r>
              <w:rPr>
                <w:color w:val="3A3A3C"/>
                <w:sz w:val="17"/>
              </w:rPr>
              <w:t>Plan and prepare task mining</w:t>
            </w:r>
          </w:p>
          <w:p>
            <w:pPr>
              <w:spacing w:after="20" w:line="240" w:lineRule="auto"/>
              <w:jc w:val="left"/>
            </w:pPr>
            <w:r>
              <w:rPr>
                <w:color w:val="3A3A3C"/>
                <w:sz w:val="17"/>
              </w:rPr>
              <w:t>Apply task mining — step 2 of 10 in DMS038 Task Mining and Process Discovery Automation.</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MP-099.3</w:t>
            </w:r>
          </w:p>
        </w:tc>
        <w:tc>
          <w:tcPr>
            <w:tcW w:type="dxa" w:w="2835"/>
            <w:shd w:val="clear" w:color="auto" w:fill="FFFFFF"/>
          </w:tcPr>
          <w:p>
            <w:pPr>
              <w:spacing w:after="20" w:line="240" w:lineRule="auto"/>
              <w:jc w:val="left"/>
            </w:pPr>
            <w:r/>
            <w:r>
              <w:rPr>
                <w:color w:val="3A3A3C"/>
                <w:sz w:val="17"/>
              </w:rPr>
              <w:t>Reconstruct task mining flows</w:t>
            </w:r>
          </w:p>
          <w:p>
            <w:pPr>
              <w:spacing w:after="20" w:line="240" w:lineRule="auto"/>
              <w:jc w:val="left"/>
            </w:pPr>
            <w:r>
              <w:rPr>
                <w:b/>
                <w:color w:val="3A3A3C"/>
                <w:sz w:val="17"/>
              </w:rPr>
              <w:t xml:space="preserve">Task: </w:t>
            </w:r>
            <w:r>
              <w:rPr>
                <w:color w:val="3A3A3C"/>
                <w:sz w:val="17"/>
              </w:rPr>
              <w:t>Plan and prepare task mining</w:t>
            </w:r>
          </w:p>
          <w:p>
            <w:pPr>
              <w:spacing w:after="20" w:line="240" w:lineRule="auto"/>
              <w:jc w:val="left"/>
            </w:pPr>
            <w:r>
              <w:rPr>
                <w:color w:val="3A3A3C"/>
                <w:sz w:val="17"/>
              </w:rPr>
              <w:t>Reconstruct task mining flows — step 3 of 10 in DMS038 Task Mining and Process Discovery Automation.</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Reconstruct task mining flows carried out on core delivery process; Discovered models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MP-099.4</w:t>
            </w:r>
          </w:p>
        </w:tc>
        <w:tc>
          <w:tcPr>
            <w:tcW w:type="dxa" w:w="2835"/>
            <w:shd w:val="clear" w:color="auto" w:fill="F2F2F3"/>
          </w:tcPr>
          <w:p>
            <w:pPr>
              <w:spacing w:after="20" w:line="240" w:lineRule="auto"/>
              <w:jc w:val="left"/>
            </w:pPr>
            <w:r/>
            <w:r>
              <w:rPr>
                <w:color w:val="3A3A3C"/>
                <w:sz w:val="17"/>
              </w:rPr>
              <w:t>Compare task mining to designed</w:t>
            </w:r>
          </w:p>
          <w:p>
            <w:pPr>
              <w:spacing w:after="20" w:line="240" w:lineRule="auto"/>
              <w:jc w:val="left"/>
            </w:pPr>
            <w:r>
              <w:rPr>
                <w:b/>
                <w:color w:val="3A3A3C"/>
                <w:sz w:val="17"/>
              </w:rPr>
              <w:t xml:space="preserve">Task: </w:t>
            </w:r>
            <w:r>
              <w:rPr>
                <w:color w:val="3A3A3C"/>
                <w:sz w:val="17"/>
              </w:rPr>
              <w:t>Plan and prepare task mining</w:t>
            </w:r>
          </w:p>
          <w:p>
            <w:pPr>
              <w:spacing w:after="20" w:line="240" w:lineRule="auto"/>
              <w:jc w:val="left"/>
            </w:pPr>
            <w:r>
              <w:rPr>
                <w:color w:val="3A3A3C"/>
                <w:sz w:val="17"/>
              </w:rPr>
              <w:t>Compare task mining to designed — step 4 of 10 in DMS038 Task Mining and Process Discovery Automation.</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3.6</w:t>
            </w:r>
          </w:p>
          <w:p>
            <w:pPr>
              <w:spacing w:after="20" w:line="240" w:lineRule="auto"/>
              <w:jc w:val="left"/>
            </w:pPr>
            <w:r>
              <w:rPr>
                <w:b/>
                <w:color w:val="3A3A3C"/>
                <w:sz w:val="17"/>
              </w:rPr>
              <w:t xml:space="preserve">Conclusion: </w:t>
            </w:r>
            <w:r>
              <w:rPr>
                <w:color w:val="3A3A3C"/>
                <w:sz w:val="17"/>
              </w:rPr>
              <w:t>Weighted score 3.6/5. Main gap: Use of an obsolete document version. Action recorded in the action plan.</w:t>
            </w:r>
          </w:p>
        </w:tc>
      </w:tr>
      <w:tr>
        <w:tc>
          <w:tcPr>
            <w:tcW w:type="dxa" w:w="1077"/>
            <w:shd w:val="clear" w:color="auto" w:fill="FFFFFF"/>
          </w:tcPr>
          <w:p>
            <w:pPr>
              <w:spacing w:after="20" w:line="240" w:lineRule="auto"/>
              <w:jc w:val="left"/>
            </w:pPr>
            <w:r/>
            <w:r>
              <w:rPr>
                <w:color w:val="3A3A3C"/>
                <w:sz w:val="17"/>
              </w:rPr>
              <w:t>MP-099.5</w:t>
            </w:r>
          </w:p>
        </w:tc>
        <w:tc>
          <w:tcPr>
            <w:tcW w:type="dxa" w:w="2835"/>
            <w:shd w:val="clear" w:color="auto" w:fill="FFFFFF"/>
          </w:tcPr>
          <w:p>
            <w:pPr>
              <w:spacing w:after="20" w:line="240" w:lineRule="auto"/>
              <w:jc w:val="left"/>
            </w:pPr>
            <w:r/>
            <w:r>
              <w:rPr>
                <w:color w:val="3A3A3C"/>
                <w:sz w:val="17"/>
              </w:rPr>
              <w:t>Identify task mining automation</w:t>
            </w:r>
          </w:p>
          <w:p>
            <w:pPr>
              <w:spacing w:after="20" w:line="240" w:lineRule="auto"/>
              <w:jc w:val="left"/>
            </w:pPr>
            <w:r>
              <w:rPr>
                <w:b/>
                <w:color w:val="3A3A3C"/>
                <w:sz w:val="17"/>
              </w:rPr>
              <w:t xml:space="preserve">Task: </w:t>
            </w:r>
            <w:r>
              <w:rPr>
                <w:color w:val="3A3A3C"/>
                <w:sz w:val="17"/>
              </w:rPr>
              <w:t>Execute task mining activities</w:t>
            </w:r>
          </w:p>
          <w:p>
            <w:pPr>
              <w:spacing w:after="20" w:line="240" w:lineRule="auto"/>
              <w:jc w:val="left"/>
            </w:pPr>
            <w:r>
              <w:rPr>
                <w:color w:val="3A3A3C"/>
                <w:sz w:val="17"/>
              </w:rPr>
              <w:t>Identify task mining automation — step 5 of 10 in DMS038 Task Mining and Process Discovery Automation.</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MP-099.6</w:t>
            </w:r>
          </w:p>
        </w:tc>
        <w:tc>
          <w:tcPr>
            <w:tcW w:type="dxa" w:w="2835"/>
            <w:shd w:val="clear" w:color="auto" w:fill="F2F2F3"/>
          </w:tcPr>
          <w:p>
            <w:pPr>
              <w:spacing w:after="20" w:line="240" w:lineRule="auto"/>
              <w:jc w:val="left"/>
            </w:pPr>
            <w:r/>
            <w:r>
              <w:rPr>
                <w:color w:val="3A3A3C"/>
                <w:sz w:val="17"/>
              </w:rPr>
              <w:t>Score task mining potential</w:t>
            </w:r>
          </w:p>
          <w:p>
            <w:pPr>
              <w:spacing w:after="20" w:line="240" w:lineRule="auto"/>
              <w:jc w:val="left"/>
            </w:pPr>
            <w:r>
              <w:rPr>
                <w:b/>
                <w:color w:val="3A3A3C"/>
                <w:sz w:val="17"/>
              </w:rPr>
              <w:t xml:space="preserve">Task: </w:t>
            </w:r>
            <w:r>
              <w:rPr>
                <w:color w:val="3A3A3C"/>
                <w:sz w:val="17"/>
              </w:rPr>
              <w:t>Execute task mining activities</w:t>
            </w:r>
          </w:p>
          <w:p>
            <w:pPr>
              <w:spacing w:after="20" w:line="240" w:lineRule="auto"/>
              <w:jc w:val="left"/>
            </w:pPr>
            <w:r>
              <w:rPr>
                <w:color w:val="3A3A3C"/>
                <w:sz w:val="17"/>
              </w:rPr>
              <w:t>Score task mining potential — step 6 of 10 in DMS038 Task Mining and Process Discovery Automation.</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4.3</w:t>
            </w:r>
          </w:p>
          <w:p>
            <w:pPr>
              <w:spacing w:after="20" w:line="240" w:lineRule="auto"/>
              <w:jc w:val="left"/>
            </w:pPr>
            <w:r>
              <w:rPr>
                <w:b/>
                <w:color w:val="3A3A3C"/>
                <w:sz w:val="17"/>
              </w:rPr>
              <w:t xml:space="preserve">Conclusion: </w:t>
            </w:r>
            <w:r>
              <w:rPr>
                <w:color w:val="3A3A3C"/>
                <w:sz w:val="17"/>
              </w:rPr>
              <w:t>Weighted score 4.3/5. Main gap: late delivery to customer. Action recorded in the action plan.</w:t>
            </w:r>
          </w:p>
        </w:tc>
      </w:tr>
      <w:tr>
        <w:tc>
          <w:tcPr>
            <w:tcW w:type="dxa" w:w="1077"/>
            <w:shd w:val="clear" w:color="auto" w:fill="FFFFFF"/>
          </w:tcPr>
          <w:p>
            <w:pPr>
              <w:spacing w:after="20" w:line="240" w:lineRule="auto"/>
              <w:jc w:val="left"/>
            </w:pPr>
            <w:r/>
            <w:r>
              <w:rPr>
                <w:color w:val="3A3A3C"/>
                <w:sz w:val="17"/>
              </w:rPr>
              <w:t>MP-099.7</w:t>
            </w:r>
          </w:p>
        </w:tc>
        <w:tc>
          <w:tcPr>
            <w:tcW w:type="dxa" w:w="2835"/>
            <w:shd w:val="clear" w:color="auto" w:fill="FFFFFF"/>
          </w:tcPr>
          <w:p>
            <w:pPr>
              <w:spacing w:after="20" w:line="240" w:lineRule="auto"/>
              <w:jc w:val="left"/>
            </w:pPr>
            <w:r/>
            <w:r>
              <w:rPr>
                <w:color w:val="3A3A3C"/>
                <w:sz w:val="17"/>
              </w:rPr>
              <w:t>Recommend task mining improvements</w:t>
            </w:r>
          </w:p>
          <w:p>
            <w:pPr>
              <w:spacing w:after="20" w:line="240" w:lineRule="auto"/>
              <w:jc w:val="left"/>
            </w:pPr>
            <w:r>
              <w:rPr>
                <w:b/>
                <w:color w:val="3A3A3C"/>
                <w:sz w:val="17"/>
              </w:rPr>
              <w:t xml:space="preserve">Task: </w:t>
            </w:r>
            <w:r>
              <w:rPr>
                <w:color w:val="3A3A3C"/>
                <w:sz w:val="17"/>
              </w:rPr>
              <w:t>Execute task mining activities</w:t>
            </w:r>
          </w:p>
          <w:p>
            <w:pPr>
              <w:spacing w:after="20" w:line="240" w:lineRule="auto"/>
              <w:jc w:val="left"/>
            </w:pPr>
            <w:r>
              <w:rPr>
                <w:color w:val="3A3A3C"/>
                <w:sz w:val="17"/>
              </w:rPr>
              <w:t>Recommend task mining improvements — step 7 of 10 in DMS038 Task Mining and Process Discovery Automation.</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Recommend task mining improvements carried out on core delivery process; Discovered models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MP-099.8</w:t>
            </w:r>
          </w:p>
        </w:tc>
        <w:tc>
          <w:tcPr>
            <w:tcW w:type="dxa" w:w="2835"/>
            <w:shd w:val="clear" w:color="auto" w:fill="F2F2F3"/>
          </w:tcPr>
          <w:p>
            <w:pPr>
              <w:spacing w:after="20" w:line="240" w:lineRule="auto"/>
              <w:jc w:val="left"/>
            </w:pPr>
            <w:r/>
            <w:r>
              <w:rPr>
                <w:color w:val="3A3A3C"/>
                <w:sz w:val="17"/>
              </w:rPr>
              <w:t>Validate task mining</w:t>
            </w:r>
          </w:p>
          <w:p>
            <w:pPr>
              <w:spacing w:after="20" w:line="240" w:lineRule="auto"/>
              <w:jc w:val="left"/>
            </w:pPr>
            <w:r>
              <w:rPr>
                <w:b/>
                <w:color w:val="3A3A3C"/>
                <w:sz w:val="17"/>
              </w:rPr>
              <w:t xml:space="preserve">Task: </w:t>
            </w:r>
            <w:r>
              <w:rPr>
                <w:color w:val="3A3A3C"/>
                <w:sz w:val="17"/>
              </w:rPr>
              <w:t>Verify, record and close task mining</w:t>
            </w:r>
          </w:p>
          <w:p>
            <w:pPr>
              <w:spacing w:after="20" w:line="240" w:lineRule="auto"/>
              <w:jc w:val="left"/>
            </w:pPr>
            <w:r>
              <w:rPr>
                <w:color w:val="3A3A3C"/>
                <w:sz w:val="17"/>
              </w:rPr>
              <w:t>Validate task mining — step 8 of 10 in DMS038 Task Mining and Process Discovery Automation.</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Process Excellence Manager</w:t>
            </w:r>
          </w:p>
          <w:p>
            <w:pPr>
              <w:spacing w:after="20" w:line="240" w:lineRule="auto"/>
              <w:jc w:val="left"/>
            </w:pPr>
            <w:r>
              <w:rPr>
                <w:b/>
                <w:color w:val="3A3A3C"/>
                <w:sz w:val="17"/>
              </w:rPr>
              <w:t xml:space="preserve">Decision comment and conditions: </w:t>
            </w:r>
            <w:r>
              <w:rPr>
                <w:color w:val="3A3A3C"/>
                <w:sz w:val="17"/>
              </w:rPr>
              <w:t>Discovered models approved against ISO 9001; no blocking point.</w:t>
            </w:r>
          </w:p>
        </w:tc>
      </w:tr>
      <w:tr>
        <w:tc>
          <w:tcPr>
            <w:tcW w:type="dxa" w:w="1077"/>
            <w:shd w:val="clear" w:color="auto" w:fill="FFFFFF"/>
          </w:tcPr>
          <w:p>
            <w:pPr>
              <w:spacing w:after="20" w:line="240" w:lineRule="auto"/>
              <w:jc w:val="left"/>
            </w:pPr>
            <w:r/>
            <w:r>
              <w:rPr>
                <w:color w:val="3A3A3C"/>
                <w:sz w:val="17"/>
              </w:rPr>
              <w:t>MP-099.9</w:t>
            </w:r>
          </w:p>
        </w:tc>
        <w:tc>
          <w:tcPr>
            <w:tcW w:type="dxa" w:w="2835"/>
            <w:shd w:val="clear" w:color="auto" w:fill="FFFFFF"/>
          </w:tcPr>
          <w:p>
            <w:pPr>
              <w:spacing w:after="20" w:line="240" w:lineRule="auto"/>
              <w:jc w:val="left"/>
            </w:pPr>
            <w:r/>
            <w:r>
              <w:rPr>
                <w:color w:val="3A3A3C"/>
                <w:sz w:val="17"/>
              </w:rPr>
              <w:t>Update task mining models</w:t>
            </w:r>
          </w:p>
          <w:p>
            <w:pPr>
              <w:spacing w:after="20" w:line="240" w:lineRule="auto"/>
              <w:jc w:val="left"/>
            </w:pPr>
            <w:r>
              <w:rPr>
                <w:b/>
                <w:color w:val="3A3A3C"/>
                <w:sz w:val="17"/>
              </w:rPr>
              <w:t xml:space="preserve">Task: </w:t>
            </w:r>
            <w:r>
              <w:rPr>
                <w:color w:val="3A3A3C"/>
                <w:sz w:val="17"/>
              </w:rPr>
              <w:t>Verify, record and close task mining</w:t>
            </w:r>
          </w:p>
          <w:p>
            <w:pPr>
              <w:spacing w:after="20" w:line="240" w:lineRule="auto"/>
              <w:jc w:val="left"/>
            </w:pPr>
            <w:r>
              <w:rPr>
                <w:color w:val="3A3A3C"/>
                <w:sz w:val="17"/>
              </w:rPr>
              <w:t>Update task mining models — step 9 of 10 in DMS038 Task Mining and Process Discovery Automation.</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AI-assisted draft</w:t>
            </w:r>
          </w:p>
        </w:tc>
        <w:tc>
          <w:tcPr>
            <w:tcW w:type="dxa" w:w="4535"/>
            <w:shd w:val="clear" w:color="auto" w:fill="FFFFFF"/>
          </w:tcPr>
          <w:p>
            <w:pPr>
              <w:spacing w:after="20" w:line="240" w:lineRule="auto"/>
              <w:jc w:val="left"/>
            </w:pPr>
            <w:r/>
            <w:r>
              <w:rPr>
                <w:b/>
                <w:color w:val="3A3A3C"/>
                <w:sz w:val="17"/>
              </w:rPr>
              <w:t xml:space="preserve">Context given to the assistant: </w:t>
            </w:r>
            <w:r>
              <w:rPr>
                <w:color w:val="3A3A3C"/>
                <w:sz w:val="17"/>
              </w:rPr>
              <w:t>Step: Update task mining models. Inputs: User logs; Application events; Process data. Standards: ISO 9001. Organization: Horizon Universal Holdings (products and services).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Discovered models drafted with the assistant and reviewed by Process Excellence Manager: covers ISO 9001.</w:t>
            </w:r>
          </w:p>
        </w:tc>
      </w:tr>
      <w:tr>
        <w:tc>
          <w:tcPr>
            <w:tcW w:type="dxa" w:w="1077"/>
            <w:shd w:val="clear" w:color="auto" w:fill="F2F2F3"/>
          </w:tcPr>
          <w:p>
            <w:pPr>
              <w:spacing w:after="20" w:line="240" w:lineRule="auto"/>
              <w:jc w:val="left"/>
            </w:pPr>
            <w:r/>
            <w:r>
              <w:rPr>
                <w:color w:val="3A3A3C"/>
                <w:sz w:val="17"/>
              </w:rPr>
              <w:t>MP-099.10</w:t>
            </w:r>
          </w:p>
        </w:tc>
        <w:tc>
          <w:tcPr>
            <w:tcW w:type="dxa" w:w="2835"/>
            <w:shd w:val="clear" w:color="auto" w:fill="F2F2F3"/>
          </w:tcPr>
          <w:p>
            <w:pPr>
              <w:spacing w:after="20" w:line="240" w:lineRule="auto"/>
              <w:jc w:val="left"/>
            </w:pPr>
            <w:r/>
            <w:r>
              <w:rPr>
                <w:color w:val="3A3A3C"/>
                <w:sz w:val="17"/>
              </w:rPr>
              <w:t>Report on task mining status</w:t>
            </w:r>
          </w:p>
          <w:p>
            <w:pPr>
              <w:spacing w:after="20" w:line="240" w:lineRule="auto"/>
              <w:jc w:val="left"/>
            </w:pPr>
            <w:r>
              <w:rPr>
                <w:b/>
                <w:color w:val="3A3A3C"/>
                <w:sz w:val="17"/>
              </w:rPr>
              <w:t xml:space="preserve">Task: </w:t>
            </w:r>
            <w:r>
              <w:rPr>
                <w:color w:val="3A3A3C"/>
                <w:sz w:val="17"/>
              </w:rPr>
              <w:t>Verify, record and close task mining</w:t>
            </w:r>
          </w:p>
          <w:p>
            <w:pPr>
              <w:spacing w:after="20" w:line="240" w:lineRule="auto"/>
              <w:jc w:val="left"/>
            </w:pPr>
            <w:r>
              <w:rPr>
                <w:color w:val="3A3A3C"/>
                <w:sz w:val="17"/>
              </w:rPr>
              <w:t>Report on task mining status — step 10 of 10 in DMS038 Task Mining and Process Discovery Automation.</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MP-099.1 — Collect task mining data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Discovered models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Discovered models;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Aug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Automation candidates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Automation candidates;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Deviation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Discovered models;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Aug 2026</w:t>
            </w:r>
          </w:p>
        </w:tc>
      </w:tr>
    </w:tbl>
    <w:p>
      <w:pPr>
        <w:spacing w:after="40"/>
      </w:pPr>
    </w:p>
    <w:p>
      <w:r>
        <w:rPr>
          <w:i w:val="0"/>
          <w:sz w:val="19"/>
        </w:rPr>
        <w:t>MP-099.2 — Apply task mining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Apply task mining</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Discovered models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Process Excellence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MP-099.4 — Compare task mining to designed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Discovered models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Discovered models reviewed on 2026-09-08;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Automation candidates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Automation candidates.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MP-099.5 — Identify task mining automation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Discovered models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Discovered models;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Regulatory watch bulletin,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Automation candidates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Automation candidates;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evaluation file,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Deviation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Discovered models;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Management review minutes, Jul 2026</w:t>
            </w:r>
          </w:p>
        </w:tc>
      </w:tr>
    </w:tbl>
    <w:p>
      <w:pPr>
        <w:spacing w:after="40"/>
      </w:pPr>
    </w:p>
    <w:p>
      <w:r>
        <w:rPr>
          <w:i w:val="0"/>
          <w:sz w:val="19"/>
        </w:rPr>
        <w:t>MP-099.6 — Score task mining potential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Discovered models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Discovered models reviewed on 2026-09-11;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Automation candidates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Automation candidates.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MP-099.8 — Validate task mining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Discovered models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Discovered models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MP-099.10 — Report on task mining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Process owners</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2026-09-14</w:t>
            </w:r>
          </w:p>
        </w:tc>
        <w:tc>
          <w:tcPr>
            <w:tcW w:type="dxa" w:w="3000"/>
            <w:shd w:val="clear" w:color="auto" w:fill="FFFFFF"/>
          </w:tcPr>
          <w:p>
            <w:pPr>
              <w:spacing w:after="20" w:line="240" w:lineRule="auto"/>
              <w:jc w:val="left"/>
            </w:pPr>
            <w:r/>
            <w:r>
              <w:rPr>
                <w:color w:val="3A3A3C"/>
                <w:sz w:val="16"/>
              </w:rPr>
              <w:t>Discovered models: what changes for you and what to do by 2026-09-28.</w:t>
            </w:r>
          </w:p>
        </w:tc>
        <w:tc>
          <w:tcPr>
            <w:tcW w:type="dxa" w:w="1700"/>
            <w:shd w:val="clear" w:color="auto" w:fill="FFFFFF"/>
          </w:tcPr>
          <w:p>
            <w:pPr>
              <w:spacing w:after="20" w:line="240" w:lineRule="auto"/>
              <w:jc w:val="left"/>
            </w:pPr>
            <w:r/>
            <w:r>
              <w:rPr>
                <w:color w:val="3A3A3C"/>
                <w:sz w:val="16"/>
              </w:rPr>
              <w:t>Process Excellence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Improvement teams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2026-09-16</w:t>
            </w:r>
          </w:p>
        </w:tc>
        <w:tc>
          <w:tcPr>
            <w:tcW w:type="dxa" w:w="3000"/>
            <w:shd w:val="clear" w:color="auto" w:fill="F2F2F3"/>
          </w:tcPr>
          <w:p>
            <w:pPr>
              <w:spacing w:after="20" w:line="240" w:lineRule="auto"/>
              <w:jc w:val="left"/>
            </w:pPr>
            <w:r/>
            <w:r>
              <w:rPr>
                <w:color w:val="3A3A3C"/>
                <w:sz w:val="16"/>
              </w:rPr>
              <w:t>Automation candidates: what changes for you and what to do by 2026-09-28.</w:t>
            </w:r>
          </w:p>
        </w:tc>
        <w:tc>
          <w:tcPr>
            <w:tcW w:type="dxa" w:w="1700"/>
            <w:shd w:val="clear" w:color="auto" w:fill="F2F2F3"/>
          </w:tcPr>
          <w:p>
            <w:pPr>
              <w:spacing w:after="20" w:line="240" w:lineRule="auto"/>
              <w:jc w:val="left"/>
            </w:pPr>
            <w:r/>
            <w:r>
              <w:rPr>
                <w:color w:val="3A3A3C"/>
                <w:sz w:val="16"/>
              </w:rPr>
              <w:t>Process Excellence Manager</w:t>
            </w:r>
          </w:p>
        </w:tc>
      </w:tr>
    </w:tbl>
    <w:p>
      <w:pPr>
        <w:spacing w:after="40"/>
      </w:pPr>
    </w:p>
    <w:p>
      <w:pPr>
        <w:pStyle w:val="Heading3"/>
      </w:pPr>
      <w:r>
        <w:t>Gate — G11 — Assurance in place</w:t>
      </w:r>
    </w:p>
    <w:p>
      <w:r>
        <w:rPr>
          <w:b/>
          <w:color w:val="3A3A3C"/>
        </w:rPr>
        <w:t xml:space="preserve">Exit criteria: </w:t>
      </w:r>
      <w:r>
        <w:rPr>
          <w:i w:val="0"/>
        </w:rPr>
        <w:t>Predictive alerts reviewed by humans; ESG and carbon data verified.</w:t>
      </w:r>
    </w:p>
    <w:p>
      <w:pPr>
        <w:pStyle w:val="ListNumber"/>
        <w:spacing w:after="40"/>
        <w:jc w:val="left"/>
      </w:pPr>
      <w:r>
        <w:t>Open Lifecycle and select the phase card; the gate panel is on the right.</w:t>
      </w:r>
    </w:p>
    <w:p>
      <w:pPr>
        <w:pStyle w:val="ListNumber"/>
        <w:spacing w:after="40"/>
        <w:jc w:val="left"/>
      </w:pPr>
      <w:r>
        <w:t>Tick “Predictive alerts reviewed by a human (mandatory, evidence required)”.</w:t>
      </w:r>
    </w:p>
    <w:p>
      <w:pPr>
        <w:pStyle w:val="ListNumber"/>
        <w:spacing w:after="40"/>
        <w:jc w:val="left"/>
      </w:pPr>
      <w:r>
        <w:t>Tick “Regulatory watch log current”.</w:t>
      </w:r>
    </w:p>
    <w:p>
      <w:pPr>
        <w:pStyle w:val="ListNumber"/>
        <w:spacing w:after="40"/>
        <w:jc w:val="left"/>
      </w:pPr>
      <w:r>
        <w:t>Sign in as Top Management (ceo@…) or the IMS Manager and select Go. For Hold or No-Go, type a comment explaining why.</w:t>
      </w:r>
    </w:p>
    <w:p>
      <w:pPr>
        <w:pStyle w:val="Heading2"/>
      </w:pPr>
      <w:r>
        <w:t>E2E-12 — Correction To Innovation</w:t>
      </w:r>
    </w:p>
    <w:p>
      <w:r>
        <w:rPr>
          <w:b/>
          <w:color w:val="3A3A3C"/>
        </w:rPr>
        <w:t xml:space="preserve">Goals: </w:t>
      </w:r>
      <w:r>
        <w:rPr>
          <w:i w:val="0"/>
        </w:rPr>
        <w:t>Drive continual improvement, innovation, automation, ecosystem</w:t>
      </w:r>
    </w:p>
    <w:p>
      <w:r>
        <w:rPr>
          <w:b/>
          <w:color w:val="3A3A3C"/>
        </w:rPr>
        <w:t xml:space="preserve">From trigger to terminal event: </w:t>
      </w:r>
      <w:r>
        <w:rPr>
          <w:i w:val="0"/>
        </w:rPr>
        <w:t>Improvement opportunity, innovation idea, or automation candidate → Improvements implemented; innovations deployed; ecosystem expanded</w:t>
      </w:r>
    </w:p>
    <w:p>
      <w:pPr>
        <w:pStyle w:val="Heading3"/>
      </w:pPr>
      <w:r>
        <w:t>UMS017 (MP-041) — AI Management System Supervision</w:t>
      </w:r>
    </w:p>
    <w:p>
      <w:r>
        <w:rPr>
          <w:i w:val="0"/>
          <w:sz w:val="22"/>
        </w:rPr>
        <w:t>Establish AI policy; define scope/risks; apply lifecycle controls; monitor/audit. Owner: Transformation Manager. Tier 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MP-041.1</w:t>
            </w:r>
          </w:p>
        </w:tc>
        <w:tc>
          <w:tcPr>
            <w:tcW w:type="dxa" w:w="2835"/>
            <w:shd w:val="clear" w:color="auto" w:fill="FFFFFF"/>
          </w:tcPr>
          <w:p>
            <w:pPr>
              <w:spacing w:after="20" w:line="240" w:lineRule="auto"/>
              <w:jc w:val="left"/>
            </w:pPr>
            <w:r/>
            <w:r>
              <w:rPr>
                <w:color w:val="3A3A3C"/>
                <w:sz w:val="17"/>
              </w:rPr>
              <w:t>Establish AI management system policy</w:t>
            </w:r>
          </w:p>
          <w:p>
            <w:pPr>
              <w:spacing w:after="20" w:line="240" w:lineRule="auto"/>
              <w:jc w:val="left"/>
            </w:pPr>
            <w:r>
              <w:rPr>
                <w:b/>
                <w:color w:val="3A3A3C"/>
                <w:sz w:val="17"/>
              </w:rPr>
              <w:t xml:space="preserve">Task: </w:t>
            </w:r>
            <w:r>
              <w:rPr>
                <w:color w:val="3A3A3C"/>
                <w:sz w:val="17"/>
              </w:rPr>
              <w:t>Plan and prepare AI management system</w:t>
            </w:r>
          </w:p>
          <w:p>
            <w:pPr>
              <w:spacing w:after="20" w:line="240" w:lineRule="auto"/>
              <w:jc w:val="left"/>
            </w:pPr>
            <w:r>
              <w:rPr>
                <w:color w:val="3A3A3C"/>
                <w:sz w:val="17"/>
              </w:rPr>
              <w:t>Establish AI management system policy — step 1 of 12 in UMS017 AI Management System Supervision.</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Establish AI management system policy carried out on core delivery process; AI policy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MP-041.2</w:t>
            </w:r>
          </w:p>
        </w:tc>
        <w:tc>
          <w:tcPr>
            <w:tcW w:type="dxa" w:w="2835"/>
            <w:shd w:val="clear" w:color="auto" w:fill="F2F2F3"/>
          </w:tcPr>
          <w:p>
            <w:pPr>
              <w:spacing w:after="20" w:line="240" w:lineRule="auto"/>
              <w:jc w:val="left"/>
            </w:pPr>
            <w:r/>
            <w:r>
              <w:rPr>
                <w:color w:val="3A3A3C"/>
                <w:sz w:val="17"/>
              </w:rPr>
              <w:t>Define AI management system scope</w:t>
            </w:r>
          </w:p>
          <w:p>
            <w:pPr>
              <w:spacing w:after="20" w:line="240" w:lineRule="auto"/>
              <w:jc w:val="left"/>
            </w:pPr>
            <w:r>
              <w:rPr>
                <w:b/>
                <w:color w:val="3A3A3C"/>
                <w:sz w:val="17"/>
              </w:rPr>
              <w:t xml:space="preserve">Task: </w:t>
            </w:r>
            <w:r>
              <w:rPr>
                <w:color w:val="3A3A3C"/>
                <w:sz w:val="17"/>
              </w:rPr>
              <w:t>Plan and prepare AI management system</w:t>
            </w:r>
          </w:p>
          <w:p>
            <w:pPr>
              <w:spacing w:after="20" w:line="240" w:lineRule="auto"/>
              <w:jc w:val="left"/>
            </w:pPr>
            <w:r>
              <w:rPr>
                <w:color w:val="3A3A3C"/>
                <w:sz w:val="17"/>
              </w:rPr>
              <w:t>Define AI management system scope — step 2 of 12 in UMS017 AI Management System Supervision.</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MP-041.3</w:t>
            </w:r>
          </w:p>
        </w:tc>
        <w:tc>
          <w:tcPr>
            <w:tcW w:type="dxa" w:w="2835"/>
            <w:shd w:val="clear" w:color="auto" w:fill="FFFFFF"/>
          </w:tcPr>
          <w:p>
            <w:pPr>
              <w:spacing w:after="20" w:line="240" w:lineRule="auto"/>
              <w:jc w:val="left"/>
            </w:pPr>
            <w:r/>
            <w:r>
              <w:rPr>
                <w:color w:val="3A3A3C"/>
                <w:sz w:val="17"/>
              </w:rPr>
              <w:t>Identify AI management system risks</w:t>
            </w:r>
          </w:p>
          <w:p>
            <w:pPr>
              <w:spacing w:after="20" w:line="240" w:lineRule="auto"/>
              <w:jc w:val="left"/>
            </w:pPr>
            <w:r>
              <w:rPr>
                <w:b/>
                <w:color w:val="3A3A3C"/>
                <w:sz w:val="17"/>
              </w:rPr>
              <w:t xml:space="preserve">Task: </w:t>
            </w:r>
            <w:r>
              <w:rPr>
                <w:color w:val="3A3A3C"/>
                <w:sz w:val="17"/>
              </w:rPr>
              <w:t>Plan and prepare AI management system</w:t>
            </w:r>
          </w:p>
          <w:p>
            <w:pPr>
              <w:spacing w:after="20" w:line="240" w:lineRule="auto"/>
              <w:jc w:val="left"/>
            </w:pPr>
            <w:r>
              <w:rPr>
                <w:color w:val="3A3A3C"/>
                <w:sz w:val="17"/>
              </w:rPr>
              <w:t>Identify AI management system risks — step 3 of 12 in UMS017 AI Management System Supervision.</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2F2F3"/>
          </w:tcPr>
          <w:p>
            <w:pPr>
              <w:spacing w:after="20" w:line="240" w:lineRule="auto"/>
              <w:jc w:val="left"/>
            </w:pPr>
            <w:r/>
            <w:r>
              <w:rPr>
                <w:color w:val="3A3A3C"/>
                <w:sz w:val="17"/>
              </w:rPr>
              <w:t>MP-041.4</w:t>
            </w:r>
          </w:p>
        </w:tc>
        <w:tc>
          <w:tcPr>
            <w:tcW w:type="dxa" w:w="2835"/>
            <w:shd w:val="clear" w:color="auto" w:fill="F2F2F3"/>
          </w:tcPr>
          <w:p>
            <w:pPr>
              <w:spacing w:after="20" w:line="240" w:lineRule="auto"/>
              <w:jc w:val="left"/>
            </w:pPr>
            <w:r/>
            <w:r>
              <w:rPr>
                <w:color w:val="3A3A3C"/>
                <w:sz w:val="17"/>
              </w:rPr>
              <w:t>Assess AI management system impacts</w:t>
            </w:r>
          </w:p>
          <w:p>
            <w:pPr>
              <w:spacing w:after="20" w:line="240" w:lineRule="auto"/>
              <w:jc w:val="left"/>
            </w:pPr>
            <w:r>
              <w:rPr>
                <w:b/>
                <w:color w:val="3A3A3C"/>
                <w:sz w:val="17"/>
              </w:rPr>
              <w:t xml:space="preserve">Task: </w:t>
            </w:r>
            <w:r>
              <w:rPr>
                <w:color w:val="3A3A3C"/>
                <w:sz w:val="17"/>
              </w:rPr>
              <w:t>Plan and prepare AI management system</w:t>
            </w:r>
          </w:p>
          <w:p>
            <w:pPr>
              <w:spacing w:after="20" w:line="240" w:lineRule="auto"/>
              <w:jc w:val="left"/>
            </w:pPr>
            <w:r>
              <w:rPr>
                <w:color w:val="3A3A3C"/>
                <w:sz w:val="17"/>
              </w:rPr>
              <w:t>Assess AI management system impacts — step 4 of 12 in UMS017 AI Management System Supervision.</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w:t>
            </w:r>
          </w:p>
          <w:p>
            <w:pPr>
              <w:spacing w:after="20" w:line="240" w:lineRule="auto"/>
              <w:jc w:val="left"/>
            </w:pPr>
            <w:r>
              <w:rPr>
                <w:b/>
                <w:color w:val="3A3A3C"/>
                <w:sz w:val="17"/>
              </w:rPr>
              <w:t xml:space="preserve">Conclusion: </w:t>
            </w:r>
            <w:r>
              <w:rPr>
                <w:color w:val="3A3A3C"/>
                <w:sz w:val="17"/>
              </w:rPr>
              <w:t>Weighted score 4/5. Main gap: Unauthorized approval of governed documents. Action recorded in the action plan.</w:t>
            </w:r>
          </w:p>
        </w:tc>
      </w:tr>
      <w:tr>
        <w:tc>
          <w:tcPr>
            <w:tcW w:type="dxa" w:w="1077"/>
            <w:shd w:val="clear" w:color="auto" w:fill="FFFFFF"/>
          </w:tcPr>
          <w:p>
            <w:pPr>
              <w:spacing w:after="20" w:line="240" w:lineRule="auto"/>
              <w:jc w:val="left"/>
            </w:pPr>
            <w:r/>
            <w:r>
              <w:rPr>
                <w:color w:val="3A3A3C"/>
                <w:sz w:val="17"/>
              </w:rPr>
              <w:t>MP-041.5</w:t>
            </w:r>
          </w:p>
        </w:tc>
        <w:tc>
          <w:tcPr>
            <w:tcW w:type="dxa" w:w="2835"/>
            <w:shd w:val="clear" w:color="auto" w:fill="FFFFFF"/>
          </w:tcPr>
          <w:p>
            <w:pPr>
              <w:spacing w:after="20" w:line="240" w:lineRule="auto"/>
              <w:jc w:val="left"/>
            </w:pPr>
            <w:r/>
            <w:r>
              <w:rPr>
                <w:color w:val="3A3A3C"/>
                <w:sz w:val="17"/>
              </w:rPr>
              <w:t>Define AI management system roles</w:t>
            </w:r>
          </w:p>
          <w:p>
            <w:pPr>
              <w:spacing w:after="20" w:line="240" w:lineRule="auto"/>
              <w:jc w:val="left"/>
            </w:pPr>
            <w:r>
              <w:rPr>
                <w:b/>
                <w:color w:val="3A3A3C"/>
                <w:sz w:val="17"/>
              </w:rPr>
              <w:t xml:space="preserve">Task: </w:t>
            </w:r>
            <w:r>
              <w:rPr>
                <w:color w:val="3A3A3C"/>
                <w:sz w:val="17"/>
              </w:rPr>
              <w:t>Execute AI management system activities</w:t>
            </w:r>
          </w:p>
          <w:p>
            <w:pPr>
              <w:spacing w:after="20" w:line="240" w:lineRule="auto"/>
              <w:jc w:val="left"/>
            </w:pPr>
            <w:r>
              <w:rPr>
                <w:color w:val="3A3A3C"/>
                <w:sz w:val="17"/>
              </w:rPr>
              <w:t>Define AI management system roles — step 5 of 12 in UMS017 AI Management System Supervision.</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MP-041.6</w:t>
            </w:r>
          </w:p>
        </w:tc>
        <w:tc>
          <w:tcPr>
            <w:tcW w:type="dxa" w:w="2835"/>
            <w:shd w:val="clear" w:color="auto" w:fill="F2F2F3"/>
          </w:tcPr>
          <w:p>
            <w:pPr>
              <w:spacing w:after="20" w:line="240" w:lineRule="auto"/>
              <w:jc w:val="left"/>
            </w:pPr>
            <w:r/>
            <w:r>
              <w:rPr>
                <w:color w:val="3A3A3C"/>
                <w:sz w:val="17"/>
              </w:rPr>
              <w:t>Apply AI management system controls</w:t>
            </w:r>
          </w:p>
          <w:p>
            <w:pPr>
              <w:spacing w:after="20" w:line="240" w:lineRule="auto"/>
              <w:jc w:val="left"/>
            </w:pPr>
            <w:r>
              <w:rPr>
                <w:b/>
                <w:color w:val="3A3A3C"/>
                <w:sz w:val="17"/>
              </w:rPr>
              <w:t xml:space="preserve">Task: </w:t>
            </w:r>
            <w:r>
              <w:rPr>
                <w:color w:val="3A3A3C"/>
                <w:sz w:val="17"/>
              </w:rPr>
              <w:t>Execute AI management system activities</w:t>
            </w:r>
          </w:p>
          <w:p>
            <w:pPr>
              <w:spacing w:after="20" w:line="240" w:lineRule="auto"/>
              <w:jc w:val="left"/>
            </w:pPr>
            <w:r>
              <w:rPr>
                <w:color w:val="3A3A3C"/>
                <w:sz w:val="17"/>
              </w:rPr>
              <w:t>Apply AI management system controls — step 6 of 12 in UMS017 AI Management System Supervision.</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MP-041.7</w:t>
            </w:r>
          </w:p>
        </w:tc>
        <w:tc>
          <w:tcPr>
            <w:tcW w:type="dxa" w:w="2835"/>
            <w:shd w:val="clear" w:color="auto" w:fill="FFFFFF"/>
          </w:tcPr>
          <w:p>
            <w:pPr>
              <w:spacing w:after="20" w:line="240" w:lineRule="auto"/>
              <w:jc w:val="left"/>
            </w:pPr>
            <w:r/>
            <w:r>
              <w:rPr>
                <w:color w:val="3A3A3C"/>
                <w:sz w:val="17"/>
              </w:rPr>
              <w:t>Monitor AI management system</w:t>
            </w:r>
          </w:p>
          <w:p>
            <w:pPr>
              <w:spacing w:after="20" w:line="240" w:lineRule="auto"/>
              <w:jc w:val="left"/>
            </w:pPr>
            <w:r>
              <w:rPr>
                <w:b/>
                <w:color w:val="3A3A3C"/>
                <w:sz w:val="17"/>
              </w:rPr>
              <w:t xml:space="preserve">Task: </w:t>
            </w:r>
            <w:r>
              <w:rPr>
                <w:color w:val="3A3A3C"/>
                <w:sz w:val="17"/>
              </w:rPr>
              <w:t>Execute AI management system activities</w:t>
            </w:r>
          </w:p>
          <w:p>
            <w:pPr>
              <w:spacing w:after="20" w:line="240" w:lineRule="auto"/>
              <w:jc w:val="left"/>
            </w:pPr>
            <w:r>
              <w:rPr>
                <w:color w:val="3A3A3C"/>
                <w:sz w:val="17"/>
              </w:rPr>
              <w:t>Monitor AI management system — step 7 of 12 in UMS017 AI Management System Supervision.</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MP-041.8</w:t>
            </w:r>
          </w:p>
        </w:tc>
        <w:tc>
          <w:tcPr>
            <w:tcW w:type="dxa" w:w="2835"/>
            <w:shd w:val="clear" w:color="auto" w:fill="F2F2F3"/>
          </w:tcPr>
          <w:p>
            <w:pPr>
              <w:spacing w:after="20" w:line="240" w:lineRule="auto"/>
              <w:jc w:val="left"/>
            </w:pPr>
            <w:r/>
            <w:r>
              <w:rPr>
                <w:color w:val="3A3A3C"/>
                <w:sz w:val="17"/>
              </w:rPr>
              <w:t>Audit AI management system</w:t>
            </w:r>
          </w:p>
          <w:p>
            <w:pPr>
              <w:spacing w:after="20" w:line="240" w:lineRule="auto"/>
              <w:jc w:val="left"/>
            </w:pPr>
            <w:r>
              <w:rPr>
                <w:b/>
                <w:color w:val="3A3A3C"/>
                <w:sz w:val="17"/>
              </w:rPr>
              <w:t xml:space="preserve">Task: </w:t>
            </w:r>
            <w:r>
              <w:rPr>
                <w:color w:val="3A3A3C"/>
                <w:sz w:val="17"/>
              </w:rPr>
              <w:t>Verify, record and close AI management system</w:t>
            </w:r>
          </w:p>
          <w:p>
            <w:pPr>
              <w:spacing w:after="20" w:line="240" w:lineRule="auto"/>
              <w:jc w:val="left"/>
            </w:pPr>
            <w:r>
              <w:rPr>
                <w:color w:val="3A3A3C"/>
                <w:sz w:val="17"/>
              </w:rPr>
              <w:t>Audit AI management system — step 8 of 12 in UMS017 AI Management System Supervision.</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MP-041.9</w:t>
            </w:r>
          </w:p>
        </w:tc>
        <w:tc>
          <w:tcPr>
            <w:tcW w:type="dxa" w:w="2835"/>
            <w:shd w:val="clear" w:color="auto" w:fill="FFFFFF"/>
          </w:tcPr>
          <w:p>
            <w:pPr>
              <w:spacing w:after="20" w:line="240" w:lineRule="auto"/>
              <w:jc w:val="left"/>
            </w:pPr>
            <w:r/>
            <w:r>
              <w:rPr>
                <w:color w:val="3A3A3C"/>
                <w:sz w:val="17"/>
              </w:rPr>
              <w:t>Correct AI management system</w:t>
            </w:r>
          </w:p>
          <w:p>
            <w:pPr>
              <w:spacing w:after="20" w:line="240" w:lineRule="auto"/>
              <w:jc w:val="left"/>
            </w:pPr>
            <w:r>
              <w:rPr>
                <w:b/>
                <w:color w:val="3A3A3C"/>
                <w:sz w:val="17"/>
              </w:rPr>
              <w:t xml:space="preserve">Task: </w:t>
            </w:r>
            <w:r>
              <w:rPr>
                <w:color w:val="3A3A3C"/>
                <w:sz w:val="17"/>
              </w:rPr>
              <w:t>Verify, record and close AI management system</w:t>
            </w:r>
          </w:p>
          <w:p>
            <w:pPr>
              <w:spacing w:after="20" w:line="240" w:lineRule="auto"/>
              <w:jc w:val="left"/>
            </w:pPr>
            <w:r>
              <w:rPr>
                <w:color w:val="3A3A3C"/>
                <w:sz w:val="17"/>
              </w:rPr>
              <w:t>Correct AI management system — step 9 of 12 in UMS017 AI Management System Supervision.</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AI policy updated: specification not met.</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2F2F3"/>
          </w:tcPr>
          <w:p>
            <w:pPr>
              <w:spacing w:after="20" w:line="240" w:lineRule="auto"/>
              <w:jc w:val="left"/>
            </w:pPr>
            <w:r/>
            <w:r>
              <w:rPr>
                <w:color w:val="3A3A3C"/>
                <w:sz w:val="17"/>
              </w:rPr>
              <w:t>MP-041.10</w:t>
            </w:r>
          </w:p>
        </w:tc>
        <w:tc>
          <w:tcPr>
            <w:tcW w:type="dxa" w:w="2835"/>
            <w:shd w:val="clear" w:color="auto" w:fill="F2F2F3"/>
          </w:tcPr>
          <w:p>
            <w:pPr>
              <w:spacing w:after="20" w:line="240" w:lineRule="auto"/>
              <w:jc w:val="left"/>
            </w:pPr>
            <w:r/>
            <w:r>
              <w:rPr>
                <w:color w:val="3A3A3C"/>
                <w:sz w:val="17"/>
              </w:rPr>
              <w:t>Update AI management system</w:t>
            </w:r>
          </w:p>
          <w:p>
            <w:pPr>
              <w:spacing w:after="20" w:line="240" w:lineRule="auto"/>
              <w:jc w:val="left"/>
            </w:pPr>
            <w:r>
              <w:rPr>
                <w:b/>
                <w:color w:val="3A3A3C"/>
                <w:sz w:val="17"/>
              </w:rPr>
              <w:t xml:space="preserve">Task: </w:t>
            </w:r>
            <w:r>
              <w:rPr>
                <w:color w:val="3A3A3C"/>
                <w:sz w:val="17"/>
              </w:rPr>
              <w:t>Verify, record and close AI management system</w:t>
            </w:r>
          </w:p>
          <w:p>
            <w:pPr>
              <w:spacing w:after="20" w:line="240" w:lineRule="auto"/>
              <w:jc w:val="left"/>
            </w:pPr>
            <w:r>
              <w:rPr>
                <w:color w:val="3A3A3C"/>
                <w:sz w:val="17"/>
              </w:rPr>
              <w:t>Update AI management system — step 10 of 12 in UMS017 AI Management System Supervision.</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AI policy updated: Use of an obsolete document version.</w:t>
            </w:r>
          </w:p>
          <w:p>
            <w:pPr>
              <w:spacing w:after="20" w:line="240" w:lineRule="auto"/>
              <w:jc w:val="left"/>
            </w:pPr>
            <w:r>
              <w:rPr>
                <w:b/>
                <w:color w:val="3A3A3C"/>
                <w:sz w:val="17"/>
              </w:rPr>
              <w:t xml:space="preserve">Reason: </w:t>
            </w:r>
            <w:r>
              <w:rPr>
                <w:color w:val="3A3A3C"/>
                <w:sz w:val="17"/>
              </w:rPr>
              <w:t>Customer complaint analysis</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FFFFF"/>
          </w:tcPr>
          <w:p>
            <w:pPr>
              <w:spacing w:after="20" w:line="240" w:lineRule="auto"/>
              <w:jc w:val="left"/>
            </w:pPr>
            <w:r/>
            <w:r>
              <w:rPr>
                <w:color w:val="3A3A3C"/>
                <w:sz w:val="17"/>
              </w:rPr>
              <w:t>MP-041.11</w:t>
            </w:r>
          </w:p>
        </w:tc>
        <w:tc>
          <w:tcPr>
            <w:tcW w:type="dxa" w:w="2835"/>
            <w:shd w:val="clear" w:color="auto" w:fill="FFFFFF"/>
          </w:tcPr>
          <w:p>
            <w:pPr>
              <w:spacing w:after="20" w:line="240" w:lineRule="auto"/>
              <w:jc w:val="left"/>
            </w:pPr>
            <w:r/>
            <w:r>
              <w:rPr>
                <w:color w:val="3A3A3C"/>
                <w:sz w:val="17"/>
              </w:rPr>
              <w:t>Activate AI use cases by scope</w:t>
            </w:r>
          </w:p>
          <w:p>
            <w:pPr>
              <w:spacing w:after="20" w:line="240" w:lineRule="auto"/>
              <w:jc w:val="left"/>
            </w:pPr>
            <w:r>
              <w:rPr>
                <w:b/>
                <w:color w:val="3A3A3C"/>
                <w:sz w:val="17"/>
              </w:rPr>
              <w:t xml:space="preserve">Task: </w:t>
            </w:r>
            <w:r>
              <w:rPr>
                <w:color w:val="3A3A3C"/>
                <w:sz w:val="17"/>
              </w:rPr>
              <w:t>Administer AI Use Cases</w:t>
            </w:r>
          </w:p>
          <w:p>
            <w:pPr>
              <w:spacing w:after="20" w:line="240" w:lineRule="auto"/>
              <w:jc w:val="left"/>
            </w:pPr>
            <w:r>
              <w:rPr>
                <w:color w:val="3A3A3C"/>
                <w:sz w:val="17"/>
              </w:rPr>
              <w:t>Activate AI use cases by scope — step 11 of 12 in UMS017 AI Management System Supervision.</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MP-041.12</w:t>
            </w:r>
          </w:p>
        </w:tc>
        <w:tc>
          <w:tcPr>
            <w:tcW w:type="dxa" w:w="2835"/>
            <w:shd w:val="clear" w:color="auto" w:fill="F2F2F3"/>
          </w:tcPr>
          <w:p>
            <w:pPr>
              <w:spacing w:after="20" w:line="240" w:lineRule="auto"/>
              <w:jc w:val="left"/>
            </w:pPr>
            <w:r/>
            <w:r>
              <w:rPr>
                <w:color w:val="3A3A3C"/>
                <w:sz w:val="17"/>
              </w:rPr>
              <w:t>Approve custom AI use cases</w:t>
            </w:r>
          </w:p>
          <w:p>
            <w:pPr>
              <w:spacing w:after="20" w:line="240" w:lineRule="auto"/>
              <w:jc w:val="left"/>
            </w:pPr>
            <w:r>
              <w:rPr>
                <w:b/>
                <w:color w:val="3A3A3C"/>
                <w:sz w:val="17"/>
              </w:rPr>
              <w:t xml:space="preserve">Task: </w:t>
            </w:r>
            <w:r>
              <w:rPr>
                <w:color w:val="3A3A3C"/>
                <w:sz w:val="17"/>
              </w:rPr>
              <w:t>Administer AI Use Cases</w:t>
            </w:r>
          </w:p>
          <w:p>
            <w:pPr>
              <w:spacing w:after="20" w:line="240" w:lineRule="auto"/>
              <w:jc w:val="left"/>
            </w:pPr>
            <w:r>
              <w:rPr>
                <w:color w:val="3A3A3C"/>
                <w:sz w:val="17"/>
              </w:rPr>
              <w:t>Approve custom AI use cases — step 12 of 12 in UMS017 AI Management System Supervision.</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Transformation Manager</w:t>
            </w:r>
          </w:p>
          <w:p>
            <w:pPr>
              <w:spacing w:after="20" w:line="240" w:lineRule="auto"/>
              <w:jc w:val="left"/>
            </w:pPr>
            <w:r>
              <w:rPr>
                <w:b/>
                <w:color w:val="3A3A3C"/>
                <w:sz w:val="17"/>
              </w:rPr>
              <w:t xml:space="preserve">Decision comment and conditions: </w:t>
            </w:r>
            <w:r>
              <w:rPr>
                <w:color w:val="3A3A3C"/>
                <w:sz w:val="17"/>
              </w:rPr>
              <w:t>AI policy approved against ISO 9001; no blocking point.</w:t>
            </w:r>
          </w:p>
        </w:tc>
      </w:tr>
    </w:tbl>
    <w:p>
      <w:pPr>
        <w:spacing w:after="40"/>
      </w:pPr>
    </w:p>
    <w:p>
      <w:r>
        <w:rPr>
          <w:i w:val="0"/>
          <w:sz w:val="19"/>
        </w:rPr>
        <w:t>MP-041.2 — Define AI management system scope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AI policy</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AI policy; followed by Transformation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Aug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Risk register</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Risk register; followed by Transformation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Impact assessment</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AI policy; followed by Transformation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Aug 2026</w:t>
            </w:r>
          </w:p>
        </w:tc>
      </w:tr>
    </w:tbl>
    <w:p>
      <w:pPr>
        <w:spacing w:after="40"/>
      </w:pPr>
    </w:p>
    <w:p>
      <w:r>
        <w:rPr>
          <w:i w:val="0"/>
          <w:sz w:val="19"/>
        </w:rPr>
        <w:t>MP-041.3 — Identify AI management system risks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Use of an obsolete document version</w:t>
            </w:r>
          </w:p>
        </w:tc>
        <w:tc>
          <w:tcPr>
            <w:tcW w:type="dxa" w:w="1700"/>
            <w:shd w:val="clear" w:color="auto" w:fill="FFFFFF"/>
          </w:tcPr>
          <w:p>
            <w:pPr>
              <w:spacing w:after="20" w:line="240" w:lineRule="auto"/>
              <w:jc w:val="left"/>
            </w:pPr>
            <w:r/>
            <w:r>
              <w:rPr>
                <w:color w:val="3A3A3C"/>
                <w:sz w:val="16"/>
              </w:rPr>
              <w:t>Risk</w:t>
            </w:r>
          </w:p>
        </w:tc>
        <w:tc>
          <w:tcPr>
            <w:tcW w:type="dxa" w:w="3000"/>
            <w:shd w:val="clear" w:color="auto" w:fill="FFFFFF"/>
          </w:tcPr>
          <w:p>
            <w:pPr>
              <w:spacing w:after="20" w:line="240" w:lineRule="auto"/>
              <w:jc w:val="left"/>
            </w:pPr>
            <w:r/>
            <w:r>
              <w:rPr>
                <w:color w:val="3A3A3C"/>
                <w:sz w:val="16"/>
              </w:rPr>
              <w:t>Affects AI policy; followed by Transformation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Aug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Unauthorized approval of governed documents</w:t>
            </w:r>
          </w:p>
        </w:tc>
        <w:tc>
          <w:tcPr>
            <w:tcW w:type="dxa" w:w="1700"/>
            <w:shd w:val="clear" w:color="auto" w:fill="F2F2F3"/>
          </w:tcPr>
          <w:p>
            <w:pPr>
              <w:spacing w:after="20" w:line="240" w:lineRule="auto"/>
              <w:jc w:val="left"/>
            </w:pPr>
            <w:r/>
            <w:r>
              <w:rPr>
                <w:color w:val="3A3A3C"/>
                <w:sz w:val="16"/>
              </w:rPr>
              <w:t>Risk</w:t>
            </w:r>
          </w:p>
        </w:tc>
        <w:tc>
          <w:tcPr>
            <w:tcW w:type="dxa" w:w="3000"/>
            <w:shd w:val="clear" w:color="auto" w:fill="F2F2F3"/>
          </w:tcPr>
          <w:p>
            <w:pPr>
              <w:spacing w:after="20" w:line="240" w:lineRule="auto"/>
              <w:jc w:val="left"/>
            </w:pPr>
            <w:r/>
            <w:r>
              <w:rPr>
                <w:color w:val="3A3A3C"/>
                <w:sz w:val="16"/>
              </w:rPr>
              <w:t>Affects Risk register; followed by Transformation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Incomplete or inconsistent To-Be SIPOC published</w:t>
            </w:r>
          </w:p>
        </w:tc>
        <w:tc>
          <w:tcPr>
            <w:tcW w:type="dxa" w:w="1700"/>
            <w:shd w:val="clear" w:color="auto" w:fill="FFFFFF"/>
          </w:tcPr>
          <w:p>
            <w:pPr>
              <w:spacing w:after="20" w:line="240" w:lineRule="auto"/>
              <w:jc w:val="left"/>
            </w:pPr>
            <w:r/>
            <w:r>
              <w:rPr>
                <w:color w:val="3A3A3C"/>
                <w:sz w:val="16"/>
              </w:rPr>
              <w:t>Risk</w:t>
            </w:r>
          </w:p>
        </w:tc>
        <w:tc>
          <w:tcPr>
            <w:tcW w:type="dxa" w:w="3000"/>
            <w:shd w:val="clear" w:color="auto" w:fill="FFFFFF"/>
          </w:tcPr>
          <w:p>
            <w:pPr>
              <w:spacing w:after="20" w:line="240" w:lineRule="auto"/>
              <w:jc w:val="left"/>
            </w:pPr>
            <w:r/>
            <w:r>
              <w:rPr>
                <w:color w:val="3A3A3C"/>
                <w:sz w:val="16"/>
              </w:rPr>
              <w:t>Affects AI policy; followed by Transformation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Jul 2026</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Late delivery to customer</w:t>
            </w:r>
          </w:p>
        </w:tc>
        <w:tc>
          <w:tcPr>
            <w:tcW w:type="dxa" w:w="1700"/>
            <w:shd w:val="clear" w:color="auto" w:fill="F2F2F3"/>
          </w:tcPr>
          <w:p>
            <w:pPr>
              <w:spacing w:after="20" w:line="240" w:lineRule="auto"/>
              <w:jc w:val="left"/>
            </w:pPr>
            <w:r/>
            <w:r>
              <w:rPr>
                <w:color w:val="3A3A3C"/>
                <w:sz w:val="16"/>
              </w:rPr>
              <w:t>Risk</w:t>
            </w:r>
          </w:p>
        </w:tc>
        <w:tc>
          <w:tcPr>
            <w:tcW w:type="dxa" w:w="3000"/>
            <w:shd w:val="clear" w:color="auto" w:fill="F2F2F3"/>
          </w:tcPr>
          <w:p>
            <w:pPr>
              <w:spacing w:after="20" w:line="240" w:lineRule="auto"/>
              <w:jc w:val="left"/>
            </w:pPr>
            <w:r/>
            <w:r>
              <w:rPr>
                <w:color w:val="3A3A3C"/>
                <w:sz w:val="16"/>
              </w:rPr>
              <w:t>Affects Risk register; followed by Transformation Manager.</w:t>
            </w:r>
          </w:p>
        </w:tc>
        <w:tc>
          <w:tcPr>
            <w:tcW w:type="dxa" w:w="1700"/>
            <w:shd w:val="clear" w:color="auto" w:fill="F2F2F3"/>
          </w:tcPr>
          <w:p>
            <w:pPr>
              <w:spacing w:after="20" w:line="240" w:lineRule="auto"/>
              <w:jc w:val="left"/>
            </w:pPr>
            <w:r/>
            <w:r>
              <w:rPr>
                <w:color w:val="3A3A3C"/>
                <w:sz w:val="16"/>
              </w:rPr>
              <w:t>Low</w:t>
            </w:r>
          </w:p>
        </w:tc>
        <w:tc>
          <w:tcPr>
            <w:tcW w:type="dxa" w:w="1700"/>
            <w:shd w:val="clear" w:color="auto" w:fill="F2F2F3"/>
          </w:tcPr>
          <w:p>
            <w:pPr>
              <w:spacing w:after="20" w:line="240" w:lineRule="auto"/>
              <w:jc w:val="left"/>
            </w:pPr>
            <w:r/>
            <w:r>
              <w:rPr>
                <w:color w:val="3A3A3C"/>
                <w:sz w:val="16"/>
              </w:rPr>
              <w:t>Supplier evaluation file, Jul 2026</w:t>
            </w:r>
          </w:p>
        </w:tc>
      </w:tr>
    </w:tbl>
    <w:p>
      <w:pPr>
        <w:spacing w:after="40"/>
      </w:pPr>
    </w:p>
    <w:p>
      <w:r>
        <w:rPr>
          <w:i w:val="0"/>
          <w:sz w:val="19"/>
        </w:rPr>
        <w:t>MP-041.4 — Assess AI management system impacts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AI policy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AI policy reviewed on 2026-09-13;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Risk register</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Risk register.</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MP-041.5 — Define AI management system roles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AI policy</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AI policy; followed by Transformation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Regulatory watch bulletin,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Risk register</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Risk register; followed by Transformation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evaluation file,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Impact assessment</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AI policy; followed by Transformation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Management review minutes, Jul 2026</w:t>
            </w:r>
          </w:p>
        </w:tc>
      </w:tr>
    </w:tbl>
    <w:p>
      <w:pPr>
        <w:spacing w:after="40"/>
      </w:pPr>
    </w:p>
    <w:p>
      <w:r>
        <w:rPr>
          <w:i w:val="0"/>
          <w:sz w:val="19"/>
        </w:rPr>
        <w:t>MP-041.6 — Apply AI management system controls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Apply AI management system controls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AI policy</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Transformation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MP-041.7 — Monitor AI management system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(AI policy); it is the KPI its owner reviews at each Monthly review.</w:t>
            </w:r>
          </w:p>
        </w:tc>
        <w:tc>
          <w:tcPr>
            <w:tcW w:type="dxa" w:w="2059"/>
            <w:shd w:val="clear" w:color="auto" w:fill="FFFFFF"/>
          </w:tcPr>
          <w:p>
            <w:pPr>
              <w:spacing w:after="20" w:line="240" w:lineRule="auto"/>
              <w:jc w:val="left"/>
            </w:pPr>
            <w:r/>
            <w:r>
              <w:rPr>
                <w:color w:val="3A3A3C"/>
                <w:sz w:val="16"/>
              </w:rPr>
              <w:t>80.4</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(AI policy); it is the KPI its owner reviews at each Monthly review.</w:t>
            </w:r>
          </w:p>
        </w:tc>
        <w:tc>
          <w:tcPr>
            <w:tcW w:type="dxa" w:w="2059"/>
            <w:shd w:val="clear" w:color="auto" w:fill="F2F2F3"/>
          </w:tcPr>
          <w:p>
            <w:pPr>
              <w:spacing w:after="20" w:line="240" w:lineRule="auto"/>
              <w:jc w:val="left"/>
            </w:pPr>
            <w:r/>
            <w:r>
              <w:rPr>
                <w:color w:val="3A3A3C"/>
                <w:sz w:val="16"/>
              </w:rPr>
              <w:t>90.4</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MP-041.8 — Audit AI management system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(AI policy); it is the KPI its owner reviews at each Monthly review.</w:t>
            </w:r>
          </w:p>
        </w:tc>
        <w:tc>
          <w:tcPr>
            <w:tcW w:type="dxa" w:w="2059"/>
            <w:shd w:val="clear" w:color="auto" w:fill="FFFFFF"/>
          </w:tcPr>
          <w:p>
            <w:pPr>
              <w:spacing w:after="20" w:line="240" w:lineRule="auto"/>
              <w:jc w:val="left"/>
            </w:pPr>
            <w:r/>
            <w:r>
              <w:rPr>
                <w:color w:val="3A3A3C"/>
                <w:sz w:val="16"/>
              </w:rPr>
              <w:t>80.4</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(AI policy); it is the KPI its owner reviews at each Monthly review.</w:t>
            </w:r>
          </w:p>
        </w:tc>
        <w:tc>
          <w:tcPr>
            <w:tcW w:type="dxa" w:w="2059"/>
            <w:shd w:val="clear" w:color="auto" w:fill="F2F2F3"/>
          </w:tcPr>
          <w:p>
            <w:pPr>
              <w:spacing w:after="20" w:line="240" w:lineRule="auto"/>
              <w:jc w:val="left"/>
            </w:pPr>
            <w:r/>
            <w:r>
              <w:rPr>
                <w:color w:val="3A3A3C"/>
                <w:sz w:val="16"/>
              </w:rPr>
              <w:t>90.4</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MP-041.11 — Activate AI use cases by scope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Activate AI use cases by scope</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AI policy</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Transformation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MP-041.12 — Approve custom AI use cases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AI policy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AI policy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UMS041 (MP-053) — Optimization and Automation Project Management</w:t>
      </w:r>
    </w:p>
    <w:p>
      <w:r>
        <w:rPr>
          <w:i w:val="0"/>
          <w:sz w:val="22"/>
        </w:rPr>
        <w:t>Set periodicity; identify opportunities; manage projects; validate benefits. Owner: Transformation Manager. Tier 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MP-053.1</w:t>
            </w:r>
          </w:p>
        </w:tc>
        <w:tc>
          <w:tcPr>
            <w:tcW w:type="dxa" w:w="2835"/>
            <w:shd w:val="clear" w:color="auto" w:fill="FFFFFF"/>
          </w:tcPr>
          <w:p>
            <w:pPr>
              <w:spacing w:after="20" w:line="240" w:lineRule="auto"/>
              <w:jc w:val="left"/>
            </w:pPr>
            <w:r/>
            <w:r>
              <w:rPr>
                <w:color w:val="3A3A3C"/>
                <w:sz w:val="17"/>
              </w:rPr>
              <w:t>Set optimization project periodicity</w:t>
            </w:r>
          </w:p>
          <w:p>
            <w:pPr>
              <w:spacing w:after="20" w:line="240" w:lineRule="auto"/>
              <w:jc w:val="left"/>
            </w:pPr>
            <w:r>
              <w:rPr>
                <w:b/>
                <w:color w:val="3A3A3C"/>
                <w:sz w:val="17"/>
              </w:rPr>
              <w:t xml:space="preserve">Task: </w:t>
            </w:r>
            <w:r>
              <w:rPr>
                <w:color w:val="3A3A3C"/>
                <w:sz w:val="17"/>
              </w:rPr>
              <w:t>Plan and prepare optimization project</w:t>
            </w:r>
          </w:p>
          <w:p>
            <w:pPr>
              <w:spacing w:after="20" w:line="240" w:lineRule="auto"/>
              <w:jc w:val="left"/>
            </w:pPr>
            <w:r>
              <w:rPr>
                <w:color w:val="3A3A3C"/>
                <w:sz w:val="17"/>
              </w:rPr>
              <w:t>Set optimization project periodicity — step 1 of 9 in UMS041 Optimization and Automation Project Management.</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Periodicity</w:t>
            </w:r>
          </w:p>
        </w:tc>
        <w:tc>
          <w:tcPr>
            <w:tcW w:type="dxa" w:w="4535"/>
            <w:shd w:val="clear" w:color="auto" w:fill="FFFFFF"/>
          </w:tcPr>
          <w:p>
            <w:pPr>
              <w:spacing w:after="20" w:line="240" w:lineRule="auto"/>
              <w:jc w:val="left"/>
            </w:pPr>
            <w:r/>
            <w:r>
              <w:rPr>
                <w:b/>
                <w:color w:val="3A3A3C"/>
                <w:sz w:val="17"/>
              </w:rPr>
              <w:t xml:space="preserve">Frequency: </w:t>
            </w:r>
            <w:r>
              <w:rPr>
                <w:color w:val="3A3A3C"/>
                <w:sz w:val="17"/>
              </w:rPr>
              <w:t>Monthly</w:t>
            </w:r>
          </w:p>
          <w:p>
            <w:pPr>
              <w:spacing w:after="20" w:line="240" w:lineRule="auto"/>
              <w:jc w:val="left"/>
            </w:pPr>
            <w:r>
              <w:rPr>
                <w:b/>
                <w:color w:val="3A3A3C"/>
                <w:sz w:val="17"/>
              </w:rPr>
              <w:t xml:space="preserve">Next due date: </w:t>
            </w:r>
            <w:r>
              <w:rPr>
                <w:color w:val="3A3A3C"/>
                <w:sz w:val="17"/>
              </w:rPr>
              <w:t>2026-10-23</w:t>
            </w:r>
          </w:p>
          <w:p>
            <w:pPr>
              <w:spacing w:after="20" w:line="240" w:lineRule="auto"/>
              <w:jc w:val="left"/>
            </w:pPr>
            <w:r>
              <w:rPr>
                <w:b/>
                <w:color w:val="3A3A3C"/>
                <w:sz w:val="17"/>
              </w:rPr>
              <w:t xml:space="preserve">Review chaired by: </w:t>
            </w:r>
            <w:r>
              <w:rPr>
                <w:color w:val="3A3A3C"/>
                <w:sz w:val="17"/>
              </w:rPr>
              <w:t>Transformation Manager</w:t>
            </w:r>
          </w:p>
          <w:p>
            <w:pPr>
              <w:spacing w:after="20" w:line="240" w:lineRule="auto"/>
              <w:jc w:val="left"/>
            </w:pPr>
            <w:r>
              <w:rPr>
                <w:b/>
                <w:color w:val="3A3A3C"/>
                <w:sz w:val="17"/>
              </w:rPr>
              <w:t xml:space="preserve">Organization units in scope: </w:t>
            </w:r>
            <w:r>
              <w:rPr>
                <w:color w:val="3A3A3C"/>
                <w:sz w:val="17"/>
              </w:rPr>
              <w:t>Operations</w:t>
            </w:r>
          </w:p>
          <w:p>
            <w:pPr>
              <w:spacing w:after="20" w:line="240" w:lineRule="auto"/>
              <w:jc w:val="left"/>
            </w:pPr>
            <w:r>
              <w:rPr>
                <w:b/>
                <w:color w:val="3A3A3C"/>
                <w:sz w:val="17"/>
              </w:rPr>
              <w:t xml:space="preserve">Review inputs and notes: </w:t>
            </w:r>
            <w:r>
              <w:rPr>
                <w:color w:val="3A3A3C"/>
                <w:sz w:val="17"/>
              </w:rPr>
              <w:t>Inputs for each review: Opportunities; Process data; ROI criteria. An early review is triggered by: Receipt or update of Opportunities, Process data from Optimization mgr, Subject experts.</w:t>
            </w:r>
          </w:p>
        </w:tc>
      </w:tr>
      <w:tr>
        <w:tc>
          <w:tcPr>
            <w:tcW w:type="dxa" w:w="1077"/>
            <w:shd w:val="clear" w:color="auto" w:fill="F2F2F3"/>
          </w:tcPr>
          <w:p>
            <w:pPr>
              <w:spacing w:after="20" w:line="240" w:lineRule="auto"/>
              <w:jc w:val="left"/>
            </w:pPr>
            <w:r/>
            <w:r>
              <w:rPr>
                <w:color w:val="3A3A3C"/>
                <w:sz w:val="17"/>
              </w:rPr>
              <w:t>MP-053.2</w:t>
            </w:r>
          </w:p>
        </w:tc>
        <w:tc>
          <w:tcPr>
            <w:tcW w:type="dxa" w:w="2835"/>
            <w:shd w:val="clear" w:color="auto" w:fill="F2F2F3"/>
          </w:tcPr>
          <w:p>
            <w:pPr>
              <w:spacing w:after="20" w:line="240" w:lineRule="auto"/>
              <w:jc w:val="left"/>
            </w:pPr>
            <w:r/>
            <w:r>
              <w:rPr>
                <w:color w:val="3A3A3C"/>
                <w:sz w:val="17"/>
              </w:rPr>
              <w:t>Identify optimization project opportunities</w:t>
            </w:r>
          </w:p>
          <w:p>
            <w:pPr>
              <w:spacing w:after="20" w:line="240" w:lineRule="auto"/>
              <w:jc w:val="left"/>
            </w:pPr>
            <w:r>
              <w:rPr>
                <w:b/>
                <w:color w:val="3A3A3C"/>
                <w:sz w:val="17"/>
              </w:rPr>
              <w:t xml:space="preserve">Task: </w:t>
            </w:r>
            <w:r>
              <w:rPr>
                <w:color w:val="3A3A3C"/>
                <w:sz w:val="17"/>
              </w:rPr>
              <w:t>Plan and prepare optimization project</w:t>
            </w:r>
          </w:p>
          <w:p>
            <w:pPr>
              <w:spacing w:after="20" w:line="240" w:lineRule="auto"/>
              <w:jc w:val="left"/>
            </w:pPr>
            <w:r>
              <w:rPr>
                <w:color w:val="3A3A3C"/>
                <w:sz w:val="17"/>
              </w:rPr>
              <w:t>Identify optimization project opportunities — step 2 of 9 in UMS041 Optimization and Automation Project Management.</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MP-053.3</w:t>
            </w:r>
          </w:p>
        </w:tc>
        <w:tc>
          <w:tcPr>
            <w:tcW w:type="dxa" w:w="2835"/>
            <w:shd w:val="clear" w:color="auto" w:fill="FFFFFF"/>
          </w:tcPr>
          <w:p>
            <w:pPr>
              <w:spacing w:after="20" w:line="240" w:lineRule="auto"/>
              <w:jc w:val="left"/>
            </w:pPr>
            <w:r/>
            <w:r>
              <w:rPr>
                <w:color w:val="3A3A3C"/>
                <w:sz w:val="17"/>
              </w:rPr>
              <w:t>Define optimization project scope</w:t>
            </w:r>
          </w:p>
          <w:p>
            <w:pPr>
              <w:spacing w:after="20" w:line="240" w:lineRule="auto"/>
              <w:jc w:val="left"/>
            </w:pPr>
            <w:r>
              <w:rPr>
                <w:b/>
                <w:color w:val="3A3A3C"/>
                <w:sz w:val="17"/>
              </w:rPr>
              <w:t xml:space="preserve">Task: </w:t>
            </w:r>
            <w:r>
              <w:rPr>
                <w:color w:val="3A3A3C"/>
                <w:sz w:val="17"/>
              </w:rPr>
              <w:t>Plan and prepare optimization project</w:t>
            </w:r>
          </w:p>
          <w:p>
            <w:pPr>
              <w:spacing w:after="20" w:line="240" w:lineRule="auto"/>
              <w:jc w:val="left"/>
            </w:pPr>
            <w:r>
              <w:rPr>
                <w:color w:val="3A3A3C"/>
                <w:sz w:val="17"/>
              </w:rPr>
              <w:t>Define optimization project scope — step 3 of 9 in UMS041 Optimization and Automation Project Management.</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MP-053.4</w:t>
            </w:r>
          </w:p>
        </w:tc>
        <w:tc>
          <w:tcPr>
            <w:tcW w:type="dxa" w:w="2835"/>
            <w:shd w:val="clear" w:color="auto" w:fill="F2F2F3"/>
          </w:tcPr>
          <w:p>
            <w:pPr>
              <w:spacing w:after="20" w:line="240" w:lineRule="auto"/>
              <w:jc w:val="left"/>
            </w:pPr>
            <w:r/>
            <w:r>
              <w:rPr>
                <w:color w:val="3A3A3C"/>
                <w:sz w:val="17"/>
              </w:rPr>
              <w:t>Manage optimization project BPR</w:t>
            </w:r>
          </w:p>
          <w:p>
            <w:pPr>
              <w:spacing w:after="20" w:line="240" w:lineRule="auto"/>
              <w:jc w:val="left"/>
            </w:pPr>
            <w:r>
              <w:rPr>
                <w:b/>
                <w:color w:val="3A3A3C"/>
                <w:sz w:val="17"/>
              </w:rPr>
              <w:t xml:space="preserve">Task: </w:t>
            </w:r>
            <w:r>
              <w:rPr>
                <w:color w:val="3A3A3C"/>
                <w:sz w:val="17"/>
              </w:rPr>
              <w:t>Execute optimization project activities</w:t>
            </w:r>
          </w:p>
          <w:p>
            <w:pPr>
              <w:spacing w:after="20" w:line="240" w:lineRule="auto"/>
              <w:jc w:val="left"/>
            </w:pPr>
            <w:r>
              <w:rPr>
                <w:color w:val="3A3A3C"/>
                <w:sz w:val="17"/>
              </w:rPr>
              <w:t>Manage optimization project BPR — step 4 of 9 in UMS041 Optimization and Automation Project Management.</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Manage optimization project BPR carried out on core delivery process; Optimization projects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MP-053.5</w:t>
            </w:r>
          </w:p>
        </w:tc>
        <w:tc>
          <w:tcPr>
            <w:tcW w:type="dxa" w:w="2835"/>
            <w:shd w:val="clear" w:color="auto" w:fill="FFFFFF"/>
          </w:tcPr>
          <w:p>
            <w:pPr>
              <w:spacing w:after="20" w:line="240" w:lineRule="auto"/>
              <w:jc w:val="left"/>
            </w:pPr>
            <w:r/>
            <w:r>
              <w:rPr>
                <w:color w:val="3A3A3C"/>
                <w:sz w:val="17"/>
              </w:rPr>
              <w:t>Manage optimization project automation</w:t>
            </w:r>
          </w:p>
          <w:p>
            <w:pPr>
              <w:spacing w:after="20" w:line="240" w:lineRule="auto"/>
              <w:jc w:val="left"/>
            </w:pPr>
            <w:r>
              <w:rPr>
                <w:b/>
                <w:color w:val="3A3A3C"/>
                <w:sz w:val="17"/>
              </w:rPr>
              <w:t xml:space="preserve">Task: </w:t>
            </w:r>
            <w:r>
              <w:rPr>
                <w:color w:val="3A3A3C"/>
                <w:sz w:val="17"/>
              </w:rPr>
              <w:t>Execute optimization project activities</w:t>
            </w:r>
          </w:p>
          <w:p>
            <w:pPr>
              <w:spacing w:after="20" w:line="240" w:lineRule="auto"/>
              <w:jc w:val="left"/>
            </w:pPr>
            <w:r>
              <w:rPr>
                <w:color w:val="3A3A3C"/>
                <w:sz w:val="17"/>
              </w:rPr>
              <w:t>Manage optimization project automation — step 5 of 9 in UMS041 Optimization and Automation Project Management.</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Manage optimization project automation carried out on core delivery process; Optimization projects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MP-053.6</w:t>
            </w:r>
          </w:p>
        </w:tc>
        <w:tc>
          <w:tcPr>
            <w:tcW w:type="dxa" w:w="2835"/>
            <w:shd w:val="clear" w:color="auto" w:fill="F2F2F3"/>
          </w:tcPr>
          <w:p>
            <w:pPr>
              <w:spacing w:after="20" w:line="240" w:lineRule="auto"/>
              <w:jc w:val="left"/>
            </w:pPr>
            <w:r/>
            <w:r>
              <w:rPr>
                <w:color w:val="3A3A3C"/>
                <w:sz w:val="17"/>
              </w:rPr>
              <w:t>Track optimization project milestones</w:t>
            </w:r>
          </w:p>
          <w:p>
            <w:pPr>
              <w:spacing w:after="20" w:line="240" w:lineRule="auto"/>
              <w:jc w:val="left"/>
            </w:pPr>
            <w:r>
              <w:rPr>
                <w:b/>
                <w:color w:val="3A3A3C"/>
                <w:sz w:val="17"/>
              </w:rPr>
              <w:t xml:space="preserve">Task: </w:t>
            </w:r>
            <w:r>
              <w:rPr>
                <w:color w:val="3A3A3C"/>
                <w:sz w:val="17"/>
              </w:rPr>
              <w:t>Execute optimization project activities</w:t>
            </w:r>
          </w:p>
          <w:p>
            <w:pPr>
              <w:spacing w:after="20" w:line="240" w:lineRule="auto"/>
              <w:jc w:val="left"/>
            </w:pPr>
            <w:r>
              <w:rPr>
                <w:color w:val="3A3A3C"/>
                <w:sz w:val="17"/>
              </w:rPr>
              <w:t>Track optimization project milestones — step 6 of 9 in UMS041 Optimization and Automation Project Management.</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FFFFF"/>
          </w:tcPr>
          <w:p>
            <w:pPr>
              <w:spacing w:after="20" w:line="240" w:lineRule="auto"/>
              <w:jc w:val="left"/>
            </w:pPr>
            <w:r/>
            <w:r>
              <w:rPr>
                <w:color w:val="3A3A3C"/>
                <w:sz w:val="17"/>
              </w:rPr>
              <w:t>MP-053.7</w:t>
            </w:r>
          </w:p>
        </w:tc>
        <w:tc>
          <w:tcPr>
            <w:tcW w:type="dxa" w:w="2835"/>
            <w:shd w:val="clear" w:color="auto" w:fill="FFFFFF"/>
          </w:tcPr>
          <w:p>
            <w:pPr>
              <w:spacing w:after="20" w:line="240" w:lineRule="auto"/>
              <w:jc w:val="left"/>
            </w:pPr>
            <w:r/>
            <w:r>
              <w:rPr>
                <w:color w:val="3A3A3C"/>
                <w:sz w:val="17"/>
              </w:rPr>
              <w:t>Validate optimization project benefits</w:t>
            </w:r>
          </w:p>
          <w:p>
            <w:pPr>
              <w:spacing w:after="20" w:line="240" w:lineRule="auto"/>
              <w:jc w:val="left"/>
            </w:pPr>
            <w:r>
              <w:rPr>
                <w:b/>
                <w:color w:val="3A3A3C"/>
                <w:sz w:val="17"/>
              </w:rPr>
              <w:t xml:space="preserve">Task: </w:t>
            </w:r>
            <w:r>
              <w:rPr>
                <w:color w:val="3A3A3C"/>
                <w:sz w:val="17"/>
              </w:rPr>
              <w:t>Verify, record and close optimization project</w:t>
            </w:r>
          </w:p>
          <w:p>
            <w:pPr>
              <w:spacing w:after="20" w:line="240" w:lineRule="auto"/>
              <w:jc w:val="left"/>
            </w:pPr>
            <w:r>
              <w:rPr>
                <w:color w:val="3A3A3C"/>
                <w:sz w:val="17"/>
              </w:rPr>
              <w:t>Validate optimization project benefits — step 7 of 9 in UMS041 Optimization and Automation Project Management.</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Transformation Manager</w:t>
            </w:r>
          </w:p>
          <w:p>
            <w:pPr>
              <w:spacing w:after="20" w:line="240" w:lineRule="auto"/>
              <w:jc w:val="left"/>
            </w:pPr>
            <w:r>
              <w:rPr>
                <w:b/>
                <w:color w:val="3A3A3C"/>
                <w:sz w:val="17"/>
              </w:rPr>
              <w:t xml:space="preserve">Decision comment and conditions: </w:t>
            </w:r>
            <w:r>
              <w:rPr>
                <w:color w:val="3A3A3C"/>
                <w:sz w:val="17"/>
              </w:rPr>
              <w:t>Optimization projects approved against ISO 9001; no blocking point.</w:t>
            </w:r>
          </w:p>
        </w:tc>
      </w:tr>
      <w:tr>
        <w:tc>
          <w:tcPr>
            <w:tcW w:type="dxa" w:w="1077"/>
            <w:shd w:val="clear" w:color="auto" w:fill="F2F2F3"/>
          </w:tcPr>
          <w:p>
            <w:pPr>
              <w:spacing w:after="20" w:line="240" w:lineRule="auto"/>
              <w:jc w:val="left"/>
            </w:pPr>
            <w:r/>
            <w:r>
              <w:rPr>
                <w:color w:val="3A3A3C"/>
                <w:sz w:val="17"/>
              </w:rPr>
              <w:t>MP-053.8</w:t>
            </w:r>
          </w:p>
        </w:tc>
        <w:tc>
          <w:tcPr>
            <w:tcW w:type="dxa" w:w="2835"/>
            <w:shd w:val="clear" w:color="auto" w:fill="F2F2F3"/>
          </w:tcPr>
          <w:p>
            <w:pPr>
              <w:spacing w:after="20" w:line="240" w:lineRule="auto"/>
              <w:jc w:val="left"/>
            </w:pPr>
            <w:r/>
            <w:r>
              <w:rPr>
                <w:color w:val="3A3A3C"/>
                <w:sz w:val="17"/>
              </w:rPr>
              <w:t>Standardize optimization project</w:t>
            </w:r>
          </w:p>
          <w:p>
            <w:pPr>
              <w:spacing w:after="20" w:line="240" w:lineRule="auto"/>
              <w:jc w:val="left"/>
            </w:pPr>
            <w:r>
              <w:rPr>
                <w:b/>
                <w:color w:val="3A3A3C"/>
                <w:sz w:val="17"/>
              </w:rPr>
              <w:t xml:space="preserve">Task: </w:t>
            </w:r>
            <w:r>
              <w:rPr>
                <w:color w:val="3A3A3C"/>
                <w:sz w:val="17"/>
              </w:rPr>
              <w:t>Verify, record and close optimization project</w:t>
            </w:r>
          </w:p>
          <w:p>
            <w:pPr>
              <w:spacing w:after="20" w:line="240" w:lineRule="auto"/>
              <w:jc w:val="left"/>
            </w:pPr>
            <w:r>
              <w:rPr>
                <w:color w:val="3A3A3C"/>
                <w:sz w:val="17"/>
              </w:rPr>
              <w:t>Standardize optimization project — step 8 of 9 in UMS041 Optimization and Automation Project Management.</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Optimization projects updated: specification not met.</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FFFFF"/>
          </w:tcPr>
          <w:p>
            <w:pPr>
              <w:spacing w:after="20" w:line="240" w:lineRule="auto"/>
              <w:jc w:val="left"/>
            </w:pPr>
            <w:r/>
            <w:r>
              <w:rPr>
                <w:color w:val="3A3A3C"/>
                <w:sz w:val="17"/>
              </w:rPr>
              <w:t>MP-053.9</w:t>
            </w:r>
          </w:p>
        </w:tc>
        <w:tc>
          <w:tcPr>
            <w:tcW w:type="dxa" w:w="2835"/>
            <w:shd w:val="clear" w:color="auto" w:fill="FFFFFF"/>
          </w:tcPr>
          <w:p>
            <w:pPr>
              <w:spacing w:after="20" w:line="240" w:lineRule="auto"/>
              <w:jc w:val="left"/>
            </w:pPr>
            <w:r/>
            <w:r>
              <w:rPr>
                <w:color w:val="3A3A3C"/>
                <w:sz w:val="17"/>
              </w:rPr>
              <w:t>Transfer optimization project</w:t>
            </w:r>
          </w:p>
          <w:p>
            <w:pPr>
              <w:spacing w:after="20" w:line="240" w:lineRule="auto"/>
              <w:jc w:val="left"/>
            </w:pPr>
            <w:r>
              <w:rPr>
                <w:b/>
                <w:color w:val="3A3A3C"/>
                <w:sz w:val="17"/>
              </w:rPr>
              <w:t xml:space="preserve">Task: </w:t>
            </w:r>
            <w:r>
              <w:rPr>
                <w:color w:val="3A3A3C"/>
                <w:sz w:val="17"/>
              </w:rPr>
              <w:t>Verify, record and close optimization project</w:t>
            </w:r>
          </w:p>
          <w:p>
            <w:pPr>
              <w:spacing w:after="20" w:line="240" w:lineRule="auto"/>
              <w:jc w:val="left"/>
            </w:pPr>
            <w:r>
              <w:rPr>
                <w:color w:val="3A3A3C"/>
                <w:sz w:val="17"/>
              </w:rPr>
              <w:t>Transfer optimization project — step 9 of 9 in UMS041 Optimization and Automation Project Management.</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Transfer optimization project carried out on core delivery process; Optimization projects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bl>
    <w:p>
      <w:pPr>
        <w:spacing w:after="40"/>
      </w:pPr>
    </w:p>
    <w:p>
      <w:r>
        <w:rPr>
          <w:i w:val="0"/>
          <w:sz w:val="19"/>
        </w:rPr>
        <w:t>MP-053.2 — Identify optimization project opportunities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Digitize products and services records to cut cycle time</w:t>
            </w:r>
          </w:p>
        </w:tc>
        <w:tc>
          <w:tcPr>
            <w:tcW w:type="dxa" w:w="1700"/>
            <w:shd w:val="clear" w:color="auto" w:fill="FFFFFF"/>
          </w:tcPr>
          <w:p>
            <w:pPr>
              <w:spacing w:after="20" w:line="240" w:lineRule="auto"/>
              <w:jc w:val="left"/>
            </w:pPr>
            <w:r/>
            <w:r>
              <w:rPr>
                <w:color w:val="3A3A3C"/>
                <w:sz w:val="16"/>
              </w:rPr>
              <w:t>Opportunity</w:t>
            </w:r>
          </w:p>
        </w:tc>
        <w:tc>
          <w:tcPr>
            <w:tcW w:type="dxa" w:w="3000"/>
            <w:shd w:val="clear" w:color="auto" w:fill="FFFFFF"/>
          </w:tcPr>
          <w:p>
            <w:pPr>
              <w:spacing w:after="20" w:line="240" w:lineRule="auto"/>
              <w:jc w:val="left"/>
            </w:pPr>
            <w:r/>
            <w:r>
              <w:rPr>
                <w:color w:val="3A3A3C"/>
                <w:sz w:val="16"/>
              </w:rPr>
              <w:t>Affects Optimization projects; followed by Transformation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Aug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Extend certification to win products and services tenders</w:t>
            </w:r>
          </w:p>
        </w:tc>
        <w:tc>
          <w:tcPr>
            <w:tcW w:type="dxa" w:w="1700"/>
            <w:shd w:val="clear" w:color="auto" w:fill="F2F2F3"/>
          </w:tcPr>
          <w:p>
            <w:pPr>
              <w:spacing w:after="20" w:line="240" w:lineRule="auto"/>
              <w:jc w:val="left"/>
            </w:pPr>
            <w:r/>
            <w:r>
              <w:rPr>
                <w:color w:val="3A3A3C"/>
                <w:sz w:val="16"/>
              </w:rPr>
              <w:t>Opportunity</w:t>
            </w:r>
          </w:p>
        </w:tc>
        <w:tc>
          <w:tcPr>
            <w:tcW w:type="dxa" w:w="3000"/>
            <w:shd w:val="clear" w:color="auto" w:fill="F2F2F3"/>
          </w:tcPr>
          <w:p>
            <w:pPr>
              <w:spacing w:after="20" w:line="240" w:lineRule="auto"/>
              <w:jc w:val="left"/>
            </w:pPr>
            <w:r/>
            <w:r>
              <w:rPr>
                <w:color w:val="3A3A3C"/>
                <w:sz w:val="16"/>
              </w:rPr>
              <w:t>Affects Automation records; followed by Transformation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Supplier development programme for products and services</w:t>
            </w:r>
          </w:p>
        </w:tc>
        <w:tc>
          <w:tcPr>
            <w:tcW w:type="dxa" w:w="1700"/>
            <w:shd w:val="clear" w:color="auto" w:fill="FFFFFF"/>
          </w:tcPr>
          <w:p>
            <w:pPr>
              <w:spacing w:after="20" w:line="240" w:lineRule="auto"/>
              <w:jc w:val="left"/>
            </w:pPr>
            <w:r/>
            <w:r>
              <w:rPr>
                <w:color w:val="3A3A3C"/>
                <w:sz w:val="16"/>
              </w:rPr>
              <w:t>Opportunity</w:t>
            </w:r>
          </w:p>
        </w:tc>
        <w:tc>
          <w:tcPr>
            <w:tcW w:type="dxa" w:w="3000"/>
            <w:shd w:val="clear" w:color="auto" w:fill="FFFFFF"/>
          </w:tcPr>
          <w:p>
            <w:pPr>
              <w:spacing w:after="20" w:line="240" w:lineRule="auto"/>
              <w:jc w:val="left"/>
            </w:pPr>
            <w:r/>
            <w:r>
              <w:rPr>
                <w:color w:val="3A3A3C"/>
                <w:sz w:val="16"/>
              </w:rPr>
              <w:t>Affects Optimization projects; followed by Transformation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Aug 2026</w:t>
            </w:r>
          </w:p>
        </w:tc>
      </w:tr>
    </w:tbl>
    <w:p>
      <w:pPr>
        <w:spacing w:after="40"/>
      </w:pPr>
    </w:p>
    <w:p>
      <w:r>
        <w:rPr>
          <w:i w:val="0"/>
          <w:sz w:val="19"/>
        </w:rPr>
        <w:t>MP-053.3 — Define optimization project scope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Optimization projects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Optimization projects; followed by Transformation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Aug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Automation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Automation records; followed by Transformation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Benefit validation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Optimization projects; followed by Transformation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Aug 2026</w:t>
            </w:r>
          </w:p>
        </w:tc>
      </w:tr>
    </w:tbl>
    <w:p>
      <w:pPr>
        <w:spacing w:after="40"/>
      </w:pPr>
    </w:p>
    <w:p>
      <w:r>
        <w:rPr>
          <w:i w:val="0"/>
          <w:sz w:val="19"/>
        </w:rPr>
        <w:t>MP-053.6 — Track optimization project milestones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(Optimization projects); it is the KPI its owner reviews at each Monthly review.</w:t>
            </w:r>
          </w:p>
        </w:tc>
        <w:tc>
          <w:tcPr>
            <w:tcW w:type="dxa" w:w="2059"/>
            <w:shd w:val="clear" w:color="auto" w:fill="FFFFFF"/>
          </w:tcPr>
          <w:p>
            <w:pPr>
              <w:spacing w:after="20" w:line="240" w:lineRule="auto"/>
              <w:jc w:val="left"/>
            </w:pPr>
            <w:r/>
            <w:r>
              <w:rPr>
                <w:color w:val="3A3A3C"/>
                <w:sz w:val="16"/>
              </w:rPr>
              <w:t>80.4</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(Optimization projects); it is the KPI its owner reviews at each Monthly review.</w:t>
            </w:r>
          </w:p>
        </w:tc>
        <w:tc>
          <w:tcPr>
            <w:tcW w:type="dxa" w:w="2059"/>
            <w:shd w:val="clear" w:color="auto" w:fill="F2F2F3"/>
          </w:tcPr>
          <w:p>
            <w:pPr>
              <w:spacing w:after="20" w:line="240" w:lineRule="auto"/>
              <w:jc w:val="left"/>
            </w:pPr>
            <w:r/>
            <w:r>
              <w:rPr>
                <w:color w:val="3A3A3C"/>
                <w:sz w:val="16"/>
              </w:rPr>
              <w:t>90.4</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MP-053.7 — Validate optimization project benefits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Optimization projects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Optimization projects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UMS042 (MP-054) — Macro Process Discovery and Prioritization</w:t>
      </w:r>
    </w:p>
    <w:p>
      <w:r>
        <w:rPr>
          <w:i w:val="0"/>
          <w:sz w:val="22"/>
        </w:rPr>
        <w:t>Collect friction points; score processes; define prioritization; publish. Owner: Process Excellence Manager. Tier 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MP-054.1</w:t>
            </w:r>
          </w:p>
        </w:tc>
        <w:tc>
          <w:tcPr>
            <w:tcW w:type="dxa" w:w="2835"/>
            <w:shd w:val="clear" w:color="auto" w:fill="FFFFFF"/>
          </w:tcPr>
          <w:p>
            <w:pPr>
              <w:spacing w:after="20" w:line="240" w:lineRule="auto"/>
              <w:jc w:val="left"/>
            </w:pPr>
            <w:r/>
            <w:r>
              <w:rPr>
                <w:color w:val="3A3A3C"/>
                <w:sz w:val="17"/>
              </w:rPr>
              <w:t>Collect macro process portfolio friction</w:t>
            </w:r>
          </w:p>
          <w:p>
            <w:pPr>
              <w:spacing w:after="20" w:line="240" w:lineRule="auto"/>
              <w:jc w:val="left"/>
            </w:pPr>
            <w:r>
              <w:rPr>
                <w:b/>
                <w:color w:val="3A3A3C"/>
                <w:sz w:val="17"/>
              </w:rPr>
              <w:t xml:space="preserve">Task: </w:t>
            </w:r>
            <w:r>
              <w:rPr>
                <w:color w:val="3A3A3C"/>
                <w:sz w:val="17"/>
              </w:rPr>
              <w:t>Plan and prepare macro process portfolio</w:t>
            </w:r>
          </w:p>
          <w:p>
            <w:pPr>
              <w:spacing w:after="20" w:line="240" w:lineRule="auto"/>
              <w:jc w:val="left"/>
            </w:pPr>
            <w:r>
              <w:rPr>
                <w:color w:val="3A3A3C"/>
                <w:sz w:val="17"/>
              </w:rPr>
              <w:t>Collect macro process portfolio friction — step 1 of 8 in UMS042 Macro Process Discovery and Prioritization.</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MP-054.2</w:t>
            </w:r>
          </w:p>
        </w:tc>
        <w:tc>
          <w:tcPr>
            <w:tcW w:type="dxa" w:w="2835"/>
            <w:shd w:val="clear" w:color="auto" w:fill="F2F2F3"/>
          </w:tcPr>
          <w:p>
            <w:pPr>
              <w:spacing w:after="20" w:line="240" w:lineRule="auto"/>
              <w:jc w:val="left"/>
            </w:pPr>
            <w:r/>
            <w:r>
              <w:rPr>
                <w:color w:val="3A3A3C"/>
                <w:sz w:val="17"/>
              </w:rPr>
              <w:t>Score macro process portfolio processes</w:t>
            </w:r>
          </w:p>
          <w:p>
            <w:pPr>
              <w:spacing w:after="20" w:line="240" w:lineRule="auto"/>
              <w:jc w:val="left"/>
            </w:pPr>
            <w:r>
              <w:rPr>
                <w:b/>
                <w:color w:val="3A3A3C"/>
                <w:sz w:val="17"/>
              </w:rPr>
              <w:t xml:space="preserve">Task: </w:t>
            </w:r>
            <w:r>
              <w:rPr>
                <w:color w:val="3A3A3C"/>
                <w:sz w:val="17"/>
              </w:rPr>
              <w:t>Plan and prepare macro process portfolio</w:t>
            </w:r>
          </w:p>
          <w:p>
            <w:pPr>
              <w:spacing w:after="20" w:line="240" w:lineRule="auto"/>
              <w:jc w:val="left"/>
            </w:pPr>
            <w:r>
              <w:rPr>
                <w:color w:val="3A3A3C"/>
                <w:sz w:val="17"/>
              </w:rPr>
              <w:t>Score macro process portfolio processes — step 2 of 8 in UMS042 Macro Process Discovery and Prioritization.</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5</w:t>
            </w:r>
          </w:p>
          <w:p>
            <w:pPr>
              <w:spacing w:after="20" w:line="240" w:lineRule="auto"/>
              <w:jc w:val="left"/>
            </w:pPr>
            <w:r>
              <w:rPr>
                <w:b/>
                <w:color w:val="3A3A3C"/>
                <w:sz w:val="17"/>
              </w:rPr>
              <w:t xml:space="preserve">Conclusion: </w:t>
            </w:r>
            <w:r>
              <w:rPr>
                <w:color w:val="3A3A3C"/>
                <w:sz w:val="17"/>
              </w:rPr>
              <w:t>Weighted score 5/5. Main gap: late delivery to customer. Action recorded in the action plan.</w:t>
            </w:r>
          </w:p>
        </w:tc>
      </w:tr>
      <w:tr>
        <w:tc>
          <w:tcPr>
            <w:tcW w:type="dxa" w:w="1077"/>
            <w:shd w:val="clear" w:color="auto" w:fill="FFFFFF"/>
          </w:tcPr>
          <w:p>
            <w:pPr>
              <w:spacing w:after="20" w:line="240" w:lineRule="auto"/>
              <w:jc w:val="left"/>
            </w:pPr>
            <w:r/>
            <w:r>
              <w:rPr>
                <w:color w:val="3A3A3C"/>
                <w:sz w:val="17"/>
              </w:rPr>
              <w:t>MP-054.3</w:t>
            </w:r>
          </w:p>
        </w:tc>
        <w:tc>
          <w:tcPr>
            <w:tcW w:type="dxa" w:w="2835"/>
            <w:shd w:val="clear" w:color="auto" w:fill="FFFFFF"/>
          </w:tcPr>
          <w:p>
            <w:pPr>
              <w:spacing w:after="20" w:line="240" w:lineRule="auto"/>
              <w:jc w:val="left"/>
            </w:pPr>
            <w:r/>
            <w:r>
              <w:rPr>
                <w:color w:val="3A3A3C"/>
                <w:sz w:val="17"/>
              </w:rPr>
              <w:t>Define macro process portfolio criteria</w:t>
            </w:r>
          </w:p>
          <w:p>
            <w:pPr>
              <w:spacing w:after="20" w:line="240" w:lineRule="auto"/>
              <w:jc w:val="left"/>
            </w:pPr>
            <w:r>
              <w:rPr>
                <w:b/>
                <w:color w:val="3A3A3C"/>
                <w:sz w:val="17"/>
              </w:rPr>
              <w:t xml:space="preserve">Task: </w:t>
            </w:r>
            <w:r>
              <w:rPr>
                <w:color w:val="3A3A3C"/>
                <w:sz w:val="17"/>
              </w:rPr>
              <w:t>Plan and prepare macro process portfolio</w:t>
            </w:r>
          </w:p>
          <w:p>
            <w:pPr>
              <w:spacing w:after="20" w:line="240" w:lineRule="auto"/>
              <w:jc w:val="left"/>
            </w:pPr>
            <w:r>
              <w:rPr>
                <w:color w:val="3A3A3C"/>
                <w:sz w:val="17"/>
              </w:rPr>
              <w:t>Define macro process portfolio criteria — step 3 of 8 in UMS042 Macro Process Discovery and Prioritization.</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MP-054.4</w:t>
            </w:r>
          </w:p>
        </w:tc>
        <w:tc>
          <w:tcPr>
            <w:tcW w:type="dxa" w:w="2835"/>
            <w:shd w:val="clear" w:color="auto" w:fill="F2F2F3"/>
          </w:tcPr>
          <w:p>
            <w:pPr>
              <w:spacing w:after="20" w:line="240" w:lineRule="auto"/>
              <w:jc w:val="left"/>
            </w:pPr>
            <w:r/>
            <w:r>
              <w:rPr>
                <w:color w:val="3A3A3C"/>
                <w:sz w:val="17"/>
              </w:rPr>
              <w:t>Rank macro process portfolio</w:t>
            </w:r>
          </w:p>
          <w:p>
            <w:pPr>
              <w:spacing w:after="20" w:line="240" w:lineRule="auto"/>
              <w:jc w:val="left"/>
            </w:pPr>
            <w:r>
              <w:rPr>
                <w:b/>
                <w:color w:val="3A3A3C"/>
                <w:sz w:val="17"/>
              </w:rPr>
              <w:t xml:space="preserve">Task: </w:t>
            </w:r>
            <w:r>
              <w:rPr>
                <w:color w:val="3A3A3C"/>
                <w:sz w:val="17"/>
              </w:rPr>
              <w:t>Execute macro process portfolio activities</w:t>
            </w:r>
          </w:p>
          <w:p>
            <w:pPr>
              <w:spacing w:after="20" w:line="240" w:lineRule="auto"/>
              <w:jc w:val="left"/>
            </w:pPr>
            <w:r>
              <w:rPr>
                <w:color w:val="3A3A3C"/>
                <w:sz w:val="17"/>
              </w:rPr>
              <w:t>Rank macro process portfolio — step 4 of 8 in UMS042 Macro Process Discovery and Prioritization.</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3.4</w:t>
            </w:r>
          </w:p>
          <w:p>
            <w:pPr>
              <w:spacing w:after="20" w:line="240" w:lineRule="auto"/>
              <w:jc w:val="left"/>
            </w:pPr>
            <w:r>
              <w:rPr>
                <w:b/>
                <w:color w:val="3A3A3C"/>
                <w:sz w:val="17"/>
              </w:rPr>
              <w:t xml:space="preserve">Conclusion: </w:t>
            </w:r>
            <w:r>
              <w:rPr>
                <w:color w:val="3A3A3C"/>
                <w:sz w:val="17"/>
              </w:rPr>
              <w:t>Weighted score 3.4/5. Main gap: Use of an obsolete document version. Action recorded in the action plan.</w:t>
            </w:r>
          </w:p>
        </w:tc>
      </w:tr>
      <w:tr>
        <w:tc>
          <w:tcPr>
            <w:tcW w:type="dxa" w:w="1077"/>
            <w:shd w:val="clear" w:color="auto" w:fill="FFFFFF"/>
          </w:tcPr>
          <w:p>
            <w:pPr>
              <w:spacing w:after="20" w:line="240" w:lineRule="auto"/>
              <w:jc w:val="left"/>
            </w:pPr>
            <w:r/>
            <w:r>
              <w:rPr>
                <w:color w:val="3A3A3C"/>
                <w:sz w:val="17"/>
              </w:rPr>
              <w:t>MP-054.5</w:t>
            </w:r>
          </w:p>
        </w:tc>
        <w:tc>
          <w:tcPr>
            <w:tcW w:type="dxa" w:w="2835"/>
            <w:shd w:val="clear" w:color="auto" w:fill="FFFFFF"/>
          </w:tcPr>
          <w:p>
            <w:pPr>
              <w:spacing w:after="20" w:line="240" w:lineRule="auto"/>
              <w:jc w:val="left"/>
            </w:pPr>
            <w:r/>
            <w:r>
              <w:rPr>
                <w:color w:val="3A3A3C"/>
                <w:sz w:val="17"/>
              </w:rPr>
              <w:t>Validate macro process portfolio</w:t>
            </w:r>
          </w:p>
          <w:p>
            <w:pPr>
              <w:spacing w:after="20" w:line="240" w:lineRule="auto"/>
              <w:jc w:val="left"/>
            </w:pPr>
            <w:r>
              <w:rPr>
                <w:b/>
                <w:color w:val="3A3A3C"/>
                <w:sz w:val="17"/>
              </w:rPr>
              <w:t xml:space="preserve">Task: </w:t>
            </w:r>
            <w:r>
              <w:rPr>
                <w:color w:val="3A3A3C"/>
                <w:sz w:val="17"/>
              </w:rPr>
              <w:t>Execute macro process portfolio activities</w:t>
            </w:r>
          </w:p>
          <w:p>
            <w:pPr>
              <w:spacing w:after="20" w:line="240" w:lineRule="auto"/>
              <w:jc w:val="left"/>
            </w:pPr>
            <w:r>
              <w:rPr>
                <w:color w:val="3A3A3C"/>
                <w:sz w:val="17"/>
              </w:rPr>
              <w:t>Validate macro process portfolio — step 5 of 8 in UMS042 Macro Process Discovery and Prioritization.</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Process Excellence Manager</w:t>
            </w:r>
          </w:p>
          <w:p>
            <w:pPr>
              <w:spacing w:after="20" w:line="240" w:lineRule="auto"/>
              <w:jc w:val="left"/>
            </w:pPr>
            <w:r>
              <w:rPr>
                <w:b/>
                <w:color w:val="3A3A3C"/>
                <w:sz w:val="17"/>
              </w:rPr>
              <w:t xml:space="preserve">Decision comment and conditions: </w:t>
            </w:r>
            <w:r>
              <w:rPr>
                <w:color w:val="3A3A3C"/>
                <w:sz w:val="17"/>
              </w:rPr>
              <w:t>Prioritization portfolio approved against ISO 9001; no blocking point.</w:t>
            </w:r>
          </w:p>
        </w:tc>
      </w:tr>
      <w:tr>
        <w:tc>
          <w:tcPr>
            <w:tcW w:type="dxa" w:w="1077"/>
            <w:shd w:val="clear" w:color="auto" w:fill="F2F2F3"/>
          </w:tcPr>
          <w:p>
            <w:pPr>
              <w:spacing w:after="20" w:line="240" w:lineRule="auto"/>
              <w:jc w:val="left"/>
            </w:pPr>
            <w:r/>
            <w:r>
              <w:rPr>
                <w:color w:val="3A3A3C"/>
                <w:sz w:val="17"/>
              </w:rPr>
              <w:t>MP-054.6</w:t>
            </w:r>
          </w:p>
        </w:tc>
        <w:tc>
          <w:tcPr>
            <w:tcW w:type="dxa" w:w="2835"/>
            <w:shd w:val="clear" w:color="auto" w:fill="F2F2F3"/>
          </w:tcPr>
          <w:p>
            <w:pPr>
              <w:spacing w:after="20" w:line="240" w:lineRule="auto"/>
              <w:jc w:val="left"/>
            </w:pPr>
            <w:r/>
            <w:r>
              <w:rPr>
                <w:color w:val="3A3A3C"/>
                <w:sz w:val="17"/>
              </w:rPr>
              <w:t>Build macro process portfolio</w:t>
            </w:r>
          </w:p>
          <w:p>
            <w:pPr>
              <w:spacing w:after="20" w:line="240" w:lineRule="auto"/>
              <w:jc w:val="left"/>
            </w:pPr>
            <w:r>
              <w:rPr>
                <w:b/>
                <w:color w:val="3A3A3C"/>
                <w:sz w:val="17"/>
              </w:rPr>
              <w:t xml:space="preserve">Task: </w:t>
            </w:r>
            <w:r>
              <w:rPr>
                <w:color w:val="3A3A3C"/>
                <w:sz w:val="17"/>
              </w:rPr>
              <w:t>Execute macro process portfolio activities</w:t>
            </w:r>
          </w:p>
          <w:p>
            <w:pPr>
              <w:spacing w:after="20" w:line="240" w:lineRule="auto"/>
              <w:jc w:val="left"/>
            </w:pPr>
            <w:r>
              <w:rPr>
                <w:color w:val="3A3A3C"/>
                <w:sz w:val="17"/>
              </w:rPr>
              <w:t>Build macro process portfolio — step 6 of 8 in UMS042 Macro Process Discovery and Prioritization.</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2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MP-054.7</w:t>
            </w:r>
          </w:p>
        </w:tc>
        <w:tc>
          <w:tcPr>
            <w:tcW w:type="dxa" w:w="2835"/>
            <w:shd w:val="clear" w:color="auto" w:fill="FFFFFF"/>
          </w:tcPr>
          <w:p>
            <w:pPr>
              <w:spacing w:after="20" w:line="240" w:lineRule="auto"/>
              <w:jc w:val="left"/>
            </w:pPr>
            <w:r/>
            <w:r>
              <w:rPr>
                <w:color w:val="3A3A3C"/>
                <w:sz w:val="17"/>
              </w:rPr>
              <w:t>Publish macro process portfolio</w:t>
            </w:r>
          </w:p>
          <w:p>
            <w:pPr>
              <w:spacing w:after="20" w:line="240" w:lineRule="auto"/>
              <w:jc w:val="left"/>
            </w:pPr>
            <w:r>
              <w:rPr>
                <w:b/>
                <w:color w:val="3A3A3C"/>
                <w:sz w:val="17"/>
              </w:rPr>
              <w:t xml:space="preserve">Task: </w:t>
            </w:r>
            <w:r>
              <w:rPr>
                <w:color w:val="3A3A3C"/>
                <w:sz w:val="17"/>
              </w:rPr>
              <w:t>Verify, record and close macro process portfolio</w:t>
            </w:r>
          </w:p>
          <w:p>
            <w:pPr>
              <w:spacing w:after="20" w:line="240" w:lineRule="auto"/>
              <w:jc w:val="left"/>
            </w:pPr>
            <w:r>
              <w:rPr>
                <w:color w:val="3A3A3C"/>
                <w:sz w:val="17"/>
              </w:rPr>
              <w:t>Publish macro process portfolio — step 7 of 8 in UMS042 Macro Process Discovery and Prioritization.</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HZ-UNI-QMS-UMS042-07</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Prioritization portfolio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HZ-UNI-QMS-PROC-01 — Procedure — Context To Strategy</w:t>
            </w:r>
          </w:p>
        </w:tc>
      </w:tr>
      <w:tr>
        <w:tc>
          <w:tcPr>
            <w:tcW w:type="dxa" w:w="1077"/>
            <w:shd w:val="clear" w:color="auto" w:fill="F2F2F3"/>
          </w:tcPr>
          <w:p>
            <w:pPr>
              <w:spacing w:after="20" w:line="240" w:lineRule="auto"/>
              <w:jc w:val="left"/>
            </w:pPr>
            <w:r/>
            <w:r>
              <w:rPr>
                <w:color w:val="3A3A3C"/>
                <w:sz w:val="17"/>
              </w:rPr>
              <w:t>MP-054.8</w:t>
            </w:r>
          </w:p>
        </w:tc>
        <w:tc>
          <w:tcPr>
            <w:tcW w:type="dxa" w:w="2835"/>
            <w:shd w:val="clear" w:color="auto" w:fill="F2F2F3"/>
          </w:tcPr>
          <w:p>
            <w:pPr>
              <w:spacing w:after="20" w:line="240" w:lineRule="auto"/>
              <w:jc w:val="left"/>
            </w:pPr>
            <w:r/>
            <w:r>
              <w:rPr>
                <w:color w:val="3A3A3C"/>
                <w:sz w:val="17"/>
              </w:rPr>
              <w:t>Revise macro process portfolio quarterly</w:t>
            </w:r>
          </w:p>
          <w:p>
            <w:pPr>
              <w:spacing w:after="20" w:line="240" w:lineRule="auto"/>
              <w:jc w:val="left"/>
            </w:pPr>
            <w:r>
              <w:rPr>
                <w:b/>
                <w:color w:val="3A3A3C"/>
                <w:sz w:val="17"/>
              </w:rPr>
              <w:t xml:space="preserve">Task: </w:t>
            </w:r>
            <w:r>
              <w:rPr>
                <w:color w:val="3A3A3C"/>
                <w:sz w:val="17"/>
              </w:rPr>
              <w:t>Verify, record and close macro process portfolio</w:t>
            </w:r>
          </w:p>
          <w:p>
            <w:pPr>
              <w:spacing w:after="20" w:line="240" w:lineRule="auto"/>
              <w:jc w:val="left"/>
            </w:pPr>
            <w:r>
              <w:rPr>
                <w:color w:val="3A3A3C"/>
                <w:sz w:val="17"/>
              </w:rPr>
              <w:t>Revise macro process portfolio quarterly — step 8 of 8 in UMS042 Macro Process Discovery and Prioritization.</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Prioritization portfolio updated: specification not met.</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Publish macro process portfolio</w:t>
            </w:r>
          </w:p>
        </w:tc>
      </w:tr>
    </w:tbl>
    <w:p>
      <w:pPr>
        <w:spacing w:after="40"/>
      </w:pPr>
    </w:p>
    <w:p>
      <w:r>
        <w:rPr>
          <w:i w:val="0"/>
          <w:sz w:val="19"/>
        </w:rPr>
        <w:t>MP-054.1 — Collect macro process portfolio friction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Late delivery to customer</w:t>
            </w:r>
          </w:p>
        </w:tc>
        <w:tc>
          <w:tcPr>
            <w:tcW w:type="dxa" w:w="1700"/>
            <w:shd w:val="clear" w:color="auto" w:fill="FFFFFF"/>
          </w:tcPr>
          <w:p>
            <w:pPr>
              <w:spacing w:after="20" w:line="240" w:lineRule="auto"/>
              <w:jc w:val="left"/>
            </w:pPr>
            <w:r/>
            <w:r>
              <w:rPr>
                <w:color w:val="3A3A3C"/>
                <w:sz w:val="16"/>
              </w:rPr>
              <w:t>Internal issue</w:t>
            </w:r>
          </w:p>
        </w:tc>
        <w:tc>
          <w:tcPr>
            <w:tcW w:type="dxa" w:w="3000"/>
            <w:shd w:val="clear" w:color="auto" w:fill="FFFFFF"/>
          </w:tcPr>
          <w:p>
            <w:pPr>
              <w:spacing w:after="20" w:line="240" w:lineRule="auto"/>
              <w:jc w:val="left"/>
            </w:pPr>
            <w:r/>
            <w:r>
              <w:rPr>
                <w:color w:val="3A3A3C"/>
                <w:sz w:val="16"/>
              </w:rPr>
              <w:t>Affects Prioritization portfolio;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Sep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Specification not met</w:t>
            </w:r>
          </w:p>
        </w:tc>
        <w:tc>
          <w:tcPr>
            <w:tcW w:type="dxa" w:w="1700"/>
            <w:shd w:val="clear" w:color="auto" w:fill="F2F2F3"/>
          </w:tcPr>
          <w:p>
            <w:pPr>
              <w:spacing w:after="20" w:line="240" w:lineRule="auto"/>
              <w:jc w:val="left"/>
            </w:pPr>
            <w:r/>
            <w:r>
              <w:rPr>
                <w:color w:val="3A3A3C"/>
                <w:sz w:val="16"/>
              </w:rPr>
              <w:t>Internal issue</w:t>
            </w:r>
          </w:p>
        </w:tc>
        <w:tc>
          <w:tcPr>
            <w:tcW w:type="dxa" w:w="3000"/>
            <w:shd w:val="clear" w:color="auto" w:fill="F2F2F3"/>
          </w:tcPr>
          <w:p>
            <w:pPr>
              <w:spacing w:after="20" w:line="240" w:lineRule="auto"/>
              <w:jc w:val="left"/>
            </w:pPr>
            <w:r/>
            <w:r>
              <w:rPr>
                <w:color w:val="3A3A3C"/>
                <w:sz w:val="16"/>
              </w:rPr>
              <w:t>Affects Scoring records;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Workload on core delivery process</w:t>
            </w:r>
          </w:p>
        </w:tc>
        <w:tc>
          <w:tcPr>
            <w:tcW w:type="dxa" w:w="1700"/>
            <w:shd w:val="clear" w:color="auto" w:fill="FFFFFF"/>
          </w:tcPr>
          <w:p>
            <w:pPr>
              <w:spacing w:after="20" w:line="240" w:lineRule="auto"/>
              <w:jc w:val="left"/>
            </w:pPr>
            <w:r/>
            <w:r>
              <w:rPr>
                <w:color w:val="3A3A3C"/>
                <w:sz w:val="16"/>
              </w:rPr>
              <w:t>Internal issue</w:t>
            </w:r>
          </w:p>
        </w:tc>
        <w:tc>
          <w:tcPr>
            <w:tcW w:type="dxa" w:w="3000"/>
            <w:shd w:val="clear" w:color="auto" w:fill="FFFFFF"/>
          </w:tcPr>
          <w:p>
            <w:pPr>
              <w:spacing w:after="20" w:line="240" w:lineRule="auto"/>
              <w:jc w:val="left"/>
            </w:pPr>
            <w:r/>
            <w:r>
              <w:rPr>
                <w:color w:val="3A3A3C"/>
                <w:sz w:val="16"/>
              </w:rPr>
              <w:t>Affects Prioritization portfolio;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Aug 2026</w:t>
            </w:r>
          </w:p>
        </w:tc>
      </w:tr>
    </w:tbl>
    <w:p>
      <w:pPr>
        <w:spacing w:after="40"/>
      </w:pPr>
    </w:p>
    <w:p>
      <w:r>
        <w:rPr>
          <w:i w:val="0"/>
          <w:sz w:val="19"/>
        </w:rPr>
        <w:t>MP-054.2 — Score macro process portfolio processes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Prioritization portfolio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Prioritization portfolio reviewed on 2026-09-23;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Scoring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Scoring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MP-054.3 — Define macro process portfolio criteria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Prioritization portfolio</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Prioritization portfolio;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Aug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Scoring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Scoring records;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Validation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Prioritization portfolio;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Aug 2026</w:t>
            </w:r>
          </w:p>
        </w:tc>
      </w:tr>
    </w:tbl>
    <w:p>
      <w:pPr>
        <w:spacing w:after="40"/>
      </w:pPr>
    </w:p>
    <w:p>
      <w:r>
        <w:rPr>
          <w:i w:val="0"/>
          <w:sz w:val="19"/>
        </w:rPr>
        <w:t>MP-054.4 — Rank macro process portfolio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Prioritization portfolio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Prioritization portfolio reviewed on 2026-09-23;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Scoring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Scoring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MP-054.5 — Validate macro process portfolio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Prioritization portfolio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Prioritization portfolio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MP-054.6 — Build macro process portfolio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Publish macro process portfolio</w:t>
            </w:r>
          </w:p>
        </w:tc>
        <w:tc>
          <w:tcPr>
            <w:tcW w:type="dxa" w:w="1948"/>
            <w:shd w:val="clear" w:color="auto" w:fill="FFFFFF"/>
          </w:tcPr>
          <w:p>
            <w:pPr>
              <w:spacing w:after="20" w:line="240" w:lineRule="auto"/>
              <w:jc w:val="left"/>
            </w:pPr>
            <w:r/>
            <w:r>
              <w:rPr>
                <w:color w:val="3A3A3C"/>
                <w:sz w:val="16"/>
              </w:rPr>
              <w:t>Adam Rahmani</w:t>
            </w:r>
          </w:p>
        </w:tc>
        <w:tc>
          <w:tcPr>
            <w:tcW w:type="dxa" w:w="1948"/>
            <w:shd w:val="clear" w:color="auto" w:fill="FFFFFF"/>
          </w:tcPr>
          <w:p>
            <w:pPr>
              <w:spacing w:after="20" w:line="240" w:lineRule="auto"/>
              <w:jc w:val="left"/>
            </w:pPr>
            <w:r/>
            <w:r>
              <w:rPr>
                <w:color w:val="3A3A3C"/>
                <w:sz w:val="16"/>
              </w:rPr>
              <w:t>2026-09-28</w:t>
            </w:r>
          </w:p>
        </w:tc>
        <w:tc>
          <w:tcPr>
            <w:tcW w:type="dxa" w:w="1948"/>
            <w:shd w:val="clear" w:color="auto" w:fill="FFFFFF"/>
          </w:tcPr>
          <w:p>
            <w:pPr>
              <w:spacing w:after="20" w:line="240" w:lineRule="auto"/>
              <w:jc w:val="left"/>
            </w:pPr>
            <w:r/>
            <w:r>
              <w:rPr>
                <w:color w:val="3A3A3C"/>
                <w:sz w:val="16"/>
              </w:rPr>
              <w:t>2026-10-12</w:t>
            </w:r>
          </w:p>
        </w:tc>
        <w:tc>
          <w:tcPr>
            <w:tcW w:type="dxa" w:w="1948"/>
            <w:shd w:val="clear" w:color="auto" w:fill="FFFFFF"/>
          </w:tcPr>
          <w:p>
            <w:pPr>
              <w:spacing w:after="20" w:line="240" w:lineRule="auto"/>
              <w:jc w:val="left"/>
            </w:pPr>
            <w:r/>
            <w:r>
              <w:rPr>
                <w:color w:val="3A3A3C"/>
                <w:sz w:val="16"/>
              </w:rPr>
              <w:t>Prioritization portfolio</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Revise macro process portfolio quarterly</w:t>
            </w:r>
          </w:p>
        </w:tc>
        <w:tc>
          <w:tcPr>
            <w:tcW w:type="dxa" w:w="1948"/>
            <w:shd w:val="clear" w:color="auto" w:fill="F2F2F3"/>
          </w:tcPr>
          <w:p>
            <w:pPr>
              <w:spacing w:after="20" w:line="240" w:lineRule="auto"/>
              <w:jc w:val="left"/>
            </w:pPr>
            <w:r/>
            <w:r>
              <w:rPr>
                <w:color w:val="3A3A3C"/>
                <w:sz w:val="16"/>
              </w:rPr>
              <w:t>Adam Rahmani</w:t>
            </w:r>
          </w:p>
        </w:tc>
        <w:tc>
          <w:tcPr>
            <w:tcW w:type="dxa" w:w="1948"/>
            <w:shd w:val="clear" w:color="auto" w:fill="F2F2F3"/>
          </w:tcPr>
          <w:p>
            <w:pPr>
              <w:spacing w:after="20" w:line="240" w:lineRule="auto"/>
              <w:jc w:val="left"/>
            </w:pPr>
            <w:r/>
            <w:r>
              <w:rPr>
                <w:color w:val="3A3A3C"/>
                <w:sz w:val="16"/>
              </w:rPr>
              <w:t>2026-10-03</w:t>
            </w:r>
          </w:p>
        </w:tc>
        <w:tc>
          <w:tcPr>
            <w:tcW w:type="dxa" w:w="1948"/>
            <w:shd w:val="clear" w:color="auto" w:fill="F2F2F3"/>
          </w:tcPr>
          <w:p>
            <w:pPr>
              <w:spacing w:after="20" w:line="240" w:lineRule="auto"/>
              <w:jc w:val="left"/>
            </w:pPr>
            <w:r/>
            <w:r>
              <w:rPr>
                <w:color w:val="3A3A3C"/>
                <w:sz w:val="16"/>
              </w:rPr>
              <w:t>2026-10-22</w:t>
            </w:r>
          </w:p>
        </w:tc>
        <w:tc>
          <w:tcPr>
            <w:tcW w:type="dxa" w:w="1948"/>
            <w:shd w:val="clear" w:color="auto" w:fill="F2F2F3"/>
          </w:tcPr>
          <w:p>
            <w:pPr>
              <w:spacing w:after="20" w:line="240" w:lineRule="auto"/>
              <w:jc w:val="left"/>
            </w:pPr>
            <w:r/>
            <w:r>
              <w:rPr>
                <w:color w:val="3A3A3C"/>
                <w:sz w:val="16"/>
              </w:rPr>
              <w:t>Scoring records</w:t>
            </w:r>
          </w:p>
        </w:tc>
      </w:tr>
    </w:tbl>
    <w:p>
      <w:pPr>
        <w:spacing w:after="40"/>
      </w:pPr>
    </w:p>
    <w:p>
      <w:pPr>
        <w:pStyle w:val="Heading3"/>
      </w:pPr>
      <w:r>
        <w:t>UMS057 (MP-055) — Enterprise Simulation and Digital Twin</w:t>
      </w:r>
    </w:p>
    <w:p>
      <w:r>
        <w:rPr>
          <w:i w:val="0"/>
          <w:sz w:val="22"/>
        </w:rPr>
        <w:t>Build digital twin; calibrate; define scenarios; run simulations; validate. Owner: Transformation Manager. Tier 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MP-055.1</w:t>
            </w:r>
          </w:p>
        </w:tc>
        <w:tc>
          <w:tcPr>
            <w:tcW w:type="dxa" w:w="2835"/>
            <w:shd w:val="clear" w:color="auto" w:fill="FFFFFF"/>
          </w:tcPr>
          <w:p>
            <w:pPr>
              <w:spacing w:after="20" w:line="240" w:lineRule="auto"/>
              <w:jc w:val="left"/>
            </w:pPr>
            <w:r/>
            <w:r>
              <w:rPr>
                <w:color w:val="3A3A3C"/>
                <w:sz w:val="17"/>
              </w:rPr>
              <w:t>Build enterprise simulation model</w:t>
            </w:r>
          </w:p>
          <w:p>
            <w:pPr>
              <w:spacing w:after="20" w:line="240" w:lineRule="auto"/>
              <w:jc w:val="left"/>
            </w:pPr>
            <w:r>
              <w:rPr>
                <w:b/>
                <w:color w:val="3A3A3C"/>
                <w:sz w:val="17"/>
              </w:rPr>
              <w:t xml:space="preserve">Task: </w:t>
            </w:r>
            <w:r>
              <w:rPr>
                <w:color w:val="3A3A3C"/>
                <w:sz w:val="17"/>
              </w:rPr>
              <w:t>Plan and prepare enterprise simulation</w:t>
            </w:r>
          </w:p>
          <w:p>
            <w:pPr>
              <w:spacing w:after="20" w:line="240" w:lineRule="auto"/>
              <w:jc w:val="left"/>
            </w:pPr>
            <w:r>
              <w:rPr>
                <w:color w:val="3A3A3C"/>
                <w:sz w:val="17"/>
              </w:rPr>
              <w:t>Build enterprise simulation model — step 1 of 8 in UMS057 Enterprise Simulation and Digital Twin.</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AI-assisted draft</w:t>
            </w:r>
          </w:p>
        </w:tc>
        <w:tc>
          <w:tcPr>
            <w:tcW w:type="dxa" w:w="4535"/>
            <w:shd w:val="clear" w:color="auto" w:fill="FFFFFF"/>
          </w:tcPr>
          <w:p>
            <w:pPr>
              <w:spacing w:after="20" w:line="240" w:lineRule="auto"/>
              <w:jc w:val="left"/>
            </w:pPr>
            <w:r/>
            <w:r>
              <w:rPr>
                <w:b/>
                <w:color w:val="3A3A3C"/>
                <w:sz w:val="17"/>
              </w:rPr>
              <w:t xml:space="preserve">Context given to the assistant: </w:t>
            </w:r>
            <w:r>
              <w:rPr>
                <w:color w:val="3A3A3C"/>
                <w:sz w:val="17"/>
              </w:rPr>
              <w:t>Step: Build enterprise simulation model. Inputs: Process data; Historical data; Scenario definitions. Standards: ISO 9001. Organization: Horizon Universal Holdings (products and services).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Digital twin model drafted with the assistant and reviewed by Transformation Manager: covers ISO 9001.</w:t>
            </w:r>
          </w:p>
        </w:tc>
      </w:tr>
      <w:tr>
        <w:tc>
          <w:tcPr>
            <w:tcW w:type="dxa" w:w="1077"/>
            <w:shd w:val="clear" w:color="auto" w:fill="F2F2F3"/>
          </w:tcPr>
          <w:p>
            <w:pPr>
              <w:spacing w:after="20" w:line="240" w:lineRule="auto"/>
              <w:jc w:val="left"/>
            </w:pPr>
            <w:r/>
            <w:r>
              <w:rPr>
                <w:color w:val="3A3A3C"/>
                <w:sz w:val="17"/>
              </w:rPr>
              <w:t>MP-055.2</w:t>
            </w:r>
          </w:p>
        </w:tc>
        <w:tc>
          <w:tcPr>
            <w:tcW w:type="dxa" w:w="2835"/>
            <w:shd w:val="clear" w:color="auto" w:fill="F2F2F3"/>
          </w:tcPr>
          <w:p>
            <w:pPr>
              <w:spacing w:after="20" w:line="240" w:lineRule="auto"/>
              <w:jc w:val="left"/>
            </w:pPr>
            <w:r/>
            <w:r>
              <w:rPr>
                <w:color w:val="3A3A3C"/>
                <w:sz w:val="17"/>
              </w:rPr>
              <w:t>Calibrate enterprise simulation</w:t>
            </w:r>
          </w:p>
          <w:p>
            <w:pPr>
              <w:spacing w:after="20" w:line="240" w:lineRule="auto"/>
              <w:jc w:val="left"/>
            </w:pPr>
            <w:r>
              <w:rPr>
                <w:b/>
                <w:color w:val="3A3A3C"/>
                <w:sz w:val="17"/>
              </w:rPr>
              <w:t xml:space="preserve">Task: </w:t>
            </w:r>
            <w:r>
              <w:rPr>
                <w:color w:val="3A3A3C"/>
                <w:sz w:val="17"/>
              </w:rPr>
              <w:t>Plan and prepare enterprise simulation</w:t>
            </w:r>
          </w:p>
          <w:p>
            <w:pPr>
              <w:spacing w:after="20" w:line="240" w:lineRule="auto"/>
              <w:jc w:val="left"/>
            </w:pPr>
            <w:r>
              <w:rPr>
                <w:color w:val="3A3A3C"/>
                <w:sz w:val="17"/>
              </w:rPr>
              <w:t>Calibrate enterprise simulation — step 2 of 8 in UMS057 Enterprise Simulation and Digital Twin.</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Calibrate enterprise simulation carried out on core delivery process; Digital twin model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79</w:t>
            </w:r>
          </w:p>
        </w:tc>
      </w:tr>
      <w:tr>
        <w:tc>
          <w:tcPr>
            <w:tcW w:type="dxa" w:w="1077"/>
            <w:shd w:val="clear" w:color="auto" w:fill="FFFFFF"/>
          </w:tcPr>
          <w:p>
            <w:pPr>
              <w:spacing w:after="20" w:line="240" w:lineRule="auto"/>
              <w:jc w:val="left"/>
            </w:pPr>
            <w:r/>
            <w:r>
              <w:rPr>
                <w:color w:val="3A3A3C"/>
                <w:sz w:val="17"/>
              </w:rPr>
              <w:t>MP-055.3</w:t>
            </w:r>
          </w:p>
        </w:tc>
        <w:tc>
          <w:tcPr>
            <w:tcW w:type="dxa" w:w="2835"/>
            <w:shd w:val="clear" w:color="auto" w:fill="FFFFFF"/>
          </w:tcPr>
          <w:p>
            <w:pPr>
              <w:spacing w:after="20" w:line="240" w:lineRule="auto"/>
              <w:jc w:val="left"/>
            </w:pPr>
            <w:r/>
            <w:r>
              <w:rPr>
                <w:color w:val="3A3A3C"/>
                <w:sz w:val="17"/>
              </w:rPr>
              <w:t>Define enterprise simulation scenarios</w:t>
            </w:r>
          </w:p>
          <w:p>
            <w:pPr>
              <w:spacing w:after="20" w:line="240" w:lineRule="auto"/>
              <w:jc w:val="left"/>
            </w:pPr>
            <w:r>
              <w:rPr>
                <w:b/>
                <w:color w:val="3A3A3C"/>
                <w:sz w:val="17"/>
              </w:rPr>
              <w:t xml:space="preserve">Task: </w:t>
            </w:r>
            <w:r>
              <w:rPr>
                <w:color w:val="3A3A3C"/>
                <w:sz w:val="17"/>
              </w:rPr>
              <w:t>Plan and prepare enterprise simulation</w:t>
            </w:r>
          </w:p>
          <w:p>
            <w:pPr>
              <w:spacing w:after="20" w:line="240" w:lineRule="auto"/>
              <w:jc w:val="left"/>
            </w:pPr>
            <w:r>
              <w:rPr>
                <w:color w:val="3A3A3C"/>
                <w:sz w:val="17"/>
              </w:rPr>
              <w:t>Define enterprise simulation scenarios — step 3 of 8 in UMS057 Enterprise Simulation and Digital Twin.</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2F2F3"/>
          </w:tcPr>
          <w:p>
            <w:pPr>
              <w:spacing w:after="20" w:line="240" w:lineRule="auto"/>
              <w:jc w:val="left"/>
            </w:pPr>
            <w:r/>
            <w:r>
              <w:rPr>
                <w:color w:val="3A3A3C"/>
                <w:sz w:val="17"/>
              </w:rPr>
              <w:t>MP-055.4</w:t>
            </w:r>
          </w:p>
        </w:tc>
        <w:tc>
          <w:tcPr>
            <w:tcW w:type="dxa" w:w="2835"/>
            <w:shd w:val="clear" w:color="auto" w:fill="F2F2F3"/>
          </w:tcPr>
          <w:p>
            <w:pPr>
              <w:spacing w:after="20" w:line="240" w:lineRule="auto"/>
              <w:jc w:val="left"/>
            </w:pPr>
            <w:r/>
            <w:r>
              <w:rPr>
                <w:color w:val="3A3A3C"/>
                <w:sz w:val="17"/>
              </w:rPr>
              <w:t>Run enterprise simulation</w:t>
            </w:r>
          </w:p>
          <w:p>
            <w:pPr>
              <w:spacing w:after="20" w:line="240" w:lineRule="auto"/>
              <w:jc w:val="left"/>
            </w:pPr>
            <w:r>
              <w:rPr>
                <w:b/>
                <w:color w:val="3A3A3C"/>
                <w:sz w:val="17"/>
              </w:rPr>
              <w:t xml:space="preserve">Task: </w:t>
            </w:r>
            <w:r>
              <w:rPr>
                <w:color w:val="3A3A3C"/>
                <w:sz w:val="17"/>
              </w:rPr>
              <w:t>Execute enterprise simulation activities</w:t>
            </w:r>
          </w:p>
          <w:p>
            <w:pPr>
              <w:spacing w:after="20" w:line="240" w:lineRule="auto"/>
              <w:jc w:val="left"/>
            </w:pPr>
            <w:r>
              <w:rPr>
                <w:color w:val="3A3A3C"/>
                <w:sz w:val="17"/>
              </w:rPr>
              <w:t>Run enterprise simulation — step 4 of 8 in UMS057 Enterprise Simulation and Digital Twin.</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Run enterprise simulation carried out on core delivery process; Digital twin model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49</w:t>
            </w:r>
          </w:p>
        </w:tc>
      </w:tr>
      <w:tr>
        <w:tc>
          <w:tcPr>
            <w:tcW w:type="dxa" w:w="1077"/>
            <w:shd w:val="clear" w:color="auto" w:fill="FFFFFF"/>
          </w:tcPr>
          <w:p>
            <w:pPr>
              <w:spacing w:after="20" w:line="240" w:lineRule="auto"/>
              <w:jc w:val="left"/>
            </w:pPr>
            <w:r/>
            <w:r>
              <w:rPr>
                <w:color w:val="3A3A3C"/>
                <w:sz w:val="17"/>
              </w:rPr>
              <w:t>MP-055.5</w:t>
            </w:r>
          </w:p>
        </w:tc>
        <w:tc>
          <w:tcPr>
            <w:tcW w:type="dxa" w:w="2835"/>
            <w:shd w:val="clear" w:color="auto" w:fill="FFFFFF"/>
          </w:tcPr>
          <w:p>
            <w:pPr>
              <w:spacing w:after="20" w:line="240" w:lineRule="auto"/>
              <w:jc w:val="left"/>
            </w:pPr>
            <w:r/>
            <w:r>
              <w:rPr>
                <w:color w:val="3A3A3C"/>
                <w:sz w:val="17"/>
              </w:rPr>
              <w:t>Compare enterprise simulation</w:t>
            </w:r>
          </w:p>
          <w:p>
            <w:pPr>
              <w:spacing w:after="20" w:line="240" w:lineRule="auto"/>
              <w:jc w:val="left"/>
            </w:pPr>
            <w:r>
              <w:rPr>
                <w:b/>
                <w:color w:val="3A3A3C"/>
                <w:sz w:val="17"/>
              </w:rPr>
              <w:t xml:space="preserve">Task: </w:t>
            </w:r>
            <w:r>
              <w:rPr>
                <w:color w:val="3A3A3C"/>
                <w:sz w:val="17"/>
              </w:rPr>
              <w:t>Execute enterprise simulation activities</w:t>
            </w:r>
          </w:p>
          <w:p>
            <w:pPr>
              <w:spacing w:after="20" w:line="240" w:lineRule="auto"/>
              <w:jc w:val="left"/>
            </w:pPr>
            <w:r>
              <w:rPr>
                <w:color w:val="3A3A3C"/>
                <w:sz w:val="17"/>
              </w:rPr>
              <w:t>Compare enterprise simulation — step 5 of 8 in UMS057 Enterprise Simulation and Digital Twin.</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4.4</w:t>
            </w:r>
          </w:p>
          <w:p>
            <w:pPr>
              <w:spacing w:after="20" w:line="240" w:lineRule="auto"/>
              <w:jc w:val="left"/>
            </w:pPr>
            <w:r>
              <w:rPr>
                <w:b/>
                <w:color w:val="3A3A3C"/>
                <w:sz w:val="17"/>
              </w:rPr>
              <w:t xml:space="preserve">Conclusion: </w:t>
            </w:r>
            <w:r>
              <w:rPr>
                <w:color w:val="3A3A3C"/>
                <w:sz w:val="17"/>
              </w:rPr>
              <w:t>Weighted score 4.4/5. Main gap: Use of an obsolete document version. Action recorded in the action plan.</w:t>
            </w:r>
          </w:p>
        </w:tc>
      </w:tr>
      <w:tr>
        <w:tc>
          <w:tcPr>
            <w:tcW w:type="dxa" w:w="1077"/>
            <w:shd w:val="clear" w:color="auto" w:fill="F2F2F3"/>
          </w:tcPr>
          <w:p>
            <w:pPr>
              <w:spacing w:after="20" w:line="240" w:lineRule="auto"/>
              <w:jc w:val="left"/>
            </w:pPr>
            <w:r/>
            <w:r>
              <w:rPr>
                <w:color w:val="3A3A3C"/>
                <w:sz w:val="17"/>
              </w:rPr>
              <w:t>MP-055.6</w:t>
            </w:r>
          </w:p>
        </w:tc>
        <w:tc>
          <w:tcPr>
            <w:tcW w:type="dxa" w:w="2835"/>
            <w:shd w:val="clear" w:color="auto" w:fill="F2F2F3"/>
          </w:tcPr>
          <w:p>
            <w:pPr>
              <w:spacing w:after="20" w:line="240" w:lineRule="auto"/>
              <w:jc w:val="left"/>
            </w:pPr>
            <w:r/>
            <w:r>
              <w:rPr>
                <w:color w:val="3A3A3C"/>
                <w:sz w:val="17"/>
              </w:rPr>
              <w:t>Validate enterprise simulation</w:t>
            </w:r>
          </w:p>
          <w:p>
            <w:pPr>
              <w:spacing w:after="20" w:line="240" w:lineRule="auto"/>
              <w:jc w:val="left"/>
            </w:pPr>
            <w:r>
              <w:rPr>
                <w:b/>
                <w:color w:val="3A3A3C"/>
                <w:sz w:val="17"/>
              </w:rPr>
              <w:t xml:space="preserve">Task: </w:t>
            </w:r>
            <w:r>
              <w:rPr>
                <w:color w:val="3A3A3C"/>
                <w:sz w:val="17"/>
              </w:rPr>
              <w:t>Execute enterprise simulation activities</w:t>
            </w:r>
          </w:p>
          <w:p>
            <w:pPr>
              <w:spacing w:after="20" w:line="240" w:lineRule="auto"/>
              <w:jc w:val="left"/>
            </w:pPr>
            <w:r>
              <w:rPr>
                <w:color w:val="3A3A3C"/>
                <w:sz w:val="17"/>
              </w:rPr>
              <w:t>Validate enterprise simulation — step 6 of 8 in UMS057 Enterprise Simulation and Digital Twin.</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Hold</w:t>
            </w:r>
          </w:p>
          <w:p>
            <w:pPr>
              <w:spacing w:after="20" w:line="240" w:lineRule="auto"/>
              <w:jc w:val="left"/>
            </w:pPr>
            <w:r>
              <w:rPr>
                <w:b/>
                <w:color w:val="3A3A3C"/>
                <w:sz w:val="17"/>
              </w:rPr>
              <w:t xml:space="preserve">Approver (Accountable): </w:t>
            </w:r>
            <w:r>
              <w:rPr>
                <w:color w:val="3A3A3C"/>
                <w:sz w:val="17"/>
              </w:rPr>
              <w:t>Transformation Manager</w:t>
            </w:r>
          </w:p>
          <w:p>
            <w:pPr>
              <w:spacing w:after="20" w:line="240" w:lineRule="auto"/>
              <w:jc w:val="left"/>
            </w:pPr>
            <w:r>
              <w:rPr>
                <w:b/>
                <w:color w:val="3A3A3C"/>
                <w:sz w:val="17"/>
              </w:rPr>
              <w:t xml:space="preserve">Decision comment and conditions: </w:t>
            </w:r>
            <w:r>
              <w:rPr>
                <w:color w:val="3A3A3C"/>
                <w:sz w:val="17"/>
              </w:rPr>
              <w:t>Hold until Simulation results is complete; review in two weeks.</w:t>
            </w:r>
          </w:p>
        </w:tc>
      </w:tr>
      <w:tr>
        <w:tc>
          <w:tcPr>
            <w:tcW w:type="dxa" w:w="1077"/>
            <w:shd w:val="clear" w:color="auto" w:fill="FFFFFF"/>
          </w:tcPr>
          <w:p>
            <w:pPr>
              <w:spacing w:after="20" w:line="240" w:lineRule="auto"/>
              <w:jc w:val="left"/>
            </w:pPr>
            <w:r/>
            <w:r>
              <w:rPr>
                <w:color w:val="3A3A3C"/>
                <w:sz w:val="17"/>
              </w:rPr>
              <w:t>MP-055.7</w:t>
            </w:r>
          </w:p>
        </w:tc>
        <w:tc>
          <w:tcPr>
            <w:tcW w:type="dxa" w:w="2835"/>
            <w:shd w:val="clear" w:color="auto" w:fill="FFFFFF"/>
          </w:tcPr>
          <w:p>
            <w:pPr>
              <w:spacing w:after="20" w:line="240" w:lineRule="auto"/>
              <w:jc w:val="left"/>
            </w:pPr>
            <w:r/>
            <w:r>
              <w:rPr>
                <w:color w:val="3A3A3C"/>
                <w:sz w:val="17"/>
              </w:rPr>
              <w:t>Present enterprise simulation</w:t>
            </w:r>
          </w:p>
          <w:p>
            <w:pPr>
              <w:spacing w:after="20" w:line="240" w:lineRule="auto"/>
              <w:jc w:val="left"/>
            </w:pPr>
            <w:r>
              <w:rPr>
                <w:b/>
                <w:color w:val="3A3A3C"/>
                <w:sz w:val="17"/>
              </w:rPr>
              <w:t xml:space="preserve">Task: </w:t>
            </w:r>
            <w:r>
              <w:rPr>
                <w:color w:val="3A3A3C"/>
                <w:sz w:val="17"/>
              </w:rPr>
              <w:t>Verify, record and close enterprise simulation</w:t>
            </w:r>
          </w:p>
          <w:p>
            <w:pPr>
              <w:spacing w:after="20" w:line="240" w:lineRule="auto"/>
              <w:jc w:val="left"/>
            </w:pPr>
            <w:r>
              <w:rPr>
                <w:color w:val="3A3A3C"/>
                <w:sz w:val="17"/>
              </w:rPr>
              <w:t>Present enterprise simulation — step 7 of 8 in UMS057 Enterprise Simulation and Digital Twin.</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MP-055.8</w:t>
            </w:r>
          </w:p>
        </w:tc>
        <w:tc>
          <w:tcPr>
            <w:tcW w:type="dxa" w:w="2835"/>
            <w:shd w:val="clear" w:color="auto" w:fill="F2F2F3"/>
          </w:tcPr>
          <w:p>
            <w:pPr>
              <w:spacing w:after="20" w:line="240" w:lineRule="auto"/>
              <w:jc w:val="left"/>
            </w:pPr>
            <w:r/>
            <w:r>
              <w:rPr>
                <w:color w:val="3A3A3C"/>
                <w:sz w:val="17"/>
              </w:rPr>
              <w:t>Update enterprise simulation</w:t>
            </w:r>
          </w:p>
          <w:p>
            <w:pPr>
              <w:spacing w:after="20" w:line="240" w:lineRule="auto"/>
              <w:jc w:val="left"/>
            </w:pPr>
            <w:r>
              <w:rPr>
                <w:b/>
                <w:color w:val="3A3A3C"/>
                <w:sz w:val="17"/>
              </w:rPr>
              <w:t xml:space="preserve">Task: </w:t>
            </w:r>
            <w:r>
              <w:rPr>
                <w:color w:val="3A3A3C"/>
                <w:sz w:val="17"/>
              </w:rPr>
              <w:t>Verify, record and close enterprise simulation</w:t>
            </w:r>
          </w:p>
          <w:p>
            <w:pPr>
              <w:spacing w:after="20" w:line="240" w:lineRule="auto"/>
              <w:jc w:val="left"/>
            </w:pPr>
            <w:r>
              <w:rPr>
                <w:color w:val="3A3A3C"/>
                <w:sz w:val="17"/>
              </w:rPr>
              <w:t>Update enterprise simulation — step 8 of 8 in UMS057 Enterprise Simulation and Digital Twin.</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Digital twin model updated: Use of an obsolete document version.</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w:t>
            </w:r>
          </w:p>
        </w:tc>
      </w:tr>
    </w:tbl>
    <w:p>
      <w:pPr>
        <w:spacing w:after="40"/>
      </w:pPr>
    </w:p>
    <w:p>
      <w:r>
        <w:rPr>
          <w:i w:val="0"/>
          <w:sz w:val="19"/>
        </w:rPr>
        <w:t>MP-055.3 — Define enterprise simulation scenarios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Use of an obsolete document version</w:t>
            </w:r>
          </w:p>
        </w:tc>
        <w:tc>
          <w:tcPr>
            <w:tcW w:type="dxa" w:w="1700"/>
            <w:shd w:val="clear" w:color="auto" w:fill="FFFFFF"/>
          </w:tcPr>
          <w:p>
            <w:pPr>
              <w:spacing w:after="20" w:line="240" w:lineRule="auto"/>
              <w:jc w:val="left"/>
            </w:pPr>
            <w:r/>
            <w:r>
              <w:rPr>
                <w:color w:val="3A3A3C"/>
                <w:sz w:val="16"/>
              </w:rPr>
              <w:t>External issue</w:t>
            </w:r>
          </w:p>
        </w:tc>
        <w:tc>
          <w:tcPr>
            <w:tcW w:type="dxa" w:w="3000"/>
            <w:shd w:val="clear" w:color="auto" w:fill="FFFFFF"/>
          </w:tcPr>
          <w:p>
            <w:pPr>
              <w:spacing w:after="20" w:line="240" w:lineRule="auto"/>
              <w:jc w:val="left"/>
            </w:pPr>
            <w:r/>
            <w:r>
              <w:rPr>
                <w:color w:val="3A3A3C"/>
                <w:sz w:val="16"/>
              </w:rPr>
              <w:t>Affects Digital twin model; followed by Transformation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Sep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Unauthorized approval of governed documents</w:t>
            </w:r>
          </w:p>
        </w:tc>
        <w:tc>
          <w:tcPr>
            <w:tcW w:type="dxa" w:w="1700"/>
            <w:shd w:val="clear" w:color="auto" w:fill="F2F2F3"/>
          </w:tcPr>
          <w:p>
            <w:pPr>
              <w:spacing w:after="20" w:line="240" w:lineRule="auto"/>
              <w:jc w:val="left"/>
            </w:pPr>
            <w:r/>
            <w:r>
              <w:rPr>
                <w:color w:val="3A3A3C"/>
                <w:sz w:val="16"/>
              </w:rPr>
              <w:t>External issue</w:t>
            </w:r>
          </w:p>
        </w:tc>
        <w:tc>
          <w:tcPr>
            <w:tcW w:type="dxa" w:w="3000"/>
            <w:shd w:val="clear" w:color="auto" w:fill="F2F2F3"/>
          </w:tcPr>
          <w:p>
            <w:pPr>
              <w:spacing w:after="20" w:line="240" w:lineRule="auto"/>
              <w:jc w:val="left"/>
            </w:pPr>
            <w:r/>
            <w:r>
              <w:rPr>
                <w:color w:val="3A3A3C"/>
                <w:sz w:val="16"/>
              </w:rPr>
              <w:t>Affects Simulation results; followed by Transformation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Incomplete or inconsistent To-Be SIPOC published</w:t>
            </w:r>
          </w:p>
        </w:tc>
        <w:tc>
          <w:tcPr>
            <w:tcW w:type="dxa" w:w="1700"/>
            <w:shd w:val="clear" w:color="auto" w:fill="FFFFFF"/>
          </w:tcPr>
          <w:p>
            <w:pPr>
              <w:spacing w:after="20" w:line="240" w:lineRule="auto"/>
              <w:jc w:val="left"/>
            </w:pPr>
            <w:r/>
            <w:r>
              <w:rPr>
                <w:color w:val="3A3A3C"/>
                <w:sz w:val="16"/>
              </w:rPr>
              <w:t>External issue</w:t>
            </w:r>
          </w:p>
        </w:tc>
        <w:tc>
          <w:tcPr>
            <w:tcW w:type="dxa" w:w="3000"/>
            <w:shd w:val="clear" w:color="auto" w:fill="FFFFFF"/>
          </w:tcPr>
          <w:p>
            <w:pPr>
              <w:spacing w:after="20" w:line="240" w:lineRule="auto"/>
              <w:jc w:val="left"/>
            </w:pPr>
            <w:r/>
            <w:r>
              <w:rPr>
                <w:color w:val="3A3A3C"/>
                <w:sz w:val="16"/>
              </w:rPr>
              <w:t>Affects Digital twin model; followed by Transformation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Aug 2026</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Revision of ISO 9001</w:t>
            </w:r>
          </w:p>
        </w:tc>
        <w:tc>
          <w:tcPr>
            <w:tcW w:type="dxa" w:w="1700"/>
            <w:shd w:val="clear" w:color="auto" w:fill="F2F2F3"/>
          </w:tcPr>
          <w:p>
            <w:pPr>
              <w:spacing w:after="20" w:line="240" w:lineRule="auto"/>
              <w:jc w:val="left"/>
            </w:pPr>
            <w:r/>
            <w:r>
              <w:rPr>
                <w:color w:val="3A3A3C"/>
                <w:sz w:val="16"/>
              </w:rPr>
              <w:t>Requirement</w:t>
            </w:r>
          </w:p>
        </w:tc>
        <w:tc>
          <w:tcPr>
            <w:tcW w:type="dxa" w:w="3000"/>
            <w:shd w:val="clear" w:color="auto" w:fill="F2F2F3"/>
          </w:tcPr>
          <w:p>
            <w:pPr>
              <w:spacing w:after="20" w:line="240" w:lineRule="auto"/>
              <w:jc w:val="left"/>
            </w:pPr>
            <w:r/>
            <w:r>
              <w:rPr>
                <w:color w:val="3A3A3C"/>
                <w:sz w:val="16"/>
              </w:rPr>
              <w:t>Affects Simulation results; followed by Transformation Manager.</w:t>
            </w:r>
          </w:p>
        </w:tc>
        <w:tc>
          <w:tcPr>
            <w:tcW w:type="dxa" w:w="1700"/>
            <w:shd w:val="clear" w:color="auto" w:fill="F2F2F3"/>
          </w:tcPr>
          <w:p>
            <w:pPr>
              <w:spacing w:after="20" w:line="240" w:lineRule="auto"/>
              <w:jc w:val="left"/>
            </w:pPr>
            <w:r/>
            <w:r>
              <w:rPr>
                <w:color w:val="3A3A3C"/>
                <w:sz w:val="16"/>
              </w:rPr>
              <w:t>Low</w:t>
            </w:r>
          </w:p>
        </w:tc>
        <w:tc>
          <w:tcPr>
            <w:tcW w:type="dxa" w:w="1700"/>
            <w:shd w:val="clear" w:color="auto" w:fill="F2F2F3"/>
          </w:tcPr>
          <w:p>
            <w:pPr>
              <w:spacing w:after="20" w:line="240" w:lineRule="auto"/>
              <w:jc w:val="left"/>
            </w:pPr>
            <w:r/>
            <w:r>
              <w:rPr>
                <w:color w:val="3A3A3C"/>
                <w:sz w:val="16"/>
              </w:rPr>
              <w:t>Supplier evaluation file, Aug 2026</w:t>
            </w:r>
          </w:p>
        </w:tc>
      </w:tr>
    </w:tbl>
    <w:p>
      <w:pPr>
        <w:spacing w:after="40"/>
      </w:pPr>
    </w:p>
    <w:p>
      <w:r>
        <w:rPr>
          <w:i w:val="0"/>
          <w:sz w:val="19"/>
        </w:rPr>
        <w:t>MP-055.5 — Compare enterprise simulation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Digital twin model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Digital twin model reviewed on 2026-09-17;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Simulation results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Simulation results.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2</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MP-055.6 — Validate enterprise simulation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Digital twin model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Digital twin model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Partly</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MP-055.7 — Present enterprise simulation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Notice board</w:t>
            </w:r>
          </w:p>
        </w:tc>
        <w:tc>
          <w:tcPr>
            <w:tcW w:type="dxa" w:w="1700"/>
            <w:shd w:val="clear" w:color="auto" w:fill="FFFFFF"/>
          </w:tcPr>
          <w:p>
            <w:pPr>
              <w:spacing w:after="20" w:line="240" w:lineRule="auto"/>
              <w:jc w:val="left"/>
            </w:pPr>
            <w:r/>
            <w:r>
              <w:rPr>
                <w:color w:val="3A3A3C"/>
                <w:sz w:val="16"/>
              </w:rPr>
              <w:t>2026-09-23</w:t>
            </w:r>
          </w:p>
        </w:tc>
        <w:tc>
          <w:tcPr>
            <w:tcW w:type="dxa" w:w="3000"/>
            <w:shd w:val="clear" w:color="auto" w:fill="FFFFFF"/>
          </w:tcPr>
          <w:p>
            <w:pPr>
              <w:spacing w:after="20" w:line="240" w:lineRule="auto"/>
              <w:jc w:val="left"/>
            </w:pPr>
            <w:r/>
            <w:r>
              <w:rPr>
                <w:color w:val="3A3A3C"/>
                <w:sz w:val="16"/>
              </w:rPr>
              <w:t>Digital twin model: what changes for you and what to do by 2026-10-07.</w:t>
            </w:r>
          </w:p>
        </w:tc>
        <w:tc>
          <w:tcPr>
            <w:tcW w:type="dxa" w:w="1700"/>
            <w:shd w:val="clear" w:color="auto" w:fill="FFFFFF"/>
          </w:tcPr>
          <w:p>
            <w:pPr>
              <w:spacing w:after="20" w:line="240" w:lineRule="auto"/>
              <w:jc w:val="left"/>
            </w:pPr>
            <w:r/>
            <w:r>
              <w:rPr>
                <w:color w:val="3A3A3C"/>
                <w:sz w:val="16"/>
              </w:rPr>
              <w:t>Transformation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Board</w:t>
            </w:r>
          </w:p>
        </w:tc>
        <w:tc>
          <w:tcPr>
            <w:tcW w:type="dxa" w:w="1700"/>
            <w:shd w:val="clear" w:color="auto" w:fill="F2F2F3"/>
          </w:tcPr>
          <w:p>
            <w:pPr>
              <w:spacing w:after="20" w:line="240" w:lineRule="auto"/>
              <w:jc w:val="left"/>
            </w:pPr>
            <w:r/>
            <w:r>
              <w:rPr>
                <w:color w:val="3A3A3C"/>
                <w:sz w:val="16"/>
              </w:rPr>
              <w:t>Meeting</w:t>
            </w:r>
          </w:p>
        </w:tc>
        <w:tc>
          <w:tcPr>
            <w:tcW w:type="dxa" w:w="1700"/>
            <w:shd w:val="clear" w:color="auto" w:fill="F2F2F3"/>
          </w:tcPr>
          <w:p>
            <w:pPr>
              <w:spacing w:after="20" w:line="240" w:lineRule="auto"/>
              <w:jc w:val="left"/>
            </w:pPr>
            <w:r/>
            <w:r>
              <w:rPr>
                <w:color w:val="3A3A3C"/>
                <w:sz w:val="16"/>
              </w:rPr>
              <w:t>2026-09-25</w:t>
            </w:r>
          </w:p>
        </w:tc>
        <w:tc>
          <w:tcPr>
            <w:tcW w:type="dxa" w:w="3000"/>
            <w:shd w:val="clear" w:color="auto" w:fill="F2F2F3"/>
          </w:tcPr>
          <w:p>
            <w:pPr>
              <w:spacing w:after="20" w:line="240" w:lineRule="auto"/>
              <w:jc w:val="left"/>
            </w:pPr>
            <w:r/>
            <w:r>
              <w:rPr>
                <w:color w:val="3A3A3C"/>
                <w:sz w:val="16"/>
              </w:rPr>
              <w:t>Simulation results: what changes for you and what to do by 2026-10-07.</w:t>
            </w:r>
          </w:p>
        </w:tc>
        <w:tc>
          <w:tcPr>
            <w:tcW w:type="dxa" w:w="1700"/>
            <w:shd w:val="clear" w:color="auto" w:fill="F2F2F3"/>
          </w:tcPr>
          <w:p>
            <w:pPr>
              <w:spacing w:after="20" w:line="240" w:lineRule="auto"/>
              <w:jc w:val="left"/>
            </w:pPr>
            <w:r/>
            <w:r>
              <w:rPr>
                <w:color w:val="3A3A3C"/>
                <w:sz w:val="16"/>
              </w:rPr>
              <w:t>Transformation Manager</w:t>
            </w:r>
          </w:p>
        </w:tc>
      </w:tr>
    </w:tbl>
    <w:p>
      <w:pPr>
        <w:spacing w:after="40"/>
      </w:pPr>
    </w:p>
    <w:p>
      <w:pPr>
        <w:pStyle w:val="Heading3"/>
      </w:pPr>
      <w:r>
        <w:t>UMS062 (MP-056) — Process Element Automation Scoring</w:t>
      </w:r>
    </w:p>
    <w:p>
      <w:r>
        <w:rPr>
          <w:i w:val="0"/>
          <w:sz w:val="22"/>
        </w:rPr>
        <w:t>Read element; score human/workflow/RPA/AI axes; cite facts; document with ROI. Owner: Transformation Manager. Tier 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MP-056.1</w:t>
            </w:r>
          </w:p>
        </w:tc>
        <w:tc>
          <w:tcPr>
            <w:tcW w:type="dxa" w:w="2835"/>
            <w:shd w:val="clear" w:color="auto" w:fill="FFFFFF"/>
          </w:tcPr>
          <w:p>
            <w:pPr>
              <w:spacing w:after="20" w:line="240" w:lineRule="auto"/>
              <w:jc w:val="left"/>
            </w:pPr>
            <w:r/>
            <w:r>
              <w:rPr>
                <w:color w:val="3A3A3C"/>
                <w:sz w:val="17"/>
              </w:rPr>
              <w:t>Read automation score element</w:t>
            </w:r>
          </w:p>
          <w:p>
            <w:pPr>
              <w:spacing w:after="20" w:line="240" w:lineRule="auto"/>
              <w:jc w:val="left"/>
            </w:pPr>
            <w:r>
              <w:rPr>
                <w:b/>
                <w:color w:val="3A3A3C"/>
                <w:sz w:val="17"/>
              </w:rPr>
              <w:t xml:space="preserve">Task: </w:t>
            </w:r>
            <w:r>
              <w:rPr>
                <w:color w:val="3A3A3C"/>
                <w:sz w:val="17"/>
              </w:rPr>
              <w:t>Plan and prepare automation score</w:t>
            </w:r>
          </w:p>
          <w:p>
            <w:pPr>
              <w:spacing w:after="20" w:line="240" w:lineRule="auto"/>
              <w:jc w:val="left"/>
            </w:pPr>
            <w:r>
              <w:rPr>
                <w:color w:val="3A3A3C"/>
                <w:sz w:val="17"/>
              </w:rPr>
              <w:t>Read automation score element — step 1 of 8 in UMS062 Process Element Automation Scoring.</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Read automation score element carried out on core delivery process; Automation scores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66</w:t>
            </w:r>
          </w:p>
        </w:tc>
      </w:tr>
      <w:tr>
        <w:tc>
          <w:tcPr>
            <w:tcW w:type="dxa" w:w="1077"/>
            <w:shd w:val="clear" w:color="auto" w:fill="F2F2F3"/>
          </w:tcPr>
          <w:p>
            <w:pPr>
              <w:spacing w:after="20" w:line="240" w:lineRule="auto"/>
              <w:jc w:val="left"/>
            </w:pPr>
            <w:r/>
            <w:r>
              <w:rPr>
                <w:color w:val="3A3A3C"/>
                <w:sz w:val="17"/>
              </w:rPr>
              <w:t>MP-056.2</w:t>
            </w:r>
          </w:p>
        </w:tc>
        <w:tc>
          <w:tcPr>
            <w:tcW w:type="dxa" w:w="2835"/>
            <w:shd w:val="clear" w:color="auto" w:fill="F2F2F3"/>
          </w:tcPr>
          <w:p>
            <w:pPr>
              <w:spacing w:after="20" w:line="240" w:lineRule="auto"/>
              <w:jc w:val="left"/>
            </w:pPr>
            <w:r/>
            <w:r>
              <w:rPr>
                <w:color w:val="3A3A3C"/>
                <w:sz w:val="17"/>
              </w:rPr>
              <w:t>Score automation score Human</w:t>
            </w:r>
          </w:p>
          <w:p>
            <w:pPr>
              <w:spacing w:after="20" w:line="240" w:lineRule="auto"/>
              <w:jc w:val="left"/>
            </w:pPr>
            <w:r>
              <w:rPr>
                <w:b/>
                <w:color w:val="3A3A3C"/>
                <w:sz w:val="17"/>
              </w:rPr>
              <w:t xml:space="preserve">Task: </w:t>
            </w:r>
            <w:r>
              <w:rPr>
                <w:color w:val="3A3A3C"/>
                <w:sz w:val="17"/>
              </w:rPr>
              <w:t>Plan and prepare automation score</w:t>
            </w:r>
          </w:p>
          <w:p>
            <w:pPr>
              <w:spacing w:after="20" w:line="240" w:lineRule="auto"/>
              <w:jc w:val="left"/>
            </w:pPr>
            <w:r>
              <w:rPr>
                <w:color w:val="3A3A3C"/>
                <w:sz w:val="17"/>
              </w:rPr>
              <w:t>Score automation score Human — step 2 of 8 in UMS062 Process Element Automation Scoring.</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3.5</w:t>
            </w:r>
          </w:p>
          <w:p>
            <w:pPr>
              <w:spacing w:after="20" w:line="240" w:lineRule="auto"/>
              <w:jc w:val="left"/>
            </w:pPr>
            <w:r>
              <w:rPr>
                <w:b/>
                <w:color w:val="3A3A3C"/>
                <w:sz w:val="17"/>
              </w:rPr>
              <w:t xml:space="preserve">Conclusion: </w:t>
            </w:r>
            <w:r>
              <w:rPr>
                <w:color w:val="3A3A3C"/>
                <w:sz w:val="17"/>
              </w:rPr>
              <w:t>Weighted score 3.5/5. Main gap: Use of an obsolete document version. Action recorded in the action plan.</w:t>
            </w:r>
          </w:p>
        </w:tc>
      </w:tr>
      <w:tr>
        <w:tc>
          <w:tcPr>
            <w:tcW w:type="dxa" w:w="1077"/>
            <w:shd w:val="clear" w:color="auto" w:fill="FFFFFF"/>
          </w:tcPr>
          <w:p>
            <w:pPr>
              <w:spacing w:after="20" w:line="240" w:lineRule="auto"/>
              <w:jc w:val="left"/>
            </w:pPr>
            <w:r/>
            <w:r>
              <w:rPr>
                <w:color w:val="3A3A3C"/>
                <w:sz w:val="17"/>
              </w:rPr>
              <w:t>MP-056.3</w:t>
            </w:r>
          </w:p>
        </w:tc>
        <w:tc>
          <w:tcPr>
            <w:tcW w:type="dxa" w:w="2835"/>
            <w:shd w:val="clear" w:color="auto" w:fill="FFFFFF"/>
          </w:tcPr>
          <w:p>
            <w:pPr>
              <w:spacing w:after="20" w:line="240" w:lineRule="auto"/>
              <w:jc w:val="left"/>
            </w:pPr>
            <w:r/>
            <w:r>
              <w:rPr>
                <w:color w:val="3A3A3C"/>
                <w:sz w:val="17"/>
              </w:rPr>
              <w:t>Score automation score Workflow</w:t>
            </w:r>
          </w:p>
          <w:p>
            <w:pPr>
              <w:spacing w:after="20" w:line="240" w:lineRule="auto"/>
              <w:jc w:val="left"/>
            </w:pPr>
            <w:r>
              <w:rPr>
                <w:b/>
                <w:color w:val="3A3A3C"/>
                <w:sz w:val="17"/>
              </w:rPr>
              <w:t xml:space="preserve">Task: </w:t>
            </w:r>
            <w:r>
              <w:rPr>
                <w:color w:val="3A3A3C"/>
                <w:sz w:val="17"/>
              </w:rPr>
              <w:t>Plan and prepare automation score</w:t>
            </w:r>
          </w:p>
          <w:p>
            <w:pPr>
              <w:spacing w:after="20" w:line="240" w:lineRule="auto"/>
              <w:jc w:val="left"/>
            </w:pPr>
            <w:r>
              <w:rPr>
                <w:color w:val="3A3A3C"/>
                <w:sz w:val="17"/>
              </w:rPr>
              <w:t>Score automation score Workflow — step 3 of 8 in UMS062 Process Element Automation Scoring.</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3.7</w:t>
            </w:r>
          </w:p>
          <w:p>
            <w:pPr>
              <w:spacing w:after="20" w:line="240" w:lineRule="auto"/>
              <w:jc w:val="left"/>
            </w:pPr>
            <w:r>
              <w:rPr>
                <w:b/>
                <w:color w:val="3A3A3C"/>
                <w:sz w:val="17"/>
              </w:rPr>
              <w:t xml:space="preserve">Conclusion: </w:t>
            </w:r>
            <w:r>
              <w:rPr>
                <w:color w:val="3A3A3C"/>
                <w:sz w:val="17"/>
              </w:rPr>
              <w:t>Weighted score 3.7/5. Main gap: Use of an obsolete document version. Action recorded in the action plan.</w:t>
            </w:r>
          </w:p>
        </w:tc>
      </w:tr>
      <w:tr>
        <w:tc>
          <w:tcPr>
            <w:tcW w:type="dxa" w:w="1077"/>
            <w:shd w:val="clear" w:color="auto" w:fill="F2F2F3"/>
          </w:tcPr>
          <w:p>
            <w:pPr>
              <w:spacing w:after="20" w:line="240" w:lineRule="auto"/>
              <w:jc w:val="left"/>
            </w:pPr>
            <w:r/>
            <w:r>
              <w:rPr>
                <w:color w:val="3A3A3C"/>
                <w:sz w:val="17"/>
              </w:rPr>
              <w:t>MP-056.4</w:t>
            </w:r>
          </w:p>
        </w:tc>
        <w:tc>
          <w:tcPr>
            <w:tcW w:type="dxa" w:w="2835"/>
            <w:shd w:val="clear" w:color="auto" w:fill="F2F2F3"/>
          </w:tcPr>
          <w:p>
            <w:pPr>
              <w:spacing w:after="20" w:line="240" w:lineRule="auto"/>
              <w:jc w:val="left"/>
            </w:pPr>
            <w:r/>
            <w:r>
              <w:rPr>
                <w:color w:val="3A3A3C"/>
                <w:sz w:val="17"/>
              </w:rPr>
              <w:t>Score automation score RPA</w:t>
            </w:r>
          </w:p>
          <w:p>
            <w:pPr>
              <w:spacing w:after="20" w:line="240" w:lineRule="auto"/>
              <w:jc w:val="left"/>
            </w:pPr>
            <w:r>
              <w:rPr>
                <w:b/>
                <w:color w:val="3A3A3C"/>
                <w:sz w:val="17"/>
              </w:rPr>
              <w:t xml:space="preserve">Task: </w:t>
            </w:r>
            <w:r>
              <w:rPr>
                <w:color w:val="3A3A3C"/>
                <w:sz w:val="17"/>
              </w:rPr>
              <w:t>Execute automation score activities</w:t>
            </w:r>
          </w:p>
          <w:p>
            <w:pPr>
              <w:spacing w:after="20" w:line="240" w:lineRule="auto"/>
              <w:jc w:val="left"/>
            </w:pPr>
            <w:r>
              <w:rPr>
                <w:color w:val="3A3A3C"/>
                <w:sz w:val="17"/>
              </w:rPr>
              <w:t>Score automation score RPA — step 4 of 8 in UMS062 Process Element Automation Scoring.</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3.4</w:t>
            </w:r>
          </w:p>
          <w:p>
            <w:pPr>
              <w:spacing w:after="20" w:line="240" w:lineRule="auto"/>
              <w:jc w:val="left"/>
            </w:pPr>
            <w:r>
              <w:rPr>
                <w:b/>
                <w:color w:val="3A3A3C"/>
                <w:sz w:val="17"/>
              </w:rPr>
              <w:t xml:space="preserve">Conclusion: </w:t>
            </w:r>
            <w:r>
              <w:rPr>
                <w:color w:val="3A3A3C"/>
                <w:sz w:val="17"/>
              </w:rPr>
              <w:t>Weighted score 3.4/5. Main gap: late delivery to customer. Action recorded in the action plan.</w:t>
            </w:r>
          </w:p>
        </w:tc>
      </w:tr>
      <w:tr>
        <w:tc>
          <w:tcPr>
            <w:tcW w:type="dxa" w:w="1077"/>
            <w:shd w:val="clear" w:color="auto" w:fill="FFFFFF"/>
          </w:tcPr>
          <w:p>
            <w:pPr>
              <w:spacing w:after="20" w:line="240" w:lineRule="auto"/>
              <w:jc w:val="left"/>
            </w:pPr>
            <w:r/>
            <w:r>
              <w:rPr>
                <w:color w:val="3A3A3C"/>
                <w:sz w:val="17"/>
              </w:rPr>
              <w:t>MP-056.5</w:t>
            </w:r>
          </w:p>
        </w:tc>
        <w:tc>
          <w:tcPr>
            <w:tcW w:type="dxa" w:w="2835"/>
            <w:shd w:val="clear" w:color="auto" w:fill="FFFFFF"/>
          </w:tcPr>
          <w:p>
            <w:pPr>
              <w:spacing w:after="20" w:line="240" w:lineRule="auto"/>
              <w:jc w:val="left"/>
            </w:pPr>
            <w:r/>
            <w:r>
              <w:rPr>
                <w:color w:val="3A3A3C"/>
                <w:sz w:val="17"/>
              </w:rPr>
              <w:t>Score automation score AI</w:t>
            </w:r>
          </w:p>
          <w:p>
            <w:pPr>
              <w:spacing w:after="20" w:line="240" w:lineRule="auto"/>
              <w:jc w:val="left"/>
            </w:pPr>
            <w:r>
              <w:rPr>
                <w:b/>
                <w:color w:val="3A3A3C"/>
                <w:sz w:val="17"/>
              </w:rPr>
              <w:t xml:space="preserve">Task: </w:t>
            </w:r>
            <w:r>
              <w:rPr>
                <w:color w:val="3A3A3C"/>
                <w:sz w:val="17"/>
              </w:rPr>
              <w:t>Execute automation score activities</w:t>
            </w:r>
          </w:p>
          <w:p>
            <w:pPr>
              <w:spacing w:after="20" w:line="240" w:lineRule="auto"/>
              <w:jc w:val="left"/>
            </w:pPr>
            <w:r>
              <w:rPr>
                <w:color w:val="3A3A3C"/>
                <w:sz w:val="17"/>
              </w:rPr>
              <w:t>Score automation score AI — step 5 of 8 in UMS062 Process Element Automation Scoring.</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AI-assisted draft</w:t>
            </w:r>
          </w:p>
        </w:tc>
        <w:tc>
          <w:tcPr>
            <w:tcW w:type="dxa" w:w="4535"/>
            <w:shd w:val="clear" w:color="auto" w:fill="FFFFFF"/>
          </w:tcPr>
          <w:p>
            <w:pPr>
              <w:spacing w:after="20" w:line="240" w:lineRule="auto"/>
              <w:jc w:val="left"/>
            </w:pPr>
            <w:r/>
            <w:r>
              <w:rPr>
                <w:b/>
                <w:color w:val="3A3A3C"/>
                <w:sz w:val="17"/>
              </w:rPr>
              <w:t xml:space="preserve">Context given to the assistant: </w:t>
            </w:r>
            <w:r>
              <w:rPr>
                <w:color w:val="3A3A3C"/>
                <w:sz w:val="17"/>
              </w:rPr>
              <w:t>Step: Score automation score AI. Inputs: Process element; Automation criteria; ROI criteria. Standards: ISO 9001. Organization: Horizon Universal Holdings (products and services).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Automation scores drafted with the assistant and reviewed by Transformation Manager: covers ISO 9001.</w:t>
            </w:r>
          </w:p>
        </w:tc>
      </w:tr>
      <w:tr>
        <w:tc>
          <w:tcPr>
            <w:tcW w:type="dxa" w:w="1077"/>
            <w:shd w:val="clear" w:color="auto" w:fill="F2F2F3"/>
          </w:tcPr>
          <w:p>
            <w:pPr>
              <w:spacing w:after="20" w:line="240" w:lineRule="auto"/>
              <w:jc w:val="left"/>
            </w:pPr>
            <w:r/>
            <w:r>
              <w:rPr>
                <w:color w:val="3A3A3C"/>
                <w:sz w:val="17"/>
              </w:rPr>
              <w:t>MP-056.6</w:t>
            </w:r>
          </w:p>
        </w:tc>
        <w:tc>
          <w:tcPr>
            <w:tcW w:type="dxa" w:w="2835"/>
            <w:shd w:val="clear" w:color="auto" w:fill="F2F2F3"/>
          </w:tcPr>
          <w:p>
            <w:pPr>
              <w:spacing w:after="20" w:line="240" w:lineRule="auto"/>
              <w:jc w:val="left"/>
            </w:pPr>
            <w:r/>
            <w:r>
              <w:rPr>
                <w:color w:val="3A3A3C"/>
                <w:sz w:val="17"/>
              </w:rPr>
              <w:t>Cite automation score facts</w:t>
            </w:r>
          </w:p>
          <w:p>
            <w:pPr>
              <w:spacing w:after="20" w:line="240" w:lineRule="auto"/>
              <w:jc w:val="left"/>
            </w:pPr>
            <w:r>
              <w:rPr>
                <w:b/>
                <w:color w:val="3A3A3C"/>
                <w:sz w:val="17"/>
              </w:rPr>
              <w:t xml:space="preserve">Task: </w:t>
            </w:r>
            <w:r>
              <w:rPr>
                <w:color w:val="3A3A3C"/>
                <w:sz w:val="17"/>
              </w:rPr>
              <w:t>Execute automation score activities</w:t>
            </w:r>
          </w:p>
          <w:p>
            <w:pPr>
              <w:spacing w:after="20" w:line="240" w:lineRule="auto"/>
              <w:jc w:val="left"/>
            </w:pPr>
            <w:r>
              <w:rPr>
                <w:color w:val="3A3A3C"/>
                <w:sz w:val="17"/>
              </w:rPr>
              <w:t>Cite automation score facts — step 6 of 8 in UMS062 Process Element Automation Scoring.</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Cite automation score facts carried out on core delivery process; Automation scores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72</w:t>
            </w:r>
          </w:p>
        </w:tc>
      </w:tr>
      <w:tr>
        <w:tc>
          <w:tcPr>
            <w:tcW w:type="dxa" w:w="1077"/>
            <w:shd w:val="clear" w:color="auto" w:fill="FFFFFF"/>
          </w:tcPr>
          <w:p>
            <w:pPr>
              <w:spacing w:after="20" w:line="240" w:lineRule="auto"/>
              <w:jc w:val="left"/>
            </w:pPr>
            <w:r/>
            <w:r>
              <w:rPr>
                <w:color w:val="3A3A3C"/>
                <w:sz w:val="17"/>
              </w:rPr>
              <w:t>MP-056.7</w:t>
            </w:r>
          </w:p>
        </w:tc>
        <w:tc>
          <w:tcPr>
            <w:tcW w:type="dxa" w:w="2835"/>
            <w:shd w:val="clear" w:color="auto" w:fill="FFFFFF"/>
          </w:tcPr>
          <w:p>
            <w:pPr>
              <w:spacing w:after="20" w:line="240" w:lineRule="auto"/>
              <w:jc w:val="left"/>
            </w:pPr>
            <w:r/>
            <w:r>
              <w:rPr>
                <w:color w:val="3A3A3C"/>
                <w:sz w:val="17"/>
              </w:rPr>
              <w:t>Identify automation score predominant</w:t>
            </w:r>
          </w:p>
          <w:p>
            <w:pPr>
              <w:spacing w:after="20" w:line="240" w:lineRule="auto"/>
              <w:jc w:val="left"/>
            </w:pPr>
            <w:r>
              <w:rPr>
                <w:b/>
                <w:color w:val="3A3A3C"/>
                <w:sz w:val="17"/>
              </w:rPr>
              <w:t xml:space="preserve">Task: </w:t>
            </w:r>
            <w:r>
              <w:rPr>
                <w:color w:val="3A3A3C"/>
                <w:sz w:val="17"/>
              </w:rPr>
              <w:t>Verify, record and close automation score</w:t>
            </w:r>
          </w:p>
          <w:p>
            <w:pPr>
              <w:spacing w:after="20" w:line="240" w:lineRule="auto"/>
              <w:jc w:val="left"/>
            </w:pPr>
            <w:r>
              <w:rPr>
                <w:color w:val="3A3A3C"/>
                <w:sz w:val="17"/>
              </w:rPr>
              <w:t>Identify automation score predominant — step 7 of 8 in UMS062 Process Element Automation Scoring.</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MP-056.8</w:t>
            </w:r>
          </w:p>
        </w:tc>
        <w:tc>
          <w:tcPr>
            <w:tcW w:type="dxa" w:w="2835"/>
            <w:shd w:val="clear" w:color="auto" w:fill="F2F2F3"/>
          </w:tcPr>
          <w:p>
            <w:pPr>
              <w:spacing w:after="20" w:line="240" w:lineRule="auto"/>
              <w:jc w:val="left"/>
            </w:pPr>
            <w:r/>
            <w:r>
              <w:rPr>
                <w:color w:val="3A3A3C"/>
                <w:sz w:val="17"/>
              </w:rPr>
              <w:t>Document automation score with ROI</w:t>
            </w:r>
          </w:p>
          <w:p>
            <w:pPr>
              <w:spacing w:after="20" w:line="240" w:lineRule="auto"/>
              <w:jc w:val="left"/>
            </w:pPr>
            <w:r>
              <w:rPr>
                <w:b/>
                <w:color w:val="3A3A3C"/>
                <w:sz w:val="17"/>
              </w:rPr>
              <w:t xml:space="preserve">Task: </w:t>
            </w:r>
            <w:r>
              <w:rPr>
                <w:color w:val="3A3A3C"/>
                <w:sz w:val="17"/>
              </w:rPr>
              <w:t>Verify, record and close automation score</w:t>
            </w:r>
          </w:p>
          <w:p>
            <w:pPr>
              <w:spacing w:after="20" w:line="240" w:lineRule="auto"/>
              <w:jc w:val="left"/>
            </w:pPr>
            <w:r>
              <w:rPr>
                <w:color w:val="3A3A3C"/>
                <w:sz w:val="17"/>
              </w:rPr>
              <w:t>Document automation score with ROI — step 8 of 8 in UMS062 Process Element Automation Scoring.</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HZ-UNI-QMS-UMS062-08</w:t>
            </w:r>
          </w:p>
          <w:p>
            <w:pPr>
              <w:spacing w:after="20" w:line="240" w:lineRule="auto"/>
              <w:jc w:val="left"/>
            </w:pPr>
            <w:r>
              <w:rPr>
                <w:b/>
                <w:color w:val="3A3A3C"/>
                <w:sz w:val="17"/>
              </w:rPr>
              <w:t xml:space="preserve">Version: </w:t>
            </w:r>
            <w:r>
              <w:rPr>
                <w:color w:val="3A3A3C"/>
                <w:sz w:val="17"/>
              </w:rPr>
              <w:t>0.9</w:t>
            </w:r>
          </w:p>
          <w:p>
            <w:pPr>
              <w:spacing w:after="20" w:line="240" w:lineRule="auto"/>
              <w:jc w:val="left"/>
            </w:pPr>
            <w:r>
              <w:rPr>
                <w:b/>
                <w:color w:val="3A3A3C"/>
                <w:sz w:val="17"/>
              </w:rPr>
              <w:t xml:space="preserve">Content summary: </w:t>
            </w:r>
            <w:r>
              <w:rPr>
                <w:color w:val="3A3A3C"/>
                <w:sz w:val="17"/>
              </w:rPr>
              <w:t>Automation scores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w:t>
            </w:r>
          </w:p>
        </w:tc>
      </w:tr>
    </w:tbl>
    <w:p>
      <w:pPr>
        <w:spacing w:after="40"/>
      </w:pPr>
    </w:p>
    <w:p>
      <w:r>
        <w:rPr>
          <w:i w:val="0"/>
          <w:sz w:val="19"/>
        </w:rPr>
        <w:t>MP-056.2 — Score automation score Human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Automation scores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2</w:t>
            </w:r>
          </w:p>
        </w:tc>
        <w:tc>
          <w:tcPr>
            <w:tcW w:type="dxa" w:w="3634"/>
            <w:shd w:val="clear" w:color="auto" w:fill="FFFFFF"/>
          </w:tcPr>
          <w:p>
            <w:pPr>
              <w:spacing w:after="20" w:line="240" w:lineRule="auto"/>
              <w:jc w:val="left"/>
            </w:pPr>
            <w:r/>
            <w:r>
              <w:rPr>
                <w:color w:val="3A3A3C"/>
                <w:sz w:val="16"/>
              </w:rPr>
              <w:t>Automation scores reviewed on 2026-09-25;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Predominant axis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Predominant axis.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MP-056.3 — Score automation score Workflow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Automation scores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Automation scores reviewed on 2026-09-27;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2</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Predominant axis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Predominant axis.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MP-056.4 — Score automation score RPA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Automation scores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Automation scores reviewed on 2026-09-30;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2</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Predominant axis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Predominant axis.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MP-056.7 — Identify automation score predominant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Automation scores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Automation scores; followed by Transformation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Management review minutes,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Predominant axis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Predominant axis; followed by Transformation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Customer complaint log,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Documentation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Automation scores; followed by Transformation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Internal audit report, Jul 2026</w:t>
            </w:r>
          </w:p>
        </w:tc>
      </w:tr>
    </w:tbl>
    <w:p>
      <w:pPr>
        <w:spacing w:after="40"/>
      </w:pPr>
    </w:p>
    <w:p>
      <w:pPr>
        <w:pStyle w:val="Heading3"/>
      </w:pPr>
      <w:r>
        <w:t>UMS063 (MP-060) — ROI Lifecycle Management</w:t>
      </w:r>
    </w:p>
    <w:p>
      <w:r>
        <w:rPr>
          <w:i w:val="0"/>
          <w:sz w:val="22"/>
        </w:rPr>
        <w:t>Define ROI formula; define thresholds; validate with CFO; register and communicate. Owner: Transformation Manager. Tier 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MP-060.1</w:t>
            </w:r>
          </w:p>
        </w:tc>
        <w:tc>
          <w:tcPr>
            <w:tcW w:type="dxa" w:w="2835"/>
            <w:shd w:val="clear" w:color="auto" w:fill="FFFFFF"/>
          </w:tcPr>
          <w:p>
            <w:pPr>
              <w:spacing w:after="20" w:line="240" w:lineRule="auto"/>
              <w:jc w:val="left"/>
            </w:pPr>
            <w:r/>
            <w:r>
              <w:rPr>
                <w:color w:val="3A3A3C"/>
                <w:sz w:val="17"/>
              </w:rPr>
              <w:t>Define ROI case formula</w:t>
            </w:r>
          </w:p>
          <w:p>
            <w:pPr>
              <w:spacing w:after="20" w:line="240" w:lineRule="auto"/>
              <w:jc w:val="left"/>
            </w:pPr>
            <w:r>
              <w:rPr>
                <w:b/>
                <w:color w:val="3A3A3C"/>
                <w:sz w:val="17"/>
              </w:rPr>
              <w:t xml:space="preserve">Task: </w:t>
            </w:r>
            <w:r>
              <w:rPr>
                <w:color w:val="3A3A3C"/>
                <w:sz w:val="17"/>
              </w:rPr>
              <w:t>Plan and prepare ROI case</w:t>
            </w:r>
          </w:p>
          <w:p>
            <w:pPr>
              <w:spacing w:after="20" w:line="240" w:lineRule="auto"/>
              <w:jc w:val="left"/>
            </w:pPr>
            <w:r>
              <w:rPr>
                <w:color w:val="3A3A3C"/>
                <w:sz w:val="17"/>
              </w:rPr>
              <w:t>Define ROI case formula — step 1 of 9 in UMS063 ROI Lifecycle Management.</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MP-060.2</w:t>
            </w:r>
          </w:p>
        </w:tc>
        <w:tc>
          <w:tcPr>
            <w:tcW w:type="dxa" w:w="2835"/>
            <w:shd w:val="clear" w:color="auto" w:fill="F2F2F3"/>
          </w:tcPr>
          <w:p>
            <w:pPr>
              <w:spacing w:after="20" w:line="240" w:lineRule="auto"/>
              <w:jc w:val="left"/>
            </w:pPr>
            <w:r/>
            <w:r>
              <w:rPr>
                <w:color w:val="3A3A3C"/>
                <w:sz w:val="17"/>
              </w:rPr>
              <w:t>Define ROI case thresholds</w:t>
            </w:r>
          </w:p>
          <w:p>
            <w:pPr>
              <w:spacing w:after="20" w:line="240" w:lineRule="auto"/>
              <w:jc w:val="left"/>
            </w:pPr>
            <w:r>
              <w:rPr>
                <w:b/>
                <w:color w:val="3A3A3C"/>
                <w:sz w:val="17"/>
              </w:rPr>
              <w:t xml:space="preserve">Task: </w:t>
            </w:r>
            <w:r>
              <w:rPr>
                <w:color w:val="3A3A3C"/>
                <w:sz w:val="17"/>
              </w:rPr>
              <w:t>Plan and prepare ROI case</w:t>
            </w:r>
          </w:p>
          <w:p>
            <w:pPr>
              <w:spacing w:after="20" w:line="240" w:lineRule="auto"/>
              <w:jc w:val="left"/>
            </w:pPr>
            <w:r>
              <w:rPr>
                <w:color w:val="3A3A3C"/>
                <w:sz w:val="17"/>
              </w:rPr>
              <w:t>Define ROI case thresholds — step 2 of 9 in UMS063 ROI Lifecycle Management.</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MP-060.3</w:t>
            </w:r>
          </w:p>
        </w:tc>
        <w:tc>
          <w:tcPr>
            <w:tcW w:type="dxa" w:w="2835"/>
            <w:shd w:val="clear" w:color="auto" w:fill="FFFFFF"/>
          </w:tcPr>
          <w:p>
            <w:pPr>
              <w:spacing w:after="20" w:line="240" w:lineRule="auto"/>
              <w:jc w:val="left"/>
            </w:pPr>
            <w:r/>
            <w:r>
              <w:rPr>
                <w:color w:val="3A3A3C"/>
                <w:sz w:val="17"/>
              </w:rPr>
              <w:t>Define ROI case scope</w:t>
            </w:r>
          </w:p>
          <w:p>
            <w:pPr>
              <w:spacing w:after="20" w:line="240" w:lineRule="auto"/>
              <w:jc w:val="left"/>
            </w:pPr>
            <w:r>
              <w:rPr>
                <w:b/>
                <w:color w:val="3A3A3C"/>
                <w:sz w:val="17"/>
              </w:rPr>
              <w:t xml:space="preserve">Task: </w:t>
            </w:r>
            <w:r>
              <w:rPr>
                <w:color w:val="3A3A3C"/>
                <w:sz w:val="17"/>
              </w:rPr>
              <w:t>Plan and prepare ROI case</w:t>
            </w:r>
          </w:p>
          <w:p>
            <w:pPr>
              <w:spacing w:after="20" w:line="240" w:lineRule="auto"/>
              <w:jc w:val="left"/>
            </w:pPr>
            <w:r>
              <w:rPr>
                <w:color w:val="3A3A3C"/>
                <w:sz w:val="17"/>
              </w:rPr>
              <w:t>Define ROI case scope — step 3 of 9 in UMS063 ROI Lifecycle Management.</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MP-060.4</w:t>
            </w:r>
          </w:p>
        </w:tc>
        <w:tc>
          <w:tcPr>
            <w:tcW w:type="dxa" w:w="2835"/>
            <w:shd w:val="clear" w:color="auto" w:fill="F2F2F3"/>
          </w:tcPr>
          <w:p>
            <w:pPr>
              <w:spacing w:after="20" w:line="240" w:lineRule="auto"/>
              <w:jc w:val="left"/>
            </w:pPr>
            <w:r/>
            <w:r>
              <w:rPr>
                <w:color w:val="3A3A3C"/>
                <w:sz w:val="17"/>
              </w:rPr>
              <w:t>Validate ROI case with CFO</w:t>
            </w:r>
          </w:p>
          <w:p>
            <w:pPr>
              <w:spacing w:after="20" w:line="240" w:lineRule="auto"/>
              <w:jc w:val="left"/>
            </w:pPr>
            <w:r>
              <w:rPr>
                <w:b/>
                <w:color w:val="3A3A3C"/>
                <w:sz w:val="17"/>
              </w:rPr>
              <w:t xml:space="preserve">Task: </w:t>
            </w:r>
            <w:r>
              <w:rPr>
                <w:color w:val="3A3A3C"/>
                <w:sz w:val="17"/>
              </w:rPr>
              <w:t>Execute ROI case activities</w:t>
            </w:r>
          </w:p>
          <w:p>
            <w:pPr>
              <w:spacing w:after="20" w:line="240" w:lineRule="auto"/>
              <w:jc w:val="left"/>
            </w:pPr>
            <w:r>
              <w:rPr>
                <w:color w:val="3A3A3C"/>
                <w:sz w:val="17"/>
              </w:rPr>
              <w:t>Validate ROI case with CFO — step 4 of 9 in UMS063 ROI Lifecycle Management.</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Hold</w:t>
            </w:r>
          </w:p>
          <w:p>
            <w:pPr>
              <w:spacing w:after="20" w:line="240" w:lineRule="auto"/>
              <w:jc w:val="left"/>
            </w:pPr>
            <w:r>
              <w:rPr>
                <w:b/>
                <w:color w:val="3A3A3C"/>
                <w:sz w:val="17"/>
              </w:rPr>
              <w:t xml:space="preserve">Approver (Accountable): </w:t>
            </w:r>
            <w:r>
              <w:rPr>
                <w:color w:val="3A3A3C"/>
                <w:sz w:val="17"/>
              </w:rPr>
              <w:t>Transformation Manager</w:t>
            </w:r>
          </w:p>
          <w:p>
            <w:pPr>
              <w:spacing w:after="20" w:line="240" w:lineRule="auto"/>
              <w:jc w:val="left"/>
            </w:pPr>
            <w:r>
              <w:rPr>
                <w:b/>
                <w:color w:val="3A3A3C"/>
                <w:sz w:val="17"/>
              </w:rPr>
              <w:t xml:space="preserve">Decision comment and conditions: </w:t>
            </w:r>
            <w:r>
              <w:rPr>
                <w:color w:val="3A3A3C"/>
                <w:sz w:val="17"/>
              </w:rPr>
              <w:t>Hold until Threshold definitions is complete; review in two weeks.</w:t>
            </w:r>
          </w:p>
        </w:tc>
      </w:tr>
      <w:tr>
        <w:tc>
          <w:tcPr>
            <w:tcW w:type="dxa" w:w="1077"/>
            <w:shd w:val="clear" w:color="auto" w:fill="FFFFFF"/>
          </w:tcPr>
          <w:p>
            <w:pPr>
              <w:spacing w:after="20" w:line="240" w:lineRule="auto"/>
              <w:jc w:val="left"/>
            </w:pPr>
            <w:r/>
            <w:r>
              <w:rPr>
                <w:color w:val="3A3A3C"/>
                <w:sz w:val="17"/>
              </w:rPr>
              <w:t>MP-060.5</w:t>
            </w:r>
          </w:p>
        </w:tc>
        <w:tc>
          <w:tcPr>
            <w:tcW w:type="dxa" w:w="2835"/>
            <w:shd w:val="clear" w:color="auto" w:fill="FFFFFF"/>
          </w:tcPr>
          <w:p>
            <w:pPr>
              <w:spacing w:after="20" w:line="240" w:lineRule="auto"/>
              <w:jc w:val="left"/>
            </w:pPr>
            <w:r/>
            <w:r>
              <w:rPr>
                <w:color w:val="3A3A3C"/>
                <w:sz w:val="17"/>
              </w:rPr>
              <w:t>Register ROI case in UMS054</w:t>
            </w:r>
          </w:p>
          <w:p>
            <w:pPr>
              <w:spacing w:after="20" w:line="240" w:lineRule="auto"/>
              <w:jc w:val="left"/>
            </w:pPr>
            <w:r>
              <w:rPr>
                <w:b/>
                <w:color w:val="3A3A3C"/>
                <w:sz w:val="17"/>
              </w:rPr>
              <w:t xml:space="preserve">Task: </w:t>
            </w:r>
            <w:r>
              <w:rPr>
                <w:color w:val="3A3A3C"/>
                <w:sz w:val="17"/>
              </w:rPr>
              <w:t>Execute ROI case activities</w:t>
            </w:r>
          </w:p>
          <w:p>
            <w:pPr>
              <w:spacing w:after="20" w:line="240" w:lineRule="auto"/>
              <w:jc w:val="left"/>
            </w:pPr>
            <w:r>
              <w:rPr>
                <w:color w:val="3A3A3C"/>
                <w:sz w:val="17"/>
              </w:rPr>
              <w:t>Register ROI case in UMS054 — step 5 of 9 in UMS063 ROI Lifecycle Management.</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HZ-UNI-QMS-UMS063-05</w:t>
            </w:r>
          </w:p>
          <w:p>
            <w:pPr>
              <w:spacing w:after="20" w:line="240" w:lineRule="auto"/>
              <w:jc w:val="left"/>
            </w:pPr>
            <w:r>
              <w:rPr>
                <w:b/>
                <w:color w:val="3A3A3C"/>
                <w:sz w:val="17"/>
              </w:rPr>
              <w:t xml:space="preserve">Version: </w:t>
            </w:r>
            <w:r>
              <w:rPr>
                <w:color w:val="3A3A3C"/>
                <w:sz w:val="17"/>
              </w:rPr>
              <w:t>0.9</w:t>
            </w:r>
          </w:p>
          <w:p>
            <w:pPr>
              <w:spacing w:after="20" w:line="240" w:lineRule="auto"/>
              <w:jc w:val="left"/>
            </w:pPr>
            <w:r>
              <w:rPr>
                <w:b/>
                <w:color w:val="3A3A3C"/>
                <w:sz w:val="17"/>
              </w:rPr>
              <w:t xml:space="preserve">Content summary: </w:t>
            </w:r>
            <w:r>
              <w:rPr>
                <w:color w:val="3A3A3C"/>
                <w:sz w:val="17"/>
              </w:rPr>
              <w:t>ROI formula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w:t>
            </w:r>
          </w:p>
        </w:tc>
      </w:tr>
      <w:tr>
        <w:tc>
          <w:tcPr>
            <w:tcW w:type="dxa" w:w="1077"/>
            <w:shd w:val="clear" w:color="auto" w:fill="F2F2F3"/>
          </w:tcPr>
          <w:p>
            <w:pPr>
              <w:spacing w:after="20" w:line="240" w:lineRule="auto"/>
              <w:jc w:val="left"/>
            </w:pPr>
            <w:r/>
            <w:r>
              <w:rPr>
                <w:color w:val="3A3A3C"/>
                <w:sz w:val="17"/>
              </w:rPr>
              <w:t>MP-060.6</w:t>
            </w:r>
          </w:p>
        </w:tc>
        <w:tc>
          <w:tcPr>
            <w:tcW w:type="dxa" w:w="2835"/>
            <w:shd w:val="clear" w:color="auto" w:fill="F2F2F3"/>
          </w:tcPr>
          <w:p>
            <w:pPr>
              <w:spacing w:after="20" w:line="240" w:lineRule="auto"/>
              <w:jc w:val="left"/>
            </w:pPr>
            <w:r/>
            <w:r>
              <w:rPr>
                <w:color w:val="3A3A3C"/>
                <w:sz w:val="17"/>
              </w:rPr>
              <w:t>Communicate ROI case</w:t>
            </w:r>
          </w:p>
          <w:p>
            <w:pPr>
              <w:spacing w:after="20" w:line="240" w:lineRule="auto"/>
              <w:jc w:val="left"/>
            </w:pPr>
            <w:r>
              <w:rPr>
                <w:b/>
                <w:color w:val="3A3A3C"/>
                <w:sz w:val="17"/>
              </w:rPr>
              <w:t xml:space="preserve">Task: </w:t>
            </w:r>
            <w:r>
              <w:rPr>
                <w:color w:val="3A3A3C"/>
                <w:sz w:val="17"/>
              </w:rPr>
              <w:t>Execute ROI case activities</w:t>
            </w:r>
          </w:p>
          <w:p>
            <w:pPr>
              <w:spacing w:after="20" w:line="240" w:lineRule="auto"/>
              <w:jc w:val="left"/>
            </w:pPr>
            <w:r>
              <w:rPr>
                <w:color w:val="3A3A3C"/>
                <w:sz w:val="17"/>
              </w:rPr>
              <w:t>Communicate ROI case — step 6 of 9 in UMS063 ROI Lifecycle Management.</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MP-060.7</w:t>
            </w:r>
          </w:p>
        </w:tc>
        <w:tc>
          <w:tcPr>
            <w:tcW w:type="dxa" w:w="2835"/>
            <w:shd w:val="clear" w:color="auto" w:fill="FFFFFF"/>
          </w:tcPr>
          <w:p>
            <w:pPr>
              <w:spacing w:after="20" w:line="240" w:lineRule="auto"/>
              <w:jc w:val="left"/>
            </w:pPr>
            <w:r/>
            <w:r>
              <w:rPr>
                <w:color w:val="3A3A3C"/>
                <w:sz w:val="17"/>
              </w:rPr>
              <w:t>Schedule ROI case review</w:t>
            </w:r>
          </w:p>
          <w:p>
            <w:pPr>
              <w:spacing w:after="20" w:line="240" w:lineRule="auto"/>
              <w:jc w:val="left"/>
            </w:pPr>
            <w:r>
              <w:rPr>
                <w:b/>
                <w:color w:val="3A3A3C"/>
                <w:sz w:val="17"/>
              </w:rPr>
              <w:t xml:space="preserve">Task: </w:t>
            </w:r>
            <w:r>
              <w:rPr>
                <w:color w:val="3A3A3C"/>
                <w:sz w:val="17"/>
              </w:rPr>
              <w:t>Verify, record and close ROI case</w:t>
            </w:r>
          </w:p>
          <w:p>
            <w:pPr>
              <w:spacing w:after="20" w:line="240" w:lineRule="auto"/>
              <w:jc w:val="left"/>
            </w:pPr>
            <w:r>
              <w:rPr>
                <w:color w:val="3A3A3C"/>
                <w:sz w:val="17"/>
              </w:rPr>
              <w:t>Schedule ROI case review — step 7 of 9 in UMS063 ROI Lifecycle Management.</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Review</w:t>
            </w:r>
          </w:p>
        </w:tc>
        <w:tc>
          <w:tcPr>
            <w:tcW w:type="dxa" w:w="4535"/>
            <w:shd w:val="clear" w:color="auto" w:fill="FFFFFF"/>
          </w:tcPr>
          <w:p>
            <w:pPr>
              <w:spacing w:after="20" w:line="240" w:lineRule="auto"/>
              <w:jc w:val="left"/>
            </w:pPr>
            <w:r/>
            <w:r>
              <w:rPr>
                <w:b/>
                <w:color w:val="3A3A3C"/>
                <w:sz w:val="17"/>
              </w:rPr>
              <w:t xml:space="preserve">Review frequency: </w:t>
            </w:r>
            <w:r>
              <w:rPr>
                <w:color w:val="3A3A3C"/>
                <w:sz w:val="17"/>
              </w:rPr>
              <w:t>Quarterly</w:t>
            </w:r>
          </w:p>
          <w:p>
            <w:pPr>
              <w:spacing w:after="20" w:line="240" w:lineRule="auto"/>
              <w:jc w:val="left"/>
            </w:pPr>
            <w:r>
              <w:rPr>
                <w:b/>
                <w:color w:val="3A3A3C"/>
                <w:sz w:val="17"/>
              </w:rPr>
              <w:t xml:space="preserve">Review date: </w:t>
            </w:r>
            <w:r>
              <w:rPr>
                <w:color w:val="3A3A3C"/>
                <w:sz w:val="17"/>
              </w:rPr>
              <w:t>2026-09-23</w:t>
            </w:r>
          </w:p>
          <w:p>
            <w:pPr>
              <w:spacing w:after="20" w:line="240" w:lineRule="auto"/>
              <w:jc w:val="left"/>
            </w:pPr>
            <w:r>
              <w:rPr>
                <w:b/>
                <w:color w:val="3A3A3C"/>
                <w:sz w:val="17"/>
              </w:rPr>
              <w:t xml:space="preserve">Next review: </w:t>
            </w:r>
            <w:r>
              <w:rPr>
                <w:color w:val="3A3A3C"/>
                <w:sz w:val="17"/>
              </w:rPr>
              <w:t>2026-12-23</w:t>
            </w:r>
          </w:p>
          <w:p>
            <w:pPr>
              <w:spacing w:after="20" w:line="240" w:lineRule="auto"/>
              <w:jc w:val="left"/>
            </w:pPr>
            <w:r>
              <w:rPr>
                <w:b/>
                <w:color w:val="3A3A3C"/>
                <w:sz w:val="17"/>
              </w:rPr>
              <w:t xml:space="preserve">Chaired by: </w:t>
            </w:r>
            <w:r>
              <w:rPr>
                <w:color w:val="3A3A3C"/>
                <w:sz w:val="17"/>
              </w:rPr>
              <w:t>Transformation Manager</w:t>
            </w:r>
          </w:p>
          <w:p>
            <w:pPr>
              <w:spacing w:after="20" w:line="240" w:lineRule="auto"/>
              <w:jc w:val="left"/>
            </w:pPr>
            <w:r>
              <w:rPr>
                <w:b/>
                <w:color w:val="3A3A3C"/>
                <w:sz w:val="17"/>
              </w:rPr>
              <w:t xml:space="preserve">Participants: </w:t>
            </w:r>
            <w:r>
              <w:rPr>
                <w:color w:val="3A3A3C"/>
                <w:sz w:val="17"/>
              </w:rPr>
              <w:t>Transformation Manager, 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MP-060.8</w:t>
            </w:r>
          </w:p>
        </w:tc>
        <w:tc>
          <w:tcPr>
            <w:tcW w:type="dxa" w:w="2835"/>
            <w:shd w:val="clear" w:color="auto" w:fill="F2F2F3"/>
          </w:tcPr>
          <w:p>
            <w:pPr>
              <w:spacing w:after="20" w:line="240" w:lineRule="auto"/>
              <w:jc w:val="left"/>
            </w:pPr>
            <w:r/>
            <w:r>
              <w:rPr>
                <w:color w:val="3A3A3C"/>
                <w:sz w:val="17"/>
              </w:rPr>
              <w:t>Update ROI case</w:t>
            </w:r>
          </w:p>
          <w:p>
            <w:pPr>
              <w:spacing w:after="20" w:line="240" w:lineRule="auto"/>
              <w:jc w:val="left"/>
            </w:pPr>
            <w:r>
              <w:rPr>
                <w:b/>
                <w:color w:val="3A3A3C"/>
                <w:sz w:val="17"/>
              </w:rPr>
              <w:t xml:space="preserve">Task: </w:t>
            </w:r>
            <w:r>
              <w:rPr>
                <w:color w:val="3A3A3C"/>
                <w:sz w:val="17"/>
              </w:rPr>
              <w:t>Verify, record and close ROI case</w:t>
            </w:r>
          </w:p>
          <w:p>
            <w:pPr>
              <w:spacing w:after="20" w:line="240" w:lineRule="auto"/>
              <w:jc w:val="left"/>
            </w:pPr>
            <w:r>
              <w:rPr>
                <w:color w:val="3A3A3C"/>
                <w:sz w:val="17"/>
              </w:rPr>
              <w:t>Update ROI case — step 8 of 9 in UMS063 ROI Lifecycle Management.</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ROI formula updated: specification not met.</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FFFFF"/>
          </w:tcPr>
          <w:p>
            <w:pPr>
              <w:spacing w:after="20" w:line="240" w:lineRule="auto"/>
              <w:jc w:val="left"/>
            </w:pPr>
            <w:r/>
            <w:r>
              <w:rPr>
                <w:color w:val="3A3A3C"/>
                <w:sz w:val="17"/>
              </w:rPr>
              <w:t>MP-060.9</w:t>
            </w:r>
          </w:p>
        </w:tc>
        <w:tc>
          <w:tcPr>
            <w:tcW w:type="dxa" w:w="2835"/>
            <w:shd w:val="clear" w:color="auto" w:fill="FFFFFF"/>
          </w:tcPr>
          <w:p>
            <w:pPr>
              <w:spacing w:after="20" w:line="240" w:lineRule="auto"/>
              <w:jc w:val="left"/>
            </w:pPr>
            <w:r/>
            <w:r>
              <w:rPr>
                <w:color w:val="3A3A3C"/>
                <w:sz w:val="17"/>
              </w:rPr>
              <w:t>Archive obsolete ROI case</w:t>
            </w:r>
          </w:p>
          <w:p>
            <w:pPr>
              <w:spacing w:after="20" w:line="240" w:lineRule="auto"/>
              <w:jc w:val="left"/>
            </w:pPr>
            <w:r>
              <w:rPr>
                <w:b/>
                <w:color w:val="3A3A3C"/>
                <w:sz w:val="17"/>
              </w:rPr>
              <w:t xml:space="preserve">Task: </w:t>
            </w:r>
            <w:r>
              <w:rPr>
                <w:color w:val="3A3A3C"/>
                <w:sz w:val="17"/>
              </w:rPr>
              <w:t>Verify, record and close ROI case</w:t>
            </w:r>
          </w:p>
          <w:p>
            <w:pPr>
              <w:spacing w:after="20" w:line="240" w:lineRule="auto"/>
              <w:jc w:val="left"/>
            </w:pPr>
            <w:r>
              <w:rPr>
                <w:color w:val="3A3A3C"/>
                <w:sz w:val="17"/>
              </w:rPr>
              <w:t>Archive obsolete ROI case — step 9 of 9 in UMS063 ROI Lifecycle Management.</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Closure</w:t>
            </w:r>
          </w:p>
        </w:tc>
        <w:tc>
          <w:tcPr>
            <w:tcW w:type="dxa" w:w="4535"/>
            <w:shd w:val="clear" w:color="auto" w:fill="FFFFFF"/>
          </w:tcPr>
          <w:p>
            <w:pPr>
              <w:spacing w:after="20" w:line="240" w:lineRule="auto"/>
              <w:jc w:val="left"/>
            </w:pPr>
            <w:r/>
            <w:r>
              <w:rPr>
                <w:b/>
                <w:color w:val="3A3A3C"/>
                <w:sz w:val="17"/>
              </w:rPr>
              <w:t xml:space="preserve">Closure evidence: </w:t>
            </w:r>
            <w:r>
              <w:rPr>
                <w:color w:val="3A3A3C"/>
                <w:sz w:val="17"/>
              </w:rPr>
              <w:t>ROI formula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w:t>
            </w:r>
          </w:p>
          <w:p>
            <w:pPr>
              <w:spacing w:after="20" w:line="240" w:lineRule="auto"/>
              <w:jc w:val="left"/>
            </w:pPr>
            <w:r>
              <w:rPr>
                <w:b/>
                <w:color w:val="3A3A3C"/>
                <w:sz w:val="17"/>
              </w:rPr>
              <w:t xml:space="preserve">Closure date: </w:t>
            </w:r>
            <w:r>
              <w:rPr>
                <w:color w:val="3A3A3C"/>
                <w:sz w:val="17"/>
              </w:rPr>
              <w:t>2026-10-02</w:t>
            </w:r>
          </w:p>
        </w:tc>
      </w:tr>
    </w:tbl>
    <w:p>
      <w:pPr>
        <w:spacing w:after="40"/>
      </w:pPr>
    </w:p>
    <w:p>
      <w:r>
        <w:rPr>
          <w:i w:val="0"/>
          <w:sz w:val="19"/>
        </w:rPr>
        <w:t>MP-060.1 — Define ROI case formula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ROI formula</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ROI formula; followed by Transformation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Sep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Threshold definitions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Threshold definitions; followed by Transformation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Sep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Validation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ROI formula; followed by Transformation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Sep 2026</w:t>
            </w:r>
          </w:p>
        </w:tc>
      </w:tr>
    </w:tbl>
    <w:p>
      <w:pPr>
        <w:spacing w:after="40"/>
      </w:pPr>
    </w:p>
    <w:p>
      <w:r>
        <w:rPr>
          <w:i w:val="0"/>
          <w:sz w:val="19"/>
        </w:rPr>
        <w:t>MP-060.2 — Define ROI case thresholds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ROI formula</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ROI formula; followed by Transformation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Sep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Threshold definitions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Threshold definitions; followed by Transformation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Sep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Validation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ROI formula; followed by Transformation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Aug 2026</w:t>
            </w:r>
          </w:p>
        </w:tc>
      </w:tr>
    </w:tbl>
    <w:p>
      <w:pPr>
        <w:spacing w:after="40"/>
      </w:pPr>
    </w:p>
    <w:p>
      <w:r>
        <w:rPr>
          <w:i w:val="0"/>
          <w:sz w:val="19"/>
        </w:rPr>
        <w:t>MP-060.3 — Define ROI case scope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ROI formula</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ROI formula; followed by Transformation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Aug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Threshold definitions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Threshold definitions; followed by Transformation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Validation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ROI formula; followed by Transformation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Aug 2026</w:t>
            </w:r>
          </w:p>
        </w:tc>
      </w:tr>
    </w:tbl>
    <w:p>
      <w:pPr>
        <w:spacing w:after="40"/>
      </w:pPr>
    </w:p>
    <w:p>
      <w:r>
        <w:rPr>
          <w:i w:val="0"/>
          <w:sz w:val="19"/>
        </w:rPr>
        <w:t>MP-060.4 — Validate ROI case with CFO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ROI formula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ROI formula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Partly</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MP-060.6 — Communicate ROI case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2026-09-30</w:t>
            </w:r>
          </w:p>
        </w:tc>
        <w:tc>
          <w:tcPr>
            <w:tcW w:type="dxa" w:w="3000"/>
            <w:shd w:val="clear" w:color="auto" w:fill="FFFFFF"/>
          </w:tcPr>
          <w:p>
            <w:pPr>
              <w:spacing w:after="20" w:line="240" w:lineRule="auto"/>
              <w:jc w:val="left"/>
            </w:pPr>
            <w:r/>
            <w:r>
              <w:rPr>
                <w:color w:val="3A3A3C"/>
                <w:sz w:val="16"/>
              </w:rPr>
              <w:t>ROI formula: what changes for you and what to do by 2026-10-14.</w:t>
            </w:r>
          </w:p>
        </w:tc>
        <w:tc>
          <w:tcPr>
            <w:tcW w:type="dxa" w:w="1700"/>
            <w:shd w:val="clear" w:color="auto" w:fill="FFFFFF"/>
          </w:tcPr>
          <w:p>
            <w:pPr>
              <w:spacing w:after="20" w:line="240" w:lineRule="auto"/>
              <w:jc w:val="left"/>
            </w:pPr>
            <w:r/>
            <w:r>
              <w:rPr>
                <w:color w:val="3A3A3C"/>
                <w:sz w:val="16"/>
              </w:rPr>
              <w:t>Transformation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All consumers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2026-10-02</w:t>
            </w:r>
          </w:p>
        </w:tc>
        <w:tc>
          <w:tcPr>
            <w:tcW w:type="dxa" w:w="3000"/>
            <w:shd w:val="clear" w:color="auto" w:fill="F2F2F3"/>
          </w:tcPr>
          <w:p>
            <w:pPr>
              <w:spacing w:after="20" w:line="240" w:lineRule="auto"/>
              <w:jc w:val="left"/>
            </w:pPr>
            <w:r/>
            <w:r>
              <w:rPr>
                <w:color w:val="3A3A3C"/>
                <w:sz w:val="16"/>
              </w:rPr>
              <w:t>Threshold definitions: what changes for you and what to do by 2026-10-14.</w:t>
            </w:r>
          </w:p>
        </w:tc>
        <w:tc>
          <w:tcPr>
            <w:tcW w:type="dxa" w:w="1700"/>
            <w:shd w:val="clear" w:color="auto" w:fill="F2F2F3"/>
          </w:tcPr>
          <w:p>
            <w:pPr>
              <w:spacing w:after="20" w:line="240" w:lineRule="auto"/>
              <w:jc w:val="left"/>
            </w:pPr>
            <w:r/>
            <w:r>
              <w:rPr>
                <w:color w:val="3A3A3C"/>
                <w:sz w:val="16"/>
              </w:rPr>
              <w:t>Transformation Manager</w:t>
            </w:r>
          </w:p>
        </w:tc>
      </w:tr>
    </w:tbl>
    <w:p>
      <w:pPr>
        <w:spacing w:after="40"/>
      </w:pPr>
    </w:p>
    <w:p>
      <w:r>
        <w:rPr>
          <w:i w:val="0"/>
          <w:sz w:val="19"/>
        </w:rPr>
        <w:t>MP-060.7 — Schedule ROI case review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ROI requirements</w:t>
            </w:r>
          </w:p>
        </w:tc>
        <w:tc>
          <w:tcPr>
            <w:tcW w:type="dxa" w:w="6297"/>
            <w:shd w:val="clear" w:color="auto" w:fill="FFFFFF"/>
          </w:tcPr>
          <w:p>
            <w:pPr>
              <w:spacing w:after="20" w:line="240" w:lineRule="auto"/>
              <w:jc w:val="left"/>
            </w:pPr>
            <w:r/>
            <w:r>
              <w:rPr>
                <w:color w:val="3A3A3C"/>
                <w:sz w:val="16"/>
              </w:rPr>
              <w:t>ROI requirements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Financial data</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Investment data</w:t>
            </w:r>
          </w:p>
        </w:tc>
        <w:tc>
          <w:tcPr>
            <w:tcW w:type="dxa" w:w="6297"/>
            <w:shd w:val="clear" w:color="auto" w:fill="FFFFFF"/>
          </w:tcPr>
          <w:p>
            <w:pPr>
              <w:spacing w:after="20" w:line="240" w:lineRule="auto"/>
              <w:jc w:val="left"/>
            </w:pPr>
            <w:r/>
            <w:r>
              <w:rPr>
                <w:color w:val="3A3A3C"/>
                <w:sz w:val="16"/>
              </w:rPr>
              <w:t>Gap found on Threshold definitions.</w:t>
            </w:r>
          </w:p>
        </w:tc>
      </w:tr>
    </w:tbl>
    <w:p>
      <w:pPr>
        <w:spacing w:after="40"/>
      </w:pPr>
    </w:p>
    <w:p>
      <w:r>
        <w:rPr>
          <w:i w:val="0"/>
          <w:sz w:val="19"/>
        </w:rPr>
        <w:t>MP-060.7 — Schedule ROI case review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Threshold definitions</w:t>
            </w:r>
          </w:p>
        </w:tc>
        <w:tc>
          <w:tcPr>
            <w:tcW w:type="dxa" w:w="3247"/>
            <w:shd w:val="clear" w:color="auto" w:fill="FFFFFF"/>
          </w:tcPr>
          <w:p>
            <w:pPr>
              <w:spacing w:after="20" w:line="240" w:lineRule="auto"/>
              <w:jc w:val="left"/>
            </w:pPr>
            <w:r/>
            <w:r>
              <w:rPr>
                <w:color w:val="3A3A3C"/>
                <w:sz w:val="16"/>
              </w:rPr>
              <w:t>Salma Kettani</w:t>
            </w:r>
          </w:p>
        </w:tc>
        <w:tc>
          <w:tcPr>
            <w:tcW w:type="dxa" w:w="3247"/>
            <w:shd w:val="clear" w:color="auto" w:fill="FFFFFF"/>
          </w:tcPr>
          <w:p>
            <w:pPr>
              <w:spacing w:after="20" w:line="240" w:lineRule="auto"/>
              <w:jc w:val="left"/>
            </w:pPr>
            <w:r/>
            <w:r>
              <w:rPr>
                <w:color w:val="3A3A3C"/>
                <w:sz w:val="16"/>
              </w:rPr>
              <w:t>2026-10-23</w:t>
            </w:r>
          </w:p>
        </w:tc>
      </w:tr>
    </w:tbl>
    <w:p>
      <w:pPr>
        <w:spacing w:after="40"/>
      </w:pPr>
    </w:p>
    <w:p>
      <w:pPr>
        <w:pStyle w:val="Heading3"/>
      </w:pPr>
      <w:r>
        <w:t>UMS064 (MP-061) — VOI Lifecycle Management</w:t>
      </w:r>
    </w:p>
    <w:p>
      <w:r>
        <w:rPr>
          <w:i w:val="0"/>
          <w:sz w:val="22"/>
        </w:rPr>
        <w:t>Define VOI composition; weightings/profiles; validate; register and communicate. Owner: Transformation Manager. Tier 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MP-061.1</w:t>
            </w:r>
          </w:p>
        </w:tc>
        <w:tc>
          <w:tcPr>
            <w:tcW w:type="dxa" w:w="2835"/>
            <w:shd w:val="clear" w:color="auto" w:fill="FFFFFF"/>
          </w:tcPr>
          <w:p>
            <w:pPr>
              <w:spacing w:after="20" w:line="240" w:lineRule="auto"/>
              <w:jc w:val="left"/>
            </w:pPr>
            <w:r/>
            <w:r>
              <w:rPr>
                <w:color w:val="3A3A3C"/>
                <w:sz w:val="17"/>
              </w:rPr>
              <w:t>Define VOI case composition</w:t>
            </w:r>
          </w:p>
          <w:p>
            <w:pPr>
              <w:spacing w:after="20" w:line="240" w:lineRule="auto"/>
              <w:jc w:val="left"/>
            </w:pPr>
            <w:r>
              <w:rPr>
                <w:b/>
                <w:color w:val="3A3A3C"/>
                <w:sz w:val="17"/>
              </w:rPr>
              <w:t xml:space="preserve">Task: </w:t>
            </w:r>
            <w:r>
              <w:rPr>
                <w:color w:val="3A3A3C"/>
                <w:sz w:val="17"/>
              </w:rPr>
              <w:t>Plan and prepare VOI case</w:t>
            </w:r>
          </w:p>
          <w:p>
            <w:pPr>
              <w:spacing w:after="20" w:line="240" w:lineRule="auto"/>
              <w:jc w:val="left"/>
            </w:pPr>
            <w:r>
              <w:rPr>
                <w:color w:val="3A3A3C"/>
                <w:sz w:val="17"/>
              </w:rPr>
              <w:t>Define VOI case composition — step 1 of 9 in UMS064 VOI Lifecycle Management.</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MP-061.2</w:t>
            </w:r>
          </w:p>
        </w:tc>
        <w:tc>
          <w:tcPr>
            <w:tcW w:type="dxa" w:w="2835"/>
            <w:shd w:val="clear" w:color="auto" w:fill="F2F2F3"/>
          </w:tcPr>
          <w:p>
            <w:pPr>
              <w:spacing w:after="20" w:line="240" w:lineRule="auto"/>
              <w:jc w:val="left"/>
            </w:pPr>
            <w:r/>
            <w:r>
              <w:rPr>
                <w:color w:val="3A3A3C"/>
                <w:sz w:val="17"/>
              </w:rPr>
              <w:t>Define VOI case weightings</w:t>
            </w:r>
          </w:p>
          <w:p>
            <w:pPr>
              <w:spacing w:after="20" w:line="240" w:lineRule="auto"/>
              <w:jc w:val="left"/>
            </w:pPr>
            <w:r>
              <w:rPr>
                <w:b/>
                <w:color w:val="3A3A3C"/>
                <w:sz w:val="17"/>
              </w:rPr>
              <w:t xml:space="preserve">Task: </w:t>
            </w:r>
            <w:r>
              <w:rPr>
                <w:color w:val="3A3A3C"/>
                <w:sz w:val="17"/>
              </w:rPr>
              <w:t>Plan and prepare VOI case</w:t>
            </w:r>
          </w:p>
          <w:p>
            <w:pPr>
              <w:spacing w:after="20" w:line="240" w:lineRule="auto"/>
              <w:jc w:val="left"/>
            </w:pPr>
            <w:r>
              <w:rPr>
                <w:color w:val="3A3A3C"/>
                <w:sz w:val="17"/>
              </w:rPr>
              <w:t>Define VOI case weightings — step 2 of 9 in UMS064 VOI Lifecycle Management.</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MP-061.3</w:t>
            </w:r>
          </w:p>
        </w:tc>
        <w:tc>
          <w:tcPr>
            <w:tcW w:type="dxa" w:w="2835"/>
            <w:shd w:val="clear" w:color="auto" w:fill="FFFFFF"/>
          </w:tcPr>
          <w:p>
            <w:pPr>
              <w:spacing w:after="20" w:line="240" w:lineRule="auto"/>
              <w:jc w:val="left"/>
            </w:pPr>
            <w:r/>
            <w:r>
              <w:rPr>
                <w:color w:val="3A3A3C"/>
                <w:sz w:val="17"/>
              </w:rPr>
              <w:t>Define VOI case profiles</w:t>
            </w:r>
          </w:p>
          <w:p>
            <w:pPr>
              <w:spacing w:after="20" w:line="240" w:lineRule="auto"/>
              <w:jc w:val="left"/>
            </w:pPr>
            <w:r>
              <w:rPr>
                <w:b/>
                <w:color w:val="3A3A3C"/>
                <w:sz w:val="17"/>
              </w:rPr>
              <w:t xml:space="preserve">Task: </w:t>
            </w:r>
            <w:r>
              <w:rPr>
                <w:color w:val="3A3A3C"/>
                <w:sz w:val="17"/>
              </w:rPr>
              <w:t>Plan and prepare VOI case</w:t>
            </w:r>
          </w:p>
          <w:p>
            <w:pPr>
              <w:spacing w:after="20" w:line="240" w:lineRule="auto"/>
              <w:jc w:val="left"/>
            </w:pPr>
            <w:r>
              <w:rPr>
                <w:color w:val="3A3A3C"/>
                <w:sz w:val="17"/>
              </w:rPr>
              <w:t>Define VOI case profiles — step 3 of 9 in UMS064 VOI Lifecycle Management.</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MP-061.4</w:t>
            </w:r>
          </w:p>
        </w:tc>
        <w:tc>
          <w:tcPr>
            <w:tcW w:type="dxa" w:w="2835"/>
            <w:shd w:val="clear" w:color="auto" w:fill="F2F2F3"/>
          </w:tcPr>
          <w:p>
            <w:pPr>
              <w:spacing w:after="20" w:line="240" w:lineRule="auto"/>
              <w:jc w:val="left"/>
            </w:pPr>
            <w:r/>
            <w:r>
              <w:rPr>
                <w:color w:val="3A3A3C"/>
                <w:sz w:val="17"/>
              </w:rPr>
              <w:t>Validate VOI case with Committee</w:t>
            </w:r>
          </w:p>
          <w:p>
            <w:pPr>
              <w:spacing w:after="20" w:line="240" w:lineRule="auto"/>
              <w:jc w:val="left"/>
            </w:pPr>
            <w:r>
              <w:rPr>
                <w:b/>
                <w:color w:val="3A3A3C"/>
                <w:sz w:val="17"/>
              </w:rPr>
              <w:t xml:space="preserve">Task: </w:t>
            </w:r>
            <w:r>
              <w:rPr>
                <w:color w:val="3A3A3C"/>
                <w:sz w:val="17"/>
              </w:rPr>
              <w:t>Execute VOI case activities</w:t>
            </w:r>
          </w:p>
          <w:p>
            <w:pPr>
              <w:spacing w:after="20" w:line="240" w:lineRule="auto"/>
              <w:jc w:val="left"/>
            </w:pPr>
            <w:r>
              <w:rPr>
                <w:color w:val="3A3A3C"/>
                <w:sz w:val="17"/>
              </w:rPr>
              <w:t>Validate VOI case with Committee — step 4 of 9 in UMS064 VOI Lifecycle Management.</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Hold</w:t>
            </w:r>
          </w:p>
          <w:p>
            <w:pPr>
              <w:spacing w:after="20" w:line="240" w:lineRule="auto"/>
              <w:jc w:val="left"/>
            </w:pPr>
            <w:r>
              <w:rPr>
                <w:b/>
                <w:color w:val="3A3A3C"/>
                <w:sz w:val="17"/>
              </w:rPr>
              <w:t xml:space="preserve">Approver (Accountable): </w:t>
            </w:r>
            <w:r>
              <w:rPr>
                <w:color w:val="3A3A3C"/>
                <w:sz w:val="17"/>
              </w:rPr>
              <w:t>Transformation Manager</w:t>
            </w:r>
          </w:p>
          <w:p>
            <w:pPr>
              <w:spacing w:after="20" w:line="240" w:lineRule="auto"/>
              <w:jc w:val="left"/>
            </w:pPr>
            <w:r>
              <w:rPr>
                <w:b/>
                <w:color w:val="3A3A3C"/>
                <w:sz w:val="17"/>
              </w:rPr>
              <w:t xml:space="preserve">Decision comment and conditions: </w:t>
            </w:r>
            <w:r>
              <w:rPr>
                <w:color w:val="3A3A3C"/>
                <w:sz w:val="17"/>
              </w:rPr>
              <w:t>Hold until Weighting definitions is complete; review in two weeks.</w:t>
            </w:r>
          </w:p>
        </w:tc>
      </w:tr>
      <w:tr>
        <w:tc>
          <w:tcPr>
            <w:tcW w:type="dxa" w:w="1077"/>
            <w:shd w:val="clear" w:color="auto" w:fill="FFFFFF"/>
          </w:tcPr>
          <w:p>
            <w:pPr>
              <w:spacing w:after="20" w:line="240" w:lineRule="auto"/>
              <w:jc w:val="left"/>
            </w:pPr>
            <w:r/>
            <w:r>
              <w:rPr>
                <w:color w:val="3A3A3C"/>
                <w:sz w:val="17"/>
              </w:rPr>
              <w:t>MP-061.5</w:t>
            </w:r>
          </w:p>
        </w:tc>
        <w:tc>
          <w:tcPr>
            <w:tcW w:type="dxa" w:w="2835"/>
            <w:shd w:val="clear" w:color="auto" w:fill="FFFFFF"/>
          </w:tcPr>
          <w:p>
            <w:pPr>
              <w:spacing w:after="20" w:line="240" w:lineRule="auto"/>
              <w:jc w:val="left"/>
            </w:pPr>
            <w:r/>
            <w:r>
              <w:rPr>
                <w:color w:val="3A3A3C"/>
                <w:sz w:val="17"/>
              </w:rPr>
              <w:t>Register VOI case in UMS054</w:t>
            </w:r>
          </w:p>
          <w:p>
            <w:pPr>
              <w:spacing w:after="20" w:line="240" w:lineRule="auto"/>
              <w:jc w:val="left"/>
            </w:pPr>
            <w:r>
              <w:rPr>
                <w:b/>
                <w:color w:val="3A3A3C"/>
                <w:sz w:val="17"/>
              </w:rPr>
              <w:t xml:space="preserve">Task: </w:t>
            </w:r>
            <w:r>
              <w:rPr>
                <w:color w:val="3A3A3C"/>
                <w:sz w:val="17"/>
              </w:rPr>
              <w:t>Execute VOI case activities</w:t>
            </w:r>
          </w:p>
          <w:p>
            <w:pPr>
              <w:spacing w:after="20" w:line="240" w:lineRule="auto"/>
              <w:jc w:val="left"/>
            </w:pPr>
            <w:r>
              <w:rPr>
                <w:color w:val="3A3A3C"/>
                <w:sz w:val="17"/>
              </w:rPr>
              <w:t>Register VOI case in UMS054 — step 5 of 9 in UMS064 VOI Lifecycle Management.</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HZ-UNI-QMS-UMS064-05</w:t>
            </w:r>
          </w:p>
          <w:p>
            <w:pPr>
              <w:spacing w:after="20" w:line="240" w:lineRule="auto"/>
              <w:jc w:val="left"/>
            </w:pPr>
            <w:r>
              <w:rPr>
                <w:b/>
                <w:color w:val="3A3A3C"/>
                <w:sz w:val="17"/>
              </w:rPr>
              <w:t xml:space="preserve">Version: </w:t>
            </w:r>
            <w:r>
              <w:rPr>
                <w:color w:val="3A3A3C"/>
                <w:sz w:val="17"/>
              </w:rPr>
              <w:t>0.9</w:t>
            </w:r>
          </w:p>
          <w:p>
            <w:pPr>
              <w:spacing w:after="20" w:line="240" w:lineRule="auto"/>
              <w:jc w:val="left"/>
            </w:pPr>
            <w:r>
              <w:rPr>
                <w:b/>
                <w:color w:val="3A3A3C"/>
                <w:sz w:val="17"/>
              </w:rPr>
              <w:t xml:space="preserve">Content summary: </w:t>
            </w:r>
            <w:r>
              <w:rPr>
                <w:color w:val="3A3A3C"/>
                <w:sz w:val="17"/>
              </w:rPr>
              <w:t>VOI composition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w:t>
            </w:r>
          </w:p>
        </w:tc>
      </w:tr>
      <w:tr>
        <w:tc>
          <w:tcPr>
            <w:tcW w:type="dxa" w:w="1077"/>
            <w:shd w:val="clear" w:color="auto" w:fill="F2F2F3"/>
          </w:tcPr>
          <w:p>
            <w:pPr>
              <w:spacing w:after="20" w:line="240" w:lineRule="auto"/>
              <w:jc w:val="left"/>
            </w:pPr>
            <w:r/>
            <w:r>
              <w:rPr>
                <w:color w:val="3A3A3C"/>
                <w:sz w:val="17"/>
              </w:rPr>
              <w:t>MP-061.6</w:t>
            </w:r>
          </w:p>
        </w:tc>
        <w:tc>
          <w:tcPr>
            <w:tcW w:type="dxa" w:w="2835"/>
            <w:shd w:val="clear" w:color="auto" w:fill="F2F2F3"/>
          </w:tcPr>
          <w:p>
            <w:pPr>
              <w:spacing w:after="20" w:line="240" w:lineRule="auto"/>
              <w:jc w:val="left"/>
            </w:pPr>
            <w:r/>
            <w:r>
              <w:rPr>
                <w:color w:val="3A3A3C"/>
                <w:sz w:val="17"/>
              </w:rPr>
              <w:t>Communicate VOI case</w:t>
            </w:r>
          </w:p>
          <w:p>
            <w:pPr>
              <w:spacing w:after="20" w:line="240" w:lineRule="auto"/>
              <w:jc w:val="left"/>
            </w:pPr>
            <w:r>
              <w:rPr>
                <w:b/>
                <w:color w:val="3A3A3C"/>
                <w:sz w:val="17"/>
              </w:rPr>
              <w:t xml:space="preserve">Task: </w:t>
            </w:r>
            <w:r>
              <w:rPr>
                <w:color w:val="3A3A3C"/>
                <w:sz w:val="17"/>
              </w:rPr>
              <w:t>Execute VOI case activities</w:t>
            </w:r>
          </w:p>
          <w:p>
            <w:pPr>
              <w:spacing w:after="20" w:line="240" w:lineRule="auto"/>
              <w:jc w:val="left"/>
            </w:pPr>
            <w:r>
              <w:rPr>
                <w:color w:val="3A3A3C"/>
                <w:sz w:val="17"/>
              </w:rPr>
              <w:t>Communicate VOI case — step 6 of 9 in UMS064 VOI Lifecycle Management.</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MP-061.7</w:t>
            </w:r>
          </w:p>
        </w:tc>
        <w:tc>
          <w:tcPr>
            <w:tcW w:type="dxa" w:w="2835"/>
            <w:shd w:val="clear" w:color="auto" w:fill="FFFFFF"/>
          </w:tcPr>
          <w:p>
            <w:pPr>
              <w:spacing w:after="20" w:line="240" w:lineRule="auto"/>
              <w:jc w:val="left"/>
            </w:pPr>
            <w:r/>
            <w:r>
              <w:rPr>
                <w:color w:val="3A3A3C"/>
                <w:sz w:val="17"/>
              </w:rPr>
              <w:t>Schedule VOI case review</w:t>
            </w:r>
          </w:p>
          <w:p>
            <w:pPr>
              <w:spacing w:after="20" w:line="240" w:lineRule="auto"/>
              <w:jc w:val="left"/>
            </w:pPr>
            <w:r>
              <w:rPr>
                <w:b/>
                <w:color w:val="3A3A3C"/>
                <w:sz w:val="17"/>
              </w:rPr>
              <w:t xml:space="preserve">Task: </w:t>
            </w:r>
            <w:r>
              <w:rPr>
                <w:color w:val="3A3A3C"/>
                <w:sz w:val="17"/>
              </w:rPr>
              <w:t>Verify, record and close VOI case</w:t>
            </w:r>
          </w:p>
          <w:p>
            <w:pPr>
              <w:spacing w:after="20" w:line="240" w:lineRule="auto"/>
              <w:jc w:val="left"/>
            </w:pPr>
            <w:r>
              <w:rPr>
                <w:color w:val="3A3A3C"/>
                <w:sz w:val="17"/>
              </w:rPr>
              <w:t>Schedule VOI case review — step 7 of 9 in UMS064 VOI Lifecycle Management.</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Review</w:t>
            </w:r>
          </w:p>
        </w:tc>
        <w:tc>
          <w:tcPr>
            <w:tcW w:type="dxa" w:w="4535"/>
            <w:shd w:val="clear" w:color="auto" w:fill="FFFFFF"/>
          </w:tcPr>
          <w:p>
            <w:pPr>
              <w:spacing w:after="20" w:line="240" w:lineRule="auto"/>
              <w:jc w:val="left"/>
            </w:pPr>
            <w:r/>
            <w:r>
              <w:rPr>
                <w:b/>
                <w:color w:val="3A3A3C"/>
                <w:sz w:val="17"/>
              </w:rPr>
              <w:t xml:space="preserve">Review frequency: </w:t>
            </w:r>
            <w:r>
              <w:rPr>
                <w:color w:val="3A3A3C"/>
                <w:sz w:val="17"/>
              </w:rPr>
              <w:t>Quarterly</w:t>
            </w:r>
          </w:p>
          <w:p>
            <w:pPr>
              <w:spacing w:after="20" w:line="240" w:lineRule="auto"/>
              <w:jc w:val="left"/>
            </w:pPr>
            <w:r>
              <w:rPr>
                <w:b/>
                <w:color w:val="3A3A3C"/>
                <w:sz w:val="17"/>
              </w:rPr>
              <w:t xml:space="preserve">Review date: </w:t>
            </w:r>
            <w:r>
              <w:rPr>
                <w:color w:val="3A3A3C"/>
                <w:sz w:val="17"/>
              </w:rPr>
              <w:t>2026-10-01</w:t>
            </w:r>
          </w:p>
          <w:p>
            <w:pPr>
              <w:spacing w:after="20" w:line="240" w:lineRule="auto"/>
              <w:jc w:val="left"/>
            </w:pPr>
            <w:r>
              <w:rPr>
                <w:b/>
                <w:color w:val="3A3A3C"/>
                <w:sz w:val="17"/>
              </w:rPr>
              <w:t xml:space="preserve">Next review: </w:t>
            </w:r>
            <w:r>
              <w:rPr>
                <w:color w:val="3A3A3C"/>
                <w:sz w:val="17"/>
              </w:rPr>
              <w:t>2026-12-31</w:t>
            </w:r>
          </w:p>
          <w:p>
            <w:pPr>
              <w:spacing w:after="20" w:line="240" w:lineRule="auto"/>
              <w:jc w:val="left"/>
            </w:pPr>
            <w:r>
              <w:rPr>
                <w:b/>
                <w:color w:val="3A3A3C"/>
                <w:sz w:val="17"/>
              </w:rPr>
              <w:t xml:space="preserve">Chaired by: </w:t>
            </w:r>
            <w:r>
              <w:rPr>
                <w:color w:val="3A3A3C"/>
                <w:sz w:val="17"/>
              </w:rPr>
              <w:t>Transformation Manager</w:t>
            </w:r>
          </w:p>
          <w:p>
            <w:pPr>
              <w:spacing w:after="20" w:line="240" w:lineRule="auto"/>
              <w:jc w:val="left"/>
            </w:pPr>
            <w:r>
              <w:rPr>
                <w:b/>
                <w:color w:val="3A3A3C"/>
                <w:sz w:val="17"/>
              </w:rPr>
              <w:t xml:space="preserve">Participants: </w:t>
            </w:r>
            <w:r>
              <w:rPr>
                <w:color w:val="3A3A3C"/>
                <w:sz w:val="17"/>
              </w:rPr>
              <w:t>Transformation Manager, 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MP-061.8</w:t>
            </w:r>
          </w:p>
        </w:tc>
        <w:tc>
          <w:tcPr>
            <w:tcW w:type="dxa" w:w="2835"/>
            <w:shd w:val="clear" w:color="auto" w:fill="F2F2F3"/>
          </w:tcPr>
          <w:p>
            <w:pPr>
              <w:spacing w:after="20" w:line="240" w:lineRule="auto"/>
              <w:jc w:val="left"/>
            </w:pPr>
            <w:r/>
            <w:r>
              <w:rPr>
                <w:color w:val="3A3A3C"/>
                <w:sz w:val="17"/>
              </w:rPr>
              <w:t>Update VOI case</w:t>
            </w:r>
          </w:p>
          <w:p>
            <w:pPr>
              <w:spacing w:after="20" w:line="240" w:lineRule="auto"/>
              <w:jc w:val="left"/>
            </w:pPr>
            <w:r>
              <w:rPr>
                <w:b/>
                <w:color w:val="3A3A3C"/>
                <w:sz w:val="17"/>
              </w:rPr>
              <w:t xml:space="preserve">Task: </w:t>
            </w:r>
            <w:r>
              <w:rPr>
                <w:color w:val="3A3A3C"/>
                <w:sz w:val="17"/>
              </w:rPr>
              <w:t>Verify, record and close VOI case</w:t>
            </w:r>
          </w:p>
          <w:p>
            <w:pPr>
              <w:spacing w:after="20" w:line="240" w:lineRule="auto"/>
              <w:jc w:val="left"/>
            </w:pPr>
            <w:r>
              <w:rPr>
                <w:color w:val="3A3A3C"/>
                <w:sz w:val="17"/>
              </w:rPr>
              <w:t>Update VOI case — step 8 of 9 in UMS064 VOI Lifecycle Management.</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VOI composition updated: Use of an obsolete document version.</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FFFFF"/>
          </w:tcPr>
          <w:p>
            <w:pPr>
              <w:spacing w:after="20" w:line="240" w:lineRule="auto"/>
              <w:jc w:val="left"/>
            </w:pPr>
            <w:r/>
            <w:r>
              <w:rPr>
                <w:color w:val="3A3A3C"/>
                <w:sz w:val="17"/>
              </w:rPr>
              <w:t>MP-061.9</w:t>
            </w:r>
          </w:p>
        </w:tc>
        <w:tc>
          <w:tcPr>
            <w:tcW w:type="dxa" w:w="2835"/>
            <w:shd w:val="clear" w:color="auto" w:fill="FFFFFF"/>
          </w:tcPr>
          <w:p>
            <w:pPr>
              <w:spacing w:after="20" w:line="240" w:lineRule="auto"/>
              <w:jc w:val="left"/>
            </w:pPr>
            <w:r/>
            <w:r>
              <w:rPr>
                <w:color w:val="3A3A3C"/>
                <w:sz w:val="17"/>
              </w:rPr>
              <w:t>Archive VOI case</w:t>
            </w:r>
          </w:p>
          <w:p>
            <w:pPr>
              <w:spacing w:after="20" w:line="240" w:lineRule="auto"/>
              <w:jc w:val="left"/>
            </w:pPr>
            <w:r>
              <w:rPr>
                <w:b/>
                <w:color w:val="3A3A3C"/>
                <w:sz w:val="17"/>
              </w:rPr>
              <w:t xml:space="preserve">Task: </w:t>
            </w:r>
            <w:r>
              <w:rPr>
                <w:color w:val="3A3A3C"/>
                <w:sz w:val="17"/>
              </w:rPr>
              <w:t>Verify, record and close VOI case</w:t>
            </w:r>
          </w:p>
          <w:p>
            <w:pPr>
              <w:spacing w:after="20" w:line="240" w:lineRule="auto"/>
              <w:jc w:val="left"/>
            </w:pPr>
            <w:r>
              <w:rPr>
                <w:color w:val="3A3A3C"/>
                <w:sz w:val="17"/>
              </w:rPr>
              <w:t>Archive VOI case — step 9 of 9 in UMS064 VOI Lifecycle Management.</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Closure</w:t>
            </w:r>
          </w:p>
        </w:tc>
        <w:tc>
          <w:tcPr>
            <w:tcW w:type="dxa" w:w="4535"/>
            <w:shd w:val="clear" w:color="auto" w:fill="FFFFFF"/>
          </w:tcPr>
          <w:p>
            <w:pPr>
              <w:spacing w:after="20" w:line="240" w:lineRule="auto"/>
              <w:jc w:val="left"/>
            </w:pPr>
            <w:r/>
            <w:r>
              <w:rPr>
                <w:b/>
                <w:color w:val="3A3A3C"/>
                <w:sz w:val="17"/>
              </w:rPr>
              <w:t xml:space="preserve">Closure evidence: </w:t>
            </w:r>
            <w:r>
              <w:rPr>
                <w:color w:val="3A3A3C"/>
                <w:sz w:val="17"/>
              </w:rPr>
              <w:t>VOI composition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w:t>
            </w:r>
          </w:p>
          <w:p>
            <w:pPr>
              <w:spacing w:after="20" w:line="240" w:lineRule="auto"/>
              <w:jc w:val="left"/>
            </w:pPr>
            <w:r>
              <w:rPr>
                <w:b/>
                <w:color w:val="3A3A3C"/>
                <w:sz w:val="17"/>
              </w:rPr>
              <w:t xml:space="preserve">Closure date: </w:t>
            </w:r>
            <w:r>
              <w:rPr>
                <w:color w:val="3A3A3C"/>
                <w:sz w:val="17"/>
              </w:rPr>
              <w:t>2026-10-03</w:t>
            </w:r>
          </w:p>
        </w:tc>
      </w:tr>
    </w:tbl>
    <w:p>
      <w:pPr>
        <w:spacing w:after="40"/>
      </w:pPr>
    </w:p>
    <w:p>
      <w:r>
        <w:rPr>
          <w:i w:val="0"/>
          <w:sz w:val="19"/>
        </w:rPr>
        <w:t>MP-061.1 — Define VOI case composition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VOI composition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VOI composition; followed by Transformation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Sep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Weighting definitions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Weighting definitions; followed by Transformation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Sep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Benefit profiles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VOI composition; followed by Transformation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Sep 2026</w:t>
            </w:r>
          </w:p>
        </w:tc>
      </w:tr>
    </w:tbl>
    <w:p>
      <w:pPr>
        <w:spacing w:after="40"/>
      </w:pPr>
    </w:p>
    <w:p>
      <w:r>
        <w:rPr>
          <w:i w:val="0"/>
          <w:sz w:val="19"/>
        </w:rPr>
        <w:t>MP-061.2 — Define VOI case weightings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VOI composition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VOI composition; followed by Transformation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Sep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Weighting definitions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Weighting definitions; followed by Transformation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Benefit profiles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VOI composition; followed by Transformation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Aug 2026</w:t>
            </w:r>
          </w:p>
        </w:tc>
      </w:tr>
    </w:tbl>
    <w:p>
      <w:pPr>
        <w:spacing w:after="40"/>
      </w:pPr>
    </w:p>
    <w:p>
      <w:r>
        <w:rPr>
          <w:i w:val="0"/>
          <w:sz w:val="19"/>
        </w:rPr>
        <w:t>MP-061.3 — Define VOI case profiles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VOI composition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VOI composition; followed by Transformation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Aug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Weighting definitions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Weighting definitions; followed by Transformation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Benefit profiles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VOI composition; followed by Transformation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Aug 2026</w:t>
            </w:r>
          </w:p>
        </w:tc>
      </w:tr>
    </w:tbl>
    <w:p>
      <w:pPr>
        <w:spacing w:after="40"/>
      </w:pPr>
    </w:p>
    <w:p>
      <w:r>
        <w:rPr>
          <w:i w:val="0"/>
          <w:sz w:val="19"/>
        </w:rPr>
        <w:t>MP-061.4 — Validate VOI case with Committee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VOI composition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VOI composition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Partly</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MP-061.6 — Communicate VOI case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2026-10-09</w:t>
            </w:r>
          </w:p>
        </w:tc>
        <w:tc>
          <w:tcPr>
            <w:tcW w:type="dxa" w:w="3000"/>
            <w:shd w:val="clear" w:color="auto" w:fill="FFFFFF"/>
          </w:tcPr>
          <w:p>
            <w:pPr>
              <w:spacing w:after="20" w:line="240" w:lineRule="auto"/>
              <w:jc w:val="left"/>
            </w:pPr>
            <w:r/>
            <w:r>
              <w:rPr>
                <w:color w:val="3A3A3C"/>
                <w:sz w:val="16"/>
              </w:rPr>
              <w:t>VOI composition: what changes for you and what to do by 2026-10-23.</w:t>
            </w:r>
          </w:p>
        </w:tc>
        <w:tc>
          <w:tcPr>
            <w:tcW w:type="dxa" w:w="1700"/>
            <w:shd w:val="clear" w:color="auto" w:fill="FFFFFF"/>
          </w:tcPr>
          <w:p>
            <w:pPr>
              <w:spacing w:after="20" w:line="240" w:lineRule="auto"/>
              <w:jc w:val="left"/>
            </w:pPr>
            <w:r/>
            <w:r>
              <w:rPr>
                <w:color w:val="3A3A3C"/>
                <w:sz w:val="16"/>
              </w:rPr>
              <w:t>Transformation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All consumers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2026-10-11</w:t>
            </w:r>
          </w:p>
        </w:tc>
        <w:tc>
          <w:tcPr>
            <w:tcW w:type="dxa" w:w="3000"/>
            <w:shd w:val="clear" w:color="auto" w:fill="F2F2F3"/>
          </w:tcPr>
          <w:p>
            <w:pPr>
              <w:spacing w:after="20" w:line="240" w:lineRule="auto"/>
              <w:jc w:val="left"/>
            </w:pPr>
            <w:r/>
            <w:r>
              <w:rPr>
                <w:color w:val="3A3A3C"/>
                <w:sz w:val="16"/>
              </w:rPr>
              <w:t>Weighting definitions: what changes for you and what to do by 2026-10-23.</w:t>
            </w:r>
          </w:p>
        </w:tc>
        <w:tc>
          <w:tcPr>
            <w:tcW w:type="dxa" w:w="1700"/>
            <w:shd w:val="clear" w:color="auto" w:fill="F2F2F3"/>
          </w:tcPr>
          <w:p>
            <w:pPr>
              <w:spacing w:after="20" w:line="240" w:lineRule="auto"/>
              <w:jc w:val="left"/>
            </w:pPr>
            <w:r/>
            <w:r>
              <w:rPr>
                <w:color w:val="3A3A3C"/>
                <w:sz w:val="16"/>
              </w:rPr>
              <w:t>Transformation Manager</w:t>
            </w:r>
          </w:p>
        </w:tc>
      </w:tr>
    </w:tbl>
    <w:p>
      <w:pPr>
        <w:spacing w:after="40"/>
      </w:pPr>
    </w:p>
    <w:p>
      <w:r>
        <w:rPr>
          <w:i w:val="0"/>
          <w:sz w:val="19"/>
        </w:rPr>
        <w:t>MP-061.7 — Schedule VOI case review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VOI requirements</w:t>
            </w:r>
          </w:p>
        </w:tc>
        <w:tc>
          <w:tcPr>
            <w:tcW w:type="dxa" w:w="6297"/>
            <w:shd w:val="clear" w:color="auto" w:fill="FFFFFF"/>
          </w:tcPr>
          <w:p>
            <w:pPr>
              <w:spacing w:after="20" w:line="240" w:lineRule="auto"/>
              <w:jc w:val="left"/>
            </w:pPr>
            <w:r/>
            <w:r>
              <w:rPr>
                <w:color w:val="3A3A3C"/>
                <w:sz w:val="16"/>
              </w:rPr>
              <w:t>VOI requirements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Benefit data</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Weighting criteria</w:t>
            </w:r>
          </w:p>
        </w:tc>
        <w:tc>
          <w:tcPr>
            <w:tcW w:type="dxa" w:w="6297"/>
            <w:shd w:val="clear" w:color="auto" w:fill="FFFFFF"/>
          </w:tcPr>
          <w:p>
            <w:pPr>
              <w:spacing w:after="20" w:line="240" w:lineRule="auto"/>
              <w:jc w:val="left"/>
            </w:pPr>
            <w:r/>
            <w:r>
              <w:rPr>
                <w:color w:val="3A3A3C"/>
                <w:sz w:val="16"/>
              </w:rPr>
              <w:t>Gap found on Weighting definitions.</w:t>
            </w:r>
          </w:p>
        </w:tc>
      </w:tr>
    </w:tbl>
    <w:p>
      <w:pPr>
        <w:spacing w:after="40"/>
      </w:pPr>
    </w:p>
    <w:p>
      <w:r>
        <w:rPr>
          <w:i w:val="0"/>
          <w:sz w:val="19"/>
        </w:rPr>
        <w:t>MP-061.7 — Schedule VOI case review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Weighting definitions</w:t>
            </w:r>
          </w:p>
        </w:tc>
        <w:tc>
          <w:tcPr>
            <w:tcW w:type="dxa" w:w="3247"/>
            <w:shd w:val="clear" w:color="auto" w:fill="FFFFFF"/>
          </w:tcPr>
          <w:p>
            <w:pPr>
              <w:spacing w:after="20" w:line="240" w:lineRule="auto"/>
              <w:jc w:val="left"/>
            </w:pPr>
            <w:r/>
            <w:r>
              <w:rPr>
                <w:color w:val="3A3A3C"/>
                <w:sz w:val="16"/>
              </w:rPr>
              <w:t>Salma Kettani</w:t>
            </w:r>
          </w:p>
        </w:tc>
        <w:tc>
          <w:tcPr>
            <w:tcW w:type="dxa" w:w="3247"/>
            <w:shd w:val="clear" w:color="auto" w:fill="FFFFFF"/>
          </w:tcPr>
          <w:p>
            <w:pPr>
              <w:spacing w:after="20" w:line="240" w:lineRule="auto"/>
              <w:jc w:val="left"/>
            </w:pPr>
            <w:r/>
            <w:r>
              <w:rPr>
                <w:color w:val="3A3A3C"/>
                <w:sz w:val="16"/>
              </w:rPr>
              <w:t>2026-10-31</w:t>
            </w:r>
          </w:p>
        </w:tc>
      </w:tr>
    </w:tbl>
    <w:p>
      <w:pPr>
        <w:spacing w:after="40"/>
      </w:pPr>
    </w:p>
    <w:p>
      <w:pPr>
        <w:pStyle w:val="Heading3"/>
      </w:pPr>
      <w:r>
        <w:t>DMS012 (MP-073) — Innovation Pipeline Management</w:t>
      </w:r>
    </w:p>
    <w:p>
      <w:r>
        <w:rPr>
          <w:i w:val="0"/>
          <w:sz w:val="22"/>
        </w:rPr>
        <w:t>Capture ideas; evaluate/prioritize; manage projects; measure ROI. Owner: Transformation Manager. Tier 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MP-073.1</w:t>
            </w:r>
          </w:p>
        </w:tc>
        <w:tc>
          <w:tcPr>
            <w:tcW w:type="dxa" w:w="2835"/>
            <w:shd w:val="clear" w:color="auto" w:fill="FFFFFF"/>
          </w:tcPr>
          <w:p>
            <w:pPr>
              <w:spacing w:after="20" w:line="240" w:lineRule="auto"/>
              <w:jc w:val="left"/>
            </w:pPr>
            <w:r/>
            <w:r>
              <w:rPr>
                <w:color w:val="3A3A3C"/>
                <w:sz w:val="17"/>
              </w:rPr>
              <w:t>Capture innovation pipeline ideas</w:t>
            </w:r>
          </w:p>
          <w:p>
            <w:pPr>
              <w:spacing w:after="20" w:line="240" w:lineRule="auto"/>
              <w:jc w:val="left"/>
            </w:pPr>
            <w:r>
              <w:rPr>
                <w:b/>
                <w:color w:val="3A3A3C"/>
                <w:sz w:val="17"/>
              </w:rPr>
              <w:t xml:space="preserve">Task: </w:t>
            </w:r>
            <w:r>
              <w:rPr>
                <w:color w:val="3A3A3C"/>
                <w:sz w:val="17"/>
              </w:rPr>
              <w:t>Plan and prepare innovation pipeline</w:t>
            </w:r>
          </w:p>
          <w:p>
            <w:pPr>
              <w:spacing w:after="20" w:line="240" w:lineRule="auto"/>
              <w:jc w:val="left"/>
            </w:pPr>
            <w:r>
              <w:rPr>
                <w:color w:val="3A3A3C"/>
                <w:sz w:val="17"/>
              </w:rPr>
              <w:t>Capture innovation pipeline ideas — step 1 of 8 in DMS012 Innovation Pipeline Management.</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MP-073.2</w:t>
            </w:r>
          </w:p>
        </w:tc>
        <w:tc>
          <w:tcPr>
            <w:tcW w:type="dxa" w:w="2835"/>
            <w:shd w:val="clear" w:color="auto" w:fill="F2F2F3"/>
          </w:tcPr>
          <w:p>
            <w:pPr>
              <w:spacing w:after="20" w:line="240" w:lineRule="auto"/>
              <w:jc w:val="left"/>
            </w:pPr>
            <w:r/>
            <w:r>
              <w:rPr>
                <w:color w:val="3A3A3C"/>
                <w:sz w:val="17"/>
              </w:rPr>
              <w:t>Evaluate innovation pipeline feasibility/impact</w:t>
            </w:r>
          </w:p>
          <w:p>
            <w:pPr>
              <w:spacing w:after="20" w:line="240" w:lineRule="auto"/>
              <w:jc w:val="left"/>
            </w:pPr>
            <w:r>
              <w:rPr>
                <w:b/>
                <w:color w:val="3A3A3C"/>
                <w:sz w:val="17"/>
              </w:rPr>
              <w:t xml:space="preserve">Task: </w:t>
            </w:r>
            <w:r>
              <w:rPr>
                <w:color w:val="3A3A3C"/>
                <w:sz w:val="17"/>
              </w:rPr>
              <w:t>Plan and prepare innovation pipeline</w:t>
            </w:r>
          </w:p>
          <w:p>
            <w:pPr>
              <w:spacing w:after="20" w:line="240" w:lineRule="auto"/>
              <w:jc w:val="left"/>
            </w:pPr>
            <w:r>
              <w:rPr>
                <w:color w:val="3A3A3C"/>
                <w:sz w:val="17"/>
              </w:rPr>
              <w:t>Evaluate innovation pipeline feasibility/impact — step 2 of 8 in DMS012 Innovation Pipeline Management.</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w:t>
            </w:r>
          </w:p>
          <w:p>
            <w:pPr>
              <w:spacing w:after="20" w:line="240" w:lineRule="auto"/>
              <w:jc w:val="left"/>
            </w:pPr>
            <w:r>
              <w:rPr>
                <w:b/>
                <w:color w:val="3A3A3C"/>
                <w:sz w:val="17"/>
              </w:rPr>
              <w:t xml:space="preserve">Conclusion: </w:t>
            </w:r>
            <w:r>
              <w:rPr>
                <w:color w:val="3A3A3C"/>
                <w:sz w:val="17"/>
              </w:rPr>
              <w:t>Weighted score 4/5. Main gap: Unauthorized approval of governed documents. Action recorded in the action plan.</w:t>
            </w:r>
          </w:p>
        </w:tc>
      </w:tr>
      <w:tr>
        <w:tc>
          <w:tcPr>
            <w:tcW w:type="dxa" w:w="1077"/>
            <w:shd w:val="clear" w:color="auto" w:fill="FFFFFF"/>
          </w:tcPr>
          <w:p>
            <w:pPr>
              <w:spacing w:after="20" w:line="240" w:lineRule="auto"/>
              <w:jc w:val="left"/>
            </w:pPr>
            <w:r/>
            <w:r>
              <w:rPr>
                <w:color w:val="3A3A3C"/>
                <w:sz w:val="17"/>
              </w:rPr>
              <w:t>MP-073.3</w:t>
            </w:r>
          </w:p>
        </w:tc>
        <w:tc>
          <w:tcPr>
            <w:tcW w:type="dxa" w:w="2835"/>
            <w:shd w:val="clear" w:color="auto" w:fill="FFFFFF"/>
          </w:tcPr>
          <w:p>
            <w:pPr>
              <w:spacing w:after="20" w:line="240" w:lineRule="auto"/>
              <w:jc w:val="left"/>
            </w:pPr>
            <w:r/>
            <w:r>
              <w:rPr>
                <w:color w:val="3A3A3C"/>
                <w:sz w:val="17"/>
              </w:rPr>
              <w:t>Prioritize innovation pipeline</w:t>
            </w:r>
          </w:p>
          <w:p>
            <w:pPr>
              <w:spacing w:after="20" w:line="240" w:lineRule="auto"/>
              <w:jc w:val="left"/>
            </w:pPr>
            <w:r>
              <w:rPr>
                <w:b/>
                <w:color w:val="3A3A3C"/>
                <w:sz w:val="17"/>
              </w:rPr>
              <w:t xml:space="preserve">Task: </w:t>
            </w:r>
            <w:r>
              <w:rPr>
                <w:color w:val="3A3A3C"/>
                <w:sz w:val="17"/>
              </w:rPr>
              <w:t>Plan and prepare innovation pipeline</w:t>
            </w:r>
          </w:p>
          <w:p>
            <w:pPr>
              <w:spacing w:after="20" w:line="240" w:lineRule="auto"/>
              <w:jc w:val="left"/>
            </w:pPr>
            <w:r>
              <w:rPr>
                <w:color w:val="3A3A3C"/>
                <w:sz w:val="17"/>
              </w:rPr>
              <w:t>Prioritize innovation pipeline — step 3 of 8 in DMS012 Innovation Pipeline Management.</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3.6</w:t>
            </w:r>
          </w:p>
          <w:p>
            <w:pPr>
              <w:spacing w:after="20" w:line="240" w:lineRule="auto"/>
              <w:jc w:val="left"/>
            </w:pPr>
            <w:r>
              <w:rPr>
                <w:b/>
                <w:color w:val="3A3A3C"/>
                <w:sz w:val="17"/>
              </w:rPr>
              <w:t xml:space="preserve">Conclusion: </w:t>
            </w:r>
            <w:r>
              <w:rPr>
                <w:color w:val="3A3A3C"/>
                <w:sz w:val="17"/>
              </w:rPr>
              <w:t>Weighted score 3.6/5. Main gap: late delivery to customer. Action recorded in the action plan.</w:t>
            </w:r>
          </w:p>
        </w:tc>
      </w:tr>
      <w:tr>
        <w:tc>
          <w:tcPr>
            <w:tcW w:type="dxa" w:w="1077"/>
            <w:shd w:val="clear" w:color="auto" w:fill="F2F2F3"/>
          </w:tcPr>
          <w:p>
            <w:pPr>
              <w:spacing w:after="20" w:line="240" w:lineRule="auto"/>
              <w:jc w:val="left"/>
            </w:pPr>
            <w:r/>
            <w:r>
              <w:rPr>
                <w:color w:val="3A3A3C"/>
                <w:sz w:val="17"/>
              </w:rPr>
              <w:t>MP-073.4</w:t>
            </w:r>
          </w:p>
        </w:tc>
        <w:tc>
          <w:tcPr>
            <w:tcW w:type="dxa" w:w="2835"/>
            <w:shd w:val="clear" w:color="auto" w:fill="F2F2F3"/>
          </w:tcPr>
          <w:p>
            <w:pPr>
              <w:spacing w:after="20" w:line="240" w:lineRule="auto"/>
              <w:jc w:val="left"/>
            </w:pPr>
            <w:r/>
            <w:r>
              <w:rPr>
                <w:color w:val="3A3A3C"/>
                <w:sz w:val="17"/>
              </w:rPr>
              <w:t>Manage innovation pipeline projects</w:t>
            </w:r>
          </w:p>
          <w:p>
            <w:pPr>
              <w:spacing w:after="20" w:line="240" w:lineRule="auto"/>
              <w:jc w:val="left"/>
            </w:pPr>
            <w:r>
              <w:rPr>
                <w:b/>
                <w:color w:val="3A3A3C"/>
                <w:sz w:val="17"/>
              </w:rPr>
              <w:t xml:space="preserve">Task: </w:t>
            </w:r>
            <w:r>
              <w:rPr>
                <w:color w:val="3A3A3C"/>
                <w:sz w:val="17"/>
              </w:rPr>
              <w:t>Execute innovation pipeline activities</w:t>
            </w:r>
          </w:p>
          <w:p>
            <w:pPr>
              <w:spacing w:after="20" w:line="240" w:lineRule="auto"/>
              <w:jc w:val="left"/>
            </w:pPr>
            <w:r>
              <w:rPr>
                <w:color w:val="3A3A3C"/>
                <w:sz w:val="17"/>
              </w:rPr>
              <w:t>Manage innovation pipeline projects — step 4 of 8 in DMS012 Innovation Pipeline Management.</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Manage innovation pipeline projects carried out on core delivery process; Innovation pipeline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MP-073.5</w:t>
            </w:r>
          </w:p>
        </w:tc>
        <w:tc>
          <w:tcPr>
            <w:tcW w:type="dxa" w:w="2835"/>
            <w:shd w:val="clear" w:color="auto" w:fill="FFFFFF"/>
          </w:tcPr>
          <w:p>
            <w:pPr>
              <w:spacing w:after="20" w:line="240" w:lineRule="auto"/>
              <w:jc w:val="left"/>
            </w:pPr>
            <w:r/>
            <w:r>
              <w:rPr>
                <w:color w:val="3A3A3C"/>
                <w:sz w:val="17"/>
              </w:rPr>
              <w:t>Track innovation pipeline milestones</w:t>
            </w:r>
          </w:p>
          <w:p>
            <w:pPr>
              <w:spacing w:after="20" w:line="240" w:lineRule="auto"/>
              <w:jc w:val="left"/>
            </w:pPr>
            <w:r>
              <w:rPr>
                <w:b/>
                <w:color w:val="3A3A3C"/>
                <w:sz w:val="17"/>
              </w:rPr>
              <w:t xml:space="preserve">Task: </w:t>
            </w:r>
            <w:r>
              <w:rPr>
                <w:color w:val="3A3A3C"/>
                <w:sz w:val="17"/>
              </w:rPr>
              <w:t>Execute innovation pipeline activities</w:t>
            </w:r>
          </w:p>
          <w:p>
            <w:pPr>
              <w:spacing w:after="20" w:line="240" w:lineRule="auto"/>
              <w:jc w:val="left"/>
            </w:pPr>
            <w:r>
              <w:rPr>
                <w:color w:val="3A3A3C"/>
                <w:sz w:val="17"/>
              </w:rPr>
              <w:t>Track innovation pipeline milestones — step 5 of 8 in DMS012 Innovation Pipeline Management.</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MP-073.6</w:t>
            </w:r>
          </w:p>
        </w:tc>
        <w:tc>
          <w:tcPr>
            <w:tcW w:type="dxa" w:w="2835"/>
            <w:shd w:val="clear" w:color="auto" w:fill="F2F2F3"/>
          </w:tcPr>
          <w:p>
            <w:pPr>
              <w:spacing w:after="20" w:line="240" w:lineRule="auto"/>
              <w:jc w:val="left"/>
            </w:pPr>
            <w:r/>
            <w:r>
              <w:rPr>
                <w:color w:val="3A3A3C"/>
                <w:sz w:val="17"/>
              </w:rPr>
              <w:t>Validate innovation pipeline outcomes</w:t>
            </w:r>
          </w:p>
          <w:p>
            <w:pPr>
              <w:spacing w:after="20" w:line="240" w:lineRule="auto"/>
              <w:jc w:val="left"/>
            </w:pPr>
            <w:r>
              <w:rPr>
                <w:b/>
                <w:color w:val="3A3A3C"/>
                <w:sz w:val="17"/>
              </w:rPr>
              <w:t xml:space="preserve">Task: </w:t>
            </w:r>
            <w:r>
              <w:rPr>
                <w:color w:val="3A3A3C"/>
                <w:sz w:val="17"/>
              </w:rPr>
              <w:t>Execute innovation pipeline activities</w:t>
            </w:r>
          </w:p>
          <w:p>
            <w:pPr>
              <w:spacing w:after="20" w:line="240" w:lineRule="auto"/>
              <w:jc w:val="left"/>
            </w:pPr>
            <w:r>
              <w:rPr>
                <w:color w:val="3A3A3C"/>
                <w:sz w:val="17"/>
              </w:rPr>
              <w:t>Validate innovation pipeline outcomes — step 6 of 8 in DMS012 Innovation Pipeline Management.</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Transformation Manager</w:t>
            </w:r>
          </w:p>
          <w:p>
            <w:pPr>
              <w:spacing w:after="20" w:line="240" w:lineRule="auto"/>
              <w:jc w:val="left"/>
            </w:pPr>
            <w:r>
              <w:rPr>
                <w:b/>
                <w:color w:val="3A3A3C"/>
                <w:sz w:val="17"/>
              </w:rPr>
              <w:t xml:space="preserve">Decision comment and conditions: </w:t>
            </w:r>
            <w:r>
              <w:rPr>
                <w:color w:val="3A3A3C"/>
                <w:sz w:val="17"/>
              </w:rPr>
              <w:t>Innovation pipeline approved against ISO 9001; no blocking point.</w:t>
            </w:r>
          </w:p>
        </w:tc>
      </w:tr>
      <w:tr>
        <w:tc>
          <w:tcPr>
            <w:tcW w:type="dxa" w:w="1077"/>
            <w:shd w:val="clear" w:color="auto" w:fill="FFFFFF"/>
          </w:tcPr>
          <w:p>
            <w:pPr>
              <w:spacing w:after="20" w:line="240" w:lineRule="auto"/>
              <w:jc w:val="left"/>
            </w:pPr>
            <w:r/>
            <w:r>
              <w:rPr>
                <w:color w:val="3A3A3C"/>
                <w:sz w:val="17"/>
              </w:rPr>
              <w:t>MP-073.7</w:t>
            </w:r>
          </w:p>
        </w:tc>
        <w:tc>
          <w:tcPr>
            <w:tcW w:type="dxa" w:w="2835"/>
            <w:shd w:val="clear" w:color="auto" w:fill="FFFFFF"/>
          </w:tcPr>
          <w:p>
            <w:pPr>
              <w:spacing w:after="20" w:line="240" w:lineRule="auto"/>
              <w:jc w:val="left"/>
            </w:pPr>
            <w:r/>
            <w:r>
              <w:rPr>
                <w:color w:val="3A3A3C"/>
                <w:sz w:val="17"/>
              </w:rPr>
              <w:t>Measure innovation pipeline ROI</w:t>
            </w:r>
          </w:p>
          <w:p>
            <w:pPr>
              <w:spacing w:after="20" w:line="240" w:lineRule="auto"/>
              <w:jc w:val="left"/>
            </w:pPr>
            <w:r>
              <w:rPr>
                <w:b/>
                <w:color w:val="3A3A3C"/>
                <w:sz w:val="17"/>
              </w:rPr>
              <w:t xml:space="preserve">Task: </w:t>
            </w:r>
            <w:r>
              <w:rPr>
                <w:color w:val="3A3A3C"/>
                <w:sz w:val="17"/>
              </w:rPr>
              <w:t>Verify, record and close innovation pipeline</w:t>
            </w:r>
          </w:p>
          <w:p>
            <w:pPr>
              <w:spacing w:after="20" w:line="240" w:lineRule="auto"/>
              <w:jc w:val="left"/>
            </w:pPr>
            <w:r>
              <w:rPr>
                <w:color w:val="3A3A3C"/>
                <w:sz w:val="17"/>
              </w:rPr>
              <w:t>Measure innovation pipeline ROI — step 7 of 8 in DMS012 Innovation Pipeline Management.</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2F2F3"/>
          </w:tcPr>
          <w:p>
            <w:pPr>
              <w:spacing w:after="20" w:line="240" w:lineRule="auto"/>
              <w:jc w:val="left"/>
            </w:pPr>
            <w:r/>
            <w:r>
              <w:rPr>
                <w:color w:val="3A3A3C"/>
                <w:sz w:val="17"/>
              </w:rPr>
              <w:t>MP-073.8</w:t>
            </w:r>
          </w:p>
        </w:tc>
        <w:tc>
          <w:tcPr>
            <w:tcW w:type="dxa" w:w="2835"/>
            <w:shd w:val="clear" w:color="auto" w:fill="F2F2F3"/>
          </w:tcPr>
          <w:p>
            <w:pPr>
              <w:spacing w:after="20" w:line="240" w:lineRule="auto"/>
              <w:jc w:val="left"/>
            </w:pPr>
            <w:r/>
            <w:r>
              <w:rPr>
                <w:color w:val="3A3A3C"/>
                <w:sz w:val="17"/>
              </w:rPr>
              <w:t>Standardize innovation pipeline successful</w:t>
            </w:r>
          </w:p>
          <w:p>
            <w:pPr>
              <w:spacing w:after="20" w:line="240" w:lineRule="auto"/>
              <w:jc w:val="left"/>
            </w:pPr>
            <w:r>
              <w:rPr>
                <w:b/>
                <w:color w:val="3A3A3C"/>
                <w:sz w:val="17"/>
              </w:rPr>
              <w:t xml:space="preserve">Task: </w:t>
            </w:r>
            <w:r>
              <w:rPr>
                <w:color w:val="3A3A3C"/>
                <w:sz w:val="17"/>
              </w:rPr>
              <w:t>Verify, record and close innovation pipeline</w:t>
            </w:r>
          </w:p>
          <w:p>
            <w:pPr>
              <w:spacing w:after="20" w:line="240" w:lineRule="auto"/>
              <w:jc w:val="left"/>
            </w:pPr>
            <w:r>
              <w:rPr>
                <w:color w:val="3A3A3C"/>
                <w:sz w:val="17"/>
              </w:rPr>
              <w:t>Standardize innovation pipeline successful — step 8 of 8 in DMS012 Innovation Pipeline Management.</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Innovation pipeline updated: specification not met.</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w:t>
            </w:r>
          </w:p>
        </w:tc>
      </w:tr>
    </w:tbl>
    <w:p>
      <w:pPr>
        <w:spacing w:after="40"/>
      </w:pPr>
    </w:p>
    <w:p>
      <w:r>
        <w:rPr>
          <w:i w:val="0"/>
          <w:sz w:val="19"/>
        </w:rPr>
        <w:t>MP-073.1 — Capture innovation pipeline ideas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Digitize products and services records to cut cycle time</w:t>
            </w:r>
          </w:p>
        </w:tc>
        <w:tc>
          <w:tcPr>
            <w:tcW w:type="dxa" w:w="1700"/>
            <w:shd w:val="clear" w:color="auto" w:fill="FFFFFF"/>
          </w:tcPr>
          <w:p>
            <w:pPr>
              <w:spacing w:after="20" w:line="240" w:lineRule="auto"/>
              <w:jc w:val="left"/>
            </w:pPr>
            <w:r/>
            <w:r>
              <w:rPr>
                <w:color w:val="3A3A3C"/>
                <w:sz w:val="16"/>
              </w:rPr>
              <w:t>Opportunity</w:t>
            </w:r>
          </w:p>
        </w:tc>
        <w:tc>
          <w:tcPr>
            <w:tcW w:type="dxa" w:w="3000"/>
            <w:shd w:val="clear" w:color="auto" w:fill="FFFFFF"/>
          </w:tcPr>
          <w:p>
            <w:pPr>
              <w:spacing w:after="20" w:line="240" w:lineRule="auto"/>
              <w:jc w:val="left"/>
            </w:pPr>
            <w:r/>
            <w:r>
              <w:rPr>
                <w:color w:val="3A3A3C"/>
                <w:sz w:val="16"/>
              </w:rPr>
              <w:t>Affects Innovation pipeline; followed by Transformation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Sep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Extend certification to win products and services tenders</w:t>
            </w:r>
          </w:p>
        </w:tc>
        <w:tc>
          <w:tcPr>
            <w:tcW w:type="dxa" w:w="1700"/>
            <w:shd w:val="clear" w:color="auto" w:fill="F2F2F3"/>
          </w:tcPr>
          <w:p>
            <w:pPr>
              <w:spacing w:after="20" w:line="240" w:lineRule="auto"/>
              <w:jc w:val="left"/>
            </w:pPr>
            <w:r/>
            <w:r>
              <w:rPr>
                <w:color w:val="3A3A3C"/>
                <w:sz w:val="16"/>
              </w:rPr>
              <w:t>Opportunity</w:t>
            </w:r>
          </w:p>
        </w:tc>
        <w:tc>
          <w:tcPr>
            <w:tcW w:type="dxa" w:w="3000"/>
            <w:shd w:val="clear" w:color="auto" w:fill="F2F2F3"/>
          </w:tcPr>
          <w:p>
            <w:pPr>
              <w:spacing w:after="20" w:line="240" w:lineRule="auto"/>
              <w:jc w:val="left"/>
            </w:pPr>
            <w:r/>
            <w:r>
              <w:rPr>
                <w:color w:val="3A3A3C"/>
                <w:sz w:val="16"/>
              </w:rPr>
              <w:t>Affects Prioritized portfolio; followed by Transformation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Sep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Supplier development programme for products and services</w:t>
            </w:r>
          </w:p>
        </w:tc>
        <w:tc>
          <w:tcPr>
            <w:tcW w:type="dxa" w:w="1700"/>
            <w:shd w:val="clear" w:color="auto" w:fill="FFFFFF"/>
          </w:tcPr>
          <w:p>
            <w:pPr>
              <w:spacing w:after="20" w:line="240" w:lineRule="auto"/>
              <w:jc w:val="left"/>
            </w:pPr>
            <w:r/>
            <w:r>
              <w:rPr>
                <w:color w:val="3A3A3C"/>
                <w:sz w:val="16"/>
              </w:rPr>
              <w:t>Opportunity</w:t>
            </w:r>
          </w:p>
        </w:tc>
        <w:tc>
          <w:tcPr>
            <w:tcW w:type="dxa" w:w="3000"/>
            <w:shd w:val="clear" w:color="auto" w:fill="FFFFFF"/>
          </w:tcPr>
          <w:p>
            <w:pPr>
              <w:spacing w:after="20" w:line="240" w:lineRule="auto"/>
              <w:jc w:val="left"/>
            </w:pPr>
            <w:r/>
            <w:r>
              <w:rPr>
                <w:color w:val="3A3A3C"/>
                <w:sz w:val="16"/>
              </w:rPr>
              <w:t>Affects Innovation pipeline; followed by Transformation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Aug 2026</w:t>
            </w:r>
          </w:p>
        </w:tc>
      </w:tr>
    </w:tbl>
    <w:p>
      <w:pPr>
        <w:spacing w:after="40"/>
      </w:pPr>
    </w:p>
    <w:p>
      <w:r>
        <w:rPr>
          <w:i w:val="0"/>
          <w:sz w:val="19"/>
        </w:rPr>
        <w:t>MP-073.2 — Evaluate innovation pipeline feasibility/impact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Innovation pipeline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Innovation pipeline reviewed on 2026-09-30;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Prioritized portfolio</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Prioritized portfolio.</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MP-073.3 — Prioritize innovation pipeline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Innovation pipeline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Innovation pipeline reviewed on 2026-10-01;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Prioritized portfolio</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Prioritized portfolio.</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MP-073.5 — Track innovation pipeline milestones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(Innovation pipeline); it is the KPI its owner reviews at each Monthly review.</w:t>
            </w:r>
          </w:p>
        </w:tc>
        <w:tc>
          <w:tcPr>
            <w:tcW w:type="dxa" w:w="2059"/>
            <w:shd w:val="clear" w:color="auto" w:fill="FFFFFF"/>
          </w:tcPr>
          <w:p>
            <w:pPr>
              <w:spacing w:after="20" w:line="240" w:lineRule="auto"/>
              <w:jc w:val="left"/>
            </w:pPr>
            <w:r/>
            <w:r>
              <w:rPr>
                <w:color w:val="3A3A3C"/>
                <w:sz w:val="16"/>
              </w:rPr>
              <w:t>80.4</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(Innovation pipeline); it is the KPI its owner reviews at each Monthly review.</w:t>
            </w:r>
          </w:p>
        </w:tc>
        <w:tc>
          <w:tcPr>
            <w:tcW w:type="dxa" w:w="2059"/>
            <w:shd w:val="clear" w:color="auto" w:fill="F2F2F3"/>
          </w:tcPr>
          <w:p>
            <w:pPr>
              <w:spacing w:after="20" w:line="240" w:lineRule="auto"/>
              <w:jc w:val="left"/>
            </w:pPr>
            <w:r/>
            <w:r>
              <w:rPr>
                <w:color w:val="3A3A3C"/>
                <w:sz w:val="16"/>
              </w:rPr>
              <w:t>90.4</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MP-073.6 — Validate innovation pipeline outcomes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Innovation pipeline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Innovation pipeline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MP-073.7 — Measure innovation pipeline ROI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(Innovation pipeline); it is the KPI its owner reviews at each Monthly review.</w:t>
            </w:r>
          </w:p>
        </w:tc>
        <w:tc>
          <w:tcPr>
            <w:tcW w:type="dxa" w:w="2059"/>
            <w:shd w:val="clear" w:color="auto" w:fill="FFFFFF"/>
          </w:tcPr>
          <w:p>
            <w:pPr>
              <w:spacing w:after="20" w:line="240" w:lineRule="auto"/>
              <w:jc w:val="left"/>
            </w:pPr>
            <w:r/>
            <w:r>
              <w:rPr>
                <w:color w:val="3A3A3C"/>
                <w:sz w:val="16"/>
              </w:rPr>
              <w:t>80.4</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(Innovation pipeline); it is the KPI its owner reviews at each Monthly review.</w:t>
            </w:r>
          </w:p>
        </w:tc>
        <w:tc>
          <w:tcPr>
            <w:tcW w:type="dxa" w:w="2059"/>
            <w:shd w:val="clear" w:color="auto" w:fill="F2F2F3"/>
          </w:tcPr>
          <w:p>
            <w:pPr>
              <w:spacing w:after="20" w:line="240" w:lineRule="auto"/>
              <w:jc w:val="left"/>
            </w:pPr>
            <w:r/>
            <w:r>
              <w:rPr>
                <w:color w:val="3A3A3C"/>
                <w:sz w:val="16"/>
              </w:rPr>
              <w:t>90.4</w:t>
            </w:r>
          </w:p>
        </w:tc>
        <w:tc>
          <w:tcPr>
            <w:tcW w:type="dxa" w:w="2059"/>
            <w:shd w:val="clear" w:color="auto" w:fill="F2F2F3"/>
          </w:tcPr>
          <w:p>
            <w:pPr>
              <w:spacing w:after="20" w:line="240" w:lineRule="auto"/>
              <w:jc w:val="left"/>
            </w:pPr>
            <w:r/>
            <w:r>
              <w:rPr>
                <w:color w:val="3A3A3C"/>
                <w:sz w:val="16"/>
              </w:rPr>
              <w:t>&gt;= 95%</w:t>
            </w:r>
          </w:p>
        </w:tc>
      </w:tr>
    </w:tbl>
    <w:p>
      <w:pPr>
        <w:spacing w:after="40"/>
      </w:pPr>
    </w:p>
    <w:p>
      <w:pPr>
        <w:pStyle w:val="Heading3"/>
      </w:pPr>
      <w:r>
        <w:t>DMS018 (MP-079) — Blockchain Audit Trail</w:t>
      </w:r>
    </w:p>
    <w:p>
      <w:r>
        <w:rPr>
          <w:i w:val="0"/>
          <w:sz w:val="22"/>
        </w:rPr>
        <w:t>Create immutable trail; ensure integrity; enable tamper-proof records; simplify verification. Owner: Internal Audit Manager. Tier 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MP-079.1</w:t>
            </w:r>
          </w:p>
        </w:tc>
        <w:tc>
          <w:tcPr>
            <w:tcW w:type="dxa" w:w="2835"/>
            <w:shd w:val="clear" w:color="auto" w:fill="FFFFFF"/>
          </w:tcPr>
          <w:p>
            <w:pPr>
              <w:spacing w:after="20" w:line="240" w:lineRule="auto"/>
              <w:jc w:val="left"/>
            </w:pPr>
            <w:r/>
            <w:r>
              <w:rPr>
                <w:color w:val="3A3A3C"/>
                <w:sz w:val="17"/>
              </w:rPr>
              <w:t>Define blockchain audit trail requirements</w:t>
            </w:r>
          </w:p>
          <w:p>
            <w:pPr>
              <w:spacing w:after="20" w:line="240" w:lineRule="auto"/>
              <w:jc w:val="left"/>
            </w:pPr>
            <w:r>
              <w:rPr>
                <w:b/>
                <w:color w:val="3A3A3C"/>
                <w:sz w:val="17"/>
              </w:rPr>
              <w:t xml:space="preserve">Task: </w:t>
            </w:r>
            <w:r>
              <w:rPr>
                <w:color w:val="3A3A3C"/>
                <w:sz w:val="17"/>
              </w:rPr>
              <w:t>Plan and prepare blockchain audit trail</w:t>
            </w:r>
          </w:p>
          <w:p>
            <w:pPr>
              <w:spacing w:after="20" w:line="240" w:lineRule="auto"/>
              <w:jc w:val="left"/>
            </w:pPr>
            <w:r>
              <w:rPr>
                <w:color w:val="3A3A3C"/>
                <w:sz w:val="17"/>
              </w:rPr>
              <w:t>Define blockchain audit trail requirements — step 1 of 8 in DMS018 Blockchain Audit Trail.</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1 row — see the table below</w:t>
            </w:r>
          </w:p>
        </w:tc>
      </w:tr>
      <w:tr>
        <w:tc>
          <w:tcPr>
            <w:tcW w:type="dxa" w:w="1077"/>
            <w:shd w:val="clear" w:color="auto" w:fill="F2F2F3"/>
          </w:tcPr>
          <w:p>
            <w:pPr>
              <w:spacing w:after="20" w:line="240" w:lineRule="auto"/>
              <w:jc w:val="left"/>
            </w:pPr>
            <w:r/>
            <w:r>
              <w:rPr>
                <w:color w:val="3A3A3C"/>
                <w:sz w:val="17"/>
              </w:rPr>
              <w:t>MP-079.2</w:t>
            </w:r>
          </w:p>
        </w:tc>
        <w:tc>
          <w:tcPr>
            <w:tcW w:type="dxa" w:w="2835"/>
            <w:shd w:val="clear" w:color="auto" w:fill="F2F2F3"/>
          </w:tcPr>
          <w:p>
            <w:pPr>
              <w:spacing w:after="20" w:line="240" w:lineRule="auto"/>
              <w:jc w:val="left"/>
            </w:pPr>
            <w:r/>
            <w:r>
              <w:rPr>
                <w:color w:val="3A3A3C"/>
                <w:sz w:val="17"/>
              </w:rPr>
              <w:t>Hash blockchain audit trail records</w:t>
            </w:r>
          </w:p>
          <w:p>
            <w:pPr>
              <w:spacing w:after="20" w:line="240" w:lineRule="auto"/>
              <w:jc w:val="left"/>
            </w:pPr>
            <w:r>
              <w:rPr>
                <w:b/>
                <w:color w:val="3A3A3C"/>
                <w:sz w:val="17"/>
              </w:rPr>
              <w:t xml:space="preserve">Task: </w:t>
            </w:r>
            <w:r>
              <w:rPr>
                <w:color w:val="3A3A3C"/>
                <w:sz w:val="17"/>
              </w:rPr>
              <w:t>Plan and prepare blockchain audit trail</w:t>
            </w:r>
          </w:p>
          <w:p>
            <w:pPr>
              <w:spacing w:after="20" w:line="240" w:lineRule="auto"/>
              <w:jc w:val="left"/>
            </w:pPr>
            <w:r>
              <w:rPr>
                <w:color w:val="3A3A3C"/>
                <w:sz w:val="17"/>
              </w:rPr>
              <w:t>Hash blockchain audit trail records — step 2 of 8 in DMS018 Blockchain Audit Trail.</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Hash blockchain audit trail records carried out on core delivery process; Immutable trail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MP-079.3</w:t>
            </w:r>
          </w:p>
        </w:tc>
        <w:tc>
          <w:tcPr>
            <w:tcW w:type="dxa" w:w="2835"/>
            <w:shd w:val="clear" w:color="auto" w:fill="FFFFFF"/>
          </w:tcPr>
          <w:p>
            <w:pPr>
              <w:spacing w:after="20" w:line="240" w:lineRule="auto"/>
              <w:jc w:val="left"/>
            </w:pPr>
            <w:r/>
            <w:r>
              <w:rPr>
                <w:color w:val="3A3A3C"/>
                <w:sz w:val="17"/>
              </w:rPr>
              <w:t>Write blockchain audit trail</w:t>
            </w:r>
          </w:p>
          <w:p>
            <w:pPr>
              <w:spacing w:after="20" w:line="240" w:lineRule="auto"/>
              <w:jc w:val="left"/>
            </w:pPr>
            <w:r>
              <w:rPr>
                <w:b/>
                <w:color w:val="3A3A3C"/>
                <w:sz w:val="17"/>
              </w:rPr>
              <w:t xml:space="preserve">Task: </w:t>
            </w:r>
            <w:r>
              <w:rPr>
                <w:color w:val="3A3A3C"/>
                <w:sz w:val="17"/>
              </w:rPr>
              <w:t>Plan and prepare blockchain audit trail</w:t>
            </w:r>
          </w:p>
          <w:p>
            <w:pPr>
              <w:spacing w:after="20" w:line="240" w:lineRule="auto"/>
              <w:jc w:val="left"/>
            </w:pPr>
            <w:r>
              <w:rPr>
                <w:color w:val="3A3A3C"/>
                <w:sz w:val="17"/>
              </w:rPr>
              <w:t>Write blockchain audit trail — step 3 of 8 in DMS018 Blockchain Audit Trail.</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HZ-UNI-QMS-DMS018-03</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Immutable trail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w:t>
            </w:r>
          </w:p>
        </w:tc>
      </w:tr>
      <w:tr>
        <w:tc>
          <w:tcPr>
            <w:tcW w:type="dxa" w:w="1077"/>
            <w:shd w:val="clear" w:color="auto" w:fill="F2F2F3"/>
          </w:tcPr>
          <w:p>
            <w:pPr>
              <w:spacing w:after="20" w:line="240" w:lineRule="auto"/>
              <w:jc w:val="left"/>
            </w:pPr>
            <w:r/>
            <w:r>
              <w:rPr>
                <w:color w:val="3A3A3C"/>
                <w:sz w:val="17"/>
              </w:rPr>
              <w:t>MP-079.4</w:t>
            </w:r>
          </w:p>
        </w:tc>
        <w:tc>
          <w:tcPr>
            <w:tcW w:type="dxa" w:w="2835"/>
            <w:shd w:val="clear" w:color="auto" w:fill="F2F2F3"/>
          </w:tcPr>
          <w:p>
            <w:pPr>
              <w:spacing w:after="20" w:line="240" w:lineRule="auto"/>
              <w:jc w:val="left"/>
            </w:pPr>
            <w:r/>
            <w:r>
              <w:rPr>
                <w:color w:val="3A3A3C"/>
                <w:sz w:val="17"/>
              </w:rPr>
              <w:t>Verify blockchain audit trail integrity</w:t>
            </w:r>
          </w:p>
          <w:p>
            <w:pPr>
              <w:spacing w:after="20" w:line="240" w:lineRule="auto"/>
              <w:jc w:val="left"/>
            </w:pPr>
            <w:r>
              <w:rPr>
                <w:b/>
                <w:color w:val="3A3A3C"/>
                <w:sz w:val="17"/>
              </w:rPr>
              <w:t xml:space="preserve">Task: </w:t>
            </w:r>
            <w:r>
              <w:rPr>
                <w:color w:val="3A3A3C"/>
                <w:sz w:val="17"/>
              </w:rPr>
              <w:t>Execute blockchain audit trail activities</w:t>
            </w:r>
          </w:p>
          <w:p>
            <w:pPr>
              <w:spacing w:after="20" w:line="240" w:lineRule="auto"/>
              <w:jc w:val="left"/>
            </w:pPr>
            <w:r>
              <w:rPr>
                <w:color w:val="3A3A3C"/>
                <w:sz w:val="17"/>
              </w:rPr>
              <w:t>Verify blockchain audit trail integrity — step 4 of 8 in DMS018 Blockchain Audit Trail.</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4.2</w:t>
            </w:r>
          </w:p>
          <w:p>
            <w:pPr>
              <w:spacing w:after="20" w:line="240" w:lineRule="auto"/>
              <w:jc w:val="left"/>
            </w:pPr>
            <w:r>
              <w:rPr>
                <w:b/>
                <w:color w:val="3A3A3C"/>
                <w:sz w:val="17"/>
              </w:rPr>
              <w:t xml:space="preserve">Conclusion: </w:t>
            </w:r>
            <w:r>
              <w:rPr>
                <w:color w:val="3A3A3C"/>
                <w:sz w:val="17"/>
              </w:rPr>
              <w:t>Weighted score 4.2/5. Main gap: Unauthorized approval of governed documents. Action recorded in the action plan.</w:t>
            </w:r>
          </w:p>
        </w:tc>
      </w:tr>
      <w:tr>
        <w:tc>
          <w:tcPr>
            <w:tcW w:type="dxa" w:w="1077"/>
            <w:shd w:val="clear" w:color="auto" w:fill="FFFFFF"/>
          </w:tcPr>
          <w:p>
            <w:pPr>
              <w:spacing w:after="20" w:line="240" w:lineRule="auto"/>
              <w:jc w:val="left"/>
            </w:pPr>
            <w:r/>
            <w:r>
              <w:rPr>
                <w:color w:val="3A3A3C"/>
                <w:sz w:val="17"/>
              </w:rPr>
              <w:t>MP-079.5</w:t>
            </w:r>
          </w:p>
        </w:tc>
        <w:tc>
          <w:tcPr>
            <w:tcW w:type="dxa" w:w="2835"/>
            <w:shd w:val="clear" w:color="auto" w:fill="FFFFFF"/>
          </w:tcPr>
          <w:p>
            <w:pPr>
              <w:spacing w:after="20" w:line="240" w:lineRule="auto"/>
              <w:jc w:val="left"/>
            </w:pPr>
            <w:r/>
            <w:r>
              <w:rPr>
                <w:color w:val="3A3A3C"/>
                <w:sz w:val="17"/>
              </w:rPr>
              <w:t>Enable blockchain audit trail access</w:t>
            </w:r>
          </w:p>
          <w:p>
            <w:pPr>
              <w:spacing w:after="20" w:line="240" w:lineRule="auto"/>
              <w:jc w:val="left"/>
            </w:pPr>
            <w:r>
              <w:rPr>
                <w:b/>
                <w:color w:val="3A3A3C"/>
                <w:sz w:val="17"/>
              </w:rPr>
              <w:t xml:space="preserve">Task: </w:t>
            </w:r>
            <w:r>
              <w:rPr>
                <w:color w:val="3A3A3C"/>
                <w:sz w:val="17"/>
              </w:rPr>
              <w:t>Execute blockchain audit trail activities</w:t>
            </w:r>
          </w:p>
          <w:p>
            <w:pPr>
              <w:spacing w:after="20" w:line="240" w:lineRule="auto"/>
              <w:jc w:val="left"/>
            </w:pPr>
            <w:r>
              <w:rPr>
                <w:color w:val="3A3A3C"/>
                <w:sz w:val="17"/>
              </w:rPr>
              <w:t>Enable blockchain audit trail access — step 5 of 8 in DMS018 Blockchain Audit Trail.</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MP-079.6</w:t>
            </w:r>
          </w:p>
        </w:tc>
        <w:tc>
          <w:tcPr>
            <w:tcW w:type="dxa" w:w="2835"/>
            <w:shd w:val="clear" w:color="auto" w:fill="F2F2F3"/>
          </w:tcPr>
          <w:p>
            <w:pPr>
              <w:spacing w:after="20" w:line="240" w:lineRule="auto"/>
              <w:jc w:val="left"/>
            </w:pPr>
            <w:r/>
            <w:r>
              <w:rPr>
                <w:color w:val="3A3A3C"/>
                <w:sz w:val="17"/>
              </w:rPr>
              <w:t>Provide blockchain audit trail tools</w:t>
            </w:r>
          </w:p>
          <w:p>
            <w:pPr>
              <w:spacing w:after="20" w:line="240" w:lineRule="auto"/>
              <w:jc w:val="left"/>
            </w:pPr>
            <w:r>
              <w:rPr>
                <w:b/>
                <w:color w:val="3A3A3C"/>
                <w:sz w:val="17"/>
              </w:rPr>
              <w:t xml:space="preserve">Task: </w:t>
            </w:r>
            <w:r>
              <w:rPr>
                <w:color w:val="3A3A3C"/>
                <w:sz w:val="17"/>
              </w:rPr>
              <w:t>Execute blockchain audit trail activities</w:t>
            </w:r>
          </w:p>
          <w:p>
            <w:pPr>
              <w:spacing w:after="20" w:line="240" w:lineRule="auto"/>
              <w:jc w:val="left"/>
            </w:pPr>
            <w:r>
              <w:rPr>
                <w:color w:val="3A3A3C"/>
                <w:sz w:val="17"/>
              </w:rPr>
              <w:t>Provide blockchain audit trail tools — step 6 of 8 in DMS018 Blockchain Audit Trail.</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MP-079.7</w:t>
            </w:r>
          </w:p>
        </w:tc>
        <w:tc>
          <w:tcPr>
            <w:tcW w:type="dxa" w:w="2835"/>
            <w:shd w:val="clear" w:color="auto" w:fill="FFFFFF"/>
          </w:tcPr>
          <w:p>
            <w:pPr>
              <w:spacing w:after="20" w:line="240" w:lineRule="auto"/>
              <w:jc w:val="left"/>
            </w:pPr>
            <w:r/>
            <w:r>
              <w:rPr>
                <w:color w:val="3A3A3C"/>
                <w:sz w:val="17"/>
              </w:rPr>
              <w:t>Monitor blockchain audit trail health</w:t>
            </w:r>
          </w:p>
          <w:p>
            <w:pPr>
              <w:spacing w:after="20" w:line="240" w:lineRule="auto"/>
              <w:jc w:val="left"/>
            </w:pPr>
            <w:r>
              <w:rPr>
                <w:b/>
                <w:color w:val="3A3A3C"/>
                <w:sz w:val="17"/>
              </w:rPr>
              <w:t xml:space="preserve">Task: </w:t>
            </w:r>
            <w:r>
              <w:rPr>
                <w:color w:val="3A3A3C"/>
                <w:sz w:val="17"/>
              </w:rPr>
              <w:t>Verify, record and close blockchain audit trail</w:t>
            </w:r>
          </w:p>
          <w:p>
            <w:pPr>
              <w:spacing w:after="20" w:line="240" w:lineRule="auto"/>
              <w:jc w:val="left"/>
            </w:pPr>
            <w:r>
              <w:rPr>
                <w:color w:val="3A3A3C"/>
                <w:sz w:val="17"/>
              </w:rPr>
              <w:t>Monitor blockchain audit trail health — step 7 of 8 in DMS018 Blockchain Audit Trail.</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MP-079.8</w:t>
            </w:r>
          </w:p>
        </w:tc>
        <w:tc>
          <w:tcPr>
            <w:tcW w:type="dxa" w:w="2835"/>
            <w:shd w:val="clear" w:color="auto" w:fill="F2F2F3"/>
          </w:tcPr>
          <w:p>
            <w:pPr>
              <w:spacing w:after="20" w:line="240" w:lineRule="auto"/>
              <w:jc w:val="left"/>
            </w:pPr>
            <w:r/>
            <w:r>
              <w:rPr>
                <w:color w:val="3A3A3C"/>
                <w:sz w:val="17"/>
              </w:rPr>
              <w:t>Report on blockchain audit trail status</w:t>
            </w:r>
          </w:p>
          <w:p>
            <w:pPr>
              <w:spacing w:after="20" w:line="240" w:lineRule="auto"/>
              <w:jc w:val="left"/>
            </w:pPr>
            <w:r>
              <w:rPr>
                <w:b/>
                <w:color w:val="3A3A3C"/>
                <w:sz w:val="17"/>
              </w:rPr>
              <w:t xml:space="preserve">Task: </w:t>
            </w:r>
            <w:r>
              <w:rPr>
                <w:color w:val="3A3A3C"/>
                <w:sz w:val="17"/>
              </w:rPr>
              <w:t>Verify, record and close blockchain audit trail</w:t>
            </w:r>
          </w:p>
          <w:p>
            <w:pPr>
              <w:spacing w:after="20" w:line="240" w:lineRule="auto"/>
              <w:jc w:val="left"/>
            </w:pPr>
            <w:r>
              <w:rPr>
                <w:color w:val="3A3A3C"/>
                <w:sz w:val="17"/>
              </w:rPr>
              <w:t>Report on blockchain audit trail status — step 8 of 8 in DMS018 Blockchain Audit Trail.</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MP-079.1 — Define blockchain audit trail requirements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ISO 9001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Immutable trail; followed by Internal Audit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Sep 2026</w:t>
            </w:r>
          </w:p>
        </w:tc>
      </w:tr>
    </w:tbl>
    <w:p>
      <w:pPr>
        <w:spacing w:after="40"/>
      </w:pPr>
    </w:p>
    <w:p>
      <w:r>
        <w:rPr>
          <w:i w:val="0"/>
          <w:sz w:val="19"/>
        </w:rPr>
        <w:t>MP-079.4 — Verify blockchain audit trail integrity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Immutable trail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Immutable trail reviewed on 2026-10-10;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Integrity verification</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Integrity verification.</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MP-079.5 — Enable blockchain audit trail access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Enable blockchain audit trail access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Immutable trail</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Internal Audit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MP-079.6 — Provide blockchain audit trail tools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Provide blockchain audit trail tools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Immutable trail</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Internal Audit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MP-079.7 — Monitor blockchain audit trail health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(Immutable trail); it is the KPI its owner reviews at each Monthly review.</w:t>
            </w:r>
          </w:p>
        </w:tc>
        <w:tc>
          <w:tcPr>
            <w:tcW w:type="dxa" w:w="2059"/>
            <w:shd w:val="clear" w:color="auto" w:fill="FFFFFF"/>
          </w:tcPr>
          <w:p>
            <w:pPr>
              <w:spacing w:after="20" w:line="240" w:lineRule="auto"/>
              <w:jc w:val="left"/>
            </w:pPr>
            <w:r/>
            <w:r>
              <w:rPr>
                <w:color w:val="3A3A3C"/>
                <w:sz w:val="16"/>
              </w:rPr>
              <w:t>80.4</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(Immutable trail); it is the KPI its owner reviews at each Monthly review.</w:t>
            </w:r>
          </w:p>
        </w:tc>
        <w:tc>
          <w:tcPr>
            <w:tcW w:type="dxa" w:w="2059"/>
            <w:shd w:val="clear" w:color="auto" w:fill="F2F2F3"/>
          </w:tcPr>
          <w:p>
            <w:pPr>
              <w:spacing w:after="20" w:line="240" w:lineRule="auto"/>
              <w:jc w:val="left"/>
            </w:pPr>
            <w:r/>
            <w:r>
              <w:rPr>
                <w:color w:val="3A3A3C"/>
                <w:sz w:val="16"/>
              </w:rPr>
              <w:t>90.4</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MP-079.8 — Report on blockchain audit trail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Auditors</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2026-10-20</w:t>
            </w:r>
          </w:p>
        </w:tc>
        <w:tc>
          <w:tcPr>
            <w:tcW w:type="dxa" w:w="3000"/>
            <w:shd w:val="clear" w:color="auto" w:fill="FFFFFF"/>
          </w:tcPr>
          <w:p>
            <w:pPr>
              <w:spacing w:after="20" w:line="240" w:lineRule="auto"/>
              <w:jc w:val="left"/>
            </w:pPr>
            <w:r/>
            <w:r>
              <w:rPr>
                <w:color w:val="3A3A3C"/>
                <w:sz w:val="16"/>
              </w:rPr>
              <w:t>Immutable trail: what changes for you and what to do by 2026-11-03.</w:t>
            </w:r>
          </w:p>
        </w:tc>
        <w:tc>
          <w:tcPr>
            <w:tcW w:type="dxa" w:w="1700"/>
            <w:shd w:val="clear" w:color="auto" w:fill="FFFFFF"/>
          </w:tcPr>
          <w:p>
            <w:pPr>
              <w:spacing w:after="20" w:line="240" w:lineRule="auto"/>
              <w:jc w:val="left"/>
            </w:pPr>
            <w:r/>
            <w:r>
              <w:rPr>
                <w:color w:val="3A3A3C"/>
                <w:sz w:val="16"/>
              </w:rPr>
              <w:t>Internal Audit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Regulators</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2026-10-22</w:t>
            </w:r>
          </w:p>
        </w:tc>
        <w:tc>
          <w:tcPr>
            <w:tcW w:type="dxa" w:w="3000"/>
            <w:shd w:val="clear" w:color="auto" w:fill="F2F2F3"/>
          </w:tcPr>
          <w:p>
            <w:pPr>
              <w:spacing w:after="20" w:line="240" w:lineRule="auto"/>
              <w:jc w:val="left"/>
            </w:pPr>
            <w:r/>
            <w:r>
              <w:rPr>
                <w:color w:val="3A3A3C"/>
                <w:sz w:val="16"/>
              </w:rPr>
              <w:t>Integrity verification: what changes for you and what to do by 2026-11-03.</w:t>
            </w:r>
          </w:p>
        </w:tc>
        <w:tc>
          <w:tcPr>
            <w:tcW w:type="dxa" w:w="1700"/>
            <w:shd w:val="clear" w:color="auto" w:fill="F2F2F3"/>
          </w:tcPr>
          <w:p>
            <w:pPr>
              <w:spacing w:after="20" w:line="240" w:lineRule="auto"/>
              <w:jc w:val="left"/>
            </w:pPr>
            <w:r/>
            <w:r>
              <w:rPr>
                <w:color w:val="3A3A3C"/>
                <w:sz w:val="16"/>
              </w:rPr>
              <w:t>Internal Audit Manager</w:t>
            </w:r>
          </w:p>
        </w:tc>
      </w:tr>
    </w:tbl>
    <w:p>
      <w:pPr>
        <w:spacing w:after="40"/>
      </w:pPr>
    </w:p>
    <w:p>
      <w:pPr>
        <w:pStyle w:val="Heading3"/>
      </w:pPr>
      <w:r>
        <w:t>DMS024 (MP-085) — Composable Module Governance</w:t>
      </w:r>
    </w:p>
    <w:p>
      <w:r>
        <w:rPr>
          <w:i w:val="0"/>
          <w:sz w:val="22"/>
        </w:rPr>
        <w:t>Manage reusable modules; ensure shareability across apps. Owner: Tenant Administrator. Tier 4.</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MP-085.1</w:t>
            </w:r>
          </w:p>
        </w:tc>
        <w:tc>
          <w:tcPr>
            <w:tcW w:type="dxa" w:w="2835"/>
            <w:shd w:val="clear" w:color="auto" w:fill="FFFFFF"/>
          </w:tcPr>
          <w:p>
            <w:pPr>
              <w:spacing w:after="20" w:line="240" w:lineRule="auto"/>
              <w:jc w:val="left"/>
            </w:pPr>
            <w:r/>
            <w:r>
              <w:rPr>
                <w:color w:val="3A3A3C"/>
                <w:sz w:val="17"/>
              </w:rPr>
              <w:t>Define composable modules catalog</w:t>
            </w:r>
          </w:p>
          <w:p>
            <w:pPr>
              <w:spacing w:after="20" w:line="240" w:lineRule="auto"/>
              <w:jc w:val="left"/>
            </w:pPr>
            <w:r>
              <w:rPr>
                <w:b/>
                <w:color w:val="3A3A3C"/>
                <w:sz w:val="17"/>
              </w:rPr>
              <w:t xml:space="preserve">Task: </w:t>
            </w:r>
            <w:r>
              <w:rPr>
                <w:color w:val="3A3A3C"/>
                <w:sz w:val="17"/>
              </w:rPr>
              <w:t>Plan and prepare composable modules</w:t>
            </w:r>
          </w:p>
          <w:p>
            <w:pPr>
              <w:spacing w:after="20" w:line="240" w:lineRule="auto"/>
              <w:jc w:val="left"/>
            </w:pPr>
            <w:r>
              <w:rPr>
                <w:color w:val="3A3A3C"/>
                <w:sz w:val="17"/>
              </w:rPr>
              <w:t>Define composable modules catalog — step 1 of 8 in DMS024 Composable Module Governance.</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MP-085.2</w:t>
            </w:r>
          </w:p>
        </w:tc>
        <w:tc>
          <w:tcPr>
            <w:tcW w:type="dxa" w:w="2835"/>
            <w:shd w:val="clear" w:color="auto" w:fill="F2F2F3"/>
          </w:tcPr>
          <w:p>
            <w:pPr>
              <w:spacing w:after="20" w:line="240" w:lineRule="auto"/>
              <w:jc w:val="left"/>
            </w:pPr>
            <w:r/>
            <w:r>
              <w:rPr>
                <w:color w:val="3A3A3C"/>
                <w:sz w:val="17"/>
              </w:rPr>
              <w:t>Establish composable modules interfaces</w:t>
            </w:r>
          </w:p>
          <w:p>
            <w:pPr>
              <w:spacing w:after="20" w:line="240" w:lineRule="auto"/>
              <w:jc w:val="left"/>
            </w:pPr>
            <w:r>
              <w:rPr>
                <w:b/>
                <w:color w:val="3A3A3C"/>
                <w:sz w:val="17"/>
              </w:rPr>
              <w:t xml:space="preserve">Task: </w:t>
            </w:r>
            <w:r>
              <w:rPr>
                <w:color w:val="3A3A3C"/>
                <w:sz w:val="17"/>
              </w:rPr>
              <w:t>Plan and prepare composable modules</w:t>
            </w:r>
          </w:p>
          <w:p>
            <w:pPr>
              <w:spacing w:after="20" w:line="240" w:lineRule="auto"/>
              <w:jc w:val="left"/>
            </w:pPr>
            <w:r>
              <w:rPr>
                <w:color w:val="3A3A3C"/>
                <w:sz w:val="17"/>
              </w:rPr>
              <w:t>Establish composable modules interfaces — step 2 of 8 in DMS024 Composable Module Governance.</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Establish composable modules interfaces carried out on core delivery process; Module catalog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MP-085.3</w:t>
            </w:r>
          </w:p>
        </w:tc>
        <w:tc>
          <w:tcPr>
            <w:tcW w:type="dxa" w:w="2835"/>
            <w:shd w:val="clear" w:color="auto" w:fill="FFFFFF"/>
          </w:tcPr>
          <w:p>
            <w:pPr>
              <w:spacing w:after="20" w:line="240" w:lineRule="auto"/>
              <w:jc w:val="left"/>
            </w:pPr>
            <w:r/>
            <w:r>
              <w:rPr>
                <w:color w:val="3A3A3C"/>
                <w:sz w:val="17"/>
              </w:rPr>
              <w:t>Version module configurations</w:t>
            </w:r>
          </w:p>
          <w:p>
            <w:pPr>
              <w:spacing w:after="20" w:line="240" w:lineRule="auto"/>
              <w:jc w:val="left"/>
            </w:pPr>
            <w:r>
              <w:rPr>
                <w:b/>
                <w:color w:val="3A3A3C"/>
                <w:sz w:val="17"/>
              </w:rPr>
              <w:t xml:space="preserve">Task: </w:t>
            </w:r>
            <w:r>
              <w:rPr>
                <w:color w:val="3A3A3C"/>
                <w:sz w:val="17"/>
              </w:rPr>
              <w:t>Plan and prepare composable modules</w:t>
            </w:r>
          </w:p>
          <w:p>
            <w:pPr>
              <w:spacing w:after="20" w:line="240" w:lineRule="auto"/>
              <w:jc w:val="left"/>
            </w:pPr>
            <w:r>
              <w:rPr>
                <w:color w:val="3A3A3C"/>
                <w:sz w:val="17"/>
              </w:rPr>
              <w:t>Version module configurations — step 3 of 8 in DMS024 Composable Module Governance.</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Version module configurations carried out on core delivery process; Module catalog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MP-085.4</w:t>
            </w:r>
          </w:p>
        </w:tc>
        <w:tc>
          <w:tcPr>
            <w:tcW w:type="dxa" w:w="2835"/>
            <w:shd w:val="clear" w:color="auto" w:fill="F2F2F3"/>
          </w:tcPr>
          <w:p>
            <w:pPr>
              <w:spacing w:after="20" w:line="240" w:lineRule="auto"/>
              <w:jc w:val="left"/>
            </w:pPr>
            <w:r/>
            <w:r>
              <w:rPr>
                <w:color w:val="3A3A3C"/>
                <w:sz w:val="17"/>
              </w:rPr>
              <w:t>Enable composable modules sharing</w:t>
            </w:r>
          </w:p>
          <w:p>
            <w:pPr>
              <w:spacing w:after="20" w:line="240" w:lineRule="auto"/>
              <w:jc w:val="left"/>
            </w:pPr>
            <w:r>
              <w:rPr>
                <w:b/>
                <w:color w:val="3A3A3C"/>
                <w:sz w:val="17"/>
              </w:rPr>
              <w:t xml:space="preserve">Task: </w:t>
            </w:r>
            <w:r>
              <w:rPr>
                <w:color w:val="3A3A3C"/>
                <w:sz w:val="17"/>
              </w:rPr>
              <w:t>Execute composable modules activities</w:t>
            </w:r>
          </w:p>
          <w:p>
            <w:pPr>
              <w:spacing w:after="20" w:line="240" w:lineRule="auto"/>
              <w:jc w:val="left"/>
            </w:pPr>
            <w:r>
              <w:rPr>
                <w:color w:val="3A3A3C"/>
                <w:sz w:val="17"/>
              </w:rPr>
              <w:t>Enable composable modules sharing — step 4 of 8 in DMS024 Composable Module Governance.</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MP-085.5</w:t>
            </w:r>
          </w:p>
        </w:tc>
        <w:tc>
          <w:tcPr>
            <w:tcW w:type="dxa" w:w="2835"/>
            <w:shd w:val="clear" w:color="auto" w:fill="FFFFFF"/>
          </w:tcPr>
          <w:p>
            <w:pPr>
              <w:spacing w:after="20" w:line="240" w:lineRule="auto"/>
              <w:jc w:val="left"/>
            </w:pPr>
            <w:r/>
            <w:r>
              <w:rPr>
                <w:color w:val="3A3A3C"/>
                <w:sz w:val="17"/>
              </w:rPr>
              <w:t>Govern composable modules RBAC/tenant</w:t>
            </w:r>
          </w:p>
          <w:p>
            <w:pPr>
              <w:spacing w:after="20" w:line="240" w:lineRule="auto"/>
              <w:jc w:val="left"/>
            </w:pPr>
            <w:r>
              <w:rPr>
                <w:b/>
                <w:color w:val="3A3A3C"/>
                <w:sz w:val="17"/>
              </w:rPr>
              <w:t xml:space="preserve">Task: </w:t>
            </w:r>
            <w:r>
              <w:rPr>
                <w:color w:val="3A3A3C"/>
                <w:sz w:val="17"/>
              </w:rPr>
              <w:t>Execute composable modules activities</w:t>
            </w:r>
          </w:p>
          <w:p>
            <w:pPr>
              <w:spacing w:after="20" w:line="240" w:lineRule="auto"/>
              <w:jc w:val="left"/>
            </w:pPr>
            <w:r>
              <w:rPr>
                <w:color w:val="3A3A3C"/>
                <w:sz w:val="17"/>
              </w:rPr>
              <w:t>Govern composable modules RBAC/tenant — step 5 of 8 in DMS024 Composable Module Governance.</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Govern composable modules RBAC/tenant carried out on core delivery process; Module catalog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MP-085.6</w:t>
            </w:r>
          </w:p>
        </w:tc>
        <w:tc>
          <w:tcPr>
            <w:tcW w:type="dxa" w:w="2835"/>
            <w:shd w:val="clear" w:color="auto" w:fill="F2F2F3"/>
          </w:tcPr>
          <w:p>
            <w:pPr>
              <w:spacing w:after="20" w:line="240" w:lineRule="auto"/>
              <w:jc w:val="left"/>
            </w:pPr>
            <w:r/>
            <w:r>
              <w:rPr>
                <w:color w:val="3A3A3C"/>
                <w:sz w:val="17"/>
              </w:rPr>
              <w:t>Monitor composable modules usage</w:t>
            </w:r>
          </w:p>
          <w:p>
            <w:pPr>
              <w:spacing w:after="20" w:line="240" w:lineRule="auto"/>
              <w:jc w:val="left"/>
            </w:pPr>
            <w:r>
              <w:rPr>
                <w:b/>
                <w:color w:val="3A3A3C"/>
                <w:sz w:val="17"/>
              </w:rPr>
              <w:t xml:space="preserve">Task: </w:t>
            </w:r>
            <w:r>
              <w:rPr>
                <w:color w:val="3A3A3C"/>
                <w:sz w:val="17"/>
              </w:rPr>
              <w:t>Execute composable modules activities</w:t>
            </w:r>
          </w:p>
          <w:p>
            <w:pPr>
              <w:spacing w:after="20" w:line="240" w:lineRule="auto"/>
              <w:jc w:val="left"/>
            </w:pPr>
            <w:r>
              <w:rPr>
                <w:color w:val="3A3A3C"/>
                <w:sz w:val="17"/>
              </w:rPr>
              <w:t>Monitor composable modules usage — step 6 of 8 in DMS024 Composable Module Governance.</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MP-085.7</w:t>
            </w:r>
          </w:p>
        </w:tc>
        <w:tc>
          <w:tcPr>
            <w:tcW w:type="dxa" w:w="2835"/>
            <w:shd w:val="clear" w:color="auto" w:fill="FFFFFF"/>
          </w:tcPr>
          <w:p>
            <w:pPr>
              <w:spacing w:after="20" w:line="240" w:lineRule="auto"/>
              <w:jc w:val="left"/>
            </w:pPr>
            <w:r/>
            <w:r>
              <w:rPr>
                <w:color w:val="3A3A3C"/>
                <w:sz w:val="17"/>
              </w:rPr>
              <w:t>Manage composable modules lifecycle</w:t>
            </w:r>
          </w:p>
          <w:p>
            <w:pPr>
              <w:spacing w:after="20" w:line="240" w:lineRule="auto"/>
              <w:jc w:val="left"/>
            </w:pPr>
            <w:r>
              <w:rPr>
                <w:b/>
                <w:color w:val="3A3A3C"/>
                <w:sz w:val="17"/>
              </w:rPr>
              <w:t xml:space="preserve">Task: </w:t>
            </w:r>
            <w:r>
              <w:rPr>
                <w:color w:val="3A3A3C"/>
                <w:sz w:val="17"/>
              </w:rPr>
              <w:t>Verify, record and close composable modules</w:t>
            </w:r>
          </w:p>
          <w:p>
            <w:pPr>
              <w:spacing w:after="20" w:line="240" w:lineRule="auto"/>
              <w:jc w:val="left"/>
            </w:pPr>
            <w:r>
              <w:rPr>
                <w:color w:val="3A3A3C"/>
                <w:sz w:val="17"/>
              </w:rPr>
              <w:t>Manage composable modules lifecycle — step 7 of 8 in DMS024 Composable Module Governance.</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Manage composable modules lifecycle carried out on core delivery process; Module catalog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MP-085.8</w:t>
            </w:r>
          </w:p>
        </w:tc>
        <w:tc>
          <w:tcPr>
            <w:tcW w:type="dxa" w:w="2835"/>
            <w:shd w:val="clear" w:color="auto" w:fill="F2F2F3"/>
          </w:tcPr>
          <w:p>
            <w:pPr>
              <w:spacing w:after="20" w:line="240" w:lineRule="auto"/>
              <w:jc w:val="left"/>
            </w:pPr>
            <w:r/>
            <w:r>
              <w:rPr>
                <w:color w:val="3A3A3C"/>
                <w:sz w:val="17"/>
              </w:rPr>
              <w:t>Report composable modules reuse/ROI</w:t>
            </w:r>
          </w:p>
          <w:p>
            <w:pPr>
              <w:spacing w:after="20" w:line="240" w:lineRule="auto"/>
              <w:jc w:val="left"/>
            </w:pPr>
            <w:r>
              <w:rPr>
                <w:b/>
                <w:color w:val="3A3A3C"/>
                <w:sz w:val="17"/>
              </w:rPr>
              <w:t xml:space="preserve">Task: </w:t>
            </w:r>
            <w:r>
              <w:rPr>
                <w:color w:val="3A3A3C"/>
                <w:sz w:val="17"/>
              </w:rPr>
              <w:t>Verify, record and close composable modules</w:t>
            </w:r>
          </w:p>
          <w:p>
            <w:pPr>
              <w:spacing w:after="20" w:line="240" w:lineRule="auto"/>
              <w:jc w:val="left"/>
            </w:pPr>
            <w:r>
              <w:rPr>
                <w:color w:val="3A3A3C"/>
                <w:sz w:val="17"/>
              </w:rPr>
              <w:t>Report composable modules reuse/ROI — step 8 of 8 in DMS024 Composable Module Governance.</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MP-085.1 — Define composable modules catalog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Module catalog</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Module catalog; followed by Tenant Administrator.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Oct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API specs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API specs; followed by Tenant Administrator.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Sep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Version matrix</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Module catalog; followed by Tenant Administrator.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Sep 2026</w:t>
            </w:r>
          </w:p>
        </w:tc>
      </w:tr>
    </w:tbl>
    <w:p>
      <w:pPr>
        <w:spacing w:after="40"/>
      </w:pPr>
    </w:p>
    <w:p>
      <w:r>
        <w:rPr>
          <w:i w:val="0"/>
          <w:sz w:val="19"/>
        </w:rPr>
        <w:t>MP-085.4 — Enable composable modules sharing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Enable composable modules sharing</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Module catalog</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Tenant Administrator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MP-085.6 — Monitor composable modules usage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(Module catalog); it is the KPI its owner reviews at each Monthly review.</w:t>
            </w:r>
          </w:p>
        </w:tc>
        <w:tc>
          <w:tcPr>
            <w:tcW w:type="dxa" w:w="2059"/>
            <w:shd w:val="clear" w:color="auto" w:fill="FFFFFF"/>
          </w:tcPr>
          <w:p>
            <w:pPr>
              <w:spacing w:after="20" w:line="240" w:lineRule="auto"/>
              <w:jc w:val="left"/>
            </w:pPr>
            <w:r/>
            <w:r>
              <w:rPr>
                <w:color w:val="3A3A3C"/>
                <w:sz w:val="16"/>
              </w:rPr>
              <w:t>80.4</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(Module catalog); it is the KPI its owner reviews at each Monthly review.</w:t>
            </w:r>
          </w:p>
        </w:tc>
        <w:tc>
          <w:tcPr>
            <w:tcW w:type="dxa" w:w="2059"/>
            <w:shd w:val="clear" w:color="auto" w:fill="F2F2F3"/>
          </w:tcPr>
          <w:p>
            <w:pPr>
              <w:spacing w:after="20" w:line="240" w:lineRule="auto"/>
              <w:jc w:val="left"/>
            </w:pPr>
            <w:r/>
            <w:r>
              <w:rPr>
                <w:color w:val="3A3A3C"/>
                <w:sz w:val="16"/>
              </w:rPr>
              <w:t>90.4</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MP-085.8 — Report composable modules reuse/ROI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All DynamicMS applications</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2026-10-28</w:t>
            </w:r>
          </w:p>
        </w:tc>
        <w:tc>
          <w:tcPr>
            <w:tcW w:type="dxa" w:w="3000"/>
            <w:shd w:val="clear" w:color="auto" w:fill="FFFFFF"/>
          </w:tcPr>
          <w:p>
            <w:pPr>
              <w:spacing w:after="20" w:line="240" w:lineRule="auto"/>
              <w:jc w:val="left"/>
            </w:pPr>
            <w:r/>
            <w:r>
              <w:rPr>
                <w:color w:val="3A3A3C"/>
                <w:sz w:val="16"/>
              </w:rPr>
              <w:t>Module catalog: what changes for you and what to do by 2026-11-11.</w:t>
            </w:r>
          </w:p>
        </w:tc>
        <w:tc>
          <w:tcPr>
            <w:tcW w:type="dxa" w:w="1700"/>
            <w:shd w:val="clear" w:color="auto" w:fill="FFFFFF"/>
          </w:tcPr>
          <w:p>
            <w:pPr>
              <w:spacing w:after="20" w:line="240" w:lineRule="auto"/>
              <w:jc w:val="left"/>
            </w:pPr>
            <w:r/>
            <w:r>
              <w:rPr>
                <w:color w:val="3A3A3C"/>
                <w:sz w:val="16"/>
              </w:rPr>
              <w:t>Tenant Administrator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Product teams</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2026-10-30</w:t>
            </w:r>
          </w:p>
        </w:tc>
        <w:tc>
          <w:tcPr>
            <w:tcW w:type="dxa" w:w="3000"/>
            <w:shd w:val="clear" w:color="auto" w:fill="F2F2F3"/>
          </w:tcPr>
          <w:p>
            <w:pPr>
              <w:spacing w:after="20" w:line="240" w:lineRule="auto"/>
              <w:jc w:val="left"/>
            </w:pPr>
            <w:r/>
            <w:r>
              <w:rPr>
                <w:color w:val="3A3A3C"/>
                <w:sz w:val="16"/>
              </w:rPr>
              <w:t>API specs: what changes for you and what to do by 2026-11-11.</w:t>
            </w:r>
          </w:p>
        </w:tc>
        <w:tc>
          <w:tcPr>
            <w:tcW w:type="dxa" w:w="1700"/>
            <w:shd w:val="clear" w:color="auto" w:fill="F2F2F3"/>
          </w:tcPr>
          <w:p>
            <w:pPr>
              <w:spacing w:after="20" w:line="240" w:lineRule="auto"/>
              <w:jc w:val="left"/>
            </w:pPr>
            <w:r/>
            <w:r>
              <w:rPr>
                <w:color w:val="3A3A3C"/>
                <w:sz w:val="16"/>
              </w:rPr>
              <w:t>Tenant Administrator</w:t>
            </w:r>
          </w:p>
        </w:tc>
      </w:tr>
    </w:tbl>
    <w:p>
      <w:pPr>
        <w:spacing w:after="40"/>
      </w:pPr>
    </w:p>
    <w:p>
      <w:pPr>
        <w:pStyle w:val="Heading3"/>
      </w:pPr>
      <w:r>
        <w:t>DMS025 (MP-086) — Multi-Tenant Isolation and Governance</w:t>
      </w:r>
    </w:p>
    <w:p>
      <w:r>
        <w:rPr>
          <w:i w:val="0"/>
          <w:sz w:val="22"/>
        </w:rPr>
        <w:t>Ensure complete data isolation; enforce tenant-level config/branding/RBAC. Owner: Tenant Administrator. Tier 4.</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MP-086.1</w:t>
            </w:r>
          </w:p>
        </w:tc>
        <w:tc>
          <w:tcPr>
            <w:tcW w:type="dxa" w:w="2835"/>
            <w:shd w:val="clear" w:color="auto" w:fill="FFFFFF"/>
          </w:tcPr>
          <w:p>
            <w:pPr>
              <w:spacing w:after="20" w:line="240" w:lineRule="auto"/>
              <w:jc w:val="left"/>
            </w:pPr>
            <w:r/>
            <w:r>
              <w:rPr>
                <w:color w:val="3A3A3C"/>
                <w:sz w:val="17"/>
              </w:rPr>
              <w:t>Define tenant isolation</w:t>
            </w:r>
          </w:p>
          <w:p>
            <w:pPr>
              <w:spacing w:after="20" w:line="240" w:lineRule="auto"/>
              <w:jc w:val="left"/>
            </w:pPr>
            <w:r>
              <w:rPr>
                <w:b/>
                <w:color w:val="3A3A3C"/>
                <w:sz w:val="17"/>
              </w:rPr>
              <w:t xml:space="preserve">Task: </w:t>
            </w:r>
            <w:r>
              <w:rPr>
                <w:color w:val="3A3A3C"/>
                <w:sz w:val="17"/>
              </w:rPr>
              <w:t>Plan and prepare tenant isolation</w:t>
            </w:r>
          </w:p>
          <w:p>
            <w:pPr>
              <w:spacing w:after="20" w:line="240" w:lineRule="auto"/>
              <w:jc w:val="left"/>
            </w:pPr>
            <w:r>
              <w:rPr>
                <w:color w:val="3A3A3C"/>
                <w:sz w:val="17"/>
              </w:rPr>
              <w:t>Define tenant isolation — step 1 of 8 in DMS025 Multi-Tenant Isolation and Governance.</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MP-086.2</w:t>
            </w:r>
          </w:p>
        </w:tc>
        <w:tc>
          <w:tcPr>
            <w:tcW w:type="dxa" w:w="2835"/>
            <w:shd w:val="clear" w:color="auto" w:fill="F2F2F3"/>
          </w:tcPr>
          <w:p>
            <w:pPr>
              <w:spacing w:after="20" w:line="240" w:lineRule="auto"/>
              <w:jc w:val="left"/>
            </w:pPr>
            <w:r/>
            <w:r>
              <w:rPr>
                <w:color w:val="3A3A3C"/>
                <w:sz w:val="17"/>
              </w:rPr>
              <w:t>Implement context propagation</w:t>
            </w:r>
          </w:p>
          <w:p>
            <w:pPr>
              <w:spacing w:after="20" w:line="240" w:lineRule="auto"/>
              <w:jc w:val="left"/>
            </w:pPr>
            <w:r>
              <w:rPr>
                <w:b/>
                <w:color w:val="3A3A3C"/>
                <w:sz w:val="17"/>
              </w:rPr>
              <w:t xml:space="preserve">Task: </w:t>
            </w:r>
            <w:r>
              <w:rPr>
                <w:color w:val="3A3A3C"/>
                <w:sz w:val="17"/>
              </w:rPr>
              <w:t>Plan and prepare tenant isolation</w:t>
            </w:r>
          </w:p>
          <w:p>
            <w:pPr>
              <w:spacing w:after="20" w:line="240" w:lineRule="auto"/>
              <w:jc w:val="left"/>
            </w:pPr>
            <w:r>
              <w:rPr>
                <w:color w:val="3A3A3C"/>
                <w:sz w:val="17"/>
              </w:rPr>
              <w:t>Implement context propagation — step 2 of 8 in DMS025 Multi-Tenant Isolation and Governance.</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MP-086.3</w:t>
            </w:r>
          </w:p>
        </w:tc>
        <w:tc>
          <w:tcPr>
            <w:tcW w:type="dxa" w:w="2835"/>
            <w:shd w:val="clear" w:color="auto" w:fill="FFFFFF"/>
          </w:tcPr>
          <w:p>
            <w:pPr>
              <w:spacing w:after="20" w:line="240" w:lineRule="auto"/>
              <w:jc w:val="left"/>
            </w:pPr>
            <w:r/>
            <w:r>
              <w:rPr>
                <w:color w:val="3A3A3C"/>
                <w:sz w:val="17"/>
              </w:rPr>
              <w:t>Enforce tenant isolation</w:t>
            </w:r>
          </w:p>
          <w:p>
            <w:pPr>
              <w:spacing w:after="20" w:line="240" w:lineRule="auto"/>
              <w:jc w:val="left"/>
            </w:pPr>
            <w:r>
              <w:rPr>
                <w:b/>
                <w:color w:val="3A3A3C"/>
                <w:sz w:val="17"/>
              </w:rPr>
              <w:t xml:space="preserve">Task: </w:t>
            </w:r>
            <w:r>
              <w:rPr>
                <w:color w:val="3A3A3C"/>
                <w:sz w:val="17"/>
              </w:rPr>
              <w:t>Plan and prepare tenant isolation</w:t>
            </w:r>
          </w:p>
          <w:p>
            <w:pPr>
              <w:spacing w:after="20" w:line="240" w:lineRule="auto"/>
              <w:jc w:val="left"/>
            </w:pPr>
            <w:r>
              <w:rPr>
                <w:color w:val="3A3A3C"/>
                <w:sz w:val="17"/>
              </w:rPr>
              <w:t>Enforce tenant isolation — step 3 of 8 in DMS025 Multi-Tenant Isolation and Governance.</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MP-086.4</w:t>
            </w:r>
          </w:p>
        </w:tc>
        <w:tc>
          <w:tcPr>
            <w:tcW w:type="dxa" w:w="2835"/>
            <w:shd w:val="clear" w:color="auto" w:fill="F2F2F3"/>
          </w:tcPr>
          <w:p>
            <w:pPr>
              <w:spacing w:after="20" w:line="240" w:lineRule="auto"/>
              <w:jc w:val="left"/>
            </w:pPr>
            <w:r/>
            <w:r>
              <w:rPr>
                <w:color w:val="3A3A3C"/>
                <w:sz w:val="17"/>
              </w:rPr>
              <w:t>Configure tenant isolation tenant-level</w:t>
            </w:r>
          </w:p>
          <w:p>
            <w:pPr>
              <w:spacing w:after="20" w:line="240" w:lineRule="auto"/>
              <w:jc w:val="left"/>
            </w:pPr>
            <w:r>
              <w:rPr>
                <w:b/>
                <w:color w:val="3A3A3C"/>
                <w:sz w:val="17"/>
              </w:rPr>
              <w:t xml:space="preserve">Task: </w:t>
            </w:r>
            <w:r>
              <w:rPr>
                <w:color w:val="3A3A3C"/>
                <w:sz w:val="17"/>
              </w:rPr>
              <w:t>Execute tenant isolation activities</w:t>
            </w:r>
          </w:p>
          <w:p>
            <w:pPr>
              <w:spacing w:after="20" w:line="240" w:lineRule="auto"/>
              <w:jc w:val="left"/>
            </w:pPr>
            <w:r>
              <w:rPr>
                <w:color w:val="3A3A3C"/>
                <w:sz w:val="17"/>
              </w:rPr>
              <w:t>Configure tenant isolation tenant-level — step 4 of 8 in DMS025 Multi-Tenant Isolation and Governance.</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MP-086.5</w:t>
            </w:r>
          </w:p>
        </w:tc>
        <w:tc>
          <w:tcPr>
            <w:tcW w:type="dxa" w:w="2835"/>
            <w:shd w:val="clear" w:color="auto" w:fill="FFFFFF"/>
          </w:tcPr>
          <w:p>
            <w:pPr>
              <w:spacing w:after="20" w:line="240" w:lineRule="auto"/>
              <w:jc w:val="left"/>
            </w:pPr>
            <w:r/>
            <w:r>
              <w:rPr>
                <w:color w:val="3A3A3C"/>
                <w:sz w:val="17"/>
              </w:rPr>
              <w:t>Manage tenant isolation onboarding/offboarding</w:t>
            </w:r>
          </w:p>
          <w:p>
            <w:pPr>
              <w:spacing w:after="20" w:line="240" w:lineRule="auto"/>
              <w:jc w:val="left"/>
            </w:pPr>
            <w:r>
              <w:rPr>
                <w:b/>
                <w:color w:val="3A3A3C"/>
                <w:sz w:val="17"/>
              </w:rPr>
              <w:t xml:space="preserve">Task: </w:t>
            </w:r>
            <w:r>
              <w:rPr>
                <w:color w:val="3A3A3C"/>
                <w:sz w:val="17"/>
              </w:rPr>
              <w:t>Execute tenant isolation activities</w:t>
            </w:r>
          </w:p>
          <w:p>
            <w:pPr>
              <w:spacing w:after="20" w:line="240" w:lineRule="auto"/>
              <w:jc w:val="left"/>
            </w:pPr>
            <w:r>
              <w:rPr>
                <w:color w:val="3A3A3C"/>
                <w:sz w:val="17"/>
              </w:rPr>
              <w:t>Manage tenant isolation onboarding/offboarding — step 5 of 8 in DMS025 Multi-Tenant Isolation and Governance.</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Manage tenant isolation onboarding/offboarding carried out on core delivery process; Isolation records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MP-086.6</w:t>
            </w:r>
          </w:p>
        </w:tc>
        <w:tc>
          <w:tcPr>
            <w:tcW w:type="dxa" w:w="2835"/>
            <w:shd w:val="clear" w:color="auto" w:fill="F2F2F3"/>
          </w:tcPr>
          <w:p>
            <w:pPr>
              <w:spacing w:after="20" w:line="240" w:lineRule="auto"/>
              <w:jc w:val="left"/>
            </w:pPr>
            <w:r/>
            <w:r>
              <w:rPr>
                <w:color w:val="3A3A3C"/>
                <w:sz w:val="17"/>
              </w:rPr>
              <w:t>Monitor tenant isolation cross-tenant</w:t>
            </w:r>
          </w:p>
          <w:p>
            <w:pPr>
              <w:spacing w:after="20" w:line="240" w:lineRule="auto"/>
              <w:jc w:val="left"/>
            </w:pPr>
            <w:r>
              <w:rPr>
                <w:b/>
                <w:color w:val="3A3A3C"/>
                <w:sz w:val="17"/>
              </w:rPr>
              <w:t xml:space="preserve">Task: </w:t>
            </w:r>
            <w:r>
              <w:rPr>
                <w:color w:val="3A3A3C"/>
                <w:sz w:val="17"/>
              </w:rPr>
              <w:t>Execute tenant isolation activities</w:t>
            </w:r>
          </w:p>
          <w:p>
            <w:pPr>
              <w:spacing w:after="20" w:line="240" w:lineRule="auto"/>
              <w:jc w:val="left"/>
            </w:pPr>
            <w:r>
              <w:rPr>
                <w:color w:val="3A3A3C"/>
                <w:sz w:val="17"/>
              </w:rPr>
              <w:t>Monitor tenant isolation cross-tenant — step 6 of 8 in DMS025 Multi-Tenant Isolation and Governance.</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MP-086.7</w:t>
            </w:r>
          </w:p>
        </w:tc>
        <w:tc>
          <w:tcPr>
            <w:tcW w:type="dxa" w:w="2835"/>
            <w:shd w:val="clear" w:color="auto" w:fill="FFFFFF"/>
          </w:tcPr>
          <w:p>
            <w:pPr>
              <w:spacing w:after="20" w:line="240" w:lineRule="auto"/>
              <w:jc w:val="left"/>
            </w:pPr>
            <w:r/>
            <w:r>
              <w:rPr>
                <w:color w:val="3A3A3C"/>
                <w:sz w:val="17"/>
              </w:rPr>
              <w:t>Conduct tenant isolation audits</w:t>
            </w:r>
          </w:p>
          <w:p>
            <w:pPr>
              <w:spacing w:after="20" w:line="240" w:lineRule="auto"/>
              <w:jc w:val="left"/>
            </w:pPr>
            <w:r>
              <w:rPr>
                <w:b/>
                <w:color w:val="3A3A3C"/>
                <w:sz w:val="17"/>
              </w:rPr>
              <w:t xml:space="preserve">Task: </w:t>
            </w:r>
            <w:r>
              <w:rPr>
                <w:color w:val="3A3A3C"/>
                <w:sz w:val="17"/>
              </w:rPr>
              <w:t>Verify, record and close tenant isolation</w:t>
            </w:r>
          </w:p>
          <w:p>
            <w:pPr>
              <w:spacing w:after="20" w:line="240" w:lineRule="auto"/>
              <w:jc w:val="left"/>
            </w:pPr>
            <w:r>
              <w:rPr>
                <w:color w:val="3A3A3C"/>
                <w:sz w:val="17"/>
              </w:rPr>
              <w:t>Conduct tenant isolation audits — step 7 of 8 in DMS025 Multi-Tenant Isolation and Governance.</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Conduct tenant isolation audits carried out on core delivery process; Isolation records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MP-086.8</w:t>
            </w:r>
          </w:p>
        </w:tc>
        <w:tc>
          <w:tcPr>
            <w:tcW w:type="dxa" w:w="2835"/>
            <w:shd w:val="clear" w:color="auto" w:fill="F2F2F3"/>
          </w:tcPr>
          <w:p>
            <w:pPr>
              <w:spacing w:after="20" w:line="240" w:lineRule="auto"/>
              <w:jc w:val="left"/>
            </w:pPr>
            <w:r/>
            <w:r>
              <w:rPr>
                <w:color w:val="3A3A3C"/>
                <w:sz w:val="17"/>
              </w:rPr>
              <w:t>Report tenant isolation compliance</w:t>
            </w:r>
          </w:p>
          <w:p>
            <w:pPr>
              <w:spacing w:after="20" w:line="240" w:lineRule="auto"/>
              <w:jc w:val="left"/>
            </w:pPr>
            <w:r>
              <w:rPr>
                <w:b/>
                <w:color w:val="3A3A3C"/>
                <w:sz w:val="17"/>
              </w:rPr>
              <w:t xml:space="preserve">Task: </w:t>
            </w:r>
            <w:r>
              <w:rPr>
                <w:color w:val="3A3A3C"/>
                <w:sz w:val="17"/>
              </w:rPr>
              <w:t>Verify, record and close tenant isolation</w:t>
            </w:r>
          </w:p>
          <w:p>
            <w:pPr>
              <w:spacing w:after="20" w:line="240" w:lineRule="auto"/>
              <w:jc w:val="left"/>
            </w:pPr>
            <w:r>
              <w:rPr>
                <w:color w:val="3A3A3C"/>
                <w:sz w:val="17"/>
              </w:rPr>
              <w:t>Report tenant isolation compliance — step 8 of 8 in DMS025 Multi-Tenant Isolation and Governance.</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MP-086.1 — Define tenant isolation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Isolation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Isolation records; followed by Tenant Administrator.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Oct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Config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Config records; followed by Tenant Administrator.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Oct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Access logs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Isolation records; followed by Tenant Administrator.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Sep 2026</w:t>
            </w:r>
          </w:p>
        </w:tc>
      </w:tr>
    </w:tbl>
    <w:p>
      <w:pPr>
        <w:spacing w:after="40"/>
      </w:pPr>
    </w:p>
    <w:p>
      <w:r>
        <w:rPr>
          <w:i w:val="0"/>
          <w:sz w:val="19"/>
        </w:rPr>
        <w:t>MP-086.2 — Implement context propagation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Implement context propagation</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Isolation records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Tenant Administrator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MP-086.3 — Enforce tenant isolation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Enforce tenant isolation</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Isolation records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Tenant Administrator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MP-086.4 — Configure tenant isolation tenant-level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tenant isolation tenant-level</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Isolation records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Tenant Administrator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MP-086.6 — Monitor tenant isolation cross-tenant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(Isolation records); it is the KPI its owner reviews at each Monthly review.</w:t>
            </w:r>
          </w:p>
        </w:tc>
        <w:tc>
          <w:tcPr>
            <w:tcW w:type="dxa" w:w="2059"/>
            <w:shd w:val="clear" w:color="auto" w:fill="FFFFFF"/>
          </w:tcPr>
          <w:p>
            <w:pPr>
              <w:spacing w:after="20" w:line="240" w:lineRule="auto"/>
              <w:jc w:val="left"/>
            </w:pPr>
            <w:r/>
            <w:r>
              <w:rPr>
                <w:color w:val="3A3A3C"/>
                <w:sz w:val="16"/>
              </w:rPr>
              <w:t>80.4</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(Isolation records); it is the KPI its owner reviews at each Monthly review.</w:t>
            </w:r>
          </w:p>
        </w:tc>
        <w:tc>
          <w:tcPr>
            <w:tcW w:type="dxa" w:w="2059"/>
            <w:shd w:val="clear" w:color="auto" w:fill="F2F2F3"/>
          </w:tcPr>
          <w:p>
            <w:pPr>
              <w:spacing w:after="20" w:line="240" w:lineRule="auto"/>
              <w:jc w:val="left"/>
            </w:pPr>
            <w:r/>
            <w:r>
              <w:rPr>
                <w:color w:val="3A3A3C"/>
                <w:sz w:val="16"/>
              </w:rPr>
              <w:t>90.4</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MP-086.8 — Report tenant isolation compliance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Tenant admins</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2026-11-06</w:t>
            </w:r>
          </w:p>
        </w:tc>
        <w:tc>
          <w:tcPr>
            <w:tcW w:type="dxa" w:w="3000"/>
            <w:shd w:val="clear" w:color="auto" w:fill="FFFFFF"/>
          </w:tcPr>
          <w:p>
            <w:pPr>
              <w:spacing w:after="20" w:line="240" w:lineRule="auto"/>
              <w:jc w:val="left"/>
            </w:pPr>
            <w:r/>
            <w:r>
              <w:rPr>
                <w:color w:val="3A3A3C"/>
                <w:sz w:val="16"/>
              </w:rPr>
              <w:t>Isolation records: what changes for you and what to do by 2026-11-20.</w:t>
            </w:r>
          </w:p>
        </w:tc>
        <w:tc>
          <w:tcPr>
            <w:tcW w:type="dxa" w:w="1700"/>
            <w:shd w:val="clear" w:color="auto" w:fill="FFFFFF"/>
          </w:tcPr>
          <w:p>
            <w:pPr>
              <w:spacing w:after="20" w:line="240" w:lineRule="auto"/>
              <w:jc w:val="left"/>
            </w:pPr>
            <w:r/>
            <w:r>
              <w:rPr>
                <w:color w:val="3A3A3C"/>
                <w:sz w:val="16"/>
              </w:rPr>
              <w:t>Tenant Administrator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All tenant users</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2026-11-08</w:t>
            </w:r>
          </w:p>
        </w:tc>
        <w:tc>
          <w:tcPr>
            <w:tcW w:type="dxa" w:w="3000"/>
            <w:shd w:val="clear" w:color="auto" w:fill="F2F2F3"/>
          </w:tcPr>
          <w:p>
            <w:pPr>
              <w:spacing w:after="20" w:line="240" w:lineRule="auto"/>
              <w:jc w:val="left"/>
            </w:pPr>
            <w:r/>
            <w:r>
              <w:rPr>
                <w:color w:val="3A3A3C"/>
                <w:sz w:val="16"/>
              </w:rPr>
              <w:t>Config records: what changes for you and what to do by 2026-11-20.</w:t>
            </w:r>
          </w:p>
        </w:tc>
        <w:tc>
          <w:tcPr>
            <w:tcW w:type="dxa" w:w="1700"/>
            <w:shd w:val="clear" w:color="auto" w:fill="F2F2F3"/>
          </w:tcPr>
          <w:p>
            <w:pPr>
              <w:spacing w:after="20" w:line="240" w:lineRule="auto"/>
              <w:jc w:val="left"/>
            </w:pPr>
            <w:r/>
            <w:r>
              <w:rPr>
                <w:color w:val="3A3A3C"/>
                <w:sz w:val="16"/>
              </w:rPr>
              <w:t>Tenant Administrator</w:t>
            </w:r>
          </w:p>
        </w:tc>
      </w:tr>
    </w:tbl>
    <w:p>
      <w:pPr>
        <w:spacing w:after="40"/>
      </w:pPr>
    </w:p>
    <w:p>
      <w:pPr>
        <w:pStyle w:val="Heading3"/>
      </w:pPr>
      <w:r>
        <w:t>DMS028 (MP-089) — Real-Time Collaborative Editing and Co-Authoring</w:t>
      </w:r>
    </w:p>
    <w:p>
      <w:r>
        <w:rPr>
          <w:i w:val="0"/>
          <w:sz w:val="22"/>
        </w:rPr>
        <w:t>Enable simultaneous editing; presence awareness; conflict resolution; version history. Owner: Document Controller. Tier 5.</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MP-089.1</w:t>
            </w:r>
          </w:p>
        </w:tc>
        <w:tc>
          <w:tcPr>
            <w:tcW w:type="dxa" w:w="2835"/>
            <w:shd w:val="clear" w:color="auto" w:fill="FFFFFF"/>
          </w:tcPr>
          <w:p>
            <w:pPr>
              <w:spacing w:after="20" w:line="240" w:lineRule="auto"/>
              <w:jc w:val="left"/>
            </w:pPr>
            <w:r/>
            <w:r>
              <w:rPr>
                <w:color w:val="3A3A3C"/>
                <w:sz w:val="17"/>
              </w:rPr>
              <w:t>Enable multi-user sessions</w:t>
            </w:r>
          </w:p>
          <w:p>
            <w:pPr>
              <w:spacing w:after="20" w:line="240" w:lineRule="auto"/>
              <w:jc w:val="left"/>
            </w:pPr>
            <w:r>
              <w:rPr>
                <w:b/>
                <w:color w:val="3A3A3C"/>
                <w:sz w:val="17"/>
              </w:rPr>
              <w:t xml:space="preserve">Task: </w:t>
            </w:r>
            <w:r>
              <w:rPr>
                <w:color w:val="3A3A3C"/>
                <w:sz w:val="17"/>
              </w:rPr>
              <w:t>Plan and prepare co-authored documents</w:t>
            </w:r>
          </w:p>
          <w:p>
            <w:pPr>
              <w:spacing w:after="20" w:line="240" w:lineRule="auto"/>
              <w:jc w:val="left"/>
            </w:pPr>
            <w:r>
              <w:rPr>
                <w:color w:val="3A3A3C"/>
                <w:sz w:val="17"/>
              </w:rPr>
              <w:t>Enable multi-user sessions — step 1 of 10 in DMS028 Real-Time Collaborative Editing and Co-Authoring.</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MP-089.2</w:t>
            </w:r>
          </w:p>
        </w:tc>
        <w:tc>
          <w:tcPr>
            <w:tcW w:type="dxa" w:w="2835"/>
            <w:shd w:val="clear" w:color="auto" w:fill="F2F2F3"/>
          </w:tcPr>
          <w:p>
            <w:pPr>
              <w:spacing w:after="20" w:line="240" w:lineRule="auto"/>
              <w:jc w:val="left"/>
            </w:pPr>
            <w:r/>
            <w:r>
              <w:rPr>
                <w:color w:val="3A3A3C"/>
                <w:sz w:val="17"/>
              </w:rPr>
              <w:t>Display co-authored documents presence</w:t>
            </w:r>
          </w:p>
          <w:p>
            <w:pPr>
              <w:spacing w:after="20" w:line="240" w:lineRule="auto"/>
              <w:jc w:val="left"/>
            </w:pPr>
            <w:r>
              <w:rPr>
                <w:b/>
                <w:color w:val="3A3A3C"/>
                <w:sz w:val="17"/>
              </w:rPr>
              <w:t xml:space="preserve">Task: </w:t>
            </w:r>
            <w:r>
              <w:rPr>
                <w:color w:val="3A3A3C"/>
                <w:sz w:val="17"/>
              </w:rPr>
              <w:t>Plan and prepare co-authored documents</w:t>
            </w:r>
          </w:p>
          <w:p>
            <w:pPr>
              <w:spacing w:after="20" w:line="240" w:lineRule="auto"/>
              <w:jc w:val="left"/>
            </w:pPr>
            <w:r>
              <w:rPr>
                <w:color w:val="3A3A3C"/>
                <w:sz w:val="17"/>
              </w:rPr>
              <w:t>Display co-authored documents presence — step 2 of 10 in DMS028 Real-Time Collaborative Editing and Co-Authoring.</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Display co-authored documents presence carried out on core delivery process; Co-edited documents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MP-089.3</w:t>
            </w:r>
          </w:p>
        </w:tc>
        <w:tc>
          <w:tcPr>
            <w:tcW w:type="dxa" w:w="2835"/>
            <w:shd w:val="clear" w:color="auto" w:fill="FFFFFF"/>
          </w:tcPr>
          <w:p>
            <w:pPr>
              <w:spacing w:after="20" w:line="240" w:lineRule="auto"/>
              <w:jc w:val="left"/>
            </w:pPr>
            <w:r/>
            <w:r>
              <w:rPr>
                <w:color w:val="3A3A3C"/>
                <w:sz w:val="17"/>
              </w:rPr>
              <w:t>Apply co-authored documents CRDT</w:t>
            </w:r>
          </w:p>
          <w:p>
            <w:pPr>
              <w:spacing w:after="20" w:line="240" w:lineRule="auto"/>
              <w:jc w:val="left"/>
            </w:pPr>
            <w:r>
              <w:rPr>
                <w:b/>
                <w:color w:val="3A3A3C"/>
                <w:sz w:val="17"/>
              </w:rPr>
              <w:t xml:space="preserve">Task: </w:t>
            </w:r>
            <w:r>
              <w:rPr>
                <w:color w:val="3A3A3C"/>
                <w:sz w:val="17"/>
              </w:rPr>
              <w:t>Plan and prepare co-authored documents</w:t>
            </w:r>
          </w:p>
          <w:p>
            <w:pPr>
              <w:spacing w:after="20" w:line="240" w:lineRule="auto"/>
              <w:jc w:val="left"/>
            </w:pPr>
            <w:r>
              <w:rPr>
                <w:color w:val="3A3A3C"/>
                <w:sz w:val="17"/>
              </w:rPr>
              <w:t>Apply co-authored documents CRDT — step 3 of 10 in DMS028 Real-Time Collaborative Editing and Co-Authoring.</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MP-089.4</w:t>
            </w:r>
          </w:p>
        </w:tc>
        <w:tc>
          <w:tcPr>
            <w:tcW w:type="dxa" w:w="2835"/>
            <w:shd w:val="clear" w:color="auto" w:fill="F2F2F3"/>
          </w:tcPr>
          <w:p>
            <w:pPr>
              <w:spacing w:after="20" w:line="240" w:lineRule="auto"/>
              <w:jc w:val="left"/>
            </w:pPr>
            <w:r/>
            <w:r>
              <w:rPr>
                <w:color w:val="3A3A3C"/>
                <w:sz w:val="17"/>
              </w:rPr>
              <w:t>Track co-authored documents contributions</w:t>
            </w:r>
          </w:p>
          <w:p>
            <w:pPr>
              <w:spacing w:after="20" w:line="240" w:lineRule="auto"/>
              <w:jc w:val="left"/>
            </w:pPr>
            <w:r>
              <w:rPr>
                <w:b/>
                <w:color w:val="3A3A3C"/>
                <w:sz w:val="17"/>
              </w:rPr>
              <w:t xml:space="preserve">Task: </w:t>
            </w:r>
            <w:r>
              <w:rPr>
                <w:color w:val="3A3A3C"/>
                <w:sz w:val="17"/>
              </w:rPr>
              <w:t>Plan and prepare co-authored documents</w:t>
            </w:r>
          </w:p>
          <w:p>
            <w:pPr>
              <w:spacing w:after="20" w:line="240" w:lineRule="auto"/>
              <w:jc w:val="left"/>
            </w:pPr>
            <w:r>
              <w:rPr>
                <w:color w:val="3A3A3C"/>
                <w:sz w:val="17"/>
              </w:rPr>
              <w:t>Track co-authored documents contributions — step 4 of 10 in DMS028 Real-Time Collaborative Editing and Co-Authoring.</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MP-089.5</w:t>
            </w:r>
          </w:p>
        </w:tc>
        <w:tc>
          <w:tcPr>
            <w:tcW w:type="dxa" w:w="2835"/>
            <w:shd w:val="clear" w:color="auto" w:fill="FFFFFF"/>
          </w:tcPr>
          <w:p>
            <w:pPr>
              <w:spacing w:after="20" w:line="240" w:lineRule="auto"/>
              <w:jc w:val="left"/>
            </w:pPr>
            <w:r/>
            <w:r>
              <w:rPr>
                <w:color w:val="3A3A3C"/>
                <w:sz w:val="17"/>
              </w:rPr>
              <w:t>Add inline comments to shared documents</w:t>
            </w:r>
          </w:p>
          <w:p>
            <w:pPr>
              <w:spacing w:after="20" w:line="240" w:lineRule="auto"/>
              <w:jc w:val="left"/>
            </w:pPr>
            <w:r>
              <w:rPr>
                <w:b/>
                <w:color w:val="3A3A3C"/>
                <w:sz w:val="17"/>
              </w:rPr>
              <w:t xml:space="preserve">Task: </w:t>
            </w:r>
            <w:r>
              <w:rPr>
                <w:color w:val="3A3A3C"/>
                <w:sz w:val="17"/>
              </w:rPr>
              <w:t>Execute co-authored documents activities</w:t>
            </w:r>
          </w:p>
          <w:p>
            <w:pPr>
              <w:spacing w:after="20" w:line="240" w:lineRule="auto"/>
              <w:jc w:val="left"/>
            </w:pPr>
            <w:r>
              <w:rPr>
                <w:color w:val="3A3A3C"/>
                <w:sz w:val="17"/>
              </w:rPr>
              <w:t>Add inline comments to shared documents — step 5 of 10 in DMS028 Real-Time Collaborative Editing and Co-Authoring.</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Add inline comments to shared documents carried out on core delivery process; Co-edited documents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MP-089.6</w:t>
            </w:r>
          </w:p>
        </w:tc>
        <w:tc>
          <w:tcPr>
            <w:tcW w:type="dxa" w:w="2835"/>
            <w:shd w:val="clear" w:color="auto" w:fill="F2F2F3"/>
          </w:tcPr>
          <w:p>
            <w:pPr>
              <w:spacing w:after="20" w:line="240" w:lineRule="auto"/>
              <w:jc w:val="left"/>
            </w:pPr>
            <w:r/>
            <w:r>
              <w:rPr>
                <w:color w:val="3A3A3C"/>
                <w:sz w:val="17"/>
              </w:rPr>
              <w:t>Discuss changes in threaded conversations</w:t>
            </w:r>
          </w:p>
          <w:p>
            <w:pPr>
              <w:spacing w:after="20" w:line="240" w:lineRule="auto"/>
              <w:jc w:val="left"/>
            </w:pPr>
            <w:r>
              <w:rPr>
                <w:b/>
                <w:color w:val="3A3A3C"/>
                <w:sz w:val="17"/>
              </w:rPr>
              <w:t xml:space="preserve">Task: </w:t>
            </w:r>
            <w:r>
              <w:rPr>
                <w:color w:val="3A3A3C"/>
                <w:sz w:val="17"/>
              </w:rPr>
              <w:t>Execute co-authored documents activities</w:t>
            </w:r>
          </w:p>
          <w:p>
            <w:pPr>
              <w:spacing w:after="20" w:line="240" w:lineRule="auto"/>
              <w:jc w:val="left"/>
            </w:pPr>
            <w:r>
              <w:rPr>
                <w:color w:val="3A3A3C"/>
                <w:sz w:val="17"/>
              </w:rPr>
              <w:t>Discuss changes in threaded conversations — step 6 of 10 in DMS028 Real-Time Collaborative Editing and Co-Authoring.</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Discuss changes in threaded conversations carried out on core delivery process; Co-edited documents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MP-089.7</w:t>
            </w:r>
          </w:p>
        </w:tc>
        <w:tc>
          <w:tcPr>
            <w:tcW w:type="dxa" w:w="2835"/>
            <w:shd w:val="clear" w:color="auto" w:fill="FFFFFF"/>
          </w:tcPr>
          <w:p>
            <w:pPr>
              <w:spacing w:after="20" w:line="240" w:lineRule="auto"/>
              <w:jc w:val="left"/>
            </w:pPr>
            <w:r/>
            <w:r>
              <w:rPr>
                <w:color w:val="3A3A3C"/>
                <w:sz w:val="17"/>
              </w:rPr>
              <w:t>Version co-authored documents history</w:t>
            </w:r>
          </w:p>
          <w:p>
            <w:pPr>
              <w:spacing w:after="20" w:line="240" w:lineRule="auto"/>
              <w:jc w:val="left"/>
            </w:pPr>
            <w:r>
              <w:rPr>
                <w:b/>
                <w:color w:val="3A3A3C"/>
                <w:sz w:val="17"/>
              </w:rPr>
              <w:t xml:space="preserve">Task: </w:t>
            </w:r>
            <w:r>
              <w:rPr>
                <w:color w:val="3A3A3C"/>
                <w:sz w:val="17"/>
              </w:rPr>
              <w:t>Execute co-authored documents activities</w:t>
            </w:r>
          </w:p>
          <w:p>
            <w:pPr>
              <w:spacing w:after="20" w:line="240" w:lineRule="auto"/>
              <w:jc w:val="left"/>
            </w:pPr>
            <w:r>
              <w:rPr>
                <w:color w:val="3A3A3C"/>
                <w:sz w:val="17"/>
              </w:rPr>
              <w:t>Version co-authored documents history — step 7 of 10 in DMS028 Real-Time Collaborative Editing and Co-Authoring.</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Version co-authored documents history carried out on core delivery process; Co-edited documents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MP-089.8</w:t>
            </w:r>
          </w:p>
        </w:tc>
        <w:tc>
          <w:tcPr>
            <w:tcW w:type="dxa" w:w="2835"/>
            <w:shd w:val="clear" w:color="auto" w:fill="F2F2F3"/>
          </w:tcPr>
          <w:p>
            <w:pPr>
              <w:spacing w:after="20" w:line="240" w:lineRule="auto"/>
              <w:jc w:val="left"/>
            </w:pPr>
            <w:r/>
            <w:r>
              <w:rPr>
                <w:color w:val="3A3A3C"/>
                <w:sz w:val="17"/>
              </w:rPr>
              <w:t>Notify owners of co-authored documents</w:t>
            </w:r>
          </w:p>
          <w:p>
            <w:pPr>
              <w:spacing w:after="20" w:line="240" w:lineRule="auto"/>
              <w:jc w:val="left"/>
            </w:pPr>
            <w:r>
              <w:rPr>
                <w:b/>
                <w:color w:val="3A3A3C"/>
                <w:sz w:val="17"/>
              </w:rPr>
              <w:t xml:space="preserve">Task: </w:t>
            </w:r>
            <w:r>
              <w:rPr>
                <w:color w:val="3A3A3C"/>
                <w:sz w:val="17"/>
              </w:rPr>
              <w:t>Verify, record and close co-authored documents</w:t>
            </w:r>
          </w:p>
          <w:p>
            <w:pPr>
              <w:spacing w:after="20" w:line="240" w:lineRule="auto"/>
              <w:jc w:val="left"/>
            </w:pPr>
            <w:r>
              <w:rPr>
                <w:color w:val="3A3A3C"/>
                <w:sz w:val="17"/>
              </w:rPr>
              <w:t>Notify owners of co-authored documents — step 8 of 10 in DMS028 Real-Time Collaborative Editing and Co-Authoring.</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MP-089.9</w:t>
            </w:r>
          </w:p>
        </w:tc>
        <w:tc>
          <w:tcPr>
            <w:tcW w:type="dxa" w:w="2835"/>
            <w:shd w:val="clear" w:color="auto" w:fill="FFFFFF"/>
          </w:tcPr>
          <w:p>
            <w:pPr>
              <w:spacing w:after="20" w:line="240" w:lineRule="auto"/>
              <w:jc w:val="left"/>
            </w:pPr>
            <w:r/>
            <w:r>
              <w:rPr>
                <w:color w:val="3A3A3C"/>
                <w:sz w:val="17"/>
              </w:rPr>
              <w:t>Lock co-authored documents for approval</w:t>
            </w:r>
          </w:p>
          <w:p>
            <w:pPr>
              <w:spacing w:after="20" w:line="240" w:lineRule="auto"/>
              <w:jc w:val="left"/>
            </w:pPr>
            <w:r>
              <w:rPr>
                <w:b/>
                <w:color w:val="3A3A3C"/>
                <w:sz w:val="17"/>
              </w:rPr>
              <w:t xml:space="preserve">Task: </w:t>
            </w:r>
            <w:r>
              <w:rPr>
                <w:color w:val="3A3A3C"/>
                <w:sz w:val="17"/>
              </w:rPr>
              <w:t>Verify, record and close co-authored documents</w:t>
            </w:r>
          </w:p>
          <w:p>
            <w:pPr>
              <w:spacing w:after="20" w:line="240" w:lineRule="auto"/>
              <w:jc w:val="left"/>
            </w:pPr>
            <w:r>
              <w:rPr>
                <w:color w:val="3A3A3C"/>
                <w:sz w:val="17"/>
              </w:rPr>
              <w:t>Lock co-authored documents for approval — step 9 of 10 in DMS028 Real-Time Collaborative Editing and Co-Authoring.</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Document Controller</w:t>
            </w:r>
          </w:p>
          <w:p>
            <w:pPr>
              <w:spacing w:after="20" w:line="240" w:lineRule="auto"/>
              <w:jc w:val="left"/>
            </w:pPr>
            <w:r>
              <w:rPr>
                <w:b/>
                <w:color w:val="3A3A3C"/>
                <w:sz w:val="17"/>
              </w:rPr>
              <w:t xml:space="preserve">Decision comment and conditions: </w:t>
            </w:r>
            <w:r>
              <w:rPr>
                <w:color w:val="3A3A3C"/>
                <w:sz w:val="17"/>
              </w:rPr>
              <w:t>Co-edited documents approved against ISO 9001; no blocking point.</w:t>
            </w:r>
          </w:p>
        </w:tc>
      </w:tr>
      <w:tr>
        <w:tc>
          <w:tcPr>
            <w:tcW w:type="dxa" w:w="1077"/>
            <w:shd w:val="clear" w:color="auto" w:fill="F2F2F3"/>
          </w:tcPr>
          <w:p>
            <w:pPr>
              <w:spacing w:after="20" w:line="240" w:lineRule="auto"/>
              <w:jc w:val="left"/>
            </w:pPr>
            <w:r/>
            <w:r>
              <w:rPr>
                <w:color w:val="3A3A3C"/>
                <w:sz w:val="17"/>
              </w:rPr>
              <w:t>MP-089.10</w:t>
            </w:r>
          </w:p>
        </w:tc>
        <w:tc>
          <w:tcPr>
            <w:tcW w:type="dxa" w:w="2835"/>
            <w:shd w:val="clear" w:color="auto" w:fill="F2F2F3"/>
          </w:tcPr>
          <w:p>
            <w:pPr>
              <w:spacing w:after="20" w:line="240" w:lineRule="auto"/>
              <w:jc w:val="left"/>
            </w:pPr>
            <w:r/>
            <w:r>
              <w:rPr>
                <w:color w:val="3A3A3C"/>
                <w:sz w:val="17"/>
              </w:rPr>
              <w:t>Report co-authored documents analytics</w:t>
            </w:r>
          </w:p>
          <w:p>
            <w:pPr>
              <w:spacing w:after="20" w:line="240" w:lineRule="auto"/>
              <w:jc w:val="left"/>
            </w:pPr>
            <w:r>
              <w:rPr>
                <w:b/>
                <w:color w:val="3A3A3C"/>
                <w:sz w:val="17"/>
              </w:rPr>
              <w:t xml:space="preserve">Task: </w:t>
            </w:r>
            <w:r>
              <w:rPr>
                <w:color w:val="3A3A3C"/>
                <w:sz w:val="17"/>
              </w:rPr>
              <w:t>Verify, record and close co-authored documents</w:t>
            </w:r>
          </w:p>
          <w:p>
            <w:pPr>
              <w:spacing w:after="20" w:line="240" w:lineRule="auto"/>
              <w:jc w:val="left"/>
            </w:pPr>
            <w:r>
              <w:rPr>
                <w:color w:val="3A3A3C"/>
                <w:sz w:val="17"/>
              </w:rPr>
              <w:t>Report co-authored documents analytics — step 10 of 10 in DMS028 Real-Time Collaborative Editing and Co-Authoring.</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MP-089.1 — Enable multi-user sessions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Enable multi-user sessions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Co-edited documents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Document Controller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MP-089.3 — Apply co-authored documents CRDT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Apply co-authored documents CRDT</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Co-edited documents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Document Controller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MP-089.4 — Track co-authored documents contributions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(Co-edited documents); it is the KPI its owner reviews at each Monthly review.</w:t>
            </w:r>
          </w:p>
        </w:tc>
        <w:tc>
          <w:tcPr>
            <w:tcW w:type="dxa" w:w="2059"/>
            <w:shd w:val="clear" w:color="auto" w:fill="FFFFFF"/>
          </w:tcPr>
          <w:p>
            <w:pPr>
              <w:spacing w:after="20" w:line="240" w:lineRule="auto"/>
              <w:jc w:val="left"/>
            </w:pPr>
            <w:r/>
            <w:r>
              <w:rPr>
                <w:color w:val="3A3A3C"/>
                <w:sz w:val="16"/>
              </w:rPr>
              <w:t>80.4</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(Co-edited documents); it is the KPI its owner reviews at each Monthly review.</w:t>
            </w:r>
          </w:p>
        </w:tc>
        <w:tc>
          <w:tcPr>
            <w:tcW w:type="dxa" w:w="2059"/>
            <w:shd w:val="clear" w:color="auto" w:fill="F2F2F3"/>
          </w:tcPr>
          <w:p>
            <w:pPr>
              <w:spacing w:after="20" w:line="240" w:lineRule="auto"/>
              <w:jc w:val="left"/>
            </w:pPr>
            <w:r/>
            <w:r>
              <w:rPr>
                <w:color w:val="3A3A3C"/>
                <w:sz w:val="16"/>
              </w:rPr>
              <w:t>90.4</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MP-089.8 — Notify owners of co-authored documents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Document authors</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2026-11-14</w:t>
            </w:r>
          </w:p>
        </w:tc>
        <w:tc>
          <w:tcPr>
            <w:tcW w:type="dxa" w:w="3000"/>
            <w:shd w:val="clear" w:color="auto" w:fill="FFFFFF"/>
          </w:tcPr>
          <w:p>
            <w:pPr>
              <w:spacing w:after="20" w:line="240" w:lineRule="auto"/>
              <w:jc w:val="left"/>
            </w:pPr>
            <w:r/>
            <w:r>
              <w:rPr>
                <w:color w:val="3A3A3C"/>
                <w:sz w:val="16"/>
              </w:rPr>
              <w:t>Co-edited documents: what changes for you and what to do by 2026-11-28.</w:t>
            </w:r>
          </w:p>
        </w:tc>
        <w:tc>
          <w:tcPr>
            <w:tcW w:type="dxa" w:w="1700"/>
            <w:shd w:val="clear" w:color="auto" w:fill="FFFFFF"/>
          </w:tcPr>
          <w:p>
            <w:pPr>
              <w:spacing w:after="20" w:line="240" w:lineRule="auto"/>
              <w:jc w:val="left"/>
            </w:pPr>
            <w:r/>
            <w:r>
              <w:rPr>
                <w:color w:val="3A3A3C"/>
                <w:sz w:val="16"/>
              </w:rPr>
              <w:t>Document Controller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Process owners</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2026-11-16</w:t>
            </w:r>
          </w:p>
        </w:tc>
        <w:tc>
          <w:tcPr>
            <w:tcW w:type="dxa" w:w="3000"/>
            <w:shd w:val="clear" w:color="auto" w:fill="F2F2F3"/>
          </w:tcPr>
          <w:p>
            <w:pPr>
              <w:spacing w:after="20" w:line="240" w:lineRule="auto"/>
              <w:jc w:val="left"/>
            </w:pPr>
            <w:r/>
            <w:r>
              <w:rPr>
                <w:color w:val="3A3A3C"/>
                <w:sz w:val="16"/>
              </w:rPr>
              <w:t>Presence records: what changes for you and what to do by 2026-11-28.</w:t>
            </w:r>
          </w:p>
        </w:tc>
        <w:tc>
          <w:tcPr>
            <w:tcW w:type="dxa" w:w="1700"/>
            <w:shd w:val="clear" w:color="auto" w:fill="F2F2F3"/>
          </w:tcPr>
          <w:p>
            <w:pPr>
              <w:spacing w:after="20" w:line="240" w:lineRule="auto"/>
              <w:jc w:val="left"/>
            </w:pPr>
            <w:r/>
            <w:r>
              <w:rPr>
                <w:color w:val="3A3A3C"/>
                <w:sz w:val="16"/>
              </w:rPr>
              <w:t>Document Controller</w:t>
            </w:r>
          </w:p>
        </w:tc>
      </w:tr>
    </w:tbl>
    <w:p>
      <w:pPr>
        <w:spacing w:after="40"/>
      </w:pPr>
    </w:p>
    <w:p>
      <w:r>
        <w:rPr>
          <w:i w:val="0"/>
          <w:sz w:val="19"/>
        </w:rPr>
        <w:t>MP-089.9 — Lock co-authored documents for approval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Co-edited documents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Co-edited documents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MP-089.10 — Report co-authored documents analytics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Document authors</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2026-11-16</w:t>
            </w:r>
          </w:p>
        </w:tc>
        <w:tc>
          <w:tcPr>
            <w:tcW w:type="dxa" w:w="3000"/>
            <w:shd w:val="clear" w:color="auto" w:fill="FFFFFF"/>
          </w:tcPr>
          <w:p>
            <w:pPr>
              <w:spacing w:after="20" w:line="240" w:lineRule="auto"/>
              <w:jc w:val="left"/>
            </w:pPr>
            <w:r/>
            <w:r>
              <w:rPr>
                <w:color w:val="3A3A3C"/>
                <w:sz w:val="16"/>
              </w:rPr>
              <w:t>Co-edited documents: what changes for you and what to do by 2026-11-30.</w:t>
            </w:r>
          </w:p>
        </w:tc>
        <w:tc>
          <w:tcPr>
            <w:tcW w:type="dxa" w:w="1700"/>
            <w:shd w:val="clear" w:color="auto" w:fill="FFFFFF"/>
          </w:tcPr>
          <w:p>
            <w:pPr>
              <w:spacing w:after="20" w:line="240" w:lineRule="auto"/>
              <w:jc w:val="left"/>
            </w:pPr>
            <w:r/>
            <w:r>
              <w:rPr>
                <w:color w:val="3A3A3C"/>
                <w:sz w:val="16"/>
              </w:rPr>
              <w:t>Document Controller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Process owners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2026-11-18</w:t>
            </w:r>
          </w:p>
        </w:tc>
        <w:tc>
          <w:tcPr>
            <w:tcW w:type="dxa" w:w="3000"/>
            <w:shd w:val="clear" w:color="auto" w:fill="F2F2F3"/>
          </w:tcPr>
          <w:p>
            <w:pPr>
              <w:spacing w:after="20" w:line="240" w:lineRule="auto"/>
              <w:jc w:val="left"/>
            </w:pPr>
            <w:r/>
            <w:r>
              <w:rPr>
                <w:color w:val="3A3A3C"/>
                <w:sz w:val="16"/>
              </w:rPr>
              <w:t>Presence records: what changes for you and what to do by 2026-11-30.</w:t>
            </w:r>
          </w:p>
        </w:tc>
        <w:tc>
          <w:tcPr>
            <w:tcW w:type="dxa" w:w="1700"/>
            <w:shd w:val="clear" w:color="auto" w:fill="F2F2F3"/>
          </w:tcPr>
          <w:p>
            <w:pPr>
              <w:spacing w:after="20" w:line="240" w:lineRule="auto"/>
              <w:jc w:val="left"/>
            </w:pPr>
            <w:r/>
            <w:r>
              <w:rPr>
                <w:color w:val="3A3A3C"/>
                <w:sz w:val="16"/>
              </w:rPr>
              <w:t>Document Controller</w:t>
            </w:r>
          </w:p>
        </w:tc>
      </w:tr>
    </w:tbl>
    <w:p>
      <w:pPr>
        <w:spacing w:after="40"/>
      </w:pPr>
    </w:p>
    <w:p>
      <w:pPr>
        <w:pStyle w:val="Heading3"/>
      </w:pPr>
      <w:r>
        <w:t>DMS033 (MP-094) — Digital Signature and E-Signature Workflow</w:t>
      </w:r>
    </w:p>
    <w:p>
      <w:r>
        <w:rPr>
          <w:i w:val="0"/>
          <w:sz w:val="22"/>
        </w:rPr>
        <w:t>Enable legally binding signatures; comply with eIDAS/ESIGN; automate workflows. Owner: Document Controller. Tier 5.</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MP-094.1</w:t>
            </w:r>
          </w:p>
        </w:tc>
        <w:tc>
          <w:tcPr>
            <w:tcW w:type="dxa" w:w="2835"/>
            <w:shd w:val="clear" w:color="auto" w:fill="FFFFFF"/>
          </w:tcPr>
          <w:p>
            <w:pPr>
              <w:spacing w:after="20" w:line="240" w:lineRule="auto"/>
              <w:jc w:val="left"/>
            </w:pPr>
            <w:r/>
            <w:r>
              <w:rPr>
                <w:color w:val="3A3A3C"/>
                <w:sz w:val="17"/>
              </w:rPr>
              <w:t>Define e-signature workflow requirements</w:t>
            </w:r>
          </w:p>
          <w:p>
            <w:pPr>
              <w:spacing w:after="20" w:line="240" w:lineRule="auto"/>
              <w:jc w:val="left"/>
            </w:pPr>
            <w:r>
              <w:rPr>
                <w:b/>
                <w:color w:val="3A3A3C"/>
                <w:sz w:val="17"/>
              </w:rPr>
              <w:t xml:space="preserve">Task: </w:t>
            </w:r>
            <w:r>
              <w:rPr>
                <w:color w:val="3A3A3C"/>
                <w:sz w:val="17"/>
              </w:rPr>
              <w:t>Plan and prepare e-signature workflow</w:t>
            </w:r>
          </w:p>
          <w:p>
            <w:pPr>
              <w:spacing w:after="20" w:line="240" w:lineRule="auto"/>
              <w:jc w:val="left"/>
            </w:pPr>
            <w:r>
              <w:rPr>
                <w:color w:val="3A3A3C"/>
                <w:sz w:val="17"/>
              </w:rPr>
              <w:t>Define e-signature workflow requirements — step 1 of 10 in DMS033 Digital Signature and E-Signature Workflow.</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1 row — see the table below</w:t>
            </w:r>
          </w:p>
        </w:tc>
      </w:tr>
      <w:tr>
        <w:tc>
          <w:tcPr>
            <w:tcW w:type="dxa" w:w="1077"/>
            <w:shd w:val="clear" w:color="auto" w:fill="F2F2F3"/>
          </w:tcPr>
          <w:p>
            <w:pPr>
              <w:spacing w:after="20" w:line="240" w:lineRule="auto"/>
              <w:jc w:val="left"/>
            </w:pPr>
            <w:r/>
            <w:r>
              <w:rPr>
                <w:color w:val="3A3A3C"/>
                <w:sz w:val="17"/>
              </w:rPr>
              <w:t>MP-094.2</w:t>
            </w:r>
          </w:p>
        </w:tc>
        <w:tc>
          <w:tcPr>
            <w:tcW w:type="dxa" w:w="2835"/>
            <w:shd w:val="clear" w:color="auto" w:fill="F2F2F3"/>
          </w:tcPr>
          <w:p>
            <w:pPr>
              <w:spacing w:after="20" w:line="240" w:lineRule="auto"/>
              <w:jc w:val="left"/>
            </w:pPr>
            <w:r/>
            <w:r>
              <w:rPr>
                <w:color w:val="3A3A3C"/>
                <w:sz w:val="17"/>
              </w:rPr>
              <w:t>Integrate e-signature workflow providers</w:t>
            </w:r>
          </w:p>
          <w:p>
            <w:pPr>
              <w:spacing w:after="20" w:line="240" w:lineRule="auto"/>
              <w:jc w:val="left"/>
            </w:pPr>
            <w:r>
              <w:rPr>
                <w:b/>
                <w:color w:val="3A3A3C"/>
                <w:sz w:val="17"/>
              </w:rPr>
              <w:t xml:space="preserve">Task: </w:t>
            </w:r>
            <w:r>
              <w:rPr>
                <w:color w:val="3A3A3C"/>
                <w:sz w:val="17"/>
              </w:rPr>
              <w:t>Plan and prepare e-signature workflow</w:t>
            </w:r>
          </w:p>
          <w:p>
            <w:pPr>
              <w:spacing w:after="20" w:line="240" w:lineRule="auto"/>
              <w:jc w:val="left"/>
            </w:pPr>
            <w:r>
              <w:rPr>
                <w:color w:val="3A3A3C"/>
                <w:sz w:val="17"/>
              </w:rPr>
              <w:t>Integrate e-signature workflow providers — step 2 of 10 in DMS033 Digital Signature and E-Signature Workflow.</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MP-094.3</w:t>
            </w:r>
          </w:p>
        </w:tc>
        <w:tc>
          <w:tcPr>
            <w:tcW w:type="dxa" w:w="2835"/>
            <w:shd w:val="clear" w:color="auto" w:fill="FFFFFF"/>
          </w:tcPr>
          <w:p>
            <w:pPr>
              <w:spacing w:after="20" w:line="240" w:lineRule="auto"/>
              <w:jc w:val="left"/>
            </w:pPr>
            <w:r/>
            <w:r>
              <w:rPr>
                <w:color w:val="3A3A3C"/>
                <w:sz w:val="17"/>
              </w:rPr>
              <w:t>Verify e-signature workflow identity</w:t>
            </w:r>
          </w:p>
          <w:p>
            <w:pPr>
              <w:spacing w:after="20" w:line="240" w:lineRule="auto"/>
              <w:jc w:val="left"/>
            </w:pPr>
            <w:r>
              <w:rPr>
                <w:b/>
                <w:color w:val="3A3A3C"/>
                <w:sz w:val="17"/>
              </w:rPr>
              <w:t xml:space="preserve">Task: </w:t>
            </w:r>
            <w:r>
              <w:rPr>
                <w:color w:val="3A3A3C"/>
                <w:sz w:val="17"/>
              </w:rPr>
              <w:t>Plan and prepare e-signature workflow</w:t>
            </w:r>
          </w:p>
          <w:p>
            <w:pPr>
              <w:spacing w:after="20" w:line="240" w:lineRule="auto"/>
              <w:jc w:val="left"/>
            </w:pPr>
            <w:r>
              <w:rPr>
                <w:color w:val="3A3A3C"/>
                <w:sz w:val="17"/>
              </w:rPr>
              <w:t>Verify e-signature workflow identity — step 3 of 10 in DMS033 Digital Signature and E-Signature Workflow.</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3.6</w:t>
            </w:r>
          </w:p>
          <w:p>
            <w:pPr>
              <w:spacing w:after="20" w:line="240" w:lineRule="auto"/>
              <w:jc w:val="left"/>
            </w:pPr>
            <w:r>
              <w:rPr>
                <w:b/>
                <w:color w:val="3A3A3C"/>
                <w:sz w:val="17"/>
              </w:rPr>
              <w:t xml:space="preserve">Conclusion: </w:t>
            </w:r>
            <w:r>
              <w:rPr>
                <w:color w:val="3A3A3C"/>
                <w:sz w:val="17"/>
              </w:rPr>
              <w:t>Weighted score 3.6/5. Main gap: Unauthorized approval of governed documents. Action recorded in the action plan.</w:t>
            </w:r>
          </w:p>
        </w:tc>
      </w:tr>
      <w:tr>
        <w:tc>
          <w:tcPr>
            <w:tcW w:type="dxa" w:w="1077"/>
            <w:shd w:val="clear" w:color="auto" w:fill="F2F2F3"/>
          </w:tcPr>
          <w:p>
            <w:pPr>
              <w:spacing w:after="20" w:line="240" w:lineRule="auto"/>
              <w:jc w:val="left"/>
            </w:pPr>
            <w:r/>
            <w:r>
              <w:rPr>
                <w:color w:val="3A3A3C"/>
                <w:sz w:val="17"/>
              </w:rPr>
              <w:t>MP-094.4</w:t>
            </w:r>
          </w:p>
        </w:tc>
        <w:tc>
          <w:tcPr>
            <w:tcW w:type="dxa" w:w="2835"/>
            <w:shd w:val="clear" w:color="auto" w:fill="F2F2F3"/>
          </w:tcPr>
          <w:p>
            <w:pPr>
              <w:spacing w:after="20" w:line="240" w:lineRule="auto"/>
              <w:jc w:val="left"/>
            </w:pPr>
            <w:r/>
            <w:r>
              <w:rPr>
                <w:color w:val="3A3A3C"/>
                <w:sz w:val="17"/>
              </w:rPr>
              <w:t>Route e-signature workflow for signature</w:t>
            </w:r>
          </w:p>
          <w:p>
            <w:pPr>
              <w:spacing w:after="20" w:line="240" w:lineRule="auto"/>
              <w:jc w:val="left"/>
            </w:pPr>
            <w:r>
              <w:rPr>
                <w:b/>
                <w:color w:val="3A3A3C"/>
                <w:sz w:val="17"/>
              </w:rPr>
              <w:t xml:space="preserve">Task: </w:t>
            </w:r>
            <w:r>
              <w:rPr>
                <w:color w:val="3A3A3C"/>
                <w:sz w:val="17"/>
              </w:rPr>
              <w:t>Plan and prepare e-signature workflow</w:t>
            </w:r>
          </w:p>
          <w:p>
            <w:pPr>
              <w:spacing w:after="20" w:line="240" w:lineRule="auto"/>
              <w:jc w:val="left"/>
            </w:pPr>
            <w:r>
              <w:rPr>
                <w:color w:val="3A3A3C"/>
                <w:sz w:val="17"/>
              </w:rPr>
              <w:t>Route e-signature workflow for signature — step 4 of 10 in DMS033 Digital Signature and E-Signature Workflow.</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Route e-signature workflow for signature carried out on core delivery process; Signed documents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MP-094.5</w:t>
            </w:r>
          </w:p>
        </w:tc>
        <w:tc>
          <w:tcPr>
            <w:tcW w:type="dxa" w:w="2835"/>
            <w:shd w:val="clear" w:color="auto" w:fill="FFFFFF"/>
          </w:tcPr>
          <w:p>
            <w:pPr>
              <w:spacing w:after="20" w:line="240" w:lineRule="auto"/>
              <w:jc w:val="left"/>
            </w:pPr>
            <w:r/>
            <w:r>
              <w:rPr>
                <w:color w:val="3A3A3C"/>
                <w:sz w:val="17"/>
              </w:rPr>
              <w:t>Capture e-signature workflow with timestamps</w:t>
            </w:r>
          </w:p>
          <w:p>
            <w:pPr>
              <w:spacing w:after="20" w:line="240" w:lineRule="auto"/>
              <w:jc w:val="left"/>
            </w:pPr>
            <w:r>
              <w:rPr>
                <w:b/>
                <w:color w:val="3A3A3C"/>
                <w:sz w:val="17"/>
              </w:rPr>
              <w:t xml:space="preserve">Task: </w:t>
            </w:r>
            <w:r>
              <w:rPr>
                <w:color w:val="3A3A3C"/>
                <w:sz w:val="17"/>
              </w:rPr>
              <w:t>Execute e-signature workflow activities</w:t>
            </w:r>
          </w:p>
          <w:p>
            <w:pPr>
              <w:spacing w:after="20" w:line="240" w:lineRule="auto"/>
              <w:jc w:val="left"/>
            </w:pPr>
            <w:r>
              <w:rPr>
                <w:color w:val="3A3A3C"/>
                <w:sz w:val="17"/>
              </w:rPr>
              <w:t>Capture e-signature workflow with timestamps — step 5 of 10 in DMS033 Digital Signature and E-Signature Workflow.</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MP-094.6</w:t>
            </w:r>
          </w:p>
        </w:tc>
        <w:tc>
          <w:tcPr>
            <w:tcW w:type="dxa" w:w="2835"/>
            <w:shd w:val="clear" w:color="auto" w:fill="F2F2F3"/>
          </w:tcPr>
          <w:p>
            <w:pPr>
              <w:spacing w:after="20" w:line="240" w:lineRule="auto"/>
              <w:jc w:val="left"/>
            </w:pPr>
            <w:r/>
            <w:r>
              <w:rPr>
                <w:color w:val="3A3A3C"/>
                <w:sz w:val="17"/>
              </w:rPr>
              <w:t>Store e-signature workflow certificates</w:t>
            </w:r>
          </w:p>
          <w:p>
            <w:pPr>
              <w:spacing w:after="20" w:line="240" w:lineRule="auto"/>
              <w:jc w:val="left"/>
            </w:pPr>
            <w:r>
              <w:rPr>
                <w:b/>
                <w:color w:val="3A3A3C"/>
                <w:sz w:val="17"/>
              </w:rPr>
              <w:t xml:space="preserve">Task: </w:t>
            </w:r>
            <w:r>
              <w:rPr>
                <w:color w:val="3A3A3C"/>
                <w:sz w:val="17"/>
              </w:rPr>
              <w:t>Execute e-signature workflow activities</w:t>
            </w:r>
          </w:p>
          <w:p>
            <w:pPr>
              <w:spacing w:after="20" w:line="240" w:lineRule="auto"/>
              <w:jc w:val="left"/>
            </w:pPr>
            <w:r>
              <w:rPr>
                <w:color w:val="3A3A3C"/>
                <w:sz w:val="17"/>
              </w:rPr>
              <w:t>Store e-signature workflow certificates — step 6 of 10 in DMS033 Digital Signature and E-Signature Workflow.</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Store e-signature workflow certificates: done by the DynamicMS Engine; Signed documents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MP-094.7</w:t>
            </w:r>
          </w:p>
        </w:tc>
        <w:tc>
          <w:tcPr>
            <w:tcW w:type="dxa" w:w="2835"/>
            <w:shd w:val="clear" w:color="auto" w:fill="FFFFFF"/>
          </w:tcPr>
          <w:p>
            <w:pPr>
              <w:spacing w:after="20" w:line="240" w:lineRule="auto"/>
              <w:jc w:val="left"/>
            </w:pPr>
            <w:r/>
            <w:r>
              <w:rPr>
                <w:color w:val="3A3A3C"/>
                <w:sz w:val="17"/>
              </w:rPr>
              <w:t>Provide audit trail</w:t>
            </w:r>
          </w:p>
          <w:p>
            <w:pPr>
              <w:spacing w:after="20" w:line="240" w:lineRule="auto"/>
              <w:jc w:val="left"/>
            </w:pPr>
            <w:r>
              <w:rPr>
                <w:b/>
                <w:color w:val="3A3A3C"/>
                <w:sz w:val="17"/>
              </w:rPr>
              <w:t xml:space="preserve">Task: </w:t>
            </w:r>
            <w:r>
              <w:rPr>
                <w:color w:val="3A3A3C"/>
                <w:sz w:val="17"/>
              </w:rPr>
              <w:t>Execute e-signature workflow activities</w:t>
            </w:r>
          </w:p>
          <w:p>
            <w:pPr>
              <w:spacing w:after="20" w:line="240" w:lineRule="auto"/>
              <w:jc w:val="left"/>
            </w:pPr>
            <w:r>
              <w:rPr>
                <w:color w:val="3A3A3C"/>
                <w:sz w:val="17"/>
              </w:rPr>
              <w:t>Provide audit trail — step 7 of 10 in DMS033 Digital Signature and E-Signature Workflow.</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MP-094.8</w:t>
            </w:r>
          </w:p>
        </w:tc>
        <w:tc>
          <w:tcPr>
            <w:tcW w:type="dxa" w:w="2835"/>
            <w:shd w:val="clear" w:color="auto" w:fill="F2F2F3"/>
          </w:tcPr>
          <w:p>
            <w:pPr>
              <w:spacing w:after="20" w:line="240" w:lineRule="auto"/>
              <w:jc w:val="left"/>
            </w:pPr>
            <w:r/>
            <w:r>
              <w:rPr>
                <w:color w:val="3A3A3C"/>
                <w:sz w:val="17"/>
              </w:rPr>
              <w:t>Sign documents in bulk</w:t>
            </w:r>
          </w:p>
          <w:p>
            <w:pPr>
              <w:spacing w:after="20" w:line="240" w:lineRule="auto"/>
              <w:jc w:val="left"/>
            </w:pPr>
            <w:r>
              <w:rPr>
                <w:b/>
                <w:color w:val="3A3A3C"/>
                <w:sz w:val="17"/>
              </w:rPr>
              <w:t xml:space="preserve">Task: </w:t>
            </w:r>
            <w:r>
              <w:rPr>
                <w:color w:val="3A3A3C"/>
                <w:sz w:val="17"/>
              </w:rPr>
              <w:t>Verify, record and close e-signature workflow</w:t>
            </w:r>
          </w:p>
          <w:p>
            <w:pPr>
              <w:spacing w:after="20" w:line="240" w:lineRule="auto"/>
              <w:jc w:val="left"/>
            </w:pPr>
            <w:r>
              <w:rPr>
                <w:color w:val="3A3A3C"/>
                <w:sz w:val="17"/>
              </w:rPr>
              <w:t>Sign documents in bulk — step 8 of 10 in DMS033 Digital Signature and E-Signature Workflow.</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Sign documents in bulk carried out on core delivery process; Signed documents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MP-094.9</w:t>
            </w:r>
          </w:p>
        </w:tc>
        <w:tc>
          <w:tcPr>
            <w:tcW w:type="dxa" w:w="2835"/>
            <w:shd w:val="clear" w:color="auto" w:fill="FFFFFF"/>
          </w:tcPr>
          <w:p>
            <w:pPr>
              <w:spacing w:after="20" w:line="240" w:lineRule="auto"/>
              <w:jc w:val="left"/>
            </w:pPr>
            <w:r/>
            <w:r>
              <w:rPr>
                <w:color w:val="3A3A3C"/>
                <w:sz w:val="17"/>
              </w:rPr>
              <w:t>Route documents for multi-party signature</w:t>
            </w:r>
          </w:p>
          <w:p>
            <w:pPr>
              <w:spacing w:after="20" w:line="240" w:lineRule="auto"/>
              <w:jc w:val="left"/>
            </w:pPr>
            <w:r>
              <w:rPr>
                <w:b/>
                <w:color w:val="3A3A3C"/>
                <w:sz w:val="17"/>
              </w:rPr>
              <w:t xml:space="preserve">Task: </w:t>
            </w:r>
            <w:r>
              <w:rPr>
                <w:color w:val="3A3A3C"/>
                <w:sz w:val="17"/>
              </w:rPr>
              <w:t>Verify, record and close e-signature workflow</w:t>
            </w:r>
          </w:p>
          <w:p>
            <w:pPr>
              <w:spacing w:after="20" w:line="240" w:lineRule="auto"/>
              <w:jc w:val="left"/>
            </w:pPr>
            <w:r>
              <w:rPr>
                <w:color w:val="3A3A3C"/>
                <w:sz w:val="17"/>
              </w:rPr>
              <w:t>Route documents for multi-party signature — step 9 of 10 in DMS033 Digital Signature and E-Signature Workflow.</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Route documents for multi-party signature carried out on core delivery process; Signed documents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MP-094.10</w:t>
            </w:r>
          </w:p>
        </w:tc>
        <w:tc>
          <w:tcPr>
            <w:tcW w:type="dxa" w:w="2835"/>
            <w:shd w:val="clear" w:color="auto" w:fill="F2F2F3"/>
          </w:tcPr>
          <w:p>
            <w:pPr>
              <w:spacing w:after="20" w:line="240" w:lineRule="auto"/>
              <w:jc w:val="left"/>
            </w:pPr>
            <w:r/>
            <w:r>
              <w:rPr>
                <w:color w:val="3A3A3C"/>
                <w:sz w:val="17"/>
              </w:rPr>
              <w:t>Report e-signature workflow analytics</w:t>
            </w:r>
          </w:p>
          <w:p>
            <w:pPr>
              <w:spacing w:after="20" w:line="240" w:lineRule="auto"/>
              <w:jc w:val="left"/>
            </w:pPr>
            <w:r>
              <w:rPr>
                <w:b/>
                <w:color w:val="3A3A3C"/>
                <w:sz w:val="17"/>
              </w:rPr>
              <w:t xml:space="preserve">Task: </w:t>
            </w:r>
            <w:r>
              <w:rPr>
                <w:color w:val="3A3A3C"/>
                <w:sz w:val="17"/>
              </w:rPr>
              <w:t>Verify, record and close e-signature workflow</w:t>
            </w:r>
          </w:p>
          <w:p>
            <w:pPr>
              <w:spacing w:after="20" w:line="240" w:lineRule="auto"/>
              <w:jc w:val="left"/>
            </w:pPr>
            <w:r>
              <w:rPr>
                <w:color w:val="3A3A3C"/>
                <w:sz w:val="17"/>
              </w:rPr>
              <w:t>Report e-signature workflow analytics — step 10 of 10 in DMS033 Digital Signature and E-Signature Workflow.</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MP-094.1 — Define e-signature workflow requirements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ISO 9001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Signed documents; followed by Document Controller.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Nov 2026</w:t>
            </w:r>
          </w:p>
        </w:tc>
      </w:tr>
    </w:tbl>
    <w:p>
      <w:pPr>
        <w:spacing w:after="40"/>
      </w:pPr>
    </w:p>
    <w:p>
      <w:r>
        <w:rPr>
          <w:i w:val="0"/>
          <w:sz w:val="19"/>
        </w:rPr>
        <w:t>MP-094.2 — Integrate e-signature workflow providers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Integrate e-signature workflow providers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Signed documents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Document Controller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MP-094.3 — Verify e-signature workflow identity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Signed documents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Signed documents reviewed on 2026-11-15;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Signature certificates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Signature certificates.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MP-094.5 — Capture e-signature workflow with timestamps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Signed documents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Signed documents; followed by Document Controller.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Regulatory watch bulletin, Oct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Signature certificates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Signature certificates; followed by Document Controller.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evaluation file, Sep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Audit trail</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Signed documents; followed by Document Controller.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Management review minutes, Sep 2026</w:t>
            </w:r>
          </w:p>
        </w:tc>
      </w:tr>
    </w:tbl>
    <w:p>
      <w:pPr>
        <w:spacing w:after="40"/>
      </w:pPr>
    </w:p>
    <w:p>
      <w:r>
        <w:rPr>
          <w:i w:val="0"/>
          <w:sz w:val="19"/>
        </w:rPr>
        <w:t>MP-094.7 — Provide audit trail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Provide audit trail</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Signed documents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Document Controller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MP-094.10 — Report e-signature workflow analytics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Document authors</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2026-11-27</w:t>
            </w:r>
          </w:p>
        </w:tc>
        <w:tc>
          <w:tcPr>
            <w:tcW w:type="dxa" w:w="3000"/>
            <w:shd w:val="clear" w:color="auto" w:fill="FFFFFF"/>
          </w:tcPr>
          <w:p>
            <w:pPr>
              <w:spacing w:after="20" w:line="240" w:lineRule="auto"/>
              <w:jc w:val="left"/>
            </w:pPr>
            <w:r/>
            <w:r>
              <w:rPr>
                <w:color w:val="3A3A3C"/>
                <w:sz w:val="16"/>
              </w:rPr>
              <w:t>Signed documents: what changes for you and what to do by 2026-12-11.</w:t>
            </w:r>
          </w:p>
        </w:tc>
        <w:tc>
          <w:tcPr>
            <w:tcW w:type="dxa" w:w="1700"/>
            <w:shd w:val="clear" w:color="auto" w:fill="FFFFFF"/>
          </w:tcPr>
          <w:p>
            <w:pPr>
              <w:spacing w:after="20" w:line="240" w:lineRule="auto"/>
              <w:jc w:val="left"/>
            </w:pPr>
            <w:r/>
            <w:r>
              <w:rPr>
                <w:color w:val="3A3A3C"/>
                <w:sz w:val="16"/>
              </w:rPr>
              <w:t>Document Controller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Approvers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2026-11-29</w:t>
            </w:r>
          </w:p>
        </w:tc>
        <w:tc>
          <w:tcPr>
            <w:tcW w:type="dxa" w:w="3000"/>
            <w:shd w:val="clear" w:color="auto" w:fill="F2F2F3"/>
          </w:tcPr>
          <w:p>
            <w:pPr>
              <w:spacing w:after="20" w:line="240" w:lineRule="auto"/>
              <w:jc w:val="left"/>
            </w:pPr>
            <w:r/>
            <w:r>
              <w:rPr>
                <w:color w:val="3A3A3C"/>
                <w:sz w:val="16"/>
              </w:rPr>
              <w:t>Signature certificates: what changes for you and what to do by 2026-12-11.</w:t>
            </w:r>
          </w:p>
        </w:tc>
        <w:tc>
          <w:tcPr>
            <w:tcW w:type="dxa" w:w="1700"/>
            <w:shd w:val="clear" w:color="auto" w:fill="F2F2F3"/>
          </w:tcPr>
          <w:p>
            <w:pPr>
              <w:spacing w:after="20" w:line="240" w:lineRule="auto"/>
              <w:jc w:val="left"/>
            </w:pPr>
            <w:r/>
            <w:r>
              <w:rPr>
                <w:color w:val="3A3A3C"/>
                <w:sz w:val="16"/>
              </w:rPr>
              <w:t>Document Controller</w:t>
            </w:r>
          </w:p>
        </w:tc>
      </w:tr>
    </w:tbl>
    <w:p>
      <w:pPr>
        <w:spacing w:after="40"/>
      </w:pPr>
    </w:p>
    <w:p>
      <w:pPr>
        <w:pStyle w:val="Heading3"/>
      </w:pPr>
      <w:r>
        <w:t>DMS039 (MP-100) — Low-Code Process Builder and Workflow Designer</w:t>
      </w:r>
    </w:p>
    <w:p>
      <w:r>
        <w:rPr>
          <w:i w:val="0"/>
          <w:sz w:val="22"/>
        </w:rPr>
        <w:t>Enable citizen developers; drag-and-drop; reduce IT dependency; accelerate digitization. Owner: Transformation Manager. Tier 5.</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MP-100.1</w:t>
            </w:r>
          </w:p>
        </w:tc>
        <w:tc>
          <w:tcPr>
            <w:tcW w:type="dxa" w:w="2835"/>
            <w:shd w:val="clear" w:color="auto" w:fill="FFFFFF"/>
          </w:tcPr>
          <w:p>
            <w:pPr>
              <w:spacing w:after="20" w:line="240" w:lineRule="auto"/>
              <w:jc w:val="left"/>
            </w:pPr>
            <w:r/>
            <w:r>
              <w:rPr>
                <w:color w:val="3A3A3C"/>
                <w:sz w:val="17"/>
              </w:rPr>
              <w:t>Provide low-code workflows designer</w:t>
            </w:r>
          </w:p>
          <w:p>
            <w:pPr>
              <w:spacing w:after="20" w:line="240" w:lineRule="auto"/>
              <w:jc w:val="left"/>
            </w:pPr>
            <w:r>
              <w:rPr>
                <w:b/>
                <w:color w:val="3A3A3C"/>
                <w:sz w:val="17"/>
              </w:rPr>
              <w:t xml:space="preserve">Task: </w:t>
            </w:r>
            <w:r>
              <w:rPr>
                <w:color w:val="3A3A3C"/>
                <w:sz w:val="17"/>
              </w:rPr>
              <w:t>Plan and prepare low-code workflows</w:t>
            </w:r>
          </w:p>
          <w:p>
            <w:pPr>
              <w:spacing w:after="20" w:line="240" w:lineRule="auto"/>
              <w:jc w:val="left"/>
            </w:pPr>
            <w:r>
              <w:rPr>
                <w:color w:val="3A3A3C"/>
                <w:sz w:val="17"/>
              </w:rPr>
              <w:t>Provide low-code workflows designer — step 1 of 10 in DMS039 Low-Code Process Builder and Workflow Designer.</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MP-100.2</w:t>
            </w:r>
          </w:p>
        </w:tc>
        <w:tc>
          <w:tcPr>
            <w:tcW w:type="dxa" w:w="2835"/>
            <w:shd w:val="clear" w:color="auto" w:fill="F2F2F3"/>
          </w:tcPr>
          <w:p>
            <w:pPr>
              <w:spacing w:after="20" w:line="240" w:lineRule="auto"/>
              <w:jc w:val="left"/>
            </w:pPr>
            <w:r/>
            <w:r>
              <w:rPr>
                <w:color w:val="3A3A3C"/>
                <w:sz w:val="17"/>
              </w:rPr>
              <w:t>Enable form building</w:t>
            </w:r>
          </w:p>
          <w:p>
            <w:pPr>
              <w:spacing w:after="20" w:line="240" w:lineRule="auto"/>
              <w:jc w:val="left"/>
            </w:pPr>
            <w:r>
              <w:rPr>
                <w:b/>
                <w:color w:val="3A3A3C"/>
                <w:sz w:val="17"/>
              </w:rPr>
              <w:t xml:space="preserve">Task: </w:t>
            </w:r>
            <w:r>
              <w:rPr>
                <w:color w:val="3A3A3C"/>
                <w:sz w:val="17"/>
              </w:rPr>
              <w:t>Plan and prepare low-code workflows</w:t>
            </w:r>
          </w:p>
          <w:p>
            <w:pPr>
              <w:spacing w:after="20" w:line="240" w:lineRule="auto"/>
              <w:jc w:val="left"/>
            </w:pPr>
            <w:r>
              <w:rPr>
                <w:color w:val="3A3A3C"/>
                <w:sz w:val="17"/>
              </w:rPr>
              <w:t>Enable form building — step 2 of 10 in DMS039 Low-Code Process Builder and Workflow Designer.</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MP-100.3</w:t>
            </w:r>
          </w:p>
        </w:tc>
        <w:tc>
          <w:tcPr>
            <w:tcW w:type="dxa" w:w="2835"/>
            <w:shd w:val="clear" w:color="auto" w:fill="FFFFFF"/>
          </w:tcPr>
          <w:p>
            <w:pPr>
              <w:spacing w:after="20" w:line="240" w:lineRule="auto"/>
              <w:jc w:val="left"/>
            </w:pPr>
            <w:r/>
            <w:r>
              <w:rPr>
                <w:color w:val="3A3A3C"/>
                <w:sz w:val="17"/>
              </w:rPr>
              <w:t>Configure low-code workflows rules</w:t>
            </w:r>
          </w:p>
          <w:p>
            <w:pPr>
              <w:spacing w:after="20" w:line="240" w:lineRule="auto"/>
              <w:jc w:val="left"/>
            </w:pPr>
            <w:r>
              <w:rPr>
                <w:b/>
                <w:color w:val="3A3A3C"/>
                <w:sz w:val="17"/>
              </w:rPr>
              <w:t xml:space="preserve">Task: </w:t>
            </w:r>
            <w:r>
              <w:rPr>
                <w:color w:val="3A3A3C"/>
                <w:sz w:val="17"/>
              </w:rPr>
              <w:t>Plan and prepare low-code workflows</w:t>
            </w:r>
          </w:p>
          <w:p>
            <w:pPr>
              <w:spacing w:after="20" w:line="240" w:lineRule="auto"/>
              <w:jc w:val="left"/>
            </w:pPr>
            <w:r>
              <w:rPr>
                <w:color w:val="3A3A3C"/>
                <w:sz w:val="17"/>
              </w:rPr>
              <w:t>Configure low-code workflows rules — step 3 of 10 in DMS039 Low-Code Process Builder and Workflow Designer.</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MP-100.4</w:t>
            </w:r>
          </w:p>
        </w:tc>
        <w:tc>
          <w:tcPr>
            <w:tcW w:type="dxa" w:w="2835"/>
            <w:shd w:val="clear" w:color="auto" w:fill="F2F2F3"/>
          </w:tcPr>
          <w:p>
            <w:pPr>
              <w:spacing w:after="20" w:line="240" w:lineRule="auto"/>
              <w:jc w:val="left"/>
            </w:pPr>
            <w:r/>
            <w:r>
              <w:rPr>
                <w:color w:val="3A3A3C"/>
                <w:sz w:val="17"/>
              </w:rPr>
              <w:t>Connect low-code workflows data/APIs</w:t>
            </w:r>
          </w:p>
          <w:p>
            <w:pPr>
              <w:spacing w:after="20" w:line="240" w:lineRule="auto"/>
              <w:jc w:val="left"/>
            </w:pPr>
            <w:r>
              <w:rPr>
                <w:b/>
                <w:color w:val="3A3A3C"/>
                <w:sz w:val="17"/>
              </w:rPr>
              <w:t xml:space="preserve">Task: </w:t>
            </w:r>
            <w:r>
              <w:rPr>
                <w:color w:val="3A3A3C"/>
                <w:sz w:val="17"/>
              </w:rPr>
              <w:t>Plan and prepare low-code workflows</w:t>
            </w:r>
          </w:p>
          <w:p>
            <w:pPr>
              <w:spacing w:after="20" w:line="240" w:lineRule="auto"/>
              <w:jc w:val="left"/>
            </w:pPr>
            <w:r>
              <w:rPr>
                <w:color w:val="3A3A3C"/>
                <w:sz w:val="17"/>
              </w:rPr>
              <w:t>Connect low-code workflows data/APIs — step 4 of 10 in DMS039 Low-Code Process Builder and Workflow Designer.</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MP-100.5</w:t>
            </w:r>
          </w:p>
        </w:tc>
        <w:tc>
          <w:tcPr>
            <w:tcW w:type="dxa" w:w="2835"/>
            <w:shd w:val="clear" w:color="auto" w:fill="FFFFFF"/>
          </w:tcPr>
          <w:p>
            <w:pPr>
              <w:spacing w:after="20" w:line="240" w:lineRule="auto"/>
              <w:jc w:val="left"/>
            </w:pPr>
            <w:r/>
            <w:r>
              <w:rPr>
                <w:color w:val="3A3A3C"/>
                <w:sz w:val="17"/>
              </w:rPr>
              <w:t>Test low-code workflows in sandbox</w:t>
            </w:r>
          </w:p>
          <w:p>
            <w:pPr>
              <w:spacing w:after="20" w:line="240" w:lineRule="auto"/>
              <w:jc w:val="left"/>
            </w:pPr>
            <w:r>
              <w:rPr>
                <w:b/>
                <w:color w:val="3A3A3C"/>
                <w:sz w:val="17"/>
              </w:rPr>
              <w:t xml:space="preserve">Task: </w:t>
            </w:r>
            <w:r>
              <w:rPr>
                <w:color w:val="3A3A3C"/>
                <w:sz w:val="17"/>
              </w:rPr>
              <w:t>Execute low-code workflows activities</w:t>
            </w:r>
          </w:p>
          <w:p>
            <w:pPr>
              <w:spacing w:after="20" w:line="240" w:lineRule="auto"/>
              <w:jc w:val="left"/>
            </w:pPr>
            <w:r>
              <w:rPr>
                <w:color w:val="3A3A3C"/>
                <w:sz w:val="17"/>
              </w:rPr>
              <w:t>Test low-code workflows in sandbox — step 5 of 10 in DMS039 Low-Code Process Builder and Workflow Designer.</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3.9</w:t>
            </w:r>
          </w:p>
          <w:p>
            <w:pPr>
              <w:spacing w:after="20" w:line="240" w:lineRule="auto"/>
              <w:jc w:val="left"/>
            </w:pPr>
            <w:r>
              <w:rPr>
                <w:b/>
                <w:color w:val="3A3A3C"/>
                <w:sz w:val="17"/>
              </w:rPr>
              <w:t xml:space="preserve">Conclusion: </w:t>
            </w:r>
            <w:r>
              <w:rPr>
                <w:color w:val="3A3A3C"/>
                <w:sz w:val="17"/>
              </w:rPr>
              <w:t>Weighted score 3.9/5. Main gap: Use of an obsolete document version. Action recorded in the action plan.</w:t>
            </w:r>
          </w:p>
        </w:tc>
      </w:tr>
      <w:tr>
        <w:tc>
          <w:tcPr>
            <w:tcW w:type="dxa" w:w="1077"/>
            <w:shd w:val="clear" w:color="auto" w:fill="F2F2F3"/>
          </w:tcPr>
          <w:p>
            <w:pPr>
              <w:spacing w:after="20" w:line="240" w:lineRule="auto"/>
              <w:jc w:val="left"/>
            </w:pPr>
            <w:r/>
            <w:r>
              <w:rPr>
                <w:color w:val="3A3A3C"/>
                <w:sz w:val="17"/>
              </w:rPr>
              <w:t>MP-100.6</w:t>
            </w:r>
          </w:p>
        </w:tc>
        <w:tc>
          <w:tcPr>
            <w:tcW w:type="dxa" w:w="2835"/>
            <w:shd w:val="clear" w:color="auto" w:fill="F2F2F3"/>
          </w:tcPr>
          <w:p>
            <w:pPr>
              <w:spacing w:after="20" w:line="240" w:lineRule="auto"/>
              <w:jc w:val="left"/>
            </w:pPr>
            <w:r/>
            <w:r>
              <w:rPr>
                <w:color w:val="3A3A3C"/>
                <w:sz w:val="17"/>
              </w:rPr>
              <w:t>Deploy low-code workflows</w:t>
            </w:r>
          </w:p>
          <w:p>
            <w:pPr>
              <w:spacing w:after="20" w:line="240" w:lineRule="auto"/>
              <w:jc w:val="left"/>
            </w:pPr>
            <w:r>
              <w:rPr>
                <w:b/>
                <w:color w:val="3A3A3C"/>
                <w:sz w:val="17"/>
              </w:rPr>
              <w:t xml:space="preserve">Task: </w:t>
            </w:r>
            <w:r>
              <w:rPr>
                <w:color w:val="3A3A3C"/>
                <w:sz w:val="17"/>
              </w:rPr>
              <w:t>Execute low-code workflows activities</w:t>
            </w:r>
          </w:p>
          <w:p>
            <w:pPr>
              <w:spacing w:after="20" w:line="240" w:lineRule="auto"/>
              <w:jc w:val="left"/>
            </w:pPr>
            <w:r>
              <w:rPr>
                <w:color w:val="3A3A3C"/>
                <w:sz w:val="17"/>
              </w:rPr>
              <w:t>Deploy low-code workflows — step 6 of 10 in DMS039 Low-Code Process Builder and Workflow Designer.</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Deploy low-code workflows: done by the DynamicMS Engine; Custom workflows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MP-100.7</w:t>
            </w:r>
          </w:p>
        </w:tc>
        <w:tc>
          <w:tcPr>
            <w:tcW w:type="dxa" w:w="2835"/>
            <w:shd w:val="clear" w:color="auto" w:fill="FFFFFF"/>
          </w:tcPr>
          <w:p>
            <w:pPr>
              <w:spacing w:after="20" w:line="240" w:lineRule="auto"/>
              <w:jc w:val="left"/>
            </w:pPr>
            <w:r/>
            <w:r>
              <w:rPr>
                <w:color w:val="3A3A3C"/>
                <w:sz w:val="17"/>
              </w:rPr>
              <w:t>Monitor low-code workflows performance</w:t>
            </w:r>
          </w:p>
          <w:p>
            <w:pPr>
              <w:spacing w:after="20" w:line="240" w:lineRule="auto"/>
              <w:jc w:val="left"/>
            </w:pPr>
            <w:r>
              <w:rPr>
                <w:b/>
                <w:color w:val="3A3A3C"/>
                <w:sz w:val="17"/>
              </w:rPr>
              <w:t xml:space="preserve">Task: </w:t>
            </w:r>
            <w:r>
              <w:rPr>
                <w:color w:val="3A3A3C"/>
                <w:sz w:val="17"/>
              </w:rPr>
              <w:t>Execute low-code workflows activities</w:t>
            </w:r>
          </w:p>
          <w:p>
            <w:pPr>
              <w:spacing w:after="20" w:line="240" w:lineRule="auto"/>
              <w:jc w:val="left"/>
            </w:pPr>
            <w:r>
              <w:rPr>
                <w:color w:val="3A3A3C"/>
                <w:sz w:val="17"/>
              </w:rPr>
              <w:t>Monitor low-code workflows performance — step 7 of 10 in DMS039 Low-Code Process Builder and Workflow Designer.</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MP-100.8</w:t>
            </w:r>
          </w:p>
        </w:tc>
        <w:tc>
          <w:tcPr>
            <w:tcW w:type="dxa" w:w="2835"/>
            <w:shd w:val="clear" w:color="auto" w:fill="F2F2F3"/>
          </w:tcPr>
          <w:p>
            <w:pPr>
              <w:spacing w:after="20" w:line="240" w:lineRule="auto"/>
              <w:jc w:val="left"/>
            </w:pPr>
            <w:r/>
            <w:r>
              <w:rPr>
                <w:color w:val="3A3A3C"/>
                <w:sz w:val="17"/>
              </w:rPr>
              <w:t>Govern and version low-code workflows</w:t>
            </w:r>
          </w:p>
          <w:p>
            <w:pPr>
              <w:spacing w:after="20" w:line="240" w:lineRule="auto"/>
              <w:jc w:val="left"/>
            </w:pPr>
            <w:r>
              <w:rPr>
                <w:b/>
                <w:color w:val="3A3A3C"/>
                <w:sz w:val="17"/>
              </w:rPr>
              <w:t xml:space="preserve">Task: </w:t>
            </w:r>
            <w:r>
              <w:rPr>
                <w:color w:val="3A3A3C"/>
                <w:sz w:val="17"/>
              </w:rPr>
              <w:t>Verify, record and close low-code workflows</w:t>
            </w:r>
          </w:p>
          <w:p>
            <w:pPr>
              <w:spacing w:after="20" w:line="240" w:lineRule="auto"/>
              <w:jc w:val="left"/>
            </w:pPr>
            <w:r>
              <w:rPr>
                <w:color w:val="3A3A3C"/>
                <w:sz w:val="17"/>
              </w:rPr>
              <w:t>Govern and version low-code workflows — step 8 of 10 in DMS039 Low-Code Process Builder and Workflow Designer.</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Govern and version low-code workflows carried out on core delivery process; Custom workflows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MP-100.9</w:t>
            </w:r>
          </w:p>
        </w:tc>
        <w:tc>
          <w:tcPr>
            <w:tcW w:type="dxa" w:w="2835"/>
            <w:shd w:val="clear" w:color="auto" w:fill="FFFFFF"/>
          </w:tcPr>
          <w:p>
            <w:pPr>
              <w:spacing w:after="20" w:line="240" w:lineRule="auto"/>
              <w:jc w:val="left"/>
            </w:pPr>
            <w:r/>
            <w:r>
              <w:rPr>
                <w:color w:val="3A3A3C"/>
                <w:sz w:val="17"/>
              </w:rPr>
              <w:t>Enable low-code workflows training</w:t>
            </w:r>
          </w:p>
          <w:p>
            <w:pPr>
              <w:spacing w:after="20" w:line="240" w:lineRule="auto"/>
              <w:jc w:val="left"/>
            </w:pPr>
            <w:r>
              <w:rPr>
                <w:b/>
                <w:color w:val="3A3A3C"/>
                <w:sz w:val="17"/>
              </w:rPr>
              <w:t xml:space="preserve">Task: </w:t>
            </w:r>
            <w:r>
              <w:rPr>
                <w:color w:val="3A3A3C"/>
                <w:sz w:val="17"/>
              </w:rPr>
              <w:t>Verify, record and close low-code workflows</w:t>
            </w:r>
          </w:p>
          <w:p>
            <w:pPr>
              <w:spacing w:after="20" w:line="240" w:lineRule="auto"/>
              <w:jc w:val="left"/>
            </w:pPr>
            <w:r>
              <w:rPr>
                <w:color w:val="3A3A3C"/>
                <w:sz w:val="17"/>
              </w:rPr>
              <w:t>Enable low-code workflows training — step 9 of 10 in DMS039 Low-Code Process Builder and Workflow Designer.</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MP-100.10</w:t>
            </w:r>
          </w:p>
        </w:tc>
        <w:tc>
          <w:tcPr>
            <w:tcW w:type="dxa" w:w="2835"/>
            <w:shd w:val="clear" w:color="auto" w:fill="F2F2F3"/>
          </w:tcPr>
          <w:p>
            <w:pPr>
              <w:spacing w:after="20" w:line="240" w:lineRule="auto"/>
              <w:jc w:val="left"/>
            </w:pPr>
            <w:r/>
            <w:r>
              <w:rPr>
                <w:color w:val="3A3A3C"/>
                <w:sz w:val="17"/>
              </w:rPr>
              <w:t>Report low-code workflows adoption</w:t>
            </w:r>
          </w:p>
          <w:p>
            <w:pPr>
              <w:spacing w:after="20" w:line="240" w:lineRule="auto"/>
              <w:jc w:val="left"/>
            </w:pPr>
            <w:r>
              <w:rPr>
                <w:b/>
                <w:color w:val="3A3A3C"/>
                <w:sz w:val="17"/>
              </w:rPr>
              <w:t xml:space="preserve">Task: </w:t>
            </w:r>
            <w:r>
              <w:rPr>
                <w:color w:val="3A3A3C"/>
                <w:sz w:val="17"/>
              </w:rPr>
              <w:t>Verify, record and close low-code workflows</w:t>
            </w:r>
          </w:p>
          <w:p>
            <w:pPr>
              <w:spacing w:after="20" w:line="240" w:lineRule="auto"/>
              <w:jc w:val="left"/>
            </w:pPr>
            <w:r>
              <w:rPr>
                <w:color w:val="3A3A3C"/>
                <w:sz w:val="17"/>
              </w:rPr>
              <w:t>Report low-code workflows adoption — step 10 of 10 in DMS039 Low-Code Process Builder and Workflow Designer.</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MP-100.1 — Provide low-code workflows designer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Provide low-code workflows designer</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Custom workflows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Transformation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MP-100.2 — Enable form building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Enable form building</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Custom workflows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Transformation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MP-100.3 — Configure low-code workflows rules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low-code workflows rules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Custom workflows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Transformation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MP-100.4 — Connect low-code workflows data/APIs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Connect low-code workflows data/APIs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Custom workflows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Transformation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MP-100.5 — Test low-code workflows in sandbox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Custom workflows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Custom workflows reviewed on 2026-11-27;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Forms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Forms.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MP-100.7 — Monitor low-code workflows performance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(Custom workflows); it is the KPI its owner reviews at each Monthly review.</w:t>
            </w:r>
          </w:p>
        </w:tc>
        <w:tc>
          <w:tcPr>
            <w:tcW w:type="dxa" w:w="2059"/>
            <w:shd w:val="clear" w:color="auto" w:fill="FFFFFF"/>
          </w:tcPr>
          <w:p>
            <w:pPr>
              <w:spacing w:after="20" w:line="240" w:lineRule="auto"/>
              <w:jc w:val="left"/>
            </w:pPr>
            <w:r/>
            <w:r>
              <w:rPr>
                <w:color w:val="3A3A3C"/>
                <w:sz w:val="16"/>
              </w:rPr>
              <w:t>80.4</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(Custom workflows); it is the KPI its owner reviews at each Monthly review.</w:t>
            </w:r>
          </w:p>
        </w:tc>
        <w:tc>
          <w:tcPr>
            <w:tcW w:type="dxa" w:w="2059"/>
            <w:shd w:val="clear" w:color="auto" w:fill="F2F2F3"/>
          </w:tcPr>
          <w:p>
            <w:pPr>
              <w:spacing w:after="20" w:line="240" w:lineRule="auto"/>
              <w:jc w:val="left"/>
            </w:pPr>
            <w:r/>
            <w:r>
              <w:rPr>
                <w:color w:val="3A3A3C"/>
                <w:sz w:val="16"/>
              </w:rPr>
              <w:t>90.4</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MP-100.9 — Enable low-code workflows training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Enable low-code workflows training</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Custom workflows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Transformation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MP-100.10 — Report low-code workflows adoption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Business users</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2026-09-16</w:t>
            </w:r>
          </w:p>
        </w:tc>
        <w:tc>
          <w:tcPr>
            <w:tcW w:type="dxa" w:w="3000"/>
            <w:shd w:val="clear" w:color="auto" w:fill="FFFFFF"/>
          </w:tcPr>
          <w:p>
            <w:pPr>
              <w:spacing w:after="20" w:line="240" w:lineRule="auto"/>
              <w:jc w:val="left"/>
            </w:pPr>
            <w:r/>
            <w:r>
              <w:rPr>
                <w:color w:val="3A3A3C"/>
                <w:sz w:val="16"/>
              </w:rPr>
              <w:t>Custom workflows: what changes for you and what to do by 2026-09-30.</w:t>
            </w:r>
          </w:p>
        </w:tc>
        <w:tc>
          <w:tcPr>
            <w:tcW w:type="dxa" w:w="1700"/>
            <w:shd w:val="clear" w:color="auto" w:fill="FFFFFF"/>
          </w:tcPr>
          <w:p>
            <w:pPr>
              <w:spacing w:after="20" w:line="240" w:lineRule="auto"/>
              <w:jc w:val="left"/>
            </w:pPr>
            <w:r/>
            <w:r>
              <w:rPr>
                <w:color w:val="3A3A3C"/>
                <w:sz w:val="16"/>
              </w:rPr>
              <w:t>Transformation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Process owners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2026-09-18</w:t>
            </w:r>
          </w:p>
        </w:tc>
        <w:tc>
          <w:tcPr>
            <w:tcW w:type="dxa" w:w="3000"/>
            <w:shd w:val="clear" w:color="auto" w:fill="F2F2F3"/>
          </w:tcPr>
          <w:p>
            <w:pPr>
              <w:spacing w:after="20" w:line="240" w:lineRule="auto"/>
              <w:jc w:val="left"/>
            </w:pPr>
            <w:r/>
            <w:r>
              <w:rPr>
                <w:color w:val="3A3A3C"/>
                <w:sz w:val="16"/>
              </w:rPr>
              <w:t>Forms: what changes for you and what to do by 2026-09-30.</w:t>
            </w:r>
          </w:p>
        </w:tc>
        <w:tc>
          <w:tcPr>
            <w:tcW w:type="dxa" w:w="1700"/>
            <w:shd w:val="clear" w:color="auto" w:fill="F2F2F3"/>
          </w:tcPr>
          <w:p>
            <w:pPr>
              <w:spacing w:after="20" w:line="240" w:lineRule="auto"/>
              <w:jc w:val="left"/>
            </w:pPr>
            <w:r/>
            <w:r>
              <w:rPr>
                <w:color w:val="3A3A3C"/>
                <w:sz w:val="16"/>
              </w:rPr>
              <w:t>Transformation Manager</w:t>
            </w:r>
          </w:p>
        </w:tc>
      </w:tr>
    </w:tbl>
    <w:p>
      <w:pPr>
        <w:spacing w:after="40"/>
      </w:pPr>
    </w:p>
    <w:p>
      <w:pPr>
        <w:pStyle w:val="Heading3"/>
      </w:pPr>
      <w:r>
        <w:t>DMS040 (MP-101) — Marketplace for Templates, Connectors, and Industry Packs</w:t>
      </w:r>
    </w:p>
    <w:p>
      <w:r>
        <w:rPr>
          <w:i w:val="0"/>
          <w:sz w:val="22"/>
        </w:rPr>
        <w:t>Provide marketplace; enable contributions; accelerate deployment; new revenue. Owner: Transformation Manager. Tier 5.</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MP-101.1</w:t>
            </w:r>
          </w:p>
        </w:tc>
        <w:tc>
          <w:tcPr>
            <w:tcW w:type="dxa" w:w="2835"/>
            <w:shd w:val="clear" w:color="auto" w:fill="FFFFFF"/>
          </w:tcPr>
          <w:p>
            <w:pPr>
              <w:spacing w:after="20" w:line="240" w:lineRule="auto"/>
              <w:jc w:val="left"/>
            </w:pPr>
            <w:r/>
            <w:r>
              <w:rPr>
                <w:color w:val="3A3A3C"/>
                <w:sz w:val="17"/>
              </w:rPr>
              <w:t>Define marketplace items architecture</w:t>
            </w:r>
          </w:p>
          <w:p>
            <w:pPr>
              <w:spacing w:after="20" w:line="240" w:lineRule="auto"/>
              <w:jc w:val="left"/>
            </w:pPr>
            <w:r>
              <w:rPr>
                <w:b/>
                <w:color w:val="3A3A3C"/>
                <w:sz w:val="17"/>
              </w:rPr>
              <w:t xml:space="preserve">Task: </w:t>
            </w:r>
            <w:r>
              <w:rPr>
                <w:color w:val="3A3A3C"/>
                <w:sz w:val="17"/>
              </w:rPr>
              <w:t>Plan and prepare marketplace items</w:t>
            </w:r>
          </w:p>
          <w:p>
            <w:pPr>
              <w:spacing w:after="20" w:line="240" w:lineRule="auto"/>
              <w:jc w:val="left"/>
            </w:pPr>
            <w:r>
              <w:rPr>
                <w:color w:val="3A3A3C"/>
                <w:sz w:val="17"/>
              </w:rPr>
              <w:t>Define marketplace items architecture — step 1 of 10 in DMS040 Marketplace for Templates, Connectors, and Industry Packs.</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MP-101.2</w:t>
            </w:r>
          </w:p>
        </w:tc>
        <w:tc>
          <w:tcPr>
            <w:tcW w:type="dxa" w:w="2835"/>
            <w:shd w:val="clear" w:color="auto" w:fill="F2F2F3"/>
          </w:tcPr>
          <w:p>
            <w:pPr>
              <w:spacing w:after="20" w:line="240" w:lineRule="auto"/>
              <w:jc w:val="left"/>
            </w:pPr>
            <w:r/>
            <w:r>
              <w:rPr>
                <w:color w:val="3A3A3C"/>
                <w:sz w:val="17"/>
              </w:rPr>
              <w:t>Enable marketplace items onboarding</w:t>
            </w:r>
          </w:p>
          <w:p>
            <w:pPr>
              <w:spacing w:after="20" w:line="240" w:lineRule="auto"/>
              <w:jc w:val="left"/>
            </w:pPr>
            <w:r>
              <w:rPr>
                <w:b/>
                <w:color w:val="3A3A3C"/>
                <w:sz w:val="17"/>
              </w:rPr>
              <w:t xml:space="preserve">Task: </w:t>
            </w:r>
            <w:r>
              <w:rPr>
                <w:color w:val="3A3A3C"/>
                <w:sz w:val="17"/>
              </w:rPr>
              <w:t>Plan and prepare marketplace items</w:t>
            </w:r>
          </w:p>
          <w:p>
            <w:pPr>
              <w:spacing w:after="20" w:line="240" w:lineRule="auto"/>
              <w:jc w:val="left"/>
            </w:pPr>
            <w:r>
              <w:rPr>
                <w:color w:val="3A3A3C"/>
                <w:sz w:val="17"/>
              </w:rPr>
              <w:t>Enable marketplace items onboarding — step 2 of 10 in DMS040 Marketplace for Templates, Connectors, and Industry Packs.</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MP-101.3</w:t>
            </w:r>
          </w:p>
        </w:tc>
        <w:tc>
          <w:tcPr>
            <w:tcW w:type="dxa" w:w="2835"/>
            <w:shd w:val="clear" w:color="auto" w:fill="FFFFFF"/>
          </w:tcPr>
          <w:p>
            <w:pPr>
              <w:spacing w:after="20" w:line="240" w:lineRule="auto"/>
              <w:jc w:val="left"/>
            </w:pPr>
            <w:r/>
            <w:r>
              <w:rPr>
                <w:color w:val="3A3A3C"/>
                <w:sz w:val="17"/>
              </w:rPr>
              <w:t>Provide marketplace items guidelines</w:t>
            </w:r>
          </w:p>
          <w:p>
            <w:pPr>
              <w:spacing w:after="20" w:line="240" w:lineRule="auto"/>
              <w:jc w:val="left"/>
            </w:pPr>
            <w:r>
              <w:rPr>
                <w:b/>
                <w:color w:val="3A3A3C"/>
                <w:sz w:val="17"/>
              </w:rPr>
              <w:t xml:space="preserve">Task: </w:t>
            </w:r>
            <w:r>
              <w:rPr>
                <w:color w:val="3A3A3C"/>
                <w:sz w:val="17"/>
              </w:rPr>
              <w:t>Plan and prepare marketplace items</w:t>
            </w:r>
          </w:p>
          <w:p>
            <w:pPr>
              <w:spacing w:after="20" w:line="240" w:lineRule="auto"/>
              <w:jc w:val="left"/>
            </w:pPr>
            <w:r>
              <w:rPr>
                <w:color w:val="3A3A3C"/>
                <w:sz w:val="17"/>
              </w:rPr>
              <w:t>Provide marketplace items guidelines — step 3 of 10 in DMS040 Marketplace for Templates, Connectors, and Industry Packs.</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MP-101.4</w:t>
            </w:r>
          </w:p>
        </w:tc>
        <w:tc>
          <w:tcPr>
            <w:tcW w:type="dxa" w:w="2835"/>
            <w:shd w:val="clear" w:color="auto" w:fill="F2F2F3"/>
          </w:tcPr>
          <w:p>
            <w:pPr>
              <w:spacing w:after="20" w:line="240" w:lineRule="auto"/>
              <w:jc w:val="left"/>
            </w:pPr>
            <w:r/>
            <w:r>
              <w:rPr>
                <w:color w:val="3A3A3C"/>
                <w:sz w:val="17"/>
              </w:rPr>
              <w:t>Review and certify marketplace items</w:t>
            </w:r>
          </w:p>
          <w:p>
            <w:pPr>
              <w:spacing w:after="20" w:line="240" w:lineRule="auto"/>
              <w:jc w:val="left"/>
            </w:pPr>
            <w:r>
              <w:rPr>
                <w:b/>
                <w:color w:val="3A3A3C"/>
                <w:sz w:val="17"/>
              </w:rPr>
              <w:t xml:space="preserve">Task: </w:t>
            </w:r>
            <w:r>
              <w:rPr>
                <w:color w:val="3A3A3C"/>
                <w:sz w:val="17"/>
              </w:rPr>
              <w:t>Plan and prepare marketplace items</w:t>
            </w:r>
          </w:p>
          <w:p>
            <w:pPr>
              <w:spacing w:after="20" w:line="240" w:lineRule="auto"/>
              <w:jc w:val="left"/>
            </w:pPr>
            <w:r>
              <w:rPr>
                <w:color w:val="3A3A3C"/>
                <w:sz w:val="17"/>
              </w:rPr>
              <w:t>Review and certify marketplace items — step 4 of 10 in DMS040 Marketplace for Templates, Connectors, and Industry Packs.</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Review</w:t>
            </w:r>
          </w:p>
        </w:tc>
        <w:tc>
          <w:tcPr>
            <w:tcW w:type="dxa" w:w="4535"/>
            <w:shd w:val="clear" w:color="auto" w:fill="F2F2F3"/>
          </w:tcPr>
          <w:p>
            <w:pPr>
              <w:spacing w:after="20" w:line="240" w:lineRule="auto"/>
              <w:jc w:val="left"/>
            </w:pPr>
            <w:r/>
            <w:r>
              <w:rPr>
                <w:b/>
                <w:color w:val="3A3A3C"/>
                <w:sz w:val="17"/>
              </w:rPr>
              <w:t xml:space="preserve">Review frequency: </w:t>
            </w:r>
            <w:r>
              <w:rPr>
                <w:color w:val="3A3A3C"/>
                <w:sz w:val="17"/>
              </w:rPr>
              <w:t>Quarterly</w:t>
            </w:r>
          </w:p>
          <w:p>
            <w:pPr>
              <w:spacing w:after="20" w:line="240" w:lineRule="auto"/>
              <w:jc w:val="left"/>
            </w:pPr>
            <w:r>
              <w:rPr>
                <w:b/>
                <w:color w:val="3A3A3C"/>
                <w:sz w:val="17"/>
              </w:rPr>
              <w:t xml:space="preserve">Review date: </w:t>
            </w:r>
            <w:r>
              <w:rPr>
                <w:color w:val="3A3A3C"/>
                <w:sz w:val="17"/>
              </w:rPr>
              <w:t>2026-12-12</w:t>
            </w:r>
          </w:p>
          <w:p>
            <w:pPr>
              <w:spacing w:after="20" w:line="240" w:lineRule="auto"/>
              <w:jc w:val="left"/>
            </w:pPr>
            <w:r>
              <w:rPr>
                <w:b/>
                <w:color w:val="3A3A3C"/>
                <w:sz w:val="17"/>
              </w:rPr>
              <w:t xml:space="preserve">Next review: </w:t>
            </w:r>
            <w:r>
              <w:rPr>
                <w:color w:val="3A3A3C"/>
                <w:sz w:val="17"/>
              </w:rPr>
              <w:t>2027-03-13</w:t>
            </w:r>
          </w:p>
          <w:p>
            <w:pPr>
              <w:spacing w:after="20" w:line="240" w:lineRule="auto"/>
              <w:jc w:val="left"/>
            </w:pPr>
            <w:r>
              <w:rPr>
                <w:b/>
                <w:color w:val="3A3A3C"/>
                <w:sz w:val="17"/>
              </w:rPr>
              <w:t xml:space="preserve">Chaired by: </w:t>
            </w:r>
            <w:r>
              <w:rPr>
                <w:color w:val="3A3A3C"/>
                <w:sz w:val="17"/>
              </w:rPr>
              <w:t>Transformation Manager</w:t>
            </w:r>
          </w:p>
          <w:p>
            <w:pPr>
              <w:spacing w:after="20" w:line="240" w:lineRule="auto"/>
              <w:jc w:val="left"/>
            </w:pPr>
            <w:r>
              <w:rPr>
                <w:b/>
                <w:color w:val="3A3A3C"/>
                <w:sz w:val="17"/>
              </w:rPr>
              <w:t xml:space="preserve">Participants: </w:t>
            </w:r>
            <w:r>
              <w:rPr>
                <w:color w:val="3A3A3C"/>
                <w:sz w:val="17"/>
              </w:rPr>
              <w:t>Transformation Manager, 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MP-101.5</w:t>
            </w:r>
          </w:p>
        </w:tc>
        <w:tc>
          <w:tcPr>
            <w:tcW w:type="dxa" w:w="2835"/>
            <w:shd w:val="clear" w:color="auto" w:fill="FFFFFF"/>
          </w:tcPr>
          <w:p>
            <w:pPr>
              <w:spacing w:after="20" w:line="240" w:lineRule="auto"/>
              <w:jc w:val="left"/>
            </w:pPr>
            <w:r/>
            <w:r>
              <w:rPr>
                <w:color w:val="3A3A3C"/>
                <w:sz w:val="17"/>
              </w:rPr>
              <w:t>Publish marketplace items</w:t>
            </w:r>
          </w:p>
          <w:p>
            <w:pPr>
              <w:spacing w:after="20" w:line="240" w:lineRule="auto"/>
              <w:jc w:val="left"/>
            </w:pPr>
            <w:r>
              <w:rPr>
                <w:b/>
                <w:color w:val="3A3A3C"/>
                <w:sz w:val="17"/>
              </w:rPr>
              <w:t xml:space="preserve">Task: </w:t>
            </w:r>
            <w:r>
              <w:rPr>
                <w:color w:val="3A3A3C"/>
                <w:sz w:val="17"/>
              </w:rPr>
              <w:t>Execute marketplace items activities</w:t>
            </w:r>
          </w:p>
          <w:p>
            <w:pPr>
              <w:spacing w:after="20" w:line="240" w:lineRule="auto"/>
              <w:jc w:val="left"/>
            </w:pPr>
            <w:r>
              <w:rPr>
                <w:color w:val="3A3A3C"/>
                <w:sz w:val="17"/>
              </w:rPr>
              <w:t>Publish marketplace items — step 5 of 10 in DMS040 Marketplace for Templates, Connectors, and Industry Packs.</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HZ-UNI-QMS-DMS040-05</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Marketplace catalog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w:t>
            </w:r>
          </w:p>
        </w:tc>
      </w:tr>
      <w:tr>
        <w:tc>
          <w:tcPr>
            <w:tcW w:type="dxa" w:w="1077"/>
            <w:shd w:val="clear" w:color="auto" w:fill="F2F2F3"/>
          </w:tcPr>
          <w:p>
            <w:pPr>
              <w:spacing w:after="20" w:line="240" w:lineRule="auto"/>
              <w:jc w:val="left"/>
            </w:pPr>
            <w:r/>
            <w:r>
              <w:rPr>
                <w:color w:val="3A3A3C"/>
                <w:sz w:val="17"/>
              </w:rPr>
              <w:t>MP-101.6</w:t>
            </w:r>
          </w:p>
        </w:tc>
        <w:tc>
          <w:tcPr>
            <w:tcW w:type="dxa" w:w="2835"/>
            <w:shd w:val="clear" w:color="auto" w:fill="F2F2F3"/>
          </w:tcPr>
          <w:p>
            <w:pPr>
              <w:spacing w:after="20" w:line="240" w:lineRule="auto"/>
              <w:jc w:val="left"/>
            </w:pPr>
            <w:r/>
            <w:r>
              <w:rPr>
                <w:color w:val="3A3A3C"/>
                <w:sz w:val="17"/>
              </w:rPr>
              <w:t>Enable marketplace items browsing/purchase</w:t>
            </w:r>
          </w:p>
          <w:p>
            <w:pPr>
              <w:spacing w:after="20" w:line="240" w:lineRule="auto"/>
              <w:jc w:val="left"/>
            </w:pPr>
            <w:r>
              <w:rPr>
                <w:b/>
                <w:color w:val="3A3A3C"/>
                <w:sz w:val="17"/>
              </w:rPr>
              <w:t xml:space="preserve">Task: </w:t>
            </w:r>
            <w:r>
              <w:rPr>
                <w:color w:val="3A3A3C"/>
                <w:sz w:val="17"/>
              </w:rPr>
              <w:t>Execute marketplace items activities</w:t>
            </w:r>
          </w:p>
          <w:p>
            <w:pPr>
              <w:spacing w:after="20" w:line="240" w:lineRule="auto"/>
              <w:jc w:val="left"/>
            </w:pPr>
            <w:r>
              <w:rPr>
                <w:color w:val="3A3A3C"/>
                <w:sz w:val="17"/>
              </w:rPr>
              <w:t>Enable marketplace items browsing/purchase — step 6 of 10 in DMS040 Marketplace for Templates, Connectors, and Industry Packs.</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MP-101.7</w:t>
            </w:r>
          </w:p>
        </w:tc>
        <w:tc>
          <w:tcPr>
            <w:tcW w:type="dxa" w:w="2835"/>
            <w:shd w:val="clear" w:color="auto" w:fill="FFFFFF"/>
          </w:tcPr>
          <w:p>
            <w:pPr>
              <w:spacing w:after="20" w:line="240" w:lineRule="auto"/>
              <w:jc w:val="left"/>
            </w:pPr>
            <w:r/>
            <w:r>
              <w:rPr>
                <w:color w:val="3A3A3C"/>
                <w:sz w:val="17"/>
              </w:rPr>
              <w:t>Rate and review marketplace items</w:t>
            </w:r>
          </w:p>
          <w:p>
            <w:pPr>
              <w:spacing w:after="20" w:line="240" w:lineRule="auto"/>
              <w:jc w:val="left"/>
            </w:pPr>
            <w:r>
              <w:rPr>
                <w:b/>
                <w:color w:val="3A3A3C"/>
                <w:sz w:val="17"/>
              </w:rPr>
              <w:t xml:space="preserve">Task: </w:t>
            </w:r>
            <w:r>
              <w:rPr>
                <w:color w:val="3A3A3C"/>
                <w:sz w:val="17"/>
              </w:rPr>
              <w:t>Execute marketplace items activities</w:t>
            </w:r>
          </w:p>
          <w:p>
            <w:pPr>
              <w:spacing w:after="20" w:line="240" w:lineRule="auto"/>
              <w:jc w:val="left"/>
            </w:pPr>
            <w:r>
              <w:rPr>
                <w:color w:val="3A3A3C"/>
                <w:sz w:val="17"/>
              </w:rPr>
              <w:t>Rate and review marketplace items — step 7 of 10 in DMS040 Marketplace for Templates, Connectors, and Industry Packs.</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Rate and review marketplace items carried out on core delivery process; Marketplace catalog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MP-101.8</w:t>
            </w:r>
          </w:p>
        </w:tc>
        <w:tc>
          <w:tcPr>
            <w:tcW w:type="dxa" w:w="2835"/>
            <w:shd w:val="clear" w:color="auto" w:fill="F2F2F3"/>
          </w:tcPr>
          <w:p>
            <w:pPr>
              <w:spacing w:after="20" w:line="240" w:lineRule="auto"/>
              <w:jc w:val="left"/>
            </w:pPr>
            <w:r/>
            <w:r>
              <w:rPr>
                <w:color w:val="3A3A3C"/>
                <w:sz w:val="17"/>
              </w:rPr>
              <w:t>Track marketplace items analytics</w:t>
            </w:r>
          </w:p>
          <w:p>
            <w:pPr>
              <w:spacing w:after="20" w:line="240" w:lineRule="auto"/>
              <w:jc w:val="left"/>
            </w:pPr>
            <w:r>
              <w:rPr>
                <w:b/>
                <w:color w:val="3A3A3C"/>
                <w:sz w:val="17"/>
              </w:rPr>
              <w:t xml:space="preserve">Task: </w:t>
            </w:r>
            <w:r>
              <w:rPr>
                <w:color w:val="3A3A3C"/>
                <w:sz w:val="17"/>
              </w:rPr>
              <w:t>Verify, record and close marketplace items</w:t>
            </w:r>
          </w:p>
          <w:p>
            <w:pPr>
              <w:spacing w:after="20" w:line="240" w:lineRule="auto"/>
              <w:jc w:val="left"/>
            </w:pPr>
            <w:r>
              <w:rPr>
                <w:color w:val="3A3A3C"/>
                <w:sz w:val="17"/>
              </w:rPr>
              <w:t>Track marketplace items analytics — step 8 of 10 in DMS040 Marketplace for Templates, Connectors, and Industry Packs.</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MP-101.9</w:t>
            </w:r>
          </w:p>
        </w:tc>
        <w:tc>
          <w:tcPr>
            <w:tcW w:type="dxa" w:w="2835"/>
            <w:shd w:val="clear" w:color="auto" w:fill="FFFFFF"/>
          </w:tcPr>
          <w:p>
            <w:pPr>
              <w:spacing w:after="20" w:line="240" w:lineRule="auto"/>
              <w:jc w:val="left"/>
            </w:pPr>
            <w:r/>
            <w:r>
              <w:rPr>
                <w:color w:val="3A3A3C"/>
                <w:sz w:val="17"/>
              </w:rPr>
              <w:t>Calculate marketplace revenue sharing</w:t>
            </w:r>
          </w:p>
          <w:p>
            <w:pPr>
              <w:spacing w:after="20" w:line="240" w:lineRule="auto"/>
              <w:jc w:val="left"/>
            </w:pPr>
            <w:r>
              <w:rPr>
                <w:b/>
                <w:color w:val="3A3A3C"/>
                <w:sz w:val="17"/>
              </w:rPr>
              <w:t xml:space="preserve">Task: </w:t>
            </w:r>
            <w:r>
              <w:rPr>
                <w:color w:val="3A3A3C"/>
                <w:sz w:val="17"/>
              </w:rPr>
              <w:t>Verify, record and close marketplace items</w:t>
            </w:r>
          </w:p>
          <w:p>
            <w:pPr>
              <w:spacing w:after="20" w:line="240" w:lineRule="auto"/>
              <w:jc w:val="left"/>
            </w:pPr>
            <w:r>
              <w:rPr>
                <w:color w:val="3A3A3C"/>
                <w:sz w:val="17"/>
              </w:rPr>
              <w:t>Calculate marketplace revenue sharing — step 9 of 10 in DMS040 Marketplace for Templates, Connectors, and Industry Packs.</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Calculate marketplace revenue sharing carried out on core delivery process; Marketplace catalog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MP-101.10</w:t>
            </w:r>
          </w:p>
        </w:tc>
        <w:tc>
          <w:tcPr>
            <w:tcW w:type="dxa" w:w="2835"/>
            <w:shd w:val="clear" w:color="auto" w:fill="F2F2F3"/>
          </w:tcPr>
          <w:p>
            <w:pPr>
              <w:spacing w:after="20" w:line="240" w:lineRule="auto"/>
              <w:jc w:val="left"/>
            </w:pPr>
            <w:r/>
            <w:r>
              <w:rPr>
                <w:color w:val="3A3A3C"/>
                <w:sz w:val="17"/>
              </w:rPr>
              <w:t>Update marketplace items continuously</w:t>
            </w:r>
          </w:p>
          <w:p>
            <w:pPr>
              <w:spacing w:after="20" w:line="240" w:lineRule="auto"/>
              <w:jc w:val="left"/>
            </w:pPr>
            <w:r>
              <w:rPr>
                <w:b/>
                <w:color w:val="3A3A3C"/>
                <w:sz w:val="17"/>
              </w:rPr>
              <w:t xml:space="preserve">Task: </w:t>
            </w:r>
            <w:r>
              <w:rPr>
                <w:color w:val="3A3A3C"/>
                <w:sz w:val="17"/>
              </w:rPr>
              <w:t>Verify, record and close marketplace items</w:t>
            </w:r>
          </w:p>
          <w:p>
            <w:pPr>
              <w:spacing w:after="20" w:line="240" w:lineRule="auto"/>
              <w:jc w:val="left"/>
            </w:pPr>
            <w:r>
              <w:rPr>
                <w:color w:val="3A3A3C"/>
                <w:sz w:val="17"/>
              </w:rPr>
              <w:t>Update marketplace items continuously — step 10 of 10 in DMS040 Marketplace for Templates, Connectors, and Industry Packs.</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Marketplace catalog updated: specification not met.</w:t>
            </w:r>
          </w:p>
          <w:p>
            <w:pPr>
              <w:spacing w:after="20" w:line="240" w:lineRule="auto"/>
              <w:jc w:val="left"/>
            </w:pPr>
            <w:r>
              <w:rPr>
                <w:b/>
                <w:color w:val="3A3A3C"/>
                <w:sz w:val="17"/>
              </w:rPr>
              <w:t xml:space="preserve">Reason: </w:t>
            </w:r>
            <w:r>
              <w:rPr>
                <w:color w:val="3A3A3C"/>
                <w:sz w:val="17"/>
              </w:rPr>
              <w:t>Customer complaint analysis</w:t>
            </w:r>
          </w:p>
          <w:p>
            <w:pPr>
              <w:spacing w:after="20" w:line="240" w:lineRule="auto"/>
              <w:jc w:val="left"/>
            </w:pPr>
            <w:r>
              <w:rPr>
                <w:b/>
                <w:color w:val="3A3A3C"/>
                <w:sz w:val="17"/>
              </w:rPr>
              <w:t xml:space="preserve">Documents or records updated: </w:t>
            </w:r>
            <w:r>
              <w:rPr>
                <w:color w:val="3A3A3C"/>
                <w:sz w:val="17"/>
              </w:rPr>
              <w:t>—</w:t>
            </w:r>
          </w:p>
        </w:tc>
      </w:tr>
    </w:tbl>
    <w:p>
      <w:pPr>
        <w:spacing w:after="40"/>
      </w:pPr>
    </w:p>
    <w:p>
      <w:r>
        <w:rPr>
          <w:i w:val="0"/>
          <w:sz w:val="19"/>
        </w:rPr>
        <w:t>MP-101.1 — Define marketplace items architecture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Marketplace catalog</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Marketplace catalog; followed by Transformation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Nov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Certified templates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Certified templates; followed by Transformation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Nov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Connectors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Marketplace catalog; followed by Transformation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Nov 2026</w:t>
            </w:r>
          </w:p>
        </w:tc>
      </w:tr>
    </w:tbl>
    <w:p>
      <w:pPr>
        <w:spacing w:after="40"/>
      </w:pPr>
    </w:p>
    <w:p>
      <w:r>
        <w:rPr>
          <w:i w:val="0"/>
          <w:sz w:val="19"/>
        </w:rPr>
        <w:t>MP-101.2 — Enable marketplace items onboarding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Enable marketplace items onboarding</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Marketplace catalog</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Transformation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MP-101.3 — Provide marketplace items guidelines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Provide marketplace items guidelines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Marketplace catalog</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Transformation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MP-101.4 — Review and certify marketplace items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Templates</w:t>
            </w:r>
          </w:p>
        </w:tc>
        <w:tc>
          <w:tcPr>
            <w:tcW w:type="dxa" w:w="6297"/>
            <w:shd w:val="clear" w:color="auto" w:fill="FFFFFF"/>
          </w:tcPr>
          <w:p>
            <w:pPr>
              <w:spacing w:after="20" w:line="240" w:lineRule="auto"/>
              <w:jc w:val="left"/>
            </w:pPr>
            <w:r/>
            <w:r>
              <w:rPr>
                <w:color w:val="3A3A3C"/>
                <w:sz w:val="16"/>
              </w:rPr>
              <w:t>Templates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Connectors</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Industry packs</w:t>
            </w:r>
          </w:p>
        </w:tc>
        <w:tc>
          <w:tcPr>
            <w:tcW w:type="dxa" w:w="6297"/>
            <w:shd w:val="clear" w:color="auto" w:fill="FFFFFF"/>
          </w:tcPr>
          <w:p>
            <w:pPr>
              <w:spacing w:after="20" w:line="240" w:lineRule="auto"/>
              <w:jc w:val="left"/>
            </w:pPr>
            <w:r/>
            <w:r>
              <w:rPr>
                <w:color w:val="3A3A3C"/>
                <w:sz w:val="16"/>
              </w:rPr>
              <w:t>Gap found on Certified templates.</w:t>
            </w:r>
          </w:p>
        </w:tc>
      </w:tr>
    </w:tbl>
    <w:p>
      <w:pPr>
        <w:spacing w:after="40"/>
      </w:pPr>
    </w:p>
    <w:p>
      <w:r>
        <w:rPr>
          <w:i w:val="0"/>
          <w:sz w:val="19"/>
        </w:rPr>
        <w:t>MP-101.4 — Review and certify marketplace items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Certified templates</w:t>
            </w:r>
          </w:p>
        </w:tc>
        <w:tc>
          <w:tcPr>
            <w:tcW w:type="dxa" w:w="3247"/>
            <w:shd w:val="clear" w:color="auto" w:fill="FFFFFF"/>
          </w:tcPr>
          <w:p>
            <w:pPr>
              <w:spacing w:after="20" w:line="240" w:lineRule="auto"/>
              <w:jc w:val="left"/>
            </w:pPr>
            <w:r/>
            <w:r>
              <w:rPr>
                <w:color w:val="3A3A3C"/>
                <w:sz w:val="16"/>
              </w:rPr>
              <w:t>Salma Kettani</w:t>
            </w:r>
          </w:p>
        </w:tc>
        <w:tc>
          <w:tcPr>
            <w:tcW w:type="dxa" w:w="3247"/>
            <w:shd w:val="clear" w:color="auto" w:fill="FFFFFF"/>
          </w:tcPr>
          <w:p>
            <w:pPr>
              <w:spacing w:after="20" w:line="240" w:lineRule="auto"/>
              <w:jc w:val="left"/>
            </w:pPr>
            <w:r/>
            <w:r>
              <w:rPr>
                <w:color w:val="3A3A3C"/>
                <w:sz w:val="16"/>
              </w:rPr>
              <w:t>2027-01-11</w:t>
            </w:r>
          </w:p>
        </w:tc>
      </w:tr>
    </w:tbl>
    <w:p>
      <w:pPr>
        <w:spacing w:after="40"/>
      </w:pPr>
    </w:p>
    <w:p>
      <w:r>
        <w:rPr>
          <w:i w:val="0"/>
          <w:sz w:val="19"/>
        </w:rPr>
        <w:t>MP-101.6 — Enable marketplace items browsing/purchase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Enable marketplace items browsing/purchase</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Marketplace catalog</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Transformation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MP-101.8 — Track marketplace items analytics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(Marketplace catalog); it is the KPI its owner reviews at each Monthly review.</w:t>
            </w:r>
          </w:p>
        </w:tc>
        <w:tc>
          <w:tcPr>
            <w:tcW w:type="dxa" w:w="2059"/>
            <w:shd w:val="clear" w:color="auto" w:fill="FFFFFF"/>
          </w:tcPr>
          <w:p>
            <w:pPr>
              <w:spacing w:after="20" w:line="240" w:lineRule="auto"/>
              <w:jc w:val="left"/>
            </w:pPr>
            <w:r/>
            <w:r>
              <w:rPr>
                <w:color w:val="3A3A3C"/>
                <w:sz w:val="16"/>
              </w:rPr>
              <w:t>80.4</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(Marketplace catalog); it is the KPI its owner reviews at each Monthly review.</w:t>
            </w:r>
          </w:p>
        </w:tc>
        <w:tc>
          <w:tcPr>
            <w:tcW w:type="dxa" w:w="2059"/>
            <w:shd w:val="clear" w:color="auto" w:fill="F2F2F3"/>
          </w:tcPr>
          <w:p>
            <w:pPr>
              <w:spacing w:after="20" w:line="240" w:lineRule="auto"/>
              <w:jc w:val="left"/>
            </w:pPr>
            <w:r/>
            <w:r>
              <w:rPr>
                <w:color w:val="3A3A3C"/>
                <w:sz w:val="16"/>
              </w:rPr>
              <w:t>90.4</w:t>
            </w:r>
          </w:p>
        </w:tc>
        <w:tc>
          <w:tcPr>
            <w:tcW w:type="dxa" w:w="2059"/>
            <w:shd w:val="clear" w:color="auto" w:fill="F2F2F3"/>
          </w:tcPr>
          <w:p>
            <w:pPr>
              <w:spacing w:after="20" w:line="240" w:lineRule="auto"/>
              <w:jc w:val="left"/>
            </w:pPr>
            <w:r/>
            <w:r>
              <w:rPr>
                <w:color w:val="3A3A3C"/>
                <w:sz w:val="16"/>
              </w:rPr>
              <w:t>&gt;= 95%</w:t>
            </w:r>
          </w:p>
        </w:tc>
      </w:tr>
    </w:tbl>
    <w:p>
      <w:pPr>
        <w:spacing w:after="40"/>
      </w:pPr>
    </w:p>
    <w:p>
      <w:pPr>
        <w:pStyle w:val="Heading3"/>
      </w:pPr>
      <w:r>
        <w:t>Gate — G12 — Improvement cycle closed</w:t>
      </w:r>
    </w:p>
    <w:p>
      <w:r>
        <w:rPr>
          <w:b/>
          <w:color w:val="3A3A3C"/>
        </w:rPr>
        <w:t xml:space="preserve">Exit criteria: </w:t>
      </w:r>
      <w:r>
        <w:rPr>
          <w:i w:val="0"/>
        </w:rPr>
        <w:t>Improvement pipeline prioritized by ROI; lessons learned capitalized in the knowledge base.</w:t>
      </w:r>
    </w:p>
    <w:p>
      <w:pPr>
        <w:pStyle w:val="ListNumber"/>
        <w:spacing w:after="40"/>
        <w:jc w:val="left"/>
      </w:pPr>
      <w:r>
        <w:t>Open Lifecycle and select the phase card; the gate panel is on the right.</w:t>
      </w:r>
    </w:p>
    <w:p>
      <w:pPr>
        <w:pStyle w:val="ListNumber"/>
        <w:spacing w:after="40"/>
        <w:jc w:val="left"/>
      </w:pPr>
      <w:r>
        <w:t>Tick “Improvement ideas prioritized by ROI (mandatory, evidence required)”.</w:t>
      </w:r>
    </w:p>
    <w:p>
      <w:pPr>
        <w:pStyle w:val="ListNumber"/>
        <w:spacing w:after="40"/>
        <w:jc w:val="left"/>
      </w:pPr>
      <w:r>
        <w:t>Tick “Lessons learned indexed in knowledge base (mandatory, evidence required)”.</w:t>
      </w:r>
    </w:p>
    <w:p>
      <w:pPr>
        <w:pStyle w:val="ListNumber"/>
        <w:spacing w:after="40"/>
        <w:jc w:val="left"/>
      </w:pPr>
      <w:r>
        <w:t>Sign in as Top Management (ceo@…) or the IMS Manager and select Go. For Hold or No-Go, type a comment explaining why.</w:t>
      </w:r>
    </w:p>
    <w:p>
      <w:pPr>
        <w:pStyle w:val="Heading2"/>
      </w:pPr>
      <w:r>
        <w:t>Records created along the run</w:t>
      </w:r>
    </w:p>
    <w:p>
      <w:r>
        <w:rPr>
          <w:i w:val="0"/>
        </w:rPr>
        <w:t>Besides the workflow steps, the run creates records in the Records and Governance menus. The examples below are the ones seeded in the demonstration; type the same values to reproduce them.</w:t>
      </w:r>
    </w:p>
    <w:p>
      <w:pPr>
        <w:pStyle w:val="Heading3"/>
      </w:pPr>
      <w:r>
        <w:t>Report a problem (nonconformity)</w:t>
      </w:r>
    </w:p>
    <w:p>
      <w:pPr>
        <w:pStyle w:val="ListNumber"/>
        <w:spacing w:after="40"/>
        <w:jc w:val="left"/>
      </w:pPr>
      <w:r>
        <w:t>Open Records › Nonconformities and select Report a problem.</w:t>
      </w:r>
    </w:p>
    <w:p>
      <w:pPr>
        <w:pStyle w:val="ListNumber"/>
        <w:spacing w:after="40"/>
        <w:jc w:val="left"/>
      </w:pPr>
      <w:r>
        <w:t>Title: type “late delivery to customer”.</w:t>
      </w:r>
    </w:p>
    <w:p>
      <w:pPr>
        <w:pStyle w:val="ListNumber"/>
        <w:spacing w:after="40"/>
        <w:jc w:val="left"/>
      </w:pPr>
      <w:r>
        <w:t>Description: type “Detected on 2025-10-18 at core delivery process. Immediate containment applied and affected items segregated.”.</w:t>
      </w:r>
    </w:p>
    <w:p>
      <w:pPr>
        <w:pStyle w:val="ListNumber"/>
        <w:spacing w:after="40"/>
        <w:jc w:val="left"/>
      </w:pPr>
      <w:r>
        <w:t>Source: choose Customer. Criticality: choose Minor.</w:t>
      </w:r>
    </w:p>
    <w:p>
      <w:pPr>
        <w:pStyle w:val="ListNumber"/>
        <w:spacing w:after="40"/>
        <w:jc w:val="left"/>
      </w:pPr>
      <w:r>
        <w:t>Select Submit. A Critical problem raises an alert to the Quality Manager and top management.</w:t>
      </w:r>
    </w:p>
    <w:p>
      <w:pPr>
        <w:pStyle w:val="ListNumber"/>
        <w:spacing w:after="40"/>
        <w:jc w:val="left"/>
      </w:pPr>
      <w:r>
        <w:t>Open the nonconformity and select Move to Analysis, then type the root cause (“Preventive maintenance interval too long”).</w:t>
      </w:r>
    </w:p>
    <w:p>
      <w:pPr>
        <w:pStyle w:val="ListNumber"/>
        <w:spacing w:after="40"/>
        <w:jc w:val="left"/>
      </w:pPr>
      <w:r>
        <w:t>Select Add action: type the title, choose an owner and a different evaluator, and a due date.</w:t>
      </w:r>
    </w:p>
    <w:p>
      <w:pPr>
        <w:pStyle w:val="ListNumber"/>
        <w:spacing w:after="40"/>
        <w:jc w:val="left"/>
      </w:pPr>
      <w:r>
        <w:t>When all actions are closed, move to Verification then Closed; type the lessons learned (what went well, what did not, recommendation).</w:t>
      </w:r>
    </w:p>
    <w:p>
      <w:pPr>
        <w:pStyle w:val="Heading3"/>
      </w:pPr>
      <w:r>
        <w:t>Record a risk</w:t>
      </w:r>
    </w:p>
    <w:p>
      <w:pPr>
        <w:pStyle w:val="ListNumber"/>
        <w:spacing w:after="40"/>
        <w:jc w:val="left"/>
      </w:pPr>
      <w:r>
        <w:t>Open Governance › Risks and opportunities and select Add.</w:t>
      </w:r>
    </w:p>
    <w:p>
      <w:pPr>
        <w:pStyle w:val="ListNumber"/>
        <w:spacing w:after="40"/>
        <w:jc w:val="left"/>
      </w:pPr>
      <w:r>
        <w:t>Title: “Policy not covering all standards in scope”; kind Risk; likelihood 5; impact 5.</w:t>
      </w:r>
    </w:p>
    <w:p>
      <w:pPr>
        <w:pStyle w:val="ListNumber"/>
        <w:spacing w:after="40"/>
        <w:jc w:val="left"/>
      </w:pPr>
      <w:r>
        <w:t>Treatment: “Reduce”, then select Save. The heatmap updates immediately.</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247"/>
        <w:gridCol w:w="1247"/>
        <w:gridCol w:w="6237"/>
        <w:gridCol w:w="1474"/>
      </w:tblGrid>
      <w:tr>
        <w:trPr>
          <w:tblHeader w:val="true"/>
        </w:trPr>
        <w:tc>
          <w:tcPr>
            <w:tcW w:type="dxa" w:w="1247"/>
            <w:shd w:val="clear" w:color="auto" w:fill="F8931D"/>
          </w:tcPr>
          <w:p>
            <w:pPr>
              <w:jc w:val="left"/>
            </w:pPr>
            <w:r>
              <w:rPr>
                <w:b/>
                <w:color w:val="FFFFFF"/>
                <w:sz w:val="19"/>
              </w:rPr>
              <w:t>Code</w:t>
            </w:r>
          </w:p>
        </w:tc>
        <w:tc>
          <w:tcPr>
            <w:tcW w:type="dxa" w:w="1247"/>
            <w:shd w:val="clear" w:color="auto" w:fill="F8931D"/>
          </w:tcPr>
          <w:p>
            <w:pPr>
              <w:jc w:val="left"/>
            </w:pPr>
            <w:r>
              <w:rPr>
                <w:b/>
                <w:color w:val="FFFFFF"/>
                <w:sz w:val="19"/>
              </w:rPr>
              <w:t>Kind</w:t>
            </w:r>
          </w:p>
        </w:tc>
        <w:tc>
          <w:tcPr>
            <w:tcW w:type="dxa" w:w="6236"/>
            <w:shd w:val="clear" w:color="auto" w:fill="F8931D"/>
          </w:tcPr>
          <w:p>
            <w:pPr>
              <w:jc w:val="left"/>
            </w:pPr>
            <w:r>
              <w:rPr>
                <w:b/>
                <w:color w:val="FFFFFF"/>
                <w:sz w:val="19"/>
              </w:rPr>
              <w:t>Title</w:t>
            </w:r>
          </w:p>
        </w:tc>
        <w:tc>
          <w:tcPr>
            <w:tcW w:type="dxa" w:w="1474"/>
            <w:shd w:val="clear" w:color="auto" w:fill="F8931D"/>
          </w:tcPr>
          <w:p>
            <w:pPr>
              <w:jc w:val="left"/>
            </w:pPr>
            <w:r>
              <w:rPr>
                <w:b/>
                <w:color w:val="FFFFFF"/>
                <w:sz w:val="19"/>
              </w:rPr>
              <w:t>L × I</w:t>
            </w:r>
          </w:p>
        </w:tc>
      </w:tr>
      <w:tr>
        <w:tc>
          <w:tcPr>
            <w:tcW w:type="dxa" w:w="1247"/>
            <w:shd w:val="clear" w:color="auto" w:fill="FFFFFF"/>
          </w:tcPr>
          <w:p>
            <w:pPr>
              <w:spacing w:after="20" w:line="240" w:lineRule="auto"/>
              <w:jc w:val="left"/>
            </w:pPr>
            <w:r/>
            <w:r>
              <w:rPr>
                <w:color w:val="3A3A3C"/>
                <w:sz w:val="19"/>
              </w:rPr>
              <w:t>UNI-R05</w:t>
            </w:r>
          </w:p>
        </w:tc>
        <w:tc>
          <w:tcPr>
            <w:tcW w:type="dxa" w:w="1247"/>
            <w:shd w:val="clear" w:color="auto" w:fill="FFFFFF"/>
          </w:tcPr>
          <w:p>
            <w:pPr>
              <w:spacing w:after="20" w:line="240" w:lineRule="auto"/>
              <w:jc w:val="left"/>
            </w:pPr>
            <w:r/>
            <w:r>
              <w:rPr>
                <w:color w:val="3A3A3C"/>
                <w:sz w:val="19"/>
              </w:rPr>
              <w:t>Risk</w:t>
            </w:r>
          </w:p>
        </w:tc>
        <w:tc>
          <w:tcPr>
            <w:tcW w:type="dxa" w:w="6236"/>
            <w:shd w:val="clear" w:color="auto" w:fill="FFFFFF"/>
          </w:tcPr>
          <w:p>
            <w:pPr>
              <w:spacing w:after="20" w:line="240" w:lineRule="auto"/>
              <w:jc w:val="left"/>
            </w:pPr>
            <w:r/>
            <w:r>
              <w:rPr>
                <w:color w:val="3A3A3C"/>
                <w:sz w:val="19"/>
              </w:rPr>
              <w:t>Policy not covering all standards in scope</w:t>
            </w:r>
          </w:p>
        </w:tc>
        <w:tc>
          <w:tcPr>
            <w:tcW w:type="dxa" w:w="1474"/>
            <w:shd w:val="clear" w:color="auto" w:fill="FFFFFF"/>
          </w:tcPr>
          <w:p>
            <w:pPr>
              <w:spacing w:after="20" w:line="240" w:lineRule="auto"/>
              <w:jc w:val="left"/>
            </w:pPr>
            <w:r/>
            <w:r>
              <w:rPr>
                <w:color w:val="3A3A3C"/>
                <w:sz w:val="19"/>
              </w:rPr>
              <w:t>5 × 5 = 25</w:t>
            </w:r>
          </w:p>
        </w:tc>
      </w:tr>
      <w:tr>
        <w:tc>
          <w:tcPr>
            <w:tcW w:type="dxa" w:w="1247"/>
            <w:shd w:val="clear" w:color="auto" w:fill="F2F2F3"/>
          </w:tcPr>
          <w:p>
            <w:pPr>
              <w:spacing w:after="20" w:line="240" w:lineRule="auto"/>
              <w:jc w:val="left"/>
            </w:pPr>
            <w:r/>
            <w:r>
              <w:rPr>
                <w:color w:val="3A3A3C"/>
                <w:sz w:val="19"/>
              </w:rPr>
              <w:t>RSK-19</w:t>
            </w:r>
          </w:p>
        </w:tc>
        <w:tc>
          <w:tcPr>
            <w:tcW w:type="dxa" w:w="1247"/>
            <w:shd w:val="clear" w:color="auto" w:fill="F2F2F3"/>
          </w:tcPr>
          <w:p>
            <w:pPr>
              <w:spacing w:after="20" w:line="240" w:lineRule="auto"/>
              <w:jc w:val="left"/>
            </w:pPr>
            <w:r/>
            <w:r>
              <w:rPr>
                <w:color w:val="3A3A3C"/>
                <w:sz w:val="19"/>
              </w:rPr>
              <w:t>Risk</w:t>
            </w:r>
          </w:p>
        </w:tc>
        <w:tc>
          <w:tcPr>
            <w:tcW w:type="dxa" w:w="6236"/>
            <w:shd w:val="clear" w:color="auto" w:fill="F2F2F3"/>
          </w:tcPr>
          <w:p>
            <w:pPr>
              <w:spacing w:after="20" w:line="240" w:lineRule="auto"/>
              <w:jc w:val="left"/>
            </w:pPr>
            <w:r/>
            <w:r>
              <w:rPr>
                <w:color w:val="3A3A3C"/>
                <w:sz w:val="19"/>
              </w:rPr>
              <w:t>Business interruption</w:t>
            </w:r>
          </w:p>
        </w:tc>
        <w:tc>
          <w:tcPr>
            <w:tcW w:type="dxa" w:w="1474"/>
            <w:shd w:val="clear" w:color="auto" w:fill="F2F2F3"/>
          </w:tcPr>
          <w:p>
            <w:pPr>
              <w:spacing w:after="20" w:line="240" w:lineRule="auto"/>
              <w:jc w:val="left"/>
            </w:pPr>
            <w:r/>
            <w:r>
              <w:rPr>
                <w:color w:val="3A3A3C"/>
                <w:sz w:val="19"/>
              </w:rPr>
              <w:t>5 × 4 = 20</w:t>
            </w:r>
          </w:p>
        </w:tc>
      </w:tr>
      <w:tr>
        <w:tc>
          <w:tcPr>
            <w:tcW w:type="dxa" w:w="1247"/>
            <w:shd w:val="clear" w:color="auto" w:fill="FFFFFF"/>
          </w:tcPr>
          <w:p>
            <w:pPr>
              <w:spacing w:after="20" w:line="240" w:lineRule="auto"/>
              <w:jc w:val="left"/>
            </w:pPr>
            <w:r/>
            <w:r>
              <w:rPr>
                <w:color w:val="3A3A3C"/>
                <w:sz w:val="19"/>
              </w:rPr>
              <w:t>Q-R02</w:t>
            </w:r>
          </w:p>
        </w:tc>
        <w:tc>
          <w:tcPr>
            <w:tcW w:type="dxa" w:w="1247"/>
            <w:shd w:val="clear" w:color="auto" w:fill="FFFFFF"/>
          </w:tcPr>
          <w:p>
            <w:pPr>
              <w:spacing w:after="20" w:line="240" w:lineRule="auto"/>
              <w:jc w:val="left"/>
            </w:pPr>
            <w:r/>
            <w:r>
              <w:rPr>
                <w:color w:val="3A3A3C"/>
                <w:sz w:val="19"/>
              </w:rPr>
              <w:t>Risk</w:t>
            </w:r>
          </w:p>
        </w:tc>
        <w:tc>
          <w:tcPr>
            <w:tcW w:type="dxa" w:w="6236"/>
            <w:shd w:val="clear" w:color="auto" w:fill="FFFFFF"/>
          </w:tcPr>
          <w:p>
            <w:pPr>
              <w:spacing w:after="20" w:line="240" w:lineRule="auto"/>
              <w:jc w:val="left"/>
            </w:pPr>
            <w:r/>
            <w:r>
              <w:rPr>
                <w:color w:val="3A3A3C"/>
                <w:sz w:val="19"/>
              </w:rPr>
              <w:t>specification not met</w:t>
            </w:r>
          </w:p>
        </w:tc>
        <w:tc>
          <w:tcPr>
            <w:tcW w:type="dxa" w:w="1474"/>
            <w:shd w:val="clear" w:color="auto" w:fill="FFFFFF"/>
          </w:tcPr>
          <w:p>
            <w:pPr>
              <w:spacing w:after="20" w:line="240" w:lineRule="auto"/>
              <w:jc w:val="left"/>
            </w:pPr>
            <w:r/>
            <w:r>
              <w:rPr>
                <w:color w:val="3A3A3C"/>
                <w:sz w:val="19"/>
              </w:rPr>
              <w:t>4 × 5 = 20</w:t>
            </w:r>
          </w:p>
        </w:tc>
      </w:tr>
      <w:tr>
        <w:tc>
          <w:tcPr>
            <w:tcW w:type="dxa" w:w="1247"/>
            <w:shd w:val="clear" w:color="auto" w:fill="F2F2F3"/>
          </w:tcPr>
          <w:p>
            <w:pPr>
              <w:spacing w:after="20" w:line="240" w:lineRule="auto"/>
              <w:jc w:val="left"/>
            </w:pPr>
            <w:r/>
            <w:r>
              <w:rPr>
                <w:color w:val="3A3A3C"/>
                <w:sz w:val="19"/>
              </w:rPr>
              <w:t>UNI-R03</w:t>
            </w:r>
          </w:p>
        </w:tc>
        <w:tc>
          <w:tcPr>
            <w:tcW w:type="dxa" w:w="1247"/>
            <w:shd w:val="clear" w:color="auto" w:fill="F2F2F3"/>
          </w:tcPr>
          <w:p>
            <w:pPr>
              <w:spacing w:after="20" w:line="240" w:lineRule="auto"/>
              <w:jc w:val="left"/>
            </w:pPr>
            <w:r/>
            <w:r>
              <w:rPr>
                <w:color w:val="3A3A3C"/>
                <w:sz w:val="19"/>
              </w:rPr>
              <w:t>Risk</w:t>
            </w:r>
          </w:p>
        </w:tc>
        <w:tc>
          <w:tcPr>
            <w:tcW w:type="dxa" w:w="6236"/>
            <w:shd w:val="clear" w:color="auto" w:fill="F2F2F3"/>
          </w:tcPr>
          <w:p>
            <w:pPr>
              <w:spacing w:after="20" w:line="240" w:lineRule="auto"/>
              <w:jc w:val="left"/>
            </w:pPr>
            <w:r/>
            <w:r>
              <w:rPr>
                <w:color w:val="3A3A3C"/>
                <w:sz w:val="19"/>
              </w:rPr>
              <w:t>Incomplete or inconsistent To-Be SIPOC published</w:t>
            </w:r>
          </w:p>
        </w:tc>
        <w:tc>
          <w:tcPr>
            <w:tcW w:type="dxa" w:w="1474"/>
            <w:shd w:val="clear" w:color="auto" w:fill="F2F2F3"/>
          </w:tcPr>
          <w:p>
            <w:pPr>
              <w:spacing w:after="20" w:line="240" w:lineRule="auto"/>
              <w:jc w:val="left"/>
            </w:pPr>
            <w:r/>
            <w:r>
              <w:rPr>
                <w:color w:val="3A3A3C"/>
                <w:sz w:val="19"/>
              </w:rPr>
              <w:t>4 × 4 = 16</w:t>
            </w:r>
          </w:p>
        </w:tc>
      </w:tr>
      <w:tr>
        <w:tc>
          <w:tcPr>
            <w:tcW w:type="dxa" w:w="1247"/>
            <w:shd w:val="clear" w:color="auto" w:fill="FFFFFF"/>
          </w:tcPr>
          <w:p>
            <w:pPr>
              <w:spacing w:after="20" w:line="240" w:lineRule="auto"/>
              <w:jc w:val="left"/>
            </w:pPr>
            <w:r/>
            <w:r>
              <w:rPr>
                <w:color w:val="3A3A3C"/>
                <w:sz w:val="19"/>
              </w:rPr>
              <w:t>Q-R03</w:t>
            </w:r>
          </w:p>
        </w:tc>
        <w:tc>
          <w:tcPr>
            <w:tcW w:type="dxa" w:w="1247"/>
            <w:shd w:val="clear" w:color="auto" w:fill="FFFFFF"/>
          </w:tcPr>
          <w:p>
            <w:pPr>
              <w:spacing w:after="20" w:line="240" w:lineRule="auto"/>
              <w:jc w:val="left"/>
            </w:pPr>
            <w:r/>
            <w:r>
              <w:rPr>
                <w:color w:val="3A3A3C"/>
                <w:sz w:val="19"/>
              </w:rPr>
              <w:t>Risk</w:t>
            </w:r>
          </w:p>
        </w:tc>
        <w:tc>
          <w:tcPr>
            <w:tcW w:type="dxa" w:w="6236"/>
            <w:shd w:val="clear" w:color="auto" w:fill="FFFFFF"/>
          </w:tcPr>
          <w:p>
            <w:pPr>
              <w:spacing w:after="20" w:line="240" w:lineRule="auto"/>
              <w:jc w:val="left"/>
            </w:pPr>
            <w:r/>
            <w:r>
              <w:rPr>
                <w:color w:val="3A3A3C"/>
                <w:sz w:val="19"/>
              </w:rPr>
              <w:t>incomplete service record</w:t>
            </w:r>
          </w:p>
        </w:tc>
        <w:tc>
          <w:tcPr>
            <w:tcW w:type="dxa" w:w="1474"/>
            <w:shd w:val="clear" w:color="auto" w:fill="FFFFFF"/>
          </w:tcPr>
          <w:p>
            <w:pPr>
              <w:spacing w:after="20" w:line="240" w:lineRule="auto"/>
              <w:jc w:val="left"/>
            </w:pPr>
            <w:r/>
            <w:r>
              <w:rPr>
                <w:color w:val="3A3A3C"/>
                <w:sz w:val="19"/>
              </w:rPr>
              <w:t>4 × 4 = 16</w:t>
            </w:r>
          </w:p>
        </w:tc>
      </w:tr>
    </w:tbl>
    <w:p>
      <w:pPr>
        <w:spacing w:after="40"/>
      </w:pPr>
    </w:p>
    <w:p>
      <w:pPr>
        <w:pStyle w:val="Heading3"/>
      </w:pPr>
      <w:r>
        <w:t>Record a KPI measurement</w:t>
      </w:r>
    </w:p>
    <w:p>
      <w:pPr>
        <w:pStyle w:val="ListNumber"/>
        <w:spacing w:after="40"/>
        <w:jc w:val="left"/>
      </w:pPr>
      <w:r>
        <w:t>Open Governance › KPIs and select KPI-01 — Policy review on time rate.</w:t>
      </w:r>
    </w:p>
    <w:p>
      <w:pPr>
        <w:pStyle w:val="ListNumber"/>
        <w:spacing w:after="40"/>
        <w:jc w:val="left"/>
      </w:pPr>
      <w:r>
        <w:t>In Record a measurement, type the period (for example 2026-09) and the value (for example 99.5); target 100%.</w:t>
      </w:r>
    </w:p>
    <w:p>
      <w:pPr>
        <w:pStyle w:val="ListNumber"/>
        <w:spacing w:after="40"/>
        <w:jc w:val="left"/>
      </w:pPr>
      <w:r>
        <w:t>Select Record. A value off target raises a KPI alert to the Performance Manager and the IMS Manager.</w:t>
      </w:r>
    </w:p>
    <w:p>
      <w:pPr>
        <w:pStyle w:val="Heading3"/>
      </w:pPr>
      <w:r>
        <w:t>Audit programme</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2041"/>
        <w:gridCol w:w="3969"/>
        <w:gridCol w:w="1927"/>
        <w:gridCol w:w="1247"/>
        <w:gridCol w:w="1020"/>
      </w:tblGrid>
      <w:tr>
        <w:trPr>
          <w:tblHeader w:val="true"/>
        </w:trPr>
        <w:tc>
          <w:tcPr>
            <w:tcW w:type="dxa" w:w="2041"/>
            <w:shd w:val="clear" w:color="auto" w:fill="F8931D"/>
          </w:tcPr>
          <w:p>
            <w:pPr>
              <w:jc w:val="left"/>
            </w:pPr>
            <w:r>
              <w:rPr>
                <w:b/>
                <w:color w:val="FFFFFF"/>
                <w:sz w:val="18"/>
              </w:rPr>
              <w:t>Code</w:t>
            </w:r>
          </w:p>
        </w:tc>
        <w:tc>
          <w:tcPr>
            <w:tcW w:type="dxa" w:w="3969"/>
            <w:shd w:val="clear" w:color="auto" w:fill="F8931D"/>
          </w:tcPr>
          <w:p>
            <w:pPr>
              <w:jc w:val="left"/>
            </w:pPr>
            <w:r>
              <w:rPr>
                <w:b/>
                <w:color w:val="FFFFFF"/>
                <w:sz w:val="18"/>
              </w:rPr>
              <w:t>Audit</w:t>
            </w:r>
          </w:p>
        </w:tc>
        <w:tc>
          <w:tcPr>
            <w:tcW w:type="dxa" w:w="1928"/>
            <w:shd w:val="clear" w:color="auto" w:fill="F8931D"/>
          </w:tcPr>
          <w:p>
            <w:pPr>
              <w:jc w:val="left"/>
            </w:pPr>
            <w:r>
              <w:rPr>
                <w:b/>
                <w:color w:val="FFFFFF"/>
                <w:sz w:val="18"/>
              </w:rPr>
              <w:t>Standard</w:t>
            </w:r>
          </w:p>
        </w:tc>
        <w:tc>
          <w:tcPr>
            <w:tcW w:type="dxa" w:w="1247"/>
            <w:shd w:val="clear" w:color="auto" w:fill="F8931D"/>
          </w:tcPr>
          <w:p>
            <w:pPr>
              <w:jc w:val="left"/>
            </w:pPr>
            <w:r>
              <w:rPr>
                <w:b/>
                <w:color w:val="FFFFFF"/>
                <w:sz w:val="18"/>
              </w:rPr>
              <w:t>Planned</w:t>
            </w:r>
          </w:p>
        </w:tc>
        <w:tc>
          <w:tcPr>
            <w:tcW w:type="dxa" w:w="1020"/>
            <w:shd w:val="clear" w:color="auto" w:fill="F8931D"/>
          </w:tcPr>
          <w:p>
            <w:pPr>
              <w:jc w:val="left"/>
            </w:pPr>
            <w:r>
              <w:rPr>
                <w:b/>
                <w:color w:val="FFFFFF"/>
                <w:sz w:val="18"/>
              </w:rPr>
              <w:t>Status</w:t>
            </w:r>
          </w:p>
        </w:tc>
      </w:tr>
      <w:tr>
        <w:tc>
          <w:tcPr>
            <w:tcW w:type="dxa" w:w="2041"/>
            <w:shd w:val="clear" w:color="auto" w:fill="FFFFFF"/>
          </w:tcPr>
          <w:p>
            <w:pPr>
              <w:spacing w:after="20" w:line="240" w:lineRule="auto"/>
              <w:jc w:val="left"/>
            </w:pPr>
            <w:r/>
            <w:r>
              <w:rPr>
                <w:color w:val="3A3A3C"/>
                <w:sz w:val="18"/>
              </w:rPr>
              <w:t>AUD-HZ-UNI-QMS-01</w:t>
            </w:r>
          </w:p>
        </w:tc>
        <w:tc>
          <w:tcPr>
            <w:tcW w:type="dxa" w:w="3969"/>
            <w:shd w:val="clear" w:color="auto" w:fill="FFFFFF"/>
          </w:tcPr>
          <w:p>
            <w:pPr>
              <w:spacing w:after="20" w:line="240" w:lineRule="auto"/>
              <w:jc w:val="left"/>
            </w:pPr>
            <w:r/>
            <w:r>
              <w:rPr>
                <w:color w:val="3A3A3C"/>
                <w:sz w:val="18"/>
              </w:rPr>
              <w:t>Internal audit — People To Capability</w:t>
            </w:r>
          </w:p>
        </w:tc>
        <w:tc>
          <w:tcPr>
            <w:tcW w:type="dxa" w:w="1928"/>
            <w:shd w:val="clear" w:color="auto" w:fill="FFFFFF"/>
          </w:tcPr>
          <w:p>
            <w:pPr>
              <w:spacing w:after="20" w:line="240" w:lineRule="auto"/>
              <w:jc w:val="left"/>
            </w:pPr>
            <w:r/>
            <w:r>
              <w:rPr>
                <w:color w:val="3A3A3C"/>
                <w:sz w:val="18"/>
              </w:rPr>
              <w:t>ISO 9001</w:t>
            </w:r>
          </w:p>
        </w:tc>
        <w:tc>
          <w:tcPr>
            <w:tcW w:type="dxa" w:w="1247"/>
            <w:shd w:val="clear" w:color="auto" w:fill="FFFFFF"/>
          </w:tcPr>
          <w:p>
            <w:pPr>
              <w:spacing w:after="20" w:line="240" w:lineRule="auto"/>
              <w:jc w:val="left"/>
            </w:pPr>
            <w:r/>
            <w:r>
              <w:rPr>
                <w:color w:val="3A3A3C"/>
                <w:sz w:val="18"/>
              </w:rPr>
              <w:t>2026-01-29</w:t>
            </w:r>
          </w:p>
        </w:tc>
        <w:tc>
          <w:tcPr>
            <w:tcW w:type="dxa" w:w="1020"/>
            <w:shd w:val="clear" w:color="auto" w:fill="FFFFFF"/>
          </w:tcPr>
          <w:p>
            <w:pPr>
              <w:spacing w:after="20" w:line="240" w:lineRule="auto"/>
              <w:jc w:val="left"/>
            </w:pPr>
            <w:r/>
            <w:r>
              <w:rPr>
                <w:color w:val="3A3A3C"/>
                <w:sz w:val="18"/>
              </w:rPr>
              <w:t>Completed</w:t>
            </w:r>
          </w:p>
        </w:tc>
      </w:tr>
      <w:tr>
        <w:tc>
          <w:tcPr>
            <w:tcW w:type="dxa" w:w="2041"/>
            <w:shd w:val="clear" w:color="auto" w:fill="F2F2F3"/>
          </w:tcPr>
          <w:p>
            <w:pPr>
              <w:spacing w:after="20" w:line="240" w:lineRule="auto"/>
              <w:jc w:val="left"/>
            </w:pPr>
            <w:r/>
            <w:r>
              <w:rPr>
                <w:color w:val="3A3A3C"/>
                <w:sz w:val="18"/>
              </w:rPr>
              <w:t>AUD-HZ-UNI-QMS-02</w:t>
            </w:r>
          </w:p>
        </w:tc>
        <w:tc>
          <w:tcPr>
            <w:tcW w:type="dxa" w:w="3969"/>
            <w:shd w:val="clear" w:color="auto" w:fill="F2F2F3"/>
          </w:tcPr>
          <w:p>
            <w:pPr>
              <w:spacing w:after="20" w:line="240" w:lineRule="auto"/>
              <w:jc w:val="left"/>
            </w:pPr>
            <w:r/>
            <w:r>
              <w:rPr>
                <w:color w:val="3A3A3C"/>
                <w:sz w:val="18"/>
              </w:rPr>
              <w:t>Internal audit — Requirements To Delivery</w:t>
            </w:r>
          </w:p>
        </w:tc>
        <w:tc>
          <w:tcPr>
            <w:tcW w:type="dxa" w:w="1928"/>
            <w:shd w:val="clear" w:color="auto" w:fill="F2F2F3"/>
          </w:tcPr>
          <w:p>
            <w:pPr>
              <w:spacing w:after="20" w:line="240" w:lineRule="auto"/>
              <w:jc w:val="left"/>
            </w:pPr>
            <w:r/>
            <w:r>
              <w:rPr>
                <w:color w:val="3A3A3C"/>
                <w:sz w:val="18"/>
              </w:rPr>
              <w:t>ISO 9001</w:t>
            </w:r>
          </w:p>
        </w:tc>
        <w:tc>
          <w:tcPr>
            <w:tcW w:type="dxa" w:w="1247"/>
            <w:shd w:val="clear" w:color="auto" w:fill="F2F2F3"/>
          </w:tcPr>
          <w:p>
            <w:pPr>
              <w:spacing w:after="20" w:line="240" w:lineRule="auto"/>
              <w:jc w:val="left"/>
            </w:pPr>
            <w:r/>
            <w:r>
              <w:rPr>
                <w:color w:val="3A3A3C"/>
                <w:sz w:val="18"/>
              </w:rPr>
              <w:t>2026-03-30</w:t>
            </w:r>
          </w:p>
        </w:tc>
        <w:tc>
          <w:tcPr>
            <w:tcW w:type="dxa" w:w="1020"/>
            <w:shd w:val="clear" w:color="auto" w:fill="F2F2F3"/>
          </w:tcPr>
          <w:p>
            <w:pPr>
              <w:spacing w:after="20" w:line="240" w:lineRule="auto"/>
              <w:jc w:val="left"/>
            </w:pPr>
            <w:r/>
            <w:r>
              <w:rPr>
                <w:color w:val="3A3A3C"/>
                <w:sz w:val="18"/>
              </w:rPr>
              <w:t>Completed</w:t>
            </w:r>
          </w:p>
        </w:tc>
      </w:tr>
      <w:tr>
        <w:tc>
          <w:tcPr>
            <w:tcW w:type="dxa" w:w="2041"/>
            <w:shd w:val="clear" w:color="auto" w:fill="FFFFFF"/>
          </w:tcPr>
          <w:p>
            <w:pPr>
              <w:spacing w:after="20" w:line="240" w:lineRule="auto"/>
              <w:jc w:val="left"/>
            </w:pPr>
            <w:r/>
            <w:r>
              <w:rPr>
                <w:color w:val="3A3A3C"/>
                <w:sz w:val="18"/>
              </w:rPr>
              <w:t>AUD-HZ-UNI-QMS-03</w:t>
            </w:r>
          </w:p>
        </w:tc>
        <w:tc>
          <w:tcPr>
            <w:tcW w:type="dxa" w:w="3969"/>
            <w:shd w:val="clear" w:color="auto" w:fill="FFFFFF"/>
          </w:tcPr>
          <w:p>
            <w:pPr>
              <w:spacing w:after="20" w:line="240" w:lineRule="auto"/>
              <w:jc w:val="left"/>
            </w:pPr>
            <w:r/>
            <w:r>
              <w:rPr>
                <w:color w:val="3A3A3C"/>
                <w:sz w:val="18"/>
              </w:rPr>
              <w:t>Supplier audit — Requirements To Delivery</w:t>
            </w:r>
          </w:p>
        </w:tc>
        <w:tc>
          <w:tcPr>
            <w:tcW w:type="dxa" w:w="1928"/>
            <w:shd w:val="clear" w:color="auto" w:fill="FFFFFF"/>
          </w:tcPr>
          <w:p>
            <w:pPr>
              <w:spacing w:after="20" w:line="240" w:lineRule="auto"/>
              <w:jc w:val="left"/>
            </w:pPr>
            <w:r/>
            <w:r>
              <w:rPr>
                <w:color w:val="3A3A3C"/>
                <w:sz w:val="18"/>
              </w:rPr>
              <w:t>ISO 9001</w:t>
            </w:r>
          </w:p>
        </w:tc>
        <w:tc>
          <w:tcPr>
            <w:tcW w:type="dxa" w:w="1247"/>
            <w:shd w:val="clear" w:color="auto" w:fill="FFFFFF"/>
          </w:tcPr>
          <w:p>
            <w:pPr>
              <w:spacing w:after="20" w:line="240" w:lineRule="auto"/>
              <w:jc w:val="left"/>
            </w:pPr>
            <w:r/>
            <w:r>
              <w:rPr>
                <w:color w:val="3A3A3C"/>
                <w:sz w:val="18"/>
              </w:rPr>
              <w:t>2026-04-29</w:t>
            </w:r>
          </w:p>
        </w:tc>
        <w:tc>
          <w:tcPr>
            <w:tcW w:type="dxa" w:w="1020"/>
            <w:shd w:val="clear" w:color="auto" w:fill="FFFFFF"/>
          </w:tcPr>
          <w:p>
            <w:pPr>
              <w:spacing w:after="20" w:line="240" w:lineRule="auto"/>
              <w:jc w:val="left"/>
            </w:pPr>
            <w:r/>
            <w:r>
              <w:rPr>
                <w:color w:val="3A3A3C"/>
                <w:sz w:val="18"/>
              </w:rPr>
              <w:t>Completed</w:t>
            </w:r>
          </w:p>
        </w:tc>
      </w:tr>
      <w:tr>
        <w:tc>
          <w:tcPr>
            <w:tcW w:type="dxa" w:w="2041"/>
            <w:shd w:val="clear" w:color="auto" w:fill="F2F2F3"/>
          </w:tcPr>
          <w:p>
            <w:pPr>
              <w:spacing w:after="20" w:line="240" w:lineRule="auto"/>
              <w:jc w:val="left"/>
            </w:pPr>
            <w:r/>
            <w:r>
              <w:rPr>
                <w:color w:val="3A3A3C"/>
                <w:sz w:val="18"/>
              </w:rPr>
              <w:t>AUD-HZ-UNI-QMS-04</w:t>
            </w:r>
          </w:p>
        </w:tc>
        <w:tc>
          <w:tcPr>
            <w:tcW w:type="dxa" w:w="3969"/>
            <w:shd w:val="clear" w:color="auto" w:fill="F2F2F3"/>
          </w:tcPr>
          <w:p>
            <w:pPr>
              <w:spacing w:after="20" w:line="240" w:lineRule="auto"/>
              <w:jc w:val="left"/>
            </w:pPr>
            <w:r/>
            <w:r>
              <w:rPr>
                <w:color w:val="3A3A3C"/>
                <w:sz w:val="18"/>
              </w:rPr>
              <w:t>Mock certification audit — Compliance To Achievement</w:t>
            </w:r>
          </w:p>
        </w:tc>
        <w:tc>
          <w:tcPr>
            <w:tcW w:type="dxa" w:w="1928"/>
            <w:shd w:val="clear" w:color="auto" w:fill="F2F2F3"/>
          </w:tcPr>
          <w:p>
            <w:pPr>
              <w:spacing w:after="20" w:line="240" w:lineRule="auto"/>
              <w:jc w:val="left"/>
            </w:pPr>
            <w:r/>
            <w:r>
              <w:rPr>
                <w:color w:val="3A3A3C"/>
                <w:sz w:val="18"/>
              </w:rPr>
              <w:t>ISO 9001</w:t>
            </w:r>
          </w:p>
        </w:tc>
        <w:tc>
          <w:tcPr>
            <w:tcW w:type="dxa" w:w="1247"/>
            <w:shd w:val="clear" w:color="auto" w:fill="F2F2F3"/>
          </w:tcPr>
          <w:p>
            <w:pPr>
              <w:spacing w:after="20" w:line="240" w:lineRule="auto"/>
              <w:jc w:val="left"/>
            </w:pPr>
            <w:r/>
            <w:r>
              <w:rPr>
                <w:color w:val="3A3A3C"/>
                <w:sz w:val="18"/>
              </w:rPr>
              <w:t>2026-06-08</w:t>
            </w:r>
          </w:p>
        </w:tc>
        <w:tc>
          <w:tcPr>
            <w:tcW w:type="dxa" w:w="1020"/>
            <w:shd w:val="clear" w:color="auto" w:fill="F2F2F3"/>
          </w:tcPr>
          <w:p>
            <w:pPr>
              <w:spacing w:after="20" w:line="240" w:lineRule="auto"/>
              <w:jc w:val="left"/>
            </w:pPr>
            <w:r/>
            <w:r>
              <w:rPr>
                <w:color w:val="3A3A3C"/>
                <w:sz w:val="18"/>
              </w:rPr>
              <w:t>Completed</w:t>
            </w:r>
          </w:p>
        </w:tc>
      </w:tr>
      <w:tr>
        <w:tc>
          <w:tcPr>
            <w:tcW w:type="dxa" w:w="2041"/>
            <w:shd w:val="clear" w:color="auto" w:fill="FFFFFF"/>
          </w:tcPr>
          <w:p>
            <w:pPr>
              <w:spacing w:after="20" w:line="240" w:lineRule="auto"/>
              <w:jc w:val="left"/>
            </w:pPr>
            <w:r/>
            <w:r>
              <w:rPr>
                <w:color w:val="3A3A3C"/>
                <w:sz w:val="18"/>
              </w:rPr>
              <w:t>AUD-HZ-UNI-QMS-05</w:t>
            </w:r>
          </w:p>
        </w:tc>
        <w:tc>
          <w:tcPr>
            <w:tcW w:type="dxa" w:w="3969"/>
            <w:shd w:val="clear" w:color="auto" w:fill="FFFFFF"/>
          </w:tcPr>
          <w:p>
            <w:pPr>
              <w:spacing w:after="20" w:line="240" w:lineRule="auto"/>
              <w:jc w:val="left"/>
            </w:pPr>
            <w:r/>
            <w:r>
              <w:rPr>
                <w:color w:val="3A3A3C"/>
                <w:sz w:val="18"/>
              </w:rPr>
              <w:t>Internal audit — Verification To Preparedness</w:t>
            </w:r>
          </w:p>
        </w:tc>
        <w:tc>
          <w:tcPr>
            <w:tcW w:type="dxa" w:w="1928"/>
            <w:shd w:val="clear" w:color="auto" w:fill="FFFFFF"/>
          </w:tcPr>
          <w:p>
            <w:pPr>
              <w:spacing w:after="20" w:line="240" w:lineRule="auto"/>
              <w:jc w:val="left"/>
            </w:pPr>
            <w:r/>
            <w:r>
              <w:rPr>
                <w:color w:val="3A3A3C"/>
                <w:sz w:val="18"/>
              </w:rPr>
              <w:t>ISO 9001</w:t>
            </w:r>
          </w:p>
        </w:tc>
        <w:tc>
          <w:tcPr>
            <w:tcW w:type="dxa" w:w="1247"/>
            <w:shd w:val="clear" w:color="auto" w:fill="FFFFFF"/>
          </w:tcPr>
          <w:p>
            <w:pPr>
              <w:spacing w:after="20" w:line="240" w:lineRule="auto"/>
              <w:jc w:val="left"/>
            </w:pPr>
            <w:r/>
            <w:r>
              <w:rPr>
                <w:color w:val="3A3A3C"/>
                <w:sz w:val="18"/>
              </w:rPr>
              <w:t>2026-07-28</w:t>
            </w:r>
          </w:p>
        </w:tc>
        <w:tc>
          <w:tcPr>
            <w:tcW w:type="dxa" w:w="1020"/>
            <w:shd w:val="clear" w:color="auto" w:fill="FFFFFF"/>
          </w:tcPr>
          <w:p>
            <w:pPr>
              <w:spacing w:after="20" w:line="240" w:lineRule="auto"/>
              <w:jc w:val="left"/>
            </w:pPr>
            <w:r/>
            <w:r>
              <w:rPr>
                <w:color w:val="3A3A3C"/>
                <w:sz w:val="18"/>
              </w:rPr>
              <w:t>Completed</w:t>
            </w:r>
          </w:p>
        </w:tc>
      </w:tr>
      <w:tr>
        <w:tc>
          <w:tcPr>
            <w:tcW w:type="dxa" w:w="2041"/>
            <w:shd w:val="clear" w:color="auto" w:fill="F2F2F3"/>
          </w:tcPr>
          <w:p>
            <w:pPr>
              <w:spacing w:after="20" w:line="240" w:lineRule="auto"/>
              <w:jc w:val="left"/>
            </w:pPr>
            <w:r/>
            <w:r>
              <w:rPr>
                <w:color w:val="3A3A3C"/>
                <w:sz w:val="18"/>
              </w:rPr>
              <w:t>AUD-HZ-UNI-QMS-06</w:t>
            </w:r>
          </w:p>
        </w:tc>
        <w:tc>
          <w:tcPr>
            <w:tcW w:type="dxa" w:w="3969"/>
            <w:shd w:val="clear" w:color="auto" w:fill="F2F2F3"/>
          </w:tcPr>
          <w:p>
            <w:pPr>
              <w:spacing w:after="20" w:line="240" w:lineRule="auto"/>
              <w:jc w:val="left"/>
            </w:pPr>
            <w:r/>
            <w:r>
              <w:rPr>
                <w:color w:val="3A3A3C"/>
                <w:sz w:val="18"/>
              </w:rPr>
              <w:t>Certification audit (stage 2) — Compliance To Achievement</w:t>
            </w:r>
          </w:p>
        </w:tc>
        <w:tc>
          <w:tcPr>
            <w:tcW w:type="dxa" w:w="1928"/>
            <w:shd w:val="clear" w:color="auto" w:fill="F2F2F3"/>
          </w:tcPr>
          <w:p>
            <w:pPr>
              <w:spacing w:after="20" w:line="240" w:lineRule="auto"/>
              <w:jc w:val="left"/>
            </w:pPr>
            <w:r/>
            <w:r>
              <w:rPr>
                <w:color w:val="3A3A3C"/>
                <w:sz w:val="18"/>
              </w:rPr>
              <w:t>ISO 9001</w:t>
            </w:r>
          </w:p>
        </w:tc>
        <w:tc>
          <w:tcPr>
            <w:tcW w:type="dxa" w:w="1247"/>
            <w:shd w:val="clear" w:color="auto" w:fill="F2F2F3"/>
          </w:tcPr>
          <w:p>
            <w:pPr>
              <w:spacing w:after="20" w:line="240" w:lineRule="auto"/>
              <w:jc w:val="left"/>
            </w:pPr>
            <w:r/>
            <w:r>
              <w:rPr>
                <w:color w:val="3A3A3C"/>
                <w:sz w:val="18"/>
              </w:rPr>
              <w:t>2026-08-17</w:t>
            </w:r>
          </w:p>
        </w:tc>
        <w:tc>
          <w:tcPr>
            <w:tcW w:type="dxa" w:w="1020"/>
            <w:shd w:val="clear" w:color="auto" w:fill="F2F2F3"/>
          </w:tcPr>
          <w:p>
            <w:pPr>
              <w:spacing w:after="20" w:line="240" w:lineRule="auto"/>
              <w:jc w:val="left"/>
            </w:pPr>
            <w:r/>
            <w:r>
              <w:rPr>
                <w:color w:val="3A3A3C"/>
                <w:sz w:val="18"/>
              </w:rPr>
              <w:t>Completed</w:t>
            </w:r>
          </w:p>
        </w:tc>
      </w:tr>
      <w:tr>
        <w:tc>
          <w:tcPr>
            <w:tcW w:type="dxa" w:w="2041"/>
            <w:shd w:val="clear" w:color="auto" w:fill="FFFFFF"/>
          </w:tcPr>
          <w:p>
            <w:pPr>
              <w:spacing w:after="20" w:line="240" w:lineRule="auto"/>
              <w:jc w:val="left"/>
            </w:pPr>
            <w:r/>
            <w:r>
              <w:rPr>
                <w:color w:val="3A3A3C"/>
                <w:sz w:val="18"/>
              </w:rPr>
              <w:t>AUD-HZ-UNI-QMS-07</w:t>
            </w:r>
          </w:p>
        </w:tc>
        <w:tc>
          <w:tcPr>
            <w:tcW w:type="dxa" w:w="3969"/>
            <w:shd w:val="clear" w:color="auto" w:fill="FFFFFF"/>
          </w:tcPr>
          <w:p>
            <w:pPr>
              <w:spacing w:after="20" w:line="240" w:lineRule="auto"/>
              <w:jc w:val="left"/>
            </w:pPr>
            <w:r/>
            <w:r>
              <w:rPr>
                <w:color w:val="3A3A3C"/>
                <w:sz w:val="18"/>
              </w:rPr>
              <w:t>Surveillance audit — Monitoring To Evaluation</w:t>
            </w:r>
          </w:p>
        </w:tc>
        <w:tc>
          <w:tcPr>
            <w:tcW w:type="dxa" w:w="1928"/>
            <w:shd w:val="clear" w:color="auto" w:fill="FFFFFF"/>
          </w:tcPr>
          <w:p>
            <w:pPr>
              <w:spacing w:after="20" w:line="240" w:lineRule="auto"/>
              <w:jc w:val="left"/>
            </w:pPr>
            <w:r/>
            <w:r>
              <w:rPr>
                <w:color w:val="3A3A3C"/>
                <w:sz w:val="18"/>
              </w:rPr>
              <w:t>ISO 9001</w:t>
            </w:r>
          </w:p>
        </w:tc>
        <w:tc>
          <w:tcPr>
            <w:tcW w:type="dxa" w:w="1247"/>
            <w:shd w:val="clear" w:color="auto" w:fill="FFFFFF"/>
          </w:tcPr>
          <w:p>
            <w:pPr>
              <w:spacing w:after="20" w:line="240" w:lineRule="auto"/>
              <w:jc w:val="left"/>
            </w:pPr>
            <w:r/>
            <w:r>
              <w:rPr>
                <w:color w:val="3A3A3C"/>
                <w:sz w:val="18"/>
              </w:rPr>
              <w:t>2026-11-27</w:t>
            </w:r>
          </w:p>
        </w:tc>
        <w:tc>
          <w:tcPr>
            <w:tcW w:type="dxa" w:w="1020"/>
            <w:shd w:val="clear" w:color="auto" w:fill="FFFFFF"/>
          </w:tcPr>
          <w:p>
            <w:pPr>
              <w:spacing w:after="20" w:line="240" w:lineRule="auto"/>
              <w:jc w:val="left"/>
            </w:pPr>
            <w:r/>
            <w:r>
              <w:rPr>
                <w:color w:val="3A3A3C"/>
                <w:sz w:val="18"/>
              </w:rPr>
              <w:t>Planned</w:t>
            </w:r>
          </w:p>
        </w:tc>
      </w:tr>
    </w:tbl>
    <w:p>
      <w:pPr>
        <w:spacing w:after="40"/>
      </w:pPr>
    </w:p>
    <w:p>
      <w:r>
        <w:rPr>
          <w:i w:val="0"/>
        </w:rPr>
        <w:t>To add a finding: open the audit, select Add finding, choose the type (Major, Minor, Observation, OFI), type the clause and the finding; for Major and Minor choose the action owner and a different evaluator.</w:t>
      </w:r>
    </w:p>
    <w:p>
      <w:pPr>
        <w:pStyle w:val="Heading3"/>
      </w:pPr>
      <w:r>
        <w:t>Documented information generated from the templates</w:t>
      </w:r>
    </w:p>
    <w:p>
      <w:r>
        <w:rPr>
          <w:i w:val="0"/>
        </w:rPr>
        <w:t>Every document below is generated from an IMS template and filled with the data of this run (issues, interested parties, objectives, RACSI, KPIs, risks, audits, nonconformities...). Open Records › Documents and select Download to get it in PDF, Word or Excel.</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2608"/>
        <w:gridCol w:w="4082"/>
        <w:gridCol w:w="1474"/>
        <w:gridCol w:w="793"/>
        <w:gridCol w:w="1247"/>
      </w:tblGrid>
      <w:tr>
        <w:trPr>
          <w:tblHeader w:val="true"/>
        </w:trPr>
        <w:tc>
          <w:tcPr>
            <w:tcW w:type="dxa" w:w="2608"/>
            <w:shd w:val="clear" w:color="auto" w:fill="F8931D"/>
          </w:tcPr>
          <w:p>
            <w:pPr>
              <w:jc w:val="left"/>
            </w:pPr>
            <w:r>
              <w:rPr>
                <w:b/>
                <w:color w:val="FFFFFF"/>
                <w:sz w:val="17"/>
              </w:rPr>
              <w:t>Code</w:t>
            </w:r>
          </w:p>
        </w:tc>
        <w:tc>
          <w:tcPr>
            <w:tcW w:type="dxa" w:w="4082"/>
            <w:shd w:val="clear" w:color="auto" w:fill="F8931D"/>
          </w:tcPr>
          <w:p>
            <w:pPr>
              <w:jc w:val="left"/>
            </w:pPr>
            <w:r>
              <w:rPr>
                <w:b/>
                <w:color w:val="FFFFFF"/>
                <w:sz w:val="17"/>
              </w:rPr>
              <w:t>Title</w:t>
            </w:r>
          </w:p>
        </w:tc>
        <w:tc>
          <w:tcPr>
            <w:tcW w:type="dxa" w:w="1474"/>
            <w:shd w:val="clear" w:color="auto" w:fill="F8931D"/>
          </w:tcPr>
          <w:p>
            <w:pPr>
              <w:jc w:val="left"/>
            </w:pPr>
            <w:r>
              <w:rPr>
                <w:b/>
                <w:color w:val="FFFFFF"/>
                <w:sz w:val="17"/>
              </w:rPr>
              <w:t>Template</w:t>
            </w:r>
          </w:p>
        </w:tc>
        <w:tc>
          <w:tcPr>
            <w:tcW w:type="dxa" w:w="794"/>
            <w:shd w:val="clear" w:color="auto" w:fill="F8931D"/>
          </w:tcPr>
          <w:p>
            <w:pPr>
              <w:jc w:val="left"/>
            </w:pPr>
            <w:r>
              <w:rPr>
                <w:b/>
                <w:color w:val="FFFFFF"/>
                <w:sz w:val="17"/>
              </w:rPr>
              <w:t>Version</w:t>
            </w:r>
          </w:p>
        </w:tc>
        <w:tc>
          <w:tcPr>
            <w:tcW w:type="dxa" w:w="1247"/>
            <w:shd w:val="clear" w:color="auto" w:fill="F8931D"/>
          </w:tcPr>
          <w:p>
            <w:pPr>
              <w:jc w:val="left"/>
            </w:pPr>
            <w:r>
              <w:rPr>
                <w:b/>
                <w:color w:val="FFFFFF"/>
                <w:sz w:val="17"/>
              </w:rPr>
              <w:t>Status</w:t>
            </w:r>
          </w:p>
        </w:tc>
      </w:tr>
      <w:tr>
        <w:tc>
          <w:tcPr>
            <w:tcW w:type="dxa" w:w="2608"/>
            <w:shd w:val="clear" w:color="auto" w:fill="FFFFFF"/>
          </w:tcPr>
          <w:p>
            <w:pPr>
              <w:spacing w:after="20" w:line="240" w:lineRule="auto"/>
              <w:jc w:val="left"/>
            </w:pPr>
            <w:r/>
            <w:r>
              <w:rPr>
                <w:color w:val="3A3A3C"/>
                <w:sz w:val="17"/>
              </w:rPr>
              <w:t>HZ-UNI-QMS-AUDPRG</w:t>
            </w:r>
          </w:p>
        </w:tc>
        <w:tc>
          <w:tcPr>
            <w:tcW w:type="dxa" w:w="4082"/>
            <w:shd w:val="clear" w:color="auto" w:fill="FFFFFF"/>
          </w:tcPr>
          <w:p>
            <w:pPr>
              <w:spacing w:after="20" w:line="240" w:lineRule="auto"/>
              <w:jc w:val="left"/>
            </w:pPr>
            <w:r/>
            <w:r>
              <w:rPr>
                <w:color w:val="3A3A3C"/>
                <w:sz w:val="17"/>
              </w:rPr>
              <w:t>Internal audit programme</w:t>
            </w:r>
          </w:p>
        </w:tc>
        <w:tc>
          <w:tcPr>
            <w:tcW w:type="dxa" w:w="1474"/>
            <w:shd w:val="clear" w:color="auto" w:fill="FFFFFF"/>
          </w:tcPr>
          <w:p>
            <w:pPr>
              <w:spacing w:after="20" w:line="240" w:lineRule="auto"/>
              <w:jc w:val="left"/>
            </w:pPr>
            <w:r/>
            <w:r>
              <w:rPr>
                <w:color w:val="3A3A3C"/>
                <w:sz w:val="17"/>
              </w:rPr>
              <w:t>TPL-AUDPRG</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HZ-UNI-QMS-AUDREP-01</w:t>
            </w:r>
          </w:p>
        </w:tc>
        <w:tc>
          <w:tcPr>
            <w:tcW w:type="dxa" w:w="4082"/>
            <w:shd w:val="clear" w:color="auto" w:fill="F2F2F3"/>
          </w:tcPr>
          <w:p>
            <w:pPr>
              <w:spacing w:after="20" w:line="240" w:lineRule="auto"/>
              <w:jc w:val="left"/>
            </w:pPr>
            <w:r/>
            <w:r>
              <w:rPr>
                <w:color w:val="3A3A3C"/>
                <w:sz w:val="17"/>
              </w:rPr>
              <w:t>Internal audit report — AUD-HZ-UNI-QMS-01</w:t>
            </w:r>
          </w:p>
        </w:tc>
        <w:tc>
          <w:tcPr>
            <w:tcW w:type="dxa" w:w="1474"/>
            <w:shd w:val="clear" w:color="auto" w:fill="F2F2F3"/>
          </w:tcPr>
          <w:p>
            <w:pPr>
              <w:spacing w:after="20" w:line="240" w:lineRule="auto"/>
              <w:jc w:val="left"/>
            </w:pPr>
            <w:r/>
            <w:r>
              <w:rPr>
                <w:color w:val="3A3A3C"/>
                <w:sz w:val="17"/>
              </w:rPr>
              <w:t>TPL-AUDREP</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HZ-UNI-QMS-AUDREP-02</w:t>
            </w:r>
          </w:p>
        </w:tc>
        <w:tc>
          <w:tcPr>
            <w:tcW w:type="dxa" w:w="4082"/>
            <w:shd w:val="clear" w:color="auto" w:fill="FFFFFF"/>
          </w:tcPr>
          <w:p>
            <w:pPr>
              <w:spacing w:after="20" w:line="240" w:lineRule="auto"/>
              <w:jc w:val="left"/>
            </w:pPr>
            <w:r/>
            <w:r>
              <w:rPr>
                <w:color w:val="3A3A3C"/>
                <w:sz w:val="17"/>
              </w:rPr>
              <w:t>Internal audit report — AUD-HZ-UNI-QMS-02</w:t>
            </w:r>
          </w:p>
        </w:tc>
        <w:tc>
          <w:tcPr>
            <w:tcW w:type="dxa" w:w="1474"/>
            <w:shd w:val="clear" w:color="auto" w:fill="FFFFFF"/>
          </w:tcPr>
          <w:p>
            <w:pPr>
              <w:spacing w:after="20" w:line="240" w:lineRule="auto"/>
              <w:jc w:val="left"/>
            </w:pPr>
            <w:r/>
            <w:r>
              <w:rPr>
                <w:color w:val="3A3A3C"/>
                <w:sz w:val="17"/>
              </w:rPr>
              <w:t>TPL-AUDREP</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HZ-UNI-QMS-AUDREP-03</w:t>
            </w:r>
          </w:p>
        </w:tc>
        <w:tc>
          <w:tcPr>
            <w:tcW w:type="dxa" w:w="4082"/>
            <w:shd w:val="clear" w:color="auto" w:fill="F2F2F3"/>
          </w:tcPr>
          <w:p>
            <w:pPr>
              <w:spacing w:after="20" w:line="240" w:lineRule="auto"/>
              <w:jc w:val="left"/>
            </w:pPr>
            <w:r/>
            <w:r>
              <w:rPr>
                <w:color w:val="3A3A3C"/>
                <w:sz w:val="17"/>
              </w:rPr>
              <w:t>Internal audit report — AUD-HZ-UNI-QMS-03</w:t>
            </w:r>
          </w:p>
        </w:tc>
        <w:tc>
          <w:tcPr>
            <w:tcW w:type="dxa" w:w="1474"/>
            <w:shd w:val="clear" w:color="auto" w:fill="F2F2F3"/>
          </w:tcPr>
          <w:p>
            <w:pPr>
              <w:spacing w:after="20" w:line="240" w:lineRule="auto"/>
              <w:jc w:val="left"/>
            </w:pPr>
            <w:r/>
            <w:r>
              <w:rPr>
                <w:color w:val="3A3A3C"/>
                <w:sz w:val="17"/>
              </w:rPr>
              <w:t>TPL-AUDREP</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HZ-UNI-QMS-AUDREP-04</w:t>
            </w:r>
          </w:p>
        </w:tc>
        <w:tc>
          <w:tcPr>
            <w:tcW w:type="dxa" w:w="4082"/>
            <w:shd w:val="clear" w:color="auto" w:fill="FFFFFF"/>
          </w:tcPr>
          <w:p>
            <w:pPr>
              <w:spacing w:after="20" w:line="240" w:lineRule="auto"/>
              <w:jc w:val="left"/>
            </w:pPr>
            <w:r/>
            <w:r>
              <w:rPr>
                <w:color w:val="3A3A3C"/>
                <w:sz w:val="17"/>
              </w:rPr>
              <w:t>Internal audit report — AUD-HZ-UNI-QMS-04</w:t>
            </w:r>
          </w:p>
        </w:tc>
        <w:tc>
          <w:tcPr>
            <w:tcW w:type="dxa" w:w="1474"/>
            <w:shd w:val="clear" w:color="auto" w:fill="FFFFFF"/>
          </w:tcPr>
          <w:p>
            <w:pPr>
              <w:spacing w:after="20" w:line="240" w:lineRule="auto"/>
              <w:jc w:val="left"/>
            </w:pPr>
            <w:r/>
            <w:r>
              <w:rPr>
                <w:color w:val="3A3A3C"/>
                <w:sz w:val="17"/>
              </w:rPr>
              <w:t>TPL-AUDREP</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HZ-UNI-QMS-AUDREP-05</w:t>
            </w:r>
          </w:p>
        </w:tc>
        <w:tc>
          <w:tcPr>
            <w:tcW w:type="dxa" w:w="4082"/>
            <w:shd w:val="clear" w:color="auto" w:fill="F2F2F3"/>
          </w:tcPr>
          <w:p>
            <w:pPr>
              <w:spacing w:after="20" w:line="240" w:lineRule="auto"/>
              <w:jc w:val="left"/>
            </w:pPr>
            <w:r/>
            <w:r>
              <w:rPr>
                <w:color w:val="3A3A3C"/>
                <w:sz w:val="17"/>
              </w:rPr>
              <w:t>Internal audit report — AUD-HZ-UNI-QMS-05</w:t>
            </w:r>
          </w:p>
        </w:tc>
        <w:tc>
          <w:tcPr>
            <w:tcW w:type="dxa" w:w="1474"/>
            <w:shd w:val="clear" w:color="auto" w:fill="F2F2F3"/>
          </w:tcPr>
          <w:p>
            <w:pPr>
              <w:spacing w:after="20" w:line="240" w:lineRule="auto"/>
              <w:jc w:val="left"/>
            </w:pPr>
            <w:r/>
            <w:r>
              <w:rPr>
                <w:color w:val="3A3A3C"/>
                <w:sz w:val="17"/>
              </w:rPr>
              <w:t>TPL-AUDREP</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HZ-UNI-QMS-CAL</w:t>
            </w:r>
          </w:p>
        </w:tc>
        <w:tc>
          <w:tcPr>
            <w:tcW w:type="dxa" w:w="4082"/>
            <w:shd w:val="clear" w:color="auto" w:fill="FFFFFF"/>
          </w:tcPr>
          <w:p>
            <w:pPr>
              <w:spacing w:after="20" w:line="240" w:lineRule="auto"/>
              <w:jc w:val="left"/>
            </w:pPr>
            <w:r/>
            <w:r>
              <w:rPr>
                <w:color w:val="3A3A3C"/>
                <w:sz w:val="17"/>
              </w:rPr>
              <w:t>Monitoring and measuring equipment register</w:t>
            </w:r>
          </w:p>
        </w:tc>
        <w:tc>
          <w:tcPr>
            <w:tcW w:type="dxa" w:w="1474"/>
            <w:shd w:val="clear" w:color="auto" w:fill="FFFFFF"/>
          </w:tcPr>
          <w:p>
            <w:pPr>
              <w:spacing w:after="20" w:line="240" w:lineRule="auto"/>
              <w:jc w:val="left"/>
            </w:pPr>
            <w:r/>
            <w:r>
              <w:rPr>
                <w:color w:val="3A3A3C"/>
                <w:sz w:val="17"/>
              </w:rPr>
              <w:t>TPL-CAL</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HZ-UNI-QMS-CAPA-002</w:t>
            </w:r>
          </w:p>
        </w:tc>
        <w:tc>
          <w:tcPr>
            <w:tcW w:type="dxa" w:w="4082"/>
            <w:shd w:val="clear" w:color="auto" w:fill="F2F2F3"/>
          </w:tcPr>
          <w:p>
            <w:pPr>
              <w:spacing w:after="20" w:line="240" w:lineRule="auto"/>
              <w:jc w:val="left"/>
            </w:pPr>
            <w:r/>
            <w:r>
              <w:rPr>
                <w:color w:val="3A3A3C"/>
                <w:sz w:val="17"/>
              </w:rPr>
              <w:t>Corrective action report (8D) — NC-HZ-UNI-QMS-002</w:t>
            </w:r>
          </w:p>
        </w:tc>
        <w:tc>
          <w:tcPr>
            <w:tcW w:type="dxa" w:w="1474"/>
            <w:shd w:val="clear" w:color="auto" w:fill="F2F2F3"/>
          </w:tcPr>
          <w:p>
            <w:pPr>
              <w:spacing w:after="20" w:line="240" w:lineRule="auto"/>
              <w:jc w:val="left"/>
            </w:pPr>
            <w:r/>
            <w:r>
              <w:rPr>
                <w:color w:val="3A3A3C"/>
                <w:sz w:val="17"/>
              </w:rPr>
              <w:t>TPL-CAPA</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HZ-UNI-QMS-CAPA-004</w:t>
            </w:r>
          </w:p>
        </w:tc>
        <w:tc>
          <w:tcPr>
            <w:tcW w:type="dxa" w:w="4082"/>
            <w:shd w:val="clear" w:color="auto" w:fill="FFFFFF"/>
          </w:tcPr>
          <w:p>
            <w:pPr>
              <w:spacing w:after="20" w:line="240" w:lineRule="auto"/>
              <w:jc w:val="left"/>
            </w:pPr>
            <w:r/>
            <w:r>
              <w:rPr>
                <w:color w:val="3A3A3C"/>
                <w:sz w:val="17"/>
              </w:rPr>
              <w:t>Corrective action report (8D) — NC-HZ-UNI-QMS-004</w:t>
            </w:r>
          </w:p>
        </w:tc>
        <w:tc>
          <w:tcPr>
            <w:tcW w:type="dxa" w:w="1474"/>
            <w:shd w:val="clear" w:color="auto" w:fill="FFFFFF"/>
          </w:tcPr>
          <w:p>
            <w:pPr>
              <w:spacing w:after="20" w:line="240" w:lineRule="auto"/>
              <w:jc w:val="left"/>
            </w:pPr>
            <w:r/>
            <w:r>
              <w:rPr>
                <w:color w:val="3A3A3C"/>
                <w:sz w:val="17"/>
              </w:rPr>
              <w:t>TPL-CAPA</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HZ-UNI-QMS-CAPA-008</w:t>
            </w:r>
          </w:p>
        </w:tc>
        <w:tc>
          <w:tcPr>
            <w:tcW w:type="dxa" w:w="4082"/>
            <w:shd w:val="clear" w:color="auto" w:fill="F2F2F3"/>
          </w:tcPr>
          <w:p>
            <w:pPr>
              <w:spacing w:after="20" w:line="240" w:lineRule="auto"/>
              <w:jc w:val="left"/>
            </w:pPr>
            <w:r/>
            <w:r>
              <w:rPr>
                <w:color w:val="3A3A3C"/>
                <w:sz w:val="17"/>
              </w:rPr>
              <w:t>Corrective action report (8D) — NC-HZ-UNI-QMS-008</w:t>
            </w:r>
          </w:p>
        </w:tc>
        <w:tc>
          <w:tcPr>
            <w:tcW w:type="dxa" w:w="1474"/>
            <w:shd w:val="clear" w:color="auto" w:fill="F2F2F3"/>
          </w:tcPr>
          <w:p>
            <w:pPr>
              <w:spacing w:after="20" w:line="240" w:lineRule="auto"/>
              <w:jc w:val="left"/>
            </w:pPr>
            <w:r/>
            <w:r>
              <w:rPr>
                <w:color w:val="3A3A3C"/>
                <w:sz w:val="17"/>
              </w:rPr>
              <w:t>TPL-CAPA</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HZ-UNI-QMS-CAPA-009</w:t>
            </w:r>
          </w:p>
        </w:tc>
        <w:tc>
          <w:tcPr>
            <w:tcW w:type="dxa" w:w="4082"/>
            <w:shd w:val="clear" w:color="auto" w:fill="FFFFFF"/>
          </w:tcPr>
          <w:p>
            <w:pPr>
              <w:spacing w:after="20" w:line="240" w:lineRule="auto"/>
              <w:jc w:val="left"/>
            </w:pPr>
            <w:r/>
            <w:r>
              <w:rPr>
                <w:color w:val="3A3A3C"/>
                <w:sz w:val="17"/>
              </w:rPr>
              <w:t>Corrective action report (8D) — NC-HZ-UNI-QMS-009</w:t>
            </w:r>
          </w:p>
        </w:tc>
        <w:tc>
          <w:tcPr>
            <w:tcW w:type="dxa" w:w="1474"/>
            <w:shd w:val="clear" w:color="auto" w:fill="FFFFFF"/>
          </w:tcPr>
          <w:p>
            <w:pPr>
              <w:spacing w:after="20" w:line="240" w:lineRule="auto"/>
              <w:jc w:val="left"/>
            </w:pPr>
            <w:r/>
            <w:r>
              <w:rPr>
                <w:color w:val="3A3A3C"/>
                <w:sz w:val="17"/>
              </w:rPr>
              <w:t>TPL-CAPA</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HZ-UNI-QMS-CHANGE</w:t>
            </w:r>
          </w:p>
        </w:tc>
        <w:tc>
          <w:tcPr>
            <w:tcW w:type="dxa" w:w="4082"/>
            <w:shd w:val="clear" w:color="auto" w:fill="F2F2F3"/>
          </w:tcPr>
          <w:p>
            <w:pPr>
              <w:spacing w:after="20" w:line="240" w:lineRule="auto"/>
              <w:jc w:val="left"/>
            </w:pPr>
            <w:r/>
            <w:r>
              <w:rPr>
                <w:color w:val="3A3A3C"/>
                <w:sz w:val="17"/>
              </w:rPr>
              <w:t>Control of changes record</w:t>
            </w:r>
          </w:p>
        </w:tc>
        <w:tc>
          <w:tcPr>
            <w:tcW w:type="dxa" w:w="1474"/>
            <w:shd w:val="clear" w:color="auto" w:fill="F2F2F3"/>
          </w:tcPr>
          <w:p>
            <w:pPr>
              <w:spacing w:after="20" w:line="240" w:lineRule="auto"/>
              <w:jc w:val="left"/>
            </w:pPr>
            <w:r/>
            <w:r>
              <w:rPr>
                <w:color w:val="3A3A3C"/>
                <w:sz w:val="17"/>
              </w:rPr>
              <w:t>TPL-CHANGE</w:t>
            </w:r>
          </w:p>
        </w:tc>
        <w:tc>
          <w:tcPr>
            <w:tcW w:type="dxa" w:w="794"/>
            <w:shd w:val="clear" w:color="auto" w:fill="F2F2F3"/>
          </w:tcPr>
          <w:p>
            <w:pPr>
              <w:spacing w:after="20" w:line="240" w:lineRule="auto"/>
              <w:jc w:val="left"/>
            </w:pPr>
            <w:r/>
            <w:r>
              <w:rPr>
                <w:color w:val="3A3A3C"/>
                <w:sz w:val="17"/>
              </w:rPr>
              <w:t>1.1</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HZ-UNI-QMS-COMM</w:t>
            </w:r>
          </w:p>
        </w:tc>
        <w:tc>
          <w:tcPr>
            <w:tcW w:type="dxa" w:w="4082"/>
            <w:shd w:val="clear" w:color="auto" w:fill="FFFFFF"/>
          </w:tcPr>
          <w:p>
            <w:pPr>
              <w:spacing w:after="20" w:line="240" w:lineRule="auto"/>
              <w:jc w:val="left"/>
            </w:pPr>
            <w:r/>
            <w:r>
              <w:rPr>
                <w:color w:val="3A3A3C"/>
                <w:sz w:val="17"/>
              </w:rPr>
              <w:t>Communication plan and records</w:t>
            </w:r>
          </w:p>
        </w:tc>
        <w:tc>
          <w:tcPr>
            <w:tcW w:type="dxa" w:w="1474"/>
            <w:shd w:val="clear" w:color="auto" w:fill="FFFFFF"/>
          </w:tcPr>
          <w:p>
            <w:pPr>
              <w:spacing w:after="20" w:line="240" w:lineRule="auto"/>
              <w:jc w:val="left"/>
            </w:pPr>
            <w:r/>
            <w:r>
              <w:rPr>
                <w:color w:val="3A3A3C"/>
                <w:sz w:val="17"/>
              </w:rPr>
              <w:t>TPL-COMM</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HZ-UNI-QMS-COMP</w:t>
            </w:r>
          </w:p>
        </w:tc>
        <w:tc>
          <w:tcPr>
            <w:tcW w:type="dxa" w:w="4082"/>
            <w:shd w:val="clear" w:color="auto" w:fill="F2F2F3"/>
          </w:tcPr>
          <w:p>
            <w:pPr>
              <w:spacing w:after="20" w:line="240" w:lineRule="auto"/>
              <w:jc w:val="left"/>
            </w:pPr>
            <w:r/>
            <w:r>
              <w:rPr>
                <w:color w:val="3A3A3C"/>
                <w:sz w:val="17"/>
              </w:rPr>
              <w:t>Competence matrix and training records</w:t>
            </w:r>
          </w:p>
        </w:tc>
        <w:tc>
          <w:tcPr>
            <w:tcW w:type="dxa" w:w="1474"/>
            <w:shd w:val="clear" w:color="auto" w:fill="F2F2F3"/>
          </w:tcPr>
          <w:p>
            <w:pPr>
              <w:spacing w:after="20" w:line="240" w:lineRule="auto"/>
              <w:jc w:val="left"/>
            </w:pPr>
            <w:r/>
            <w:r>
              <w:rPr>
                <w:color w:val="3A3A3C"/>
                <w:sz w:val="17"/>
              </w:rPr>
              <w:t>TPL-COMP</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HZ-UNI-QMS-CTRL</w:t>
            </w:r>
          </w:p>
        </w:tc>
        <w:tc>
          <w:tcPr>
            <w:tcW w:type="dxa" w:w="4082"/>
            <w:shd w:val="clear" w:color="auto" w:fill="FFFFFF"/>
          </w:tcPr>
          <w:p>
            <w:pPr>
              <w:spacing w:after="20" w:line="240" w:lineRule="auto"/>
              <w:jc w:val="left"/>
            </w:pPr>
            <w:r/>
            <w:r>
              <w:rPr>
                <w:color w:val="3A3A3C"/>
                <w:sz w:val="17"/>
              </w:rPr>
              <w:t>Control plan</w:t>
            </w:r>
          </w:p>
        </w:tc>
        <w:tc>
          <w:tcPr>
            <w:tcW w:type="dxa" w:w="1474"/>
            <w:shd w:val="clear" w:color="auto" w:fill="FFFFFF"/>
          </w:tcPr>
          <w:p>
            <w:pPr>
              <w:spacing w:after="20" w:line="240" w:lineRule="auto"/>
              <w:jc w:val="left"/>
            </w:pPr>
            <w:r/>
            <w:r>
              <w:rPr>
                <w:color w:val="3A3A3C"/>
                <w:sz w:val="17"/>
              </w:rPr>
              <w:t>TPL-CTRL</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HZ-UNI-QMS-CTX</w:t>
            </w:r>
          </w:p>
        </w:tc>
        <w:tc>
          <w:tcPr>
            <w:tcW w:type="dxa" w:w="4082"/>
            <w:shd w:val="clear" w:color="auto" w:fill="F2F2F3"/>
          </w:tcPr>
          <w:p>
            <w:pPr>
              <w:spacing w:after="20" w:line="240" w:lineRule="auto"/>
              <w:jc w:val="left"/>
            </w:pPr>
            <w:r/>
            <w:r>
              <w:rPr>
                <w:color w:val="3A3A3C"/>
                <w:sz w:val="17"/>
              </w:rPr>
              <w:t>Context and interested parties analysis</w:t>
            </w:r>
          </w:p>
        </w:tc>
        <w:tc>
          <w:tcPr>
            <w:tcW w:type="dxa" w:w="1474"/>
            <w:shd w:val="clear" w:color="auto" w:fill="F2F2F3"/>
          </w:tcPr>
          <w:p>
            <w:pPr>
              <w:spacing w:after="20" w:line="240" w:lineRule="auto"/>
              <w:jc w:val="left"/>
            </w:pPr>
            <w:r/>
            <w:r>
              <w:rPr>
                <w:color w:val="3A3A3C"/>
                <w:sz w:val="17"/>
              </w:rPr>
              <w:t>TPL-CTX</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HZ-UNI-QMS-DOCLIST</w:t>
            </w:r>
          </w:p>
        </w:tc>
        <w:tc>
          <w:tcPr>
            <w:tcW w:type="dxa" w:w="4082"/>
            <w:shd w:val="clear" w:color="auto" w:fill="FFFFFF"/>
          </w:tcPr>
          <w:p>
            <w:pPr>
              <w:spacing w:after="20" w:line="240" w:lineRule="auto"/>
              <w:jc w:val="left"/>
            </w:pPr>
            <w:r/>
            <w:r>
              <w:rPr>
                <w:color w:val="3A3A3C"/>
                <w:sz w:val="17"/>
              </w:rPr>
              <w:t>Master list of documented information</w:t>
            </w:r>
          </w:p>
        </w:tc>
        <w:tc>
          <w:tcPr>
            <w:tcW w:type="dxa" w:w="1474"/>
            <w:shd w:val="clear" w:color="auto" w:fill="FFFFFF"/>
          </w:tcPr>
          <w:p>
            <w:pPr>
              <w:spacing w:after="20" w:line="240" w:lineRule="auto"/>
              <w:jc w:val="left"/>
            </w:pPr>
            <w:r/>
            <w:r>
              <w:rPr>
                <w:color w:val="3A3A3C"/>
                <w:sz w:val="17"/>
              </w:rPr>
              <w:t>TPL-DOCLIST</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HZ-UNI-QMS-IMP</w:t>
            </w:r>
          </w:p>
        </w:tc>
        <w:tc>
          <w:tcPr>
            <w:tcW w:type="dxa" w:w="4082"/>
            <w:shd w:val="clear" w:color="auto" w:fill="F2F2F3"/>
          </w:tcPr>
          <w:p>
            <w:pPr>
              <w:spacing w:after="20" w:line="240" w:lineRule="auto"/>
              <w:jc w:val="left"/>
            </w:pPr>
            <w:r/>
            <w:r>
              <w:rPr>
                <w:color w:val="3A3A3C"/>
                <w:sz w:val="17"/>
              </w:rPr>
              <w:t>Improvement plan</w:t>
            </w:r>
          </w:p>
        </w:tc>
        <w:tc>
          <w:tcPr>
            <w:tcW w:type="dxa" w:w="1474"/>
            <w:shd w:val="clear" w:color="auto" w:fill="F2F2F3"/>
          </w:tcPr>
          <w:p>
            <w:pPr>
              <w:spacing w:after="20" w:line="240" w:lineRule="auto"/>
              <w:jc w:val="left"/>
            </w:pPr>
            <w:r/>
            <w:r>
              <w:rPr>
                <w:color w:val="3A3A3C"/>
                <w:sz w:val="17"/>
              </w:rPr>
              <w:t>TPL-IMP</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HZ-UNI-QMS-KPI</w:t>
            </w:r>
          </w:p>
        </w:tc>
        <w:tc>
          <w:tcPr>
            <w:tcW w:type="dxa" w:w="4082"/>
            <w:shd w:val="clear" w:color="auto" w:fill="FFFFFF"/>
          </w:tcPr>
          <w:p>
            <w:pPr>
              <w:spacing w:after="20" w:line="240" w:lineRule="auto"/>
              <w:jc w:val="left"/>
            </w:pPr>
            <w:r/>
            <w:r>
              <w:rPr>
                <w:color w:val="3A3A3C"/>
                <w:sz w:val="17"/>
              </w:rPr>
              <w:t>KPI dashboard and measurement results</w:t>
            </w:r>
          </w:p>
        </w:tc>
        <w:tc>
          <w:tcPr>
            <w:tcW w:type="dxa" w:w="1474"/>
            <w:shd w:val="clear" w:color="auto" w:fill="FFFFFF"/>
          </w:tcPr>
          <w:p>
            <w:pPr>
              <w:spacing w:after="20" w:line="240" w:lineRule="auto"/>
              <w:jc w:val="left"/>
            </w:pPr>
            <w:r/>
            <w:r>
              <w:rPr>
                <w:color w:val="3A3A3C"/>
                <w:sz w:val="17"/>
              </w:rPr>
              <w:t>TPL-KPI</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HZ-UNI-QMS-LEGAL</w:t>
            </w:r>
          </w:p>
        </w:tc>
        <w:tc>
          <w:tcPr>
            <w:tcW w:type="dxa" w:w="4082"/>
            <w:shd w:val="clear" w:color="auto" w:fill="F2F2F3"/>
          </w:tcPr>
          <w:p>
            <w:pPr>
              <w:spacing w:after="20" w:line="240" w:lineRule="auto"/>
              <w:jc w:val="left"/>
            </w:pPr>
            <w:r/>
            <w:r>
              <w:rPr>
                <w:color w:val="3A3A3C"/>
                <w:sz w:val="17"/>
              </w:rPr>
              <w:t>Compliance obligations register</w:t>
            </w:r>
          </w:p>
        </w:tc>
        <w:tc>
          <w:tcPr>
            <w:tcW w:type="dxa" w:w="1474"/>
            <w:shd w:val="clear" w:color="auto" w:fill="F2F2F3"/>
          </w:tcPr>
          <w:p>
            <w:pPr>
              <w:spacing w:after="20" w:line="240" w:lineRule="auto"/>
              <w:jc w:val="left"/>
            </w:pPr>
            <w:r/>
            <w:r>
              <w:rPr>
                <w:color w:val="3A3A3C"/>
                <w:sz w:val="17"/>
              </w:rPr>
              <w:t>TPL-LEGAL</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HZ-UNI-QMS-MAN</w:t>
            </w:r>
          </w:p>
        </w:tc>
        <w:tc>
          <w:tcPr>
            <w:tcW w:type="dxa" w:w="4082"/>
            <w:shd w:val="clear" w:color="auto" w:fill="FFFFFF"/>
          </w:tcPr>
          <w:p>
            <w:pPr>
              <w:spacing w:after="20" w:line="240" w:lineRule="auto"/>
              <w:jc w:val="left"/>
            </w:pPr>
            <w:r/>
            <w:r>
              <w:rPr>
                <w:color w:val="3A3A3C"/>
                <w:sz w:val="17"/>
              </w:rPr>
              <w:t>Management system manual</w:t>
            </w:r>
          </w:p>
        </w:tc>
        <w:tc>
          <w:tcPr>
            <w:tcW w:type="dxa" w:w="1474"/>
            <w:shd w:val="clear" w:color="auto" w:fill="FFFFFF"/>
          </w:tcPr>
          <w:p>
            <w:pPr>
              <w:spacing w:after="20" w:line="240" w:lineRule="auto"/>
              <w:jc w:val="left"/>
            </w:pPr>
            <w:r/>
            <w:r>
              <w:rPr>
                <w:color w:val="3A3A3C"/>
                <w:sz w:val="17"/>
              </w:rPr>
              <w:t>TPL-MAN</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HZ-UNI-QMS-MR</w:t>
            </w:r>
          </w:p>
        </w:tc>
        <w:tc>
          <w:tcPr>
            <w:tcW w:type="dxa" w:w="4082"/>
            <w:shd w:val="clear" w:color="auto" w:fill="F2F2F3"/>
          </w:tcPr>
          <w:p>
            <w:pPr>
              <w:spacing w:after="20" w:line="240" w:lineRule="auto"/>
              <w:jc w:val="left"/>
            </w:pPr>
            <w:r/>
            <w:r>
              <w:rPr>
                <w:color w:val="3A3A3C"/>
                <w:sz w:val="17"/>
              </w:rPr>
              <w:t>Management review minutes</w:t>
            </w:r>
          </w:p>
        </w:tc>
        <w:tc>
          <w:tcPr>
            <w:tcW w:type="dxa" w:w="1474"/>
            <w:shd w:val="clear" w:color="auto" w:fill="F2F2F3"/>
          </w:tcPr>
          <w:p>
            <w:pPr>
              <w:spacing w:after="20" w:line="240" w:lineRule="auto"/>
              <w:jc w:val="left"/>
            </w:pPr>
            <w:r/>
            <w:r>
              <w:rPr>
                <w:color w:val="3A3A3C"/>
                <w:sz w:val="17"/>
              </w:rPr>
              <w:t>TPL-MR</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HZ-UNI-QMS-NC</w:t>
            </w:r>
          </w:p>
        </w:tc>
        <w:tc>
          <w:tcPr>
            <w:tcW w:type="dxa" w:w="4082"/>
            <w:shd w:val="clear" w:color="auto" w:fill="FFFFFF"/>
          </w:tcPr>
          <w:p>
            <w:pPr>
              <w:spacing w:after="20" w:line="240" w:lineRule="auto"/>
              <w:jc w:val="left"/>
            </w:pPr>
            <w:r/>
            <w:r>
              <w:rPr>
                <w:color w:val="3A3A3C"/>
                <w:sz w:val="17"/>
              </w:rPr>
              <w:t>Nonconformity and corrective action register</w:t>
            </w:r>
          </w:p>
        </w:tc>
        <w:tc>
          <w:tcPr>
            <w:tcW w:type="dxa" w:w="1474"/>
            <w:shd w:val="clear" w:color="auto" w:fill="FFFFFF"/>
          </w:tcPr>
          <w:p>
            <w:pPr>
              <w:spacing w:after="20" w:line="240" w:lineRule="auto"/>
              <w:jc w:val="left"/>
            </w:pPr>
            <w:r/>
            <w:r>
              <w:rPr>
                <w:color w:val="3A3A3C"/>
                <w:sz w:val="17"/>
              </w:rPr>
              <w:t>TPL-NC</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HZ-UNI-QMS-NCO</w:t>
            </w:r>
          </w:p>
        </w:tc>
        <w:tc>
          <w:tcPr>
            <w:tcW w:type="dxa" w:w="4082"/>
            <w:shd w:val="clear" w:color="auto" w:fill="F2F2F3"/>
          </w:tcPr>
          <w:p>
            <w:pPr>
              <w:spacing w:after="20" w:line="240" w:lineRule="auto"/>
              <w:jc w:val="left"/>
            </w:pPr>
            <w:r/>
            <w:r>
              <w:rPr>
                <w:color w:val="3A3A3C"/>
                <w:sz w:val="17"/>
              </w:rPr>
              <w:t>Nonconforming outputs register</w:t>
            </w:r>
          </w:p>
        </w:tc>
        <w:tc>
          <w:tcPr>
            <w:tcW w:type="dxa" w:w="1474"/>
            <w:shd w:val="clear" w:color="auto" w:fill="F2F2F3"/>
          </w:tcPr>
          <w:p>
            <w:pPr>
              <w:spacing w:after="20" w:line="240" w:lineRule="auto"/>
              <w:jc w:val="left"/>
            </w:pPr>
            <w:r/>
            <w:r>
              <w:rPr>
                <w:color w:val="3A3A3C"/>
                <w:sz w:val="17"/>
              </w:rPr>
              <w:t>TPL-NCO</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HZ-UNI-QMS-OBJ</w:t>
            </w:r>
          </w:p>
        </w:tc>
        <w:tc>
          <w:tcPr>
            <w:tcW w:type="dxa" w:w="4082"/>
            <w:shd w:val="clear" w:color="auto" w:fill="FFFFFF"/>
          </w:tcPr>
          <w:p>
            <w:pPr>
              <w:spacing w:after="20" w:line="240" w:lineRule="auto"/>
              <w:jc w:val="left"/>
            </w:pPr>
            <w:r/>
            <w:r>
              <w:rPr>
                <w:color w:val="3A3A3C"/>
                <w:sz w:val="17"/>
              </w:rPr>
              <w:t>Objectives and action plan</w:t>
            </w:r>
          </w:p>
        </w:tc>
        <w:tc>
          <w:tcPr>
            <w:tcW w:type="dxa" w:w="1474"/>
            <w:shd w:val="clear" w:color="auto" w:fill="FFFFFF"/>
          </w:tcPr>
          <w:p>
            <w:pPr>
              <w:spacing w:after="20" w:line="240" w:lineRule="auto"/>
              <w:jc w:val="left"/>
            </w:pPr>
            <w:r/>
            <w:r>
              <w:rPr>
                <w:color w:val="3A3A3C"/>
                <w:sz w:val="17"/>
              </w:rPr>
              <w:t>TPL-OBJ</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HZ-UNI-QMS-PMAP</w:t>
            </w:r>
          </w:p>
        </w:tc>
        <w:tc>
          <w:tcPr>
            <w:tcW w:type="dxa" w:w="4082"/>
            <w:shd w:val="clear" w:color="auto" w:fill="F2F2F3"/>
          </w:tcPr>
          <w:p>
            <w:pPr>
              <w:spacing w:after="20" w:line="240" w:lineRule="auto"/>
              <w:jc w:val="left"/>
            </w:pPr>
            <w:r/>
            <w:r>
              <w:rPr>
                <w:color w:val="3A3A3C"/>
                <w:sz w:val="17"/>
              </w:rPr>
              <w:t>Process map and interactions</w:t>
            </w:r>
          </w:p>
        </w:tc>
        <w:tc>
          <w:tcPr>
            <w:tcW w:type="dxa" w:w="1474"/>
            <w:shd w:val="clear" w:color="auto" w:fill="F2F2F3"/>
          </w:tcPr>
          <w:p>
            <w:pPr>
              <w:spacing w:after="20" w:line="240" w:lineRule="auto"/>
              <w:jc w:val="left"/>
            </w:pPr>
            <w:r/>
            <w:r>
              <w:rPr>
                <w:color w:val="3A3A3C"/>
                <w:sz w:val="17"/>
              </w:rPr>
              <w:t>TPL-PMAP</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HZ-UNI-QMS-POL-Q</w:t>
            </w:r>
          </w:p>
        </w:tc>
        <w:tc>
          <w:tcPr>
            <w:tcW w:type="dxa" w:w="4082"/>
            <w:shd w:val="clear" w:color="auto" w:fill="FFFFFF"/>
          </w:tcPr>
          <w:p>
            <w:pPr>
              <w:spacing w:after="20" w:line="240" w:lineRule="auto"/>
              <w:jc w:val="left"/>
            </w:pPr>
            <w:r/>
            <w:r>
              <w:rPr>
                <w:color w:val="3A3A3C"/>
                <w:sz w:val="17"/>
              </w:rPr>
              <w:t>Quality policy</w:t>
            </w:r>
          </w:p>
        </w:tc>
        <w:tc>
          <w:tcPr>
            <w:tcW w:type="dxa" w:w="1474"/>
            <w:shd w:val="clear" w:color="auto" w:fill="FFFFFF"/>
          </w:tcPr>
          <w:p>
            <w:pPr>
              <w:spacing w:after="20" w:line="240" w:lineRule="auto"/>
              <w:jc w:val="left"/>
            </w:pPr>
            <w:r/>
            <w:r>
              <w:rPr>
                <w:color w:val="3A3A3C"/>
                <w:sz w:val="17"/>
              </w:rPr>
              <w:t>TPL-POL-Q</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HZ-UNI-QMS-PROC-01</w:t>
            </w:r>
          </w:p>
        </w:tc>
        <w:tc>
          <w:tcPr>
            <w:tcW w:type="dxa" w:w="4082"/>
            <w:shd w:val="clear" w:color="auto" w:fill="F2F2F3"/>
          </w:tcPr>
          <w:p>
            <w:pPr>
              <w:spacing w:after="20" w:line="240" w:lineRule="auto"/>
              <w:jc w:val="left"/>
            </w:pPr>
            <w:r/>
            <w:r>
              <w:rPr>
                <w:color w:val="3A3A3C"/>
                <w:sz w:val="17"/>
              </w:rPr>
              <w:t>Procedure — Context To Strategy</w:t>
            </w:r>
          </w:p>
        </w:tc>
        <w:tc>
          <w:tcPr>
            <w:tcW w:type="dxa" w:w="1474"/>
            <w:shd w:val="clear" w:color="auto" w:fill="F2F2F3"/>
          </w:tcPr>
          <w:p>
            <w:pPr>
              <w:spacing w:after="20" w:line="240" w:lineRule="auto"/>
              <w:jc w:val="left"/>
            </w:pPr>
            <w:r/>
            <w:r>
              <w:rPr>
                <w:color w:val="3A3A3C"/>
                <w:sz w:val="17"/>
              </w:rPr>
              <w:t>TPL-PROC</w:t>
            </w:r>
          </w:p>
        </w:tc>
        <w:tc>
          <w:tcPr>
            <w:tcW w:type="dxa" w:w="794"/>
            <w:shd w:val="clear" w:color="auto" w:fill="F2F2F3"/>
          </w:tcPr>
          <w:p>
            <w:pPr>
              <w:spacing w:after="20" w:line="240" w:lineRule="auto"/>
              <w:jc w:val="left"/>
            </w:pPr>
            <w:r/>
            <w:r>
              <w:rPr>
                <w:color w:val="3A3A3C"/>
                <w:sz w:val="17"/>
              </w:rPr>
              <w:t>1.1</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HZ-UNI-QMS-PROC-02</w:t>
            </w:r>
          </w:p>
        </w:tc>
        <w:tc>
          <w:tcPr>
            <w:tcW w:type="dxa" w:w="4082"/>
            <w:shd w:val="clear" w:color="auto" w:fill="FFFFFF"/>
          </w:tcPr>
          <w:p>
            <w:pPr>
              <w:spacing w:after="20" w:line="240" w:lineRule="auto"/>
              <w:jc w:val="left"/>
            </w:pPr>
            <w:r/>
            <w:r>
              <w:rPr>
                <w:color w:val="3A3A3C"/>
                <w:sz w:val="17"/>
              </w:rPr>
              <w:t>Procedure — Leadership To Commitment</w:t>
            </w:r>
          </w:p>
        </w:tc>
        <w:tc>
          <w:tcPr>
            <w:tcW w:type="dxa" w:w="1474"/>
            <w:shd w:val="clear" w:color="auto" w:fill="FFFFFF"/>
          </w:tcPr>
          <w:p>
            <w:pPr>
              <w:spacing w:after="20" w:line="240" w:lineRule="auto"/>
              <w:jc w:val="left"/>
            </w:pPr>
            <w:r/>
            <w:r>
              <w:rPr>
                <w:color w:val="3A3A3C"/>
                <w:sz w:val="17"/>
              </w:rPr>
              <w:t>TPL-PROC</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HZ-UNI-QMS-PROC-03</w:t>
            </w:r>
          </w:p>
        </w:tc>
        <w:tc>
          <w:tcPr>
            <w:tcW w:type="dxa" w:w="4082"/>
            <w:shd w:val="clear" w:color="auto" w:fill="F2F2F3"/>
          </w:tcPr>
          <w:p>
            <w:pPr>
              <w:spacing w:after="20" w:line="240" w:lineRule="auto"/>
              <w:jc w:val="left"/>
            </w:pPr>
            <w:r/>
            <w:r>
              <w:rPr>
                <w:color w:val="3A3A3C"/>
                <w:sz w:val="17"/>
              </w:rPr>
              <w:t>Procedure — Risk To Resilience</w:t>
            </w:r>
          </w:p>
        </w:tc>
        <w:tc>
          <w:tcPr>
            <w:tcW w:type="dxa" w:w="1474"/>
            <w:shd w:val="clear" w:color="auto" w:fill="F2F2F3"/>
          </w:tcPr>
          <w:p>
            <w:pPr>
              <w:spacing w:after="20" w:line="240" w:lineRule="auto"/>
              <w:jc w:val="left"/>
            </w:pPr>
            <w:r/>
            <w:r>
              <w:rPr>
                <w:color w:val="3A3A3C"/>
                <w:sz w:val="17"/>
              </w:rPr>
              <w:t>TPL-PROC</w:t>
            </w:r>
          </w:p>
        </w:tc>
        <w:tc>
          <w:tcPr>
            <w:tcW w:type="dxa" w:w="794"/>
            <w:shd w:val="clear" w:color="auto" w:fill="F2F2F3"/>
          </w:tcPr>
          <w:p>
            <w:pPr>
              <w:spacing w:after="20" w:line="240" w:lineRule="auto"/>
              <w:jc w:val="left"/>
            </w:pPr>
            <w:r/>
            <w:r>
              <w:rPr>
                <w:color w:val="3A3A3C"/>
                <w:sz w:val="17"/>
              </w:rPr>
              <w:t>1.1</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HZ-UNI-QMS-PROC-04</w:t>
            </w:r>
          </w:p>
        </w:tc>
        <w:tc>
          <w:tcPr>
            <w:tcW w:type="dxa" w:w="4082"/>
            <w:shd w:val="clear" w:color="auto" w:fill="FFFFFF"/>
          </w:tcPr>
          <w:p>
            <w:pPr>
              <w:spacing w:after="20" w:line="240" w:lineRule="auto"/>
              <w:jc w:val="left"/>
            </w:pPr>
            <w:r/>
            <w:r>
              <w:rPr>
                <w:color w:val="3A3A3C"/>
                <w:sz w:val="17"/>
              </w:rPr>
              <w:t>Procedure — Compliance To Achievement</w:t>
            </w:r>
          </w:p>
        </w:tc>
        <w:tc>
          <w:tcPr>
            <w:tcW w:type="dxa" w:w="1474"/>
            <w:shd w:val="clear" w:color="auto" w:fill="FFFFFF"/>
          </w:tcPr>
          <w:p>
            <w:pPr>
              <w:spacing w:after="20" w:line="240" w:lineRule="auto"/>
              <w:jc w:val="left"/>
            </w:pPr>
            <w:r/>
            <w:r>
              <w:rPr>
                <w:color w:val="3A3A3C"/>
                <w:sz w:val="17"/>
              </w:rPr>
              <w:t>TPL-PROC</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HZ-UNI-QMS-PROC-05</w:t>
            </w:r>
          </w:p>
        </w:tc>
        <w:tc>
          <w:tcPr>
            <w:tcW w:type="dxa" w:w="4082"/>
            <w:shd w:val="clear" w:color="auto" w:fill="F2F2F3"/>
          </w:tcPr>
          <w:p>
            <w:pPr>
              <w:spacing w:after="20" w:line="240" w:lineRule="auto"/>
              <w:jc w:val="left"/>
            </w:pPr>
            <w:r/>
            <w:r>
              <w:rPr>
                <w:color w:val="3A3A3C"/>
                <w:sz w:val="17"/>
              </w:rPr>
              <w:t>Procedure — People To Capability</w:t>
            </w:r>
          </w:p>
        </w:tc>
        <w:tc>
          <w:tcPr>
            <w:tcW w:type="dxa" w:w="1474"/>
            <w:shd w:val="clear" w:color="auto" w:fill="F2F2F3"/>
          </w:tcPr>
          <w:p>
            <w:pPr>
              <w:spacing w:after="20" w:line="240" w:lineRule="auto"/>
              <w:jc w:val="left"/>
            </w:pPr>
            <w:r/>
            <w:r>
              <w:rPr>
                <w:color w:val="3A3A3C"/>
                <w:sz w:val="17"/>
              </w:rPr>
              <w:t>TPL-PROC</w:t>
            </w:r>
          </w:p>
        </w:tc>
        <w:tc>
          <w:tcPr>
            <w:tcW w:type="dxa" w:w="794"/>
            <w:shd w:val="clear" w:color="auto" w:fill="F2F2F3"/>
          </w:tcPr>
          <w:p>
            <w:pPr>
              <w:spacing w:after="20" w:line="240" w:lineRule="auto"/>
              <w:jc w:val="left"/>
            </w:pPr>
            <w:r/>
            <w:r>
              <w:rPr>
                <w:color w:val="3A3A3C"/>
                <w:sz w:val="17"/>
              </w:rPr>
              <w:t>1.1</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HZ-UNI-QMS-PROC-06</w:t>
            </w:r>
          </w:p>
        </w:tc>
        <w:tc>
          <w:tcPr>
            <w:tcW w:type="dxa" w:w="4082"/>
            <w:shd w:val="clear" w:color="auto" w:fill="FFFFFF"/>
          </w:tcPr>
          <w:p>
            <w:pPr>
              <w:spacing w:after="20" w:line="240" w:lineRule="auto"/>
              <w:jc w:val="left"/>
            </w:pPr>
            <w:r/>
            <w:r>
              <w:rPr>
                <w:color w:val="3A3A3C"/>
                <w:sz w:val="17"/>
              </w:rPr>
              <w:t>Procedure — Infrastructure To Wellbeing</w:t>
            </w:r>
          </w:p>
        </w:tc>
        <w:tc>
          <w:tcPr>
            <w:tcW w:type="dxa" w:w="1474"/>
            <w:shd w:val="clear" w:color="auto" w:fill="FFFFFF"/>
          </w:tcPr>
          <w:p>
            <w:pPr>
              <w:spacing w:after="20" w:line="240" w:lineRule="auto"/>
              <w:jc w:val="left"/>
            </w:pPr>
            <w:r/>
            <w:r>
              <w:rPr>
                <w:color w:val="3A3A3C"/>
                <w:sz w:val="17"/>
              </w:rPr>
              <w:t>TPL-PROC</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HZ-UNI-QMS-PROC-07</w:t>
            </w:r>
          </w:p>
        </w:tc>
        <w:tc>
          <w:tcPr>
            <w:tcW w:type="dxa" w:w="4082"/>
            <w:shd w:val="clear" w:color="auto" w:fill="F2F2F3"/>
          </w:tcPr>
          <w:p>
            <w:pPr>
              <w:spacing w:after="20" w:line="240" w:lineRule="auto"/>
              <w:jc w:val="left"/>
            </w:pPr>
            <w:r/>
            <w:r>
              <w:rPr>
                <w:color w:val="3A3A3C"/>
                <w:sz w:val="17"/>
              </w:rPr>
              <w:t>Procedure — Knowledge To Control</w:t>
            </w:r>
          </w:p>
        </w:tc>
        <w:tc>
          <w:tcPr>
            <w:tcW w:type="dxa" w:w="1474"/>
            <w:shd w:val="clear" w:color="auto" w:fill="F2F2F3"/>
          </w:tcPr>
          <w:p>
            <w:pPr>
              <w:spacing w:after="20" w:line="240" w:lineRule="auto"/>
              <w:jc w:val="left"/>
            </w:pPr>
            <w:r/>
            <w:r>
              <w:rPr>
                <w:color w:val="3A3A3C"/>
                <w:sz w:val="17"/>
              </w:rPr>
              <w:t>TPL-PROC</w:t>
            </w:r>
          </w:p>
        </w:tc>
        <w:tc>
          <w:tcPr>
            <w:tcW w:type="dxa" w:w="794"/>
            <w:shd w:val="clear" w:color="auto" w:fill="F2F2F3"/>
          </w:tcPr>
          <w:p>
            <w:pPr>
              <w:spacing w:after="20" w:line="240" w:lineRule="auto"/>
              <w:jc w:val="left"/>
            </w:pPr>
            <w:r/>
            <w:r>
              <w:rPr>
                <w:color w:val="3A3A3C"/>
                <w:sz w:val="17"/>
              </w:rPr>
              <w:t>1.1</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HZ-UNI-QMS-PROC-08</w:t>
            </w:r>
          </w:p>
        </w:tc>
        <w:tc>
          <w:tcPr>
            <w:tcW w:type="dxa" w:w="4082"/>
            <w:shd w:val="clear" w:color="auto" w:fill="FFFFFF"/>
          </w:tcPr>
          <w:p>
            <w:pPr>
              <w:spacing w:after="20" w:line="240" w:lineRule="auto"/>
              <w:jc w:val="left"/>
            </w:pPr>
            <w:r/>
            <w:r>
              <w:rPr>
                <w:color w:val="3A3A3C"/>
                <w:sz w:val="17"/>
              </w:rPr>
              <w:t>Procedure — Requirements To Delivery</w:t>
            </w:r>
          </w:p>
        </w:tc>
        <w:tc>
          <w:tcPr>
            <w:tcW w:type="dxa" w:w="1474"/>
            <w:shd w:val="clear" w:color="auto" w:fill="FFFFFF"/>
          </w:tcPr>
          <w:p>
            <w:pPr>
              <w:spacing w:after="20" w:line="240" w:lineRule="auto"/>
              <w:jc w:val="left"/>
            </w:pPr>
            <w:r/>
            <w:r>
              <w:rPr>
                <w:color w:val="3A3A3C"/>
                <w:sz w:val="17"/>
              </w:rPr>
              <w:t>TPL-PROC</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HZ-UNI-QMS-PROC-09</w:t>
            </w:r>
          </w:p>
        </w:tc>
        <w:tc>
          <w:tcPr>
            <w:tcW w:type="dxa" w:w="4082"/>
            <w:shd w:val="clear" w:color="auto" w:fill="F2F2F3"/>
          </w:tcPr>
          <w:p>
            <w:pPr>
              <w:spacing w:after="20" w:line="240" w:lineRule="auto"/>
              <w:jc w:val="left"/>
            </w:pPr>
            <w:r/>
            <w:r>
              <w:rPr>
                <w:color w:val="3A3A3C"/>
                <w:sz w:val="17"/>
              </w:rPr>
              <w:t>Procedure — Verification To Preparedness</w:t>
            </w:r>
          </w:p>
        </w:tc>
        <w:tc>
          <w:tcPr>
            <w:tcW w:type="dxa" w:w="1474"/>
            <w:shd w:val="clear" w:color="auto" w:fill="F2F2F3"/>
          </w:tcPr>
          <w:p>
            <w:pPr>
              <w:spacing w:after="20" w:line="240" w:lineRule="auto"/>
              <w:jc w:val="left"/>
            </w:pPr>
            <w:r/>
            <w:r>
              <w:rPr>
                <w:color w:val="3A3A3C"/>
                <w:sz w:val="17"/>
              </w:rPr>
              <w:t>TPL-PROC</w:t>
            </w:r>
          </w:p>
        </w:tc>
        <w:tc>
          <w:tcPr>
            <w:tcW w:type="dxa" w:w="794"/>
            <w:shd w:val="clear" w:color="auto" w:fill="F2F2F3"/>
          </w:tcPr>
          <w:p>
            <w:pPr>
              <w:spacing w:after="20" w:line="240" w:lineRule="auto"/>
              <w:jc w:val="left"/>
            </w:pPr>
            <w:r/>
            <w:r>
              <w:rPr>
                <w:color w:val="3A3A3C"/>
                <w:sz w:val="17"/>
              </w:rPr>
              <w:t>1.1</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HZ-UNI-QMS-PROC-10</w:t>
            </w:r>
          </w:p>
        </w:tc>
        <w:tc>
          <w:tcPr>
            <w:tcW w:type="dxa" w:w="4082"/>
            <w:shd w:val="clear" w:color="auto" w:fill="FFFFFF"/>
          </w:tcPr>
          <w:p>
            <w:pPr>
              <w:spacing w:after="20" w:line="240" w:lineRule="auto"/>
              <w:jc w:val="left"/>
            </w:pPr>
            <w:r/>
            <w:r>
              <w:rPr>
                <w:color w:val="3A3A3C"/>
                <w:sz w:val="17"/>
              </w:rPr>
              <w:t>Procedure — Monitoring To Evaluation</w:t>
            </w:r>
          </w:p>
        </w:tc>
        <w:tc>
          <w:tcPr>
            <w:tcW w:type="dxa" w:w="1474"/>
            <w:shd w:val="clear" w:color="auto" w:fill="FFFFFF"/>
          </w:tcPr>
          <w:p>
            <w:pPr>
              <w:spacing w:after="20" w:line="240" w:lineRule="auto"/>
              <w:jc w:val="left"/>
            </w:pPr>
            <w:r/>
            <w:r>
              <w:rPr>
                <w:color w:val="3A3A3C"/>
                <w:sz w:val="17"/>
              </w:rPr>
              <w:t>TPL-PROC</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HZ-UNI-QMS-PROC-11</w:t>
            </w:r>
          </w:p>
        </w:tc>
        <w:tc>
          <w:tcPr>
            <w:tcW w:type="dxa" w:w="4082"/>
            <w:shd w:val="clear" w:color="auto" w:fill="F2F2F3"/>
          </w:tcPr>
          <w:p>
            <w:pPr>
              <w:spacing w:after="20" w:line="240" w:lineRule="auto"/>
              <w:jc w:val="left"/>
            </w:pPr>
            <w:r/>
            <w:r>
              <w:rPr>
                <w:color w:val="3A3A3C"/>
                <w:sz w:val="17"/>
              </w:rPr>
              <w:t>Procedure — Audit To Assurance</w:t>
            </w:r>
          </w:p>
        </w:tc>
        <w:tc>
          <w:tcPr>
            <w:tcW w:type="dxa" w:w="1474"/>
            <w:shd w:val="clear" w:color="auto" w:fill="F2F2F3"/>
          </w:tcPr>
          <w:p>
            <w:pPr>
              <w:spacing w:after="20" w:line="240" w:lineRule="auto"/>
              <w:jc w:val="left"/>
            </w:pPr>
            <w:r/>
            <w:r>
              <w:rPr>
                <w:color w:val="3A3A3C"/>
                <w:sz w:val="17"/>
              </w:rPr>
              <w:t>TPL-PROC</w:t>
            </w:r>
          </w:p>
        </w:tc>
        <w:tc>
          <w:tcPr>
            <w:tcW w:type="dxa" w:w="794"/>
            <w:shd w:val="clear" w:color="auto" w:fill="F2F2F3"/>
          </w:tcPr>
          <w:p>
            <w:pPr>
              <w:spacing w:after="20" w:line="240" w:lineRule="auto"/>
              <w:jc w:val="left"/>
            </w:pPr>
            <w:r/>
            <w:r>
              <w:rPr>
                <w:color w:val="3A3A3C"/>
                <w:sz w:val="17"/>
              </w:rPr>
              <w:t>1.1</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HZ-UNI-QMS-PROC-12</w:t>
            </w:r>
          </w:p>
        </w:tc>
        <w:tc>
          <w:tcPr>
            <w:tcW w:type="dxa" w:w="4082"/>
            <w:shd w:val="clear" w:color="auto" w:fill="FFFFFF"/>
          </w:tcPr>
          <w:p>
            <w:pPr>
              <w:spacing w:after="20" w:line="240" w:lineRule="auto"/>
              <w:jc w:val="left"/>
            </w:pPr>
            <w:r/>
            <w:r>
              <w:rPr>
                <w:color w:val="3A3A3C"/>
                <w:sz w:val="17"/>
              </w:rPr>
              <w:t>Procedure — Correction To Innovation</w:t>
            </w:r>
          </w:p>
        </w:tc>
        <w:tc>
          <w:tcPr>
            <w:tcW w:type="dxa" w:w="1474"/>
            <w:shd w:val="clear" w:color="auto" w:fill="FFFFFF"/>
          </w:tcPr>
          <w:p>
            <w:pPr>
              <w:spacing w:after="20" w:line="240" w:lineRule="auto"/>
              <w:jc w:val="left"/>
            </w:pPr>
            <w:r/>
            <w:r>
              <w:rPr>
                <w:color w:val="3A3A3C"/>
                <w:sz w:val="17"/>
              </w:rPr>
              <w:t>TPL-PROC</w:t>
            </w:r>
          </w:p>
        </w:tc>
        <w:tc>
          <w:tcPr>
            <w:tcW w:type="dxa" w:w="794"/>
            <w:shd w:val="clear" w:color="auto" w:fill="FFFFFF"/>
          </w:tcPr>
          <w:p>
            <w:pPr>
              <w:spacing w:after="20" w:line="240" w:lineRule="auto"/>
              <w:jc w:val="left"/>
            </w:pPr>
            <w:r/>
            <w:r>
              <w:rPr>
                <w:color w:val="3A3A3C"/>
                <w:sz w:val="17"/>
              </w:rPr>
              <w:t>0.9</w:t>
            </w:r>
          </w:p>
        </w:tc>
        <w:tc>
          <w:tcPr>
            <w:tcW w:type="dxa" w:w="1247"/>
            <w:shd w:val="clear" w:color="auto" w:fill="FFFFFF"/>
          </w:tcPr>
          <w:p>
            <w:pPr>
              <w:spacing w:after="20" w:line="240" w:lineRule="auto"/>
              <w:jc w:val="left"/>
            </w:pPr>
            <w:r/>
            <w:r>
              <w:rPr>
                <w:color w:val="3A3A3C"/>
                <w:sz w:val="17"/>
              </w:rPr>
              <w:t>In review</w:t>
            </w:r>
          </w:p>
        </w:tc>
      </w:tr>
      <w:tr>
        <w:tc>
          <w:tcPr>
            <w:tcW w:type="dxa" w:w="2608"/>
            <w:shd w:val="clear" w:color="auto" w:fill="F2F2F3"/>
          </w:tcPr>
          <w:p>
            <w:pPr>
              <w:spacing w:after="20" w:line="240" w:lineRule="auto"/>
              <w:jc w:val="left"/>
            </w:pPr>
            <w:r/>
            <w:r>
              <w:rPr>
                <w:color w:val="3A3A3C"/>
                <w:sz w:val="17"/>
              </w:rPr>
              <w:t>HZ-UNI-QMS-PSHEET-UMS002</w:t>
            </w:r>
          </w:p>
        </w:tc>
        <w:tc>
          <w:tcPr>
            <w:tcW w:type="dxa" w:w="4082"/>
            <w:shd w:val="clear" w:color="auto" w:fill="F2F2F3"/>
          </w:tcPr>
          <w:p>
            <w:pPr>
              <w:spacing w:after="20" w:line="240" w:lineRule="auto"/>
              <w:jc w:val="left"/>
            </w:pPr>
            <w:r/>
            <w:r>
              <w:rPr>
                <w:color w:val="3A3A3C"/>
                <w:sz w:val="17"/>
              </w:rPr>
              <w:t>Macro process sheet — Process Architecture Mapping</w:t>
            </w:r>
          </w:p>
        </w:tc>
        <w:tc>
          <w:tcPr>
            <w:tcW w:type="dxa" w:w="1474"/>
            <w:shd w:val="clear" w:color="auto" w:fill="F2F2F3"/>
          </w:tcPr>
          <w:p>
            <w:pPr>
              <w:spacing w:after="20" w:line="240" w:lineRule="auto"/>
              <w:jc w:val="left"/>
            </w:pPr>
            <w:r/>
            <w:r>
              <w:rPr>
                <w:color w:val="3A3A3C"/>
                <w:sz w:val="17"/>
              </w:rPr>
              <w:t>TPL-PSHEET</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HZ-UNI-QMS-PSHEET-UMS016</w:t>
            </w:r>
          </w:p>
        </w:tc>
        <w:tc>
          <w:tcPr>
            <w:tcW w:type="dxa" w:w="4082"/>
            <w:shd w:val="clear" w:color="auto" w:fill="FFFFFF"/>
          </w:tcPr>
          <w:p>
            <w:pPr>
              <w:spacing w:after="20" w:line="240" w:lineRule="auto"/>
              <w:jc w:val="left"/>
            </w:pPr>
            <w:r/>
            <w:r>
              <w:rPr>
                <w:color w:val="3A3A3C"/>
                <w:sz w:val="17"/>
              </w:rPr>
              <w:t>Macro process sheet — Context Analysis and Stakeholder Mapping</w:t>
            </w:r>
          </w:p>
        </w:tc>
        <w:tc>
          <w:tcPr>
            <w:tcW w:type="dxa" w:w="1474"/>
            <w:shd w:val="clear" w:color="auto" w:fill="FFFFFF"/>
          </w:tcPr>
          <w:p>
            <w:pPr>
              <w:spacing w:after="20" w:line="240" w:lineRule="auto"/>
              <w:jc w:val="left"/>
            </w:pPr>
            <w:r/>
            <w:r>
              <w:rPr>
                <w:color w:val="3A3A3C"/>
                <w:sz w:val="17"/>
              </w:rPr>
              <w:t>TPL-PSHEET</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HZ-UNI-QMS-PSHEET-UMS022</w:t>
            </w:r>
          </w:p>
        </w:tc>
        <w:tc>
          <w:tcPr>
            <w:tcW w:type="dxa" w:w="4082"/>
            <w:shd w:val="clear" w:color="auto" w:fill="F2F2F3"/>
          </w:tcPr>
          <w:p>
            <w:pPr>
              <w:spacing w:after="20" w:line="240" w:lineRule="auto"/>
              <w:jc w:val="left"/>
            </w:pPr>
            <w:r/>
            <w:r>
              <w:rPr>
                <w:color w:val="3A3A3C"/>
                <w:sz w:val="17"/>
              </w:rPr>
              <w:t>Macro process sheet — Quality Policy and Strategic Direction Definition</w:t>
            </w:r>
          </w:p>
        </w:tc>
        <w:tc>
          <w:tcPr>
            <w:tcW w:type="dxa" w:w="1474"/>
            <w:shd w:val="clear" w:color="auto" w:fill="F2F2F3"/>
          </w:tcPr>
          <w:p>
            <w:pPr>
              <w:spacing w:after="20" w:line="240" w:lineRule="auto"/>
              <w:jc w:val="left"/>
            </w:pPr>
            <w:r/>
            <w:r>
              <w:rPr>
                <w:color w:val="3A3A3C"/>
                <w:sz w:val="17"/>
              </w:rPr>
              <w:t>TPL-PSHEET</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HZ-UNI-QMS-PSHEET-UMS023</w:t>
            </w:r>
          </w:p>
        </w:tc>
        <w:tc>
          <w:tcPr>
            <w:tcW w:type="dxa" w:w="4082"/>
            <w:shd w:val="clear" w:color="auto" w:fill="FFFFFF"/>
          </w:tcPr>
          <w:p>
            <w:pPr>
              <w:spacing w:after="20" w:line="240" w:lineRule="auto"/>
              <w:jc w:val="left"/>
            </w:pPr>
            <w:r/>
            <w:r>
              <w:rPr>
                <w:color w:val="3A3A3C"/>
                <w:sz w:val="17"/>
              </w:rPr>
              <w:t>Macro process sheet — SIPOC and Value Stream Mapping</w:t>
            </w:r>
          </w:p>
        </w:tc>
        <w:tc>
          <w:tcPr>
            <w:tcW w:type="dxa" w:w="1474"/>
            <w:shd w:val="clear" w:color="auto" w:fill="FFFFFF"/>
          </w:tcPr>
          <w:p>
            <w:pPr>
              <w:spacing w:after="20" w:line="240" w:lineRule="auto"/>
              <w:jc w:val="left"/>
            </w:pPr>
            <w:r/>
            <w:r>
              <w:rPr>
                <w:color w:val="3A3A3C"/>
                <w:sz w:val="17"/>
              </w:rPr>
              <w:t>TPL-PSHEET</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HZ-UNI-QMS-PSHEET-UMS030</w:t>
            </w:r>
          </w:p>
        </w:tc>
        <w:tc>
          <w:tcPr>
            <w:tcW w:type="dxa" w:w="4082"/>
            <w:shd w:val="clear" w:color="auto" w:fill="F2F2F3"/>
          </w:tcPr>
          <w:p>
            <w:pPr>
              <w:spacing w:after="20" w:line="240" w:lineRule="auto"/>
              <w:jc w:val="left"/>
            </w:pPr>
            <w:r/>
            <w:r>
              <w:rPr>
                <w:color w:val="3A3A3C"/>
                <w:sz w:val="17"/>
              </w:rPr>
              <w:t>Macro process sheet — Operational Risk and Opportunity Management</w:t>
            </w:r>
          </w:p>
        </w:tc>
        <w:tc>
          <w:tcPr>
            <w:tcW w:type="dxa" w:w="1474"/>
            <w:shd w:val="clear" w:color="auto" w:fill="F2F2F3"/>
          </w:tcPr>
          <w:p>
            <w:pPr>
              <w:spacing w:after="20" w:line="240" w:lineRule="auto"/>
              <w:jc w:val="left"/>
            </w:pPr>
            <w:r/>
            <w:r>
              <w:rPr>
                <w:color w:val="3A3A3C"/>
                <w:sz w:val="17"/>
              </w:rPr>
              <w:t>TPL-PSHEET</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HZ-UNI-QMS-PSHEET-UMS031</w:t>
            </w:r>
          </w:p>
        </w:tc>
        <w:tc>
          <w:tcPr>
            <w:tcW w:type="dxa" w:w="4082"/>
            <w:shd w:val="clear" w:color="auto" w:fill="FFFFFF"/>
          </w:tcPr>
          <w:p>
            <w:pPr>
              <w:spacing w:after="20" w:line="240" w:lineRule="auto"/>
              <w:jc w:val="left"/>
            </w:pPr>
            <w:r/>
            <w:r>
              <w:rPr>
                <w:color w:val="3A3A3C"/>
                <w:sz w:val="17"/>
              </w:rPr>
              <w:t>Macro process sheet — Quality Objectives and Targets Deployment</w:t>
            </w:r>
          </w:p>
        </w:tc>
        <w:tc>
          <w:tcPr>
            <w:tcW w:type="dxa" w:w="1474"/>
            <w:shd w:val="clear" w:color="auto" w:fill="FFFFFF"/>
          </w:tcPr>
          <w:p>
            <w:pPr>
              <w:spacing w:after="20" w:line="240" w:lineRule="auto"/>
              <w:jc w:val="left"/>
            </w:pPr>
            <w:r/>
            <w:r>
              <w:rPr>
                <w:color w:val="3A3A3C"/>
                <w:sz w:val="17"/>
              </w:rPr>
              <w:t>TPL-PSHEET</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HZ-UNI-QMS-RACSI</w:t>
            </w:r>
          </w:p>
        </w:tc>
        <w:tc>
          <w:tcPr>
            <w:tcW w:type="dxa" w:w="4082"/>
            <w:shd w:val="clear" w:color="auto" w:fill="F2F2F3"/>
          </w:tcPr>
          <w:p>
            <w:pPr>
              <w:spacing w:after="20" w:line="240" w:lineRule="auto"/>
              <w:jc w:val="left"/>
            </w:pPr>
            <w:r/>
            <w:r>
              <w:rPr>
                <w:color w:val="3A3A3C"/>
                <w:sz w:val="17"/>
              </w:rPr>
              <w:t>RACSI matrix</w:t>
            </w:r>
          </w:p>
        </w:tc>
        <w:tc>
          <w:tcPr>
            <w:tcW w:type="dxa" w:w="1474"/>
            <w:shd w:val="clear" w:color="auto" w:fill="F2F2F3"/>
          </w:tcPr>
          <w:p>
            <w:pPr>
              <w:spacing w:after="20" w:line="240" w:lineRule="auto"/>
              <w:jc w:val="left"/>
            </w:pPr>
            <w:r/>
            <w:r>
              <w:rPr>
                <w:color w:val="3A3A3C"/>
                <w:sz w:val="17"/>
              </w:rPr>
              <w:t>TPL-RACSI</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HZ-UNI-QMS-REG-IP</w:t>
            </w:r>
          </w:p>
        </w:tc>
        <w:tc>
          <w:tcPr>
            <w:tcW w:type="dxa" w:w="4082"/>
            <w:shd w:val="clear" w:color="auto" w:fill="FFFFFF"/>
          </w:tcPr>
          <w:p>
            <w:pPr>
              <w:spacing w:after="20" w:line="240" w:lineRule="auto"/>
              <w:jc w:val="left"/>
            </w:pPr>
            <w:r/>
            <w:r>
              <w:rPr>
                <w:color w:val="3A3A3C"/>
                <w:sz w:val="17"/>
              </w:rPr>
              <w:t>Interested parties register</w:t>
            </w:r>
          </w:p>
        </w:tc>
        <w:tc>
          <w:tcPr>
            <w:tcW w:type="dxa" w:w="1474"/>
            <w:shd w:val="clear" w:color="auto" w:fill="FFFFFF"/>
          </w:tcPr>
          <w:p>
            <w:pPr>
              <w:spacing w:after="20" w:line="240" w:lineRule="auto"/>
              <w:jc w:val="left"/>
            </w:pPr>
            <w:r/>
            <w:r>
              <w:rPr>
                <w:color w:val="3A3A3C"/>
                <w:sz w:val="17"/>
              </w:rPr>
              <w:t>TPL-REG-IP</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HZ-UNI-QMS-REG-RISK</w:t>
            </w:r>
          </w:p>
        </w:tc>
        <w:tc>
          <w:tcPr>
            <w:tcW w:type="dxa" w:w="4082"/>
            <w:shd w:val="clear" w:color="auto" w:fill="F2F2F3"/>
          </w:tcPr>
          <w:p>
            <w:pPr>
              <w:spacing w:after="20" w:line="240" w:lineRule="auto"/>
              <w:jc w:val="left"/>
            </w:pPr>
            <w:r/>
            <w:r>
              <w:rPr>
                <w:color w:val="3A3A3C"/>
                <w:sz w:val="17"/>
              </w:rPr>
              <w:t>Risks and opportunities register</w:t>
            </w:r>
          </w:p>
        </w:tc>
        <w:tc>
          <w:tcPr>
            <w:tcW w:type="dxa" w:w="1474"/>
            <w:shd w:val="clear" w:color="auto" w:fill="F2F2F3"/>
          </w:tcPr>
          <w:p>
            <w:pPr>
              <w:spacing w:after="20" w:line="240" w:lineRule="auto"/>
              <w:jc w:val="left"/>
            </w:pPr>
            <w:r/>
            <w:r>
              <w:rPr>
                <w:color w:val="3A3A3C"/>
                <w:sz w:val="17"/>
              </w:rPr>
              <w:t>TPL-REG-RISK</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HZ-UNI-QMS-RELEASE</w:t>
            </w:r>
          </w:p>
        </w:tc>
        <w:tc>
          <w:tcPr>
            <w:tcW w:type="dxa" w:w="4082"/>
            <w:shd w:val="clear" w:color="auto" w:fill="FFFFFF"/>
          </w:tcPr>
          <w:p>
            <w:pPr>
              <w:spacing w:after="20" w:line="240" w:lineRule="auto"/>
              <w:jc w:val="left"/>
            </w:pPr>
            <w:r/>
            <w:r>
              <w:rPr>
                <w:color w:val="3A3A3C"/>
                <w:sz w:val="17"/>
              </w:rPr>
              <w:t>Release of products and services record</w:t>
            </w:r>
          </w:p>
        </w:tc>
        <w:tc>
          <w:tcPr>
            <w:tcW w:type="dxa" w:w="1474"/>
            <w:shd w:val="clear" w:color="auto" w:fill="FFFFFF"/>
          </w:tcPr>
          <w:p>
            <w:pPr>
              <w:spacing w:after="20" w:line="240" w:lineRule="auto"/>
              <w:jc w:val="left"/>
            </w:pPr>
            <w:r/>
            <w:r>
              <w:rPr>
                <w:color w:val="3A3A3C"/>
                <w:sz w:val="17"/>
              </w:rPr>
              <w:t>TPL-RELEASE</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HZ-UNI-QMS-REQ</w:t>
            </w:r>
          </w:p>
        </w:tc>
        <w:tc>
          <w:tcPr>
            <w:tcW w:type="dxa" w:w="4082"/>
            <w:shd w:val="clear" w:color="auto" w:fill="F2F2F3"/>
          </w:tcPr>
          <w:p>
            <w:pPr>
              <w:spacing w:after="20" w:line="240" w:lineRule="auto"/>
              <w:jc w:val="left"/>
            </w:pPr>
            <w:r/>
            <w:r>
              <w:rPr>
                <w:color w:val="3A3A3C"/>
                <w:sz w:val="17"/>
              </w:rPr>
              <w:t>Customer requirements review record</w:t>
            </w:r>
          </w:p>
        </w:tc>
        <w:tc>
          <w:tcPr>
            <w:tcW w:type="dxa" w:w="1474"/>
            <w:shd w:val="clear" w:color="auto" w:fill="F2F2F3"/>
          </w:tcPr>
          <w:p>
            <w:pPr>
              <w:spacing w:after="20" w:line="240" w:lineRule="auto"/>
              <w:jc w:val="left"/>
            </w:pPr>
            <w:r/>
            <w:r>
              <w:rPr>
                <w:color w:val="3A3A3C"/>
                <w:sz w:val="17"/>
              </w:rPr>
              <w:t>TPL-REQ</w:t>
            </w:r>
          </w:p>
        </w:tc>
        <w:tc>
          <w:tcPr>
            <w:tcW w:type="dxa" w:w="794"/>
            <w:shd w:val="clear" w:color="auto" w:fill="F2F2F3"/>
          </w:tcPr>
          <w:p>
            <w:pPr>
              <w:spacing w:after="20" w:line="240" w:lineRule="auto"/>
              <w:jc w:val="left"/>
            </w:pPr>
            <w:r/>
            <w:r>
              <w:rPr>
                <w:color w:val="3A3A3C"/>
                <w:sz w:val="17"/>
              </w:rPr>
              <w:t>1.1</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HZ-UNI-QMS-SCOPE</w:t>
            </w:r>
          </w:p>
        </w:tc>
        <w:tc>
          <w:tcPr>
            <w:tcW w:type="dxa" w:w="4082"/>
            <w:shd w:val="clear" w:color="auto" w:fill="FFFFFF"/>
          </w:tcPr>
          <w:p>
            <w:pPr>
              <w:spacing w:after="20" w:line="240" w:lineRule="auto"/>
              <w:jc w:val="left"/>
            </w:pPr>
            <w:r/>
            <w:r>
              <w:rPr>
                <w:color w:val="3A3A3C"/>
                <w:sz w:val="17"/>
              </w:rPr>
              <w:t>Scope of the management system</w:t>
            </w:r>
          </w:p>
        </w:tc>
        <w:tc>
          <w:tcPr>
            <w:tcW w:type="dxa" w:w="1474"/>
            <w:shd w:val="clear" w:color="auto" w:fill="FFFFFF"/>
          </w:tcPr>
          <w:p>
            <w:pPr>
              <w:spacing w:after="20" w:line="240" w:lineRule="auto"/>
              <w:jc w:val="left"/>
            </w:pPr>
            <w:r/>
            <w:r>
              <w:rPr>
                <w:color w:val="3A3A3C"/>
                <w:sz w:val="17"/>
              </w:rPr>
              <w:t>TPL-SCOPE</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HZ-UNI-QMS-SUP</w:t>
            </w:r>
          </w:p>
        </w:tc>
        <w:tc>
          <w:tcPr>
            <w:tcW w:type="dxa" w:w="4082"/>
            <w:shd w:val="clear" w:color="auto" w:fill="F2F2F3"/>
          </w:tcPr>
          <w:p>
            <w:pPr>
              <w:spacing w:after="20" w:line="240" w:lineRule="auto"/>
              <w:jc w:val="left"/>
            </w:pPr>
            <w:r/>
            <w:r>
              <w:rPr>
                <w:color w:val="3A3A3C"/>
                <w:sz w:val="17"/>
              </w:rPr>
              <w:t>Supplier evaluation register</w:t>
            </w:r>
          </w:p>
        </w:tc>
        <w:tc>
          <w:tcPr>
            <w:tcW w:type="dxa" w:w="1474"/>
            <w:shd w:val="clear" w:color="auto" w:fill="F2F2F3"/>
          </w:tcPr>
          <w:p>
            <w:pPr>
              <w:spacing w:after="20" w:line="240" w:lineRule="auto"/>
              <w:jc w:val="left"/>
            </w:pPr>
            <w:r/>
            <w:r>
              <w:rPr>
                <w:color w:val="3A3A3C"/>
                <w:sz w:val="17"/>
              </w:rPr>
              <w:t>TPL-SUP</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HZ-UNI-QMS-WI</w:t>
            </w:r>
          </w:p>
        </w:tc>
        <w:tc>
          <w:tcPr>
            <w:tcW w:type="dxa" w:w="4082"/>
            <w:shd w:val="clear" w:color="auto" w:fill="FFFFFF"/>
          </w:tcPr>
          <w:p>
            <w:pPr>
              <w:spacing w:after="20" w:line="240" w:lineRule="auto"/>
              <w:jc w:val="left"/>
            </w:pPr>
            <w:r/>
            <w:r>
              <w:rPr>
                <w:color w:val="3A3A3C"/>
                <w:sz w:val="17"/>
              </w:rPr>
              <w:t>Work instruction</w:t>
            </w:r>
          </w:p>
        </w:tc>
        <w:tc>
          <w:tcPr>
            <w:tcW w:type="dxa" w:w="1474"/>
            <w:shd w:val="clear" w:color="auto" w:fill="FFFFFF"/>
          </w:tcPr>
          <w:p>
            <w:pPr>
              <w:spacing w:after="20" w:line="240" w:lineRule="auto"/>
              <w:jc w:val="left"/>
            </w:pPr>
            <w:r/>
            <w:r>
              <w:rPr>
                <w:color w:val="3A3A3C"/>
                <w:sz w:val="17"/>
              </w:rPr>
              <w:t>TPL-WI</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bl>
    <w:p>
      <w:pPr>
        <w:spacing w:after="40"/>
      </w:pPr>
    </w:p>
    <w:p>
      <w:r>
        <w:rPr>
          <w:i w:val="0"/>
        </w:rPr>
        <w:t>To revise a document: open it, select New version, choose Minor or Major, type the summary of change and choose whether to regenerate the content from the current project data; then Submit for review. Another user approves and publishes it; the author cannot approve their own version.</w:t>
      </w:r>
    </w:p>
    <w:p>
      <w:pPr>
        <w:pStyle w:val="Heading3"/>
      </w:pPr>
      <w:r>
        <w:t>Export the management review report</w:t>
      </w:r>
    </w:p>
    <w:p>
      <w:pPr>
        <w:pStyle w:val="ListNumber"/>
        <w:spacing w:after="40"/>
        <w:jc w:val="left"/>
      </w:pPr>
      <w:r>
        <w:t>Open Insight › Reports.</w:t>
      </w:r>
    </w:p>
    <w:p>
      <w:pPr>
        <w:pStyle w:val="ListNumber"/>
        <w:spacing w:after="40"/>
        <w:jc w:val="left"/>
      </w:pPr>
      <w:r>
        <w:t>Choose the format (PDF, Excel, Word or CSV) and the language.</w:t>
      </w:r>
    </w:p>
    <w:p>
      <w:pPr>
        <w:pStyle w:val="ListNumber"/>
        <w:spacing w:after="40"/>
        <w:jc w:val="left"/>
      </w:pPr>
      <w:r>
        <w:t>Select Download on Management review input. The report compiles objectives, KPIs, audit results, nonconformities and phase status.</w:t>
      </w:r>
    </w:p>
    <w:p>
      <w:pPr>
        <w:jc w:val="center"/>
      </w:pPr>
      <w:r>
        <w:drawing>
          <wp:inline xmlns:a="http://schemas.openxmlformats.org/drawingml/2006/main" xmlns:pic="http://schemas.openxmlformats.org/drawingml/2006/picture">
            <wp:extent cx="6120000" cy="3825000"/>
            <wp:docPr id="10" name="Picture 10"/>
            <wp:cNvGraphicFramePr>
              <a:graphicFrameLocks noChangeAspect="1"/>
            </wp:cNvGraphicFramePr>
            <a:graphic>
              <a:graphicData uri="http://schemas.openxmlformats.org/drawingml/2006/picture">
                <pic:pic>
                  <pic:nvPicPr>
                    <pic:cNvPr id="0" name="ncs.png"/>
                    <pic:cNvPicPr/>
                  </pic:nvPicPr>
                  <pic:blipFill>
                    <a:blip r:embed="rId20"/>
                    <a:stretch>
                      <a:fillRect/>
                    </a:stretch>
                  </pic:blipFill>
                  <pic:spPr>
                    <a:xfrm>
                      <a:off x="0" y="0"/>
                      <a:ext cx="6120000" cy="3825000"/>
                    </a:xfrm>
                    <a:prstGeom prst="rect"/>
                  </pic:spPr>
                </pic:pic>
              </a:graphicData>
            </a:graphic>
          </wp:inline>
        </w:drawing>
      </w:r>
    </w:p>
    <w:p>
      <w:pPr>
        <w:jc w:val="left"/>
      </w:pPr>
      <w:r>
        <w:rPr>
          <w:i/>
          <w:color w:val="58595B"/>
          <w:sz w:val="20"/>
        </w:rPr>
        <w:t>Figure — Nonconformity register of the project.</w:t>
      </w:r>
    </w:p>
    <w:p>
      <w:pPr>
        <w:jc w:val="center"/>
      </w:pPr>
      <w:r>
        <w:drawing>
          <wp:inline xmlns:a="http://schemas.openxmlformats.org/drawingml/2006/main" xmlns:pic="http://schemas.openxmlformats.org/drawingml/2006/picture">
            <wp:extent cx="6120000" cy="3825000"/>
            <wp:docPr id="11" name="Picture 11"/>
            <wp:cNvGraphicFramePr>
              <a:graphicFrameLocks noChangeAspect="1"/>
            </wp:cNvGraphicFramePr>
            <a:graphic>
              <a:graphicData uri="http://schemas.openxmlformats.org/drawingml/2006/picture">
                <pic:pic>
                  <pic:nvPicPr>
                    <pic:cNvPr id="0" name="documents.png"/>
                    <pic:cNvPicPr/>
                  </pic:nvPicPr>
                  <pic:blipFill>
                    <a:blip r:embed="rId21"/>
                    <a:stretch>
                      <a:fillRect/>
                    </a:stretch>
                  </pic:blipFill>
                  <pic:spPr>
                    <a:xfrm>
                      <a:off x="0" y="0"/>
                      <a:ext cx="6120000" cy="3825000"/>
                    </a:xfrm>
                    <a:prstGeom prst="rect"/>
                  </pic:spPr>
                </pic:pic>
              </a:graphicData>
            </a:graphic>
          </wp:inline>
        </w:drawing>
      </w:r>
    </w:p>
    <w:p>
      <w:pPr>
        <w:jc w:val="left"/>
      </w:pPr>
      <w:r>
        <w:rPr>
          <w:i/>
          <w:color w:val="58595B"/>
          <w:sz w:val="20"/>
        </w:rPr>
        <w:t>Figure — Documents: documented information generated from the templates, with versions and downloads.</w:t>
      </w:r>
    </w:p>
    <w:p>
      <w:pPr>
        <w:jc w:val="center"/>
      </w:pPr>
      <w:r>
        <w:drawing>
          <wp:inline xmlns:a="http://schemas.openxmlformats.org/drawingml/2006/main" xmlns:pic="http://schemas.openxmlformats.org/drawingml/2006/picture">
            <wp:extent cx="6120000" cy="3825000"/>
            <wp:docPr id="12" name="Picture 12"/>
            <wp:cNvGraphicFramePr>
              <a:graphicFrameLocks noChangeAspect="1"/>
            </wp:cNvGraphicFramePr>
            <a:graphic>
              <a:graphicData uri="http://schemas.openxmlformats.org/drawingml/2006/picture">
                <pic:pic>
                  <pic:nvPicPr>
                    <pic:cNvPr id="0" name="reports.png"/>
                    <pic:cNvPicPr/>
                  </pic:nvPicPr>
                  <pic:blipFill>
                    <a:blip r:embed="rId22"/>
                    <a:stretch>
                      <a:fillRect/>
                    </a:stretch>
                  </pic:blipFill>
                  <pic:spPr>
                    <a:xfrm>
                      <a:off x="0" y="0"/>
                      <a:ext cx="6120000" cy="3825000"/>
                    </a:xfrm>
                    <a:prstGeom prst="rect"/>
                  </pic:spPr>
                </pic:pic>
              </a:graphicData>
            </a:graphic>
          </wp:inline>
        </w:drawing>
      </w:r>
    </w:p>
    <w:p>
      <w:pPr>
        <w:jc w:val="left"/>
      </w:pPr>
      <w:r>
        <w:rPr>
          <w:i/>
          <w:color w:val="58595B"/>
          <w:sz w:val="20"/>
        </w:rPr>
        <w:t>Figure — Reports: choose the format and language, then download.</w:t>
      </w:r>
    </w:p>
    <w:p>
      <w:r>
        <w:br w:type="page"/>
      </w:r>
    </w:p>
    <w:p>
      <w:pPr>
        <w:pStyle w:val="Heading1"/>
      </w:pPr>
      <w:r>
        <w:t>Scenario 2 — Universal QHSE (ISO 9001, 14001, 45001)</w:t>
      </w:r>
    </w:p>
    <w:p>
      <w:r>
        <w:rPr>
          <w:i w:val="0"/>
        </w:rPr>
        <w:t>Organization: Horizon Universal Holdings (HZ-UNI), Large company, vertical UNI, 9167 employees, member of Horizon Industrial Group.</w:t>
      </w:r>
    </w:p>
    <w:p>
      <w:r>
        <w:rPr>
          <w:i w:val="0"/>
        </w:rPr>
        <w:t>Project: HZ-UNI-QHSE — QHSE full run 2025–2026 — Horizon Universal Holdings. Management system QHSE, mode FULL. Standards: ISO 9001, ISO 14001, ISO 45001. Start 2025-10-15, end 2027-01-13.</w:t>
      </w:r>
    </w:p>
    <w:p>
      <w:r>
        <w:rPr>
          <w:i w:val="0"/>
        </w:rPr>
        <w:t>Configuration: Solution Pack DMS-ENT, capability packs DMS-AI, DMS-CERT, DMS-ESG, add-ons ADD-01, ADD-04, ADD-06, ADD-07.</w:t>
      </w:r>
    </w:p>
    <w:p>
      <w:pPr>
        <w:jc w:val="center"/>
      </w:pPr>
      <w:r>
        <w:drawing>
          <wp:inline xmlns:a="http://schemas.openxmlformats.org/drawingml/2006/main" xmlns:pic="http://schemas.openxmlformats.org/drawingml/2006/picture">
            <wp:extent cx="6120000" cy="3825000"/>
            <wp:docPr id="13" name="Picture 13"/>
            <wp:cNvGraphicFramePr>
              <a:graphicFrameLocks noChangeAspect="1"/>
            </wp:cNvGraphicFramePr>
            <a:graphic>
              <a:graphicData uri="http://schemas.openxmlformats.org/drawingml/2006/picture">
                <pic:pic>
                  <pic:nvPicPr>
                    <pic:cNvPr id="0" name="home.png"/>
                    <pic:cNvPicPr/>
                  </pic:nvPicPr>
                  <pic:blipFill>
                    <a:blip r:embed="rId23"/>
                    <a:stretch>
                      <a:fillRect/>
                    </a:stretch>
                  </pic:blipFill>
                  <pic:spPr>
                    <a:xfrm>
                      <a:off x="0" y="0"/>
                      <a:ext cx="6120000" cy="3825000"/>
                    </a:xfrm>
                    <a:prstGeom prst="rect"/>
                  </pic:spPr>
                </pic:pic>
              </a:graphicData>
            </a:graphic>
          </wp:inline>
        </w:drawing>
      </w:r>
    </w:p>
    <w:p>
      <w:pPr>
        <w:jc w:val="left"/>
      </w:pPr>
      <w:r>
        <w:rPr>
          <w:i/>
          <w:color w:val="58595B"/>
          <w:sz w:val="20"/>
        </w:rPr>
        <w:t>Figure — Home dashboard of HZ-UNI-QHSE: progress by phase, KPI trend and next steps.</w:t>
      </w:r>
    </w:p>
    <w:p>
      <w:pPr>
        <w:pStyle w:val="Heading2"/>
      </w:pPr>
      <w:r>
        <w:t>Before you start</w:t>
      </w:r>
    </w:p>
    <w:p>
      <w:pPr>
        <w:pStyle w:val="Heading3"/>
      </w:pPr>
      <w:r>
        <w:t>Accounts of the organization</w:t>
      </w:r>
    </w:p>
    <w:p>
      <w:r>
        <w:rPr>
          <w:i w:val="0"/>
        </w:rPr>
        <w:t>All accounts use the password Demo@2026. Sign in with the account whose role owns the step you want to complete; the IMS Manager and process owners can complete any step.</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402"/>
        <w:gridCol w:w="2551"/>
        <w:gridCol w:w="4252"/>
      </w:tblGrid>
      <w:tr>
        <w:trPr>
          <w:tblHeader w:val="true"/>
        </w:trPr>
        <w:tc>
          <w:tcPr>
            <w:tcW w:type="dxa" w:w="3402"/>
            <w:shd w:val="clear" w:color="auto" w:fill="F8931D"/>
          </w:tcPr>
          <w:p>
            <w:pPr>
              <w:jc w:val="left"/>
            </w:pPr>
            <w:r>
              <w:rPr>
                <w:b/>
                <w:color w:val="FFFFFF"/>
                <w:sz w:val="19"/>
              </w:rPr>
              <w:t>Role</w:t>
            </w:r>
          </w:p>
        </w:tc>
        <w:tc>
          <w:tcPr>
            <w:tcW w:type="dxa" w:w="2551"/>
            <w:shd w:val="clear" w:color="auto" w:fill="F8931D"/>
          </w:tcPr>
          <w:p>
            <w:pPr>
              <w:jc w:val="left"/>
            </w:pPr>
            <w:r>
              <w:rPr>
                <w:b/>
                <w:color w:val="FFFFFF"/>
                <w:sz w:val="19"/>
              </w:rPr>
              <w:t>Name</w:t>
            </w:r>
          </w:p>
        </w:tc>
        <w:tc>
          <w:tcPr>
            <w:tcW w:type="dxa" w:w="4252"/>
            <w:shd w:val="clear" w:color="auto" w:fill="F8931D"/>
          </w:tcPr>
          <w:p>
            <w:pPr>
              <w:jc w:val="left"/>
            </w:pPr>
            <w:r>
              <w:rPr>
                <w:b/>
                <w:color w:val="FFFFFF"/>
                <w:sz w:val="19"/>
              </w:rPr>
              <w:t>E-mail to type</w:t>
            </w:r>
          </w:p>
        </w:tc>
      </w:tr>
      <w:tr>
        <w:tc>
          <w:tcPr>
            <w:tcW w:type="dxa" w:w="3402"/>
            <w:shd w:val="clear" w:color="auto" w:fill="FFFFFF"/>
          </w:tcPr>
          <w:p>
            <w:pPr>
              <w:spacing w:after="20" w:line="240" w:lineRule="auto"/>
              <w:jc w:val="left"/>
            </w:pPr>
            <w:r/>
            <w:r>
              <w:rPr>
                <w:color w:val="3A3A3C"/>
                <w:sz w:val="19"/>
              </w:rPr>
              <w:t>Tenant Administrator</w:t>
            </w:r>
          </w:p>
        </w:tc>
        <w:tc>
          <w:tcPr>
            <w:tcW w:type="dxa" w:w="2551"/>
            <w:shd w:val="clear" w:color="auto" w:fill="FFFFFF"/>
          </w:tcPr>
          <w:p>
            <w:pPr>
              <w:spacing w:after="20" w:line="240" w:lineRule="auto"/>
              <w:jc w:val="left"/>
            </w:pPr>
            <w:r/>
            <w:r>
              <w:rPr>
                <w:color w:val="3A3A3C"/>
                <w:sz w:val="19"/>
              </w:rPr>
              <w:t>Hind Berrada</w:t>
            </w:r>
          </w:p>
        </w:tc>
        <w:tc>
          <w:tcPr>
            <w:tcW w:type="dxa" w:w="4252"/>
            <w:shd w:val="clear" w:color="auto" w:fill="FFFFFF"/>
          </w:tcPr>
          <w:p>
            <w:pPr>
              <w:spacing w:after="20" w:line="240" w:lineRule="auto"/>
              <w:jc w:val="left"/>
            </w:pPr>
            <w:r/>
            <w:r>
              <w:rPr>
                <w:color w:val="3A3A3C"/>
                <w:sz w:val="19"/>
              </w:rPr>
              <w:t>admin@horizon-universal.example</w:t>
            </w:r>
          </w:p>
        </w:tc>
      </w:tr>
      <w:tr>
        <w:tc>
          <w:tcPr>
            <w:tcW w:type="dxa" w:w="3402"/>
            <w:shd w:val="clear" w:color="auto" w:fill="F2F2F3"/>
          </w:tcPr>
          <w:p>
            <w:pPr>
              <w:spacing w:after="20" w:line="240" w:lineRule="auto"/>
              <w:jc w:val="left"/>
            </w:pPr>
            <w:r/>
            <w:r>
              <w:rPr>
                <w:color w:val="3A3A3C"/>
                <w:sz w:val="19"/>
              </w:rPr>
              <w:t>AI Governance Officer</w:t>
            </w:r>
          </w:p>
        </w:tc>
        <w:tc>
          <w:tcPr>
            <w:tcW w:type="dxa" w:w="2551"/>
            <w:shd w:val="clear" w:color="auto" w:fill="F2F2F3"/>
          </w:tcPr>
          <w:p>
            <w:pPr>
              <w:spacing w:after="20" w:line="240" w:lineRule="auto"/>
              <w:jc w:val="left"/>
            </w:pPr>
            <w:r/>
            <w:r>
              <w:rPr>
                <w:color w:val="3A3A3C"/>
                <w:sz w:val="19"/>
              </w:rPr>
              <w:t>Samira Benali</w:t>
            </w:r>
          </w:p>
        </w:tc>
        <w:tc>
          <w:tcPr>
            <w:tcW w:type="dxa" w:w="4252"/>
            <w:shd w:val="clear" w:color="auto" w:fill="F2F2F3"/>
          </w:tcPr>
          <w:p>
            <w:pPr>
              <w:spacing w:after="20" w:line="240" w:lineRule="auto"/>
              <w:jc w:val="left"/>
            </w:pPr>
            <w:r/>
            <w:r>
              <w:rPr>
                <w:color w:val="3A3A3C"/>
                <w:sz w:val="19"/>
              </w:rPr>
              <w:t>aigov@horizon-universal.example</w:t>
            </w:r>
          </w:p>
        </w:tc>
      </w:tr>
      <w:tr>
        <w:tc>
          <w:tcPr>
            <w:tcW w:type="dxa" w:w="3402"/>
            <w:shd w:val="clear" w:color="auto" w:fill="FFFFFF"/>
          </w:tcPr>
          <w:p>
            <w:pPr>
              <w:spacing w:after="20" w:line="240" w:lineRule="auto"/>
              <w:jc w:val="left"/>
            </w:pPr>
            <w:r/>
            <w:r>
              <w:rPr>
                <w:color w:val="3A3A3C"/>
                <w:sz w:val="19"/>
              </w:rPr>
              <w:t>Internal Audit Manager</w:t>
            </w:r>
          </w:p>
        </w:tc>
        <w:tc>
          <w:tcPr>
            <w:tcW w:type="dxa" w:w="2551"/>
            <w:shd w:val="clear" w:color="auto" w:fill="FFFFFF"/>
          </w:tcPr>
          <w:p>
            <w:pPr>
              <w:spacing w:after="20" w:line="240" w:lineRule="auto"/>
              <w:jc w:val="left"/>
            </w:pPr>
            <w:r/>
            <w:r>
              <w:rPr>
                <w:color w:val="3A3A3C"/>
                <w:sz w:val="19"/>
              </w:rPr>
              <w:t>Amina Ouazzani</w:t>
            </w:r>
          </w:p>
        </w:tc>
        <w:tc>
          <w:tcPr>
            <w:tcW w:type="dxa" w:w="4252"/>
            <w:shd w:val="clear" w:color="auto" w:fill="FFFFFF"/>
          </w:tcPr>
          <w:p>
            <w:pPr>
              <w:spacing w:after="20" w:line="240" w:lineRule="auto"/>
              <w:jc w:val="left"/>
            </w:pPr>
            <w:r/>
            <w:r>
              <w:rPr>
                <w:color w:val="3A3A3C"/>
                <w:sz w:val="19"/>
              </w:rPr>
              <w:t>audit@horizon-universal.example</w:t>
            </w:r>
          </w:p>
        </w:tc>
      </w:tr>
      <w:tr>
        <w:tc>
          <w:tcPr>
            <w:tcW w:type="dxa" w:w="3402"/>
            <w:shd w:val="clear" w:color="auto" w:fill="F2F2F3"/>
          </w:tcPr>
          <w:p>
            <w:pPr>
              <w:spacing w:after="20" w:line="240" w:lineRule="auto"/>
              <w:jc w:val="left"/>
            </w:pPr>
            <w:r/>
            <w:r>
              <w:rPr>
                <w:color w:val="3A3A3C"/>
                <w:sz w:val="19"/>
              </w:rPr>
              <w:t>Auditor (read-only)</w:t>
            </w:r>
          </w:p>
        </w:tc>
        <w:tc>
          <w:tcPr>
            <w:tcW w:type="dxa" w:w="2551"/>
            <w:shd w:val="clear" w:color="auto" w:fill="F2F2F3"/>
          </w:tcPr>
          <w:p>
            <w:pPr>
              <w:spacing w:after="20" w:line="240" w:lineRule="auto"/>
              <w:jc w:val="left"/>
            </w:pPr>
            <w:r/>
            <w:r>
              <w:rPr>
                <w:color w:val="3A3A3C"/>
                <w:sz w:val="19"/>
              </w:rPr>
              <w:t>Youssef El Idrissi</w:t>
            </w:r>
          </w:p>
        </w:tc>
        <w:tc>
          <w:tcPr>
            <w:tcW w:type="dxa" w:w="4252"/>
            <w:shd w:val="clear" w:color="auto" w:fill="F2F2F3"/>
          </w:tcPr>
          <w:p>
            <w:pPr>
              <w:spacing w:after="20" w:line="240" w:lineRule="auto"/>
              <w:jc w:val="left"/>
            </w:pPr>
            <w:r/>
            <w:r>
              <w:rPr>
                <w:color w:val="3A3A3C"/>
                <w:sz w:val="19"/>
              </w:rPr>
              <w:t>auditor@horizon-universal.example</w:t>
            </w:r>
          </w:p>
        </w:tc>
      </w:tr>
      <w:tr>
        <w:tc>
          <w:tcPr>
            <w:tcW w:type="dxa" w:w="3402"/>
            <w:shd w:val="clear" w:color="auto" w:fill="FFFFFF"/>
          </w:tcPr>
          <w:p>
            <w:pPr>
              <w:spacing w:after="20" w:line="240" w:lineRule="auto"/>
              <w:jc w:val="left"/>
            </w:pPr>
            <w:r/>
            <w:r>
              <w:rPr>
                <w:color w:val="3A3A3C"/>
                <w:sz w:val="19"/>
              </w:rPr>
              <w:t>Top Management</w:t>
            </w:r>
          </w:p>
        </w:tc>
        <w:tc>
          <w:tcPr>
            <w:tcW w:type="dxa" w:w="2551"/>
            <w:shd w:val="clear" w:color="auto" w:fill="FFFFFF"/>
          </w:tcPr>
          <w:p>
            <w:pPr>
              <w:spacing w:after="20" w:line="240" w:lineRule="auto"/>
              <w:jc w:val="left"/>
            </w:pPr>
            <w:r/>
            <w:r>
              <w:rPr>
                <w:color w:val="3A3A3C"/>
                <w:sz w:val="19"/>
              </w:rPr>
              <w:t>Nabil Zerouali</w:t>
            </w:r>
          </w:p>
        </w:tc>
        <w:tc>
          <w:tcPr>
            <w:tcW w:type="dxa" w:w="4252"/>
            <w:shd w:val="clear" w:color="auto" w:fill="FFFFFF"/>
          </w:tcPr>
          <w:p>
            <w:pPr>
              <w:spacing w:after="20" w:line="240" w:lineRule="auto"/>
              <w:jc w:val="left"/>
            </w:pPr>
            <w:r/>
            <w:r>
              <w:rPr>
                <w:color w:val="3A3A3C"/>
                <w:sz w:val="19"/>
              </w:rPr>
              <w:t>ceo@horizon-universal.example</w:t>
            </w:r>
          </w:p>
        </w:tc>
      </w:tr>
      <w:tr>
        <w:tc>
          <w:tcPr>
            <w:tcW w:type="dxa" w:w="3402"/>
            <w:shd w:val="clear" w:color="auto" w:fill="F2F2F3"/>
          </w:tcPr>
          <w:p>
            <w:pPr>
              <w:spacing w:after="20" w:line="240" w:lineRule="auto"/>
              <w:jc w:val="left"/>
            </w:pPr>
            <w:r/>
            <w:r>
              <w:rPr>
                <w:color w:val="3A3A3C"/>
                <w:sz w:val="19"/>
              </w:rPr>
              <w:t>Compliance Officer</w:t>
            </w:r>
          </w:p>
        </w:tc>
        <w:tc>
          <w:tcPr>
            <w:tcW w:type="dxa" w:w="2551"/>
            <w:shd w:val="clear" w:color="auto" w:fill="F2F2F3"/>
          </w:tcPr>
          <w:p>
            <w:pPr>
              <w:spacing w:after="20" w:line="240" w:lineRule="auto"/>
              <w:jc w:val="left"/>
            </w:pPr>
            <w:r/>
            <w:r>
              <w:rPr>
                <w:color w:val="3A3A3C"/>
                <w:sz w:val="19"/>
              </w:rPr>
              <w:t>Hugo Lefevre</w:t>
            </w:r>
          </w:p>
        </w:tc>
        <w:tc>
          <w:tcPr>
            <w:tcW w:type="dxa" w:w="4252"/>
            <w:shd w:val="clear" w:color="auto" w:fill="F2F2F3"/>
          </w:tcPr>
          <w:p>
            <w:pPr>
              <w:spacing w:after="20" w:line="240" w:lineRule="auto"/>
              <w:jc w:val="left"/>
            </w:pPr>
            <w:r/>
            <w:r>
              <w:rPr>
                <w:color w:val="3A3A3C"/>
                <w:sz w:val="19"/>
              </w:rPr>
              <w:t>compliance@horizon-universal.example</w:t>
            </w:r>
          </w:p>
        </w:tc>
      </w:tr>
      <w:tr>
        <w:tc>
          <w:tcPr>
            <w:tcW w:type="dxa" w:w="3402"/>
            <w:shd w:val="clear" w:color="auto" w:fill="FFFFFF"/>
          </w:tcPr>
          <w:p>
            <w:pPr>
              <w:spacing w:after="20" w:line="240" w:lineRule="auto"/>
              <w:jc w:val="left"/>
            </w:pPr>
            <w:r/>
            <w:r>
              <w:rPr>
                <w:color w:val="3A3A3C"/>
                <w:sz w:val="19"/>
              </w:rPr>
              <w:t>Document Controller</w:t>
            </w:r>
          </w:p>
        </w:tc>
        <w:tc>
          <w:tcPr>
            <w:tcW w:type="dxa" w:w="2551"/>
            <w:shd w:val="clear" w:color="auto" w:fill="FFFFFF"/>
          </w:tcPr>
          <w:p>
            <w:pPr>
              <w:spacing w:after="20" w:line="240" w:lineRule="auto"/>
              <w:jc w:val="left"/>
            </w:pPr>
            <w:r/>
            <w:r>
              <w:rPr>
                <w:color w:val="3A3A3C"/>
                <w:sz w:val="19"/>
              </w:rPr>
              <w:t>Sofia Bennani</w:t>
            </w:r>
          </w:p>
        </w:tc>
        <w:tc>
          <w:tcPr>
            <w:tcW w:type="dxa" w:w="4252"/>
            <w:shd w:val="clear" w:color="auto" w:fill="FFFFFF"/>
          </w:tcPr>
          <w:p>
            <w:pPr>
              <w:spacing w:after="20" w:line="240" w:lineRule="auto"/>
              <w:jc w:val="left"/>
            </w:pPr>
            <w:r/>
            <w:r>
              <w:rPr>
                <w:color w:val="3A3A3C"/>
                <w:sz w:val="19"/>
              </w:rPr>
              <w:t>documents@horizon-universal.example</w:t>
            </w:r>
          </w:p>
        </w:tc>
      </w:tr>
      <w:tr>
        <w:tc>
          <w:tcPr>
            <w:tcW w:type="dxa" w:w="3402"/>
            <w:shd w:val="clear" w:color="auto" w:fill="F2F2F3"/>
          </w:tcPr>
          <w:p>
            <w:pPr>
              <w:spacing w:after="20" w:line="240" w:lineRule="auto"/>
              <w:jc w:val="left"/>
            </w:pPr>
            <w:r/>
            <w:r>
              <w:rPr>
                <w:color w:val="3A3A3C"/>
                <w:sz w:val="19"/>
              </w:rPr>
              <w:t>Employee</w:t>
            </w:r>
          </w:p>
        </w:tc>
        <w:tc>
          <w:tcPr>
            <w:tcW w:type="dxa" w:w="2551"/>
            <w:shd w:val="clear" w:color="auto" w:fill="F2F2F3"/>
          </w:tcPr>
          <w:p>
            <w:pPr>
              <w:spacing w:after="20" w:line="240" w:lineRule="auto"/>
              <w:jc w:val="left"/>
            </w:pPr>
            <w:r/>
            <w:r>
              <w:rPr>
                <w:color w:val="3A3A3C"/>
                <w:sz w:val="19"/>
              </w:rPr>
              <w:t>Maya Laurent</w:t>
            </w:r>
          </w:p>
        </w:tc>
        <w:tc>
          <w:tcPr>
            <w:tcW w:type="dxa" w:w="4252"/>
            <w:shd w:val="clear" w:color="auto" w:fill="F2F2F3"/>
          </w:tcPr>
          <w:p>
            <w:pPr>
              <w:spacing w:after="20" w:line="240" w:lineRule="auto"/>
              <w:jc w:val="left"/>
            </w:pPr>
            <w:r/>
            <w:r>
              <w:rPr>
                <w:color w:val="3A3A3C"/>
                <w:sz w:val="19"/>
              </w:rPr>
              <w:t>employee@horizon-universal.example</w:t>
            </w:r>
          </w:p>
        </w:tc>
      </w:tr>
      <w:tr>
        <w:tc>
          <w:tcPr>
            <w:tcW w:type="dxa" w:w="3402"/>
            <w:shd w:val="clear" w:color="auto" w:fill="FFFFFF"/>
          </w:tcPr>
          <w:p>
            <w:pPr>
              <w:spacing w:after="20" w:line="240" w:lineRule="auto"/>
              <w:jc w:val="left"/>
            </w:pPr>
            <w:r/>
            <w:r>
              <w:rPr>
                <w:color w:val="3A3A3C"/>
                <w:sz w:val="19"/>
              </w:rPr>
              <w:t>ESG Manager</w:t>
            </w:r>
          </w:p>
        </w:tc>
        <w:tc>
          <w:tcPr>
            <w:tcW w:type="dxa" w:w="2551"/>
            <w:shd w:val="clear" w:color="auto" w:fill="FFFFFF"/>
          </w:tcPr>
          <w:p>
            <w:pPr>
              <w:spacing w:after="20" w:line="240" w:lineRule="auto"/>
              <w:jc w:val="left"/>
            </w:pPr>
            <w:r/>
            <w:r>
              <w:rPr>
                <w:color w:val="3A3A3C"/>
                <w:sz w:val="19"/>
              </w:rPr>
              <w:t>Julien Moreau</w:t>
            </w:r>
          </w:p>
        </w:tc>
        <w:tc>
          <w:tcPr>
            <w:tcW w:type="dxa" w:w="4252"/>
            <w:shd w:val="clear" w:color="auto" w:fill="FFFFFF"/>
          </w:tcPr>
          <w:p>
            <w:pPr>
              <w:spacing w:after="20" w:line="240" w:lineRule="auto"/>
              <w:jc w:val="left"/>
            </w:pPr>
            <w:r/>
            <w:r>
              <w:rPr>
                <w:color w:val="3A3A3C"/>
                <w:sz w:val="19"/>
              </w:rPr>
              <w:t>esg@horizon-universal.example</w:t>
            </w:r>
          </w:p>
        </w:tc>
      </w:tr>
      <w:tr>
        <w:tc>
          <w:tcPr>
            <w:tcW w:type="dxa" w:w="3402"/>
            <w:shd w:val="clear" w:color="auto" w:fill="F2F2F3"/>
          </w:tcPr>
          <w:p>
            <w:pPr>
              <w:spacing w:after="20" w:line="240" w:lineRule="auto"/>
              <w:jc w:val="left"/>
            </w:pPr>
            <w:r/>
            <w:r>
              <w:rPr>
                <w:color w:val="3A3A3C"/>
                <w:sz w:val="19"/>
              </w:rPr>
              <w:t>HR Manager</w:t>
            </w:r>
          </w:p>
        </w:tc>
        <w:tc>
          <w:tcPr>
            <w:tcW w:type="dxa" w:w="2551"/>
            <w:shd w:val="clear" w:color="auto" w:fill="F2F2F3"/>
          </w:tcPr>
          <w:p>
            <w:pPr>
              <w:spacing w:after="20" w:line="240" w:lineRule="auto"/>
              <w:jc w:val="left"/>
            </w:pPr>
            <w:r/>
            <w:r>
              <w:rPr>
                <w:color w:val="3A3A3C"/>
                <w:sz w:val="19"/>
              </w:rPr>
              <w:t>Rachid Alaoui</w:t>
            </w:r>
          </w:p>
        </w:tc>
        <w:tc>
          <w:tcPr>
            <w:tcW w:type="dxa" w:w="4252"/>
            <w:shd w:val="clear" w:color="auto" w:fill="F2F2F3"/>
          </w:tcPr>
          <w:p>
            <w:pPr>
              <w:spacing w:after="20" w:line="240" w:lineRule="auto"/>
              <w:jc w:val="left"/>
            </w:pPr>
            <w:r/>
            <w:r>
              <w:rPr>
                <w:color w:val="3A3A3C"/>
                <w:sz w:val="19"/>
              </w:rPr>
              <w:t>hr@horizon-universal.example</w:t>
            </w:r>
          </w:p>
        </w:tc>
      </w:tr>
      <w:tr>
        <w:tc>
          <w:tcPr>
            <w:tcW w:type="dxa" w:w="3402"/>
            <w:shd w:val="clear" w:color="auto" w:fill="FFFFFF"/>
          </w:tcPr>
          <w:p>
            <w:pPr>
              <w:spacing w:after="20" w:line="240" w:lineRule="auto"/>
              <w:jc w:val="left"/>
            </w:pPr>
            <w:r/>
            <w:r>
              <w:rPr>
                <w:color w:val="3A3A3C"/>
                <w:sz w:val="19"/>
              </w:rPr>
              <w:t>HSE Manager</w:t>
            </w:r>
          </w:p>
        </w:tc>
        <w:tc>
          <w:tcPr>
            <w:tcW w:type="dxa" w:w="2551"/>
            <w:shd w:val="clear" w:color="auto" w:fill="FFFFFF"/>
          </w:tcPr>
          <w:p>
            <w:pPr>
              <w:spacing w:after="20" w:line="240" w:lineRule="auto"/>
              <w:jc w:val="left"/>
            </w:pPr>
            <w:r/>
            <w:r>
              <w:rPr>
                <w:color w:val="3A3A3C"/>
                <w:sz w:val="19"/>
              </w:rPr>
              <w:t>Karim Tazi</w:t>
            </w:r>
          </w:p>
        </w:tc>
        <w:tc>
          <w:tcPr>
            <w:tcW w:type="dxa" w:w="4252"/>
            <w:shd w:val="clear" w:color="auto" w:fill="FFFFFF"/>
          </w:tcPr>
          <w:p>
            <w:pPr>
              <w:spacing w:after="20" w:line="240" w:lineRule="auto"/>
              <w:jc w:val="left"/>
            </w:pPr>
            <w:r/>
            <w:r>
              <w:rPr>
                <w:color w:val="3A3A3C"/>
                <w:sz w:val="19"/>
              </w:rPr>
              <w:t>hse@horizon-universal.example</w:t>
            </w:r>
          </w:p>
        </w:tc>
      </w:tr>
      <w:tr>
        <w:tc>
          <w:tcPr>
            <w:tcW w:type="dxa" w:w="3402"/>
            <w:shd w:val="clear" w:color="auto" w:fill="F2F2F3"/>
          </w:tcPr>
          <w:p>
            <w:pPr>
              <w:spacing w:after="20" w:line="240" w:lineRule="auto"/>
              <w:jc w:val="left"/>
            </w:pPr>
            <w:r/>
            <w:r>
              <w:rPr>
                <w:color w:val="3A3A3C"/>
                <w:sz w:val="19"/>
              </w:rPr>
              <w:t>IMS Manager</w:t>
            </w:r>
          </w:p>
        </w:tc>
        <w:tc>
          <w:tcPr>
            <w:tcW w:type="dxa" w:w="2551"/>
            <w:shd w:val="clear" w:color="auto" w:fill="F2F2F3"/>
          </w:tcPr>
          <w:p>
            <w:pPr>
              <w:spacing w:after="20" w:line="240" w:lineRule="auto"/>
              <w:jc w:val="left"/>
            </w:pPr>
            <w:r/>
            <w:r>
              <w:rPr>
                <w:color w:val="3A3A3C"/>
                <w:sz w:val="19"/>
              </w:rPr>
              <w:t>Omar Haddad</w:t>
            </w:r>
          </w:p>
        </w:tc>
        <w:tc>
          <w:tcPr>
            <w:tcW w:type="dxa" w:w="4252"/>
            <w:shd w:val="clear" w:color="auto" w:fill="F2F2F3"/>
          </w:tcPr>
          <w:p>
            <w:pPr>
              <w:spacing w:after="20" w:line="240" w:lineRule="auto"/>
              <w:jc w:val="left"/>
            </w:pPr>
            <w:r/>
            <w:r>
              <w:rPr>
                <w:color w:val="3A3A3C"/>
                <w:sz w:val="19"/>
              </w:rPr>
              <w:t>ims@horizon-universal.example</w:t>
            </w:r>
          </w:p>
        </w:tc>
      </w:tr>
      <w:tr>
        <w:tc>
          <w:tcPr>
            <w:tcW w:type="dxa" w:w="3402"/>
            <w:shd w:val="clear" w:color="auto" w:fill="FFFFFF"/>
          </w:tcPr>
          <w:p>
            <w:pPr>
              <w:spacing w:after="20" w:line="240" w:lineRule="auto"/>
              <w:jc w:val="left"/>
            </w:pPr>
            <w:r/>
            <w:r>
              <w:rPr>
                <w:color w:val="3A3A3C"/>
                <w:sz w:val="19"/>
              </w:rPr>
              <w:t>IT Manager</w:t>
            </w:r>
          </w:p>
        </w:tc>
        <w:tc>
          <w:tcPr>
            <w:tcW w:type="dxa" w:w="2551"/>
            <w:shd w:val="clear" w:color="auto" w:fill="FFFFFF"/>
          </w:tcPr>
          <w:p>
            <w:pPr>
              <w:spacing w:after="20" w:line="240" w:lineRule="auto"/>
              <w:jc w:val="left"/>
            </w:pPr>
            <w:r/>
            <w:r>
              <w:rPr>
                <w:color w:val="3A3A3C"/>
                <w:sz w:val="19"/>
              </w:rPr>
              <w:t>Mehdi Fassi</w:t>
            </w:r>
          </w:p>
        </w:tc>
        <w:tc>
          <w:tcPr>
            <w:tcW w:type="dxa" w:w="4252"/>
            <w:shd w:val="clear" w:color="auto" w:fill="FFFFFF"/>
          </w:tcPr>
          <w:p>
            <w:pPr>
              <w:spacing w:after="20" w:line="240" w:lineRule="auto"/>
              <w:jc w:val="left"/>
            </w:pPr>
            <w:r/>
            <w:r>
              <w:rPr>
                <w:color w:val="3A3A3C"/>
                <w:sz w:val="19"/>
              </w:rPr>
              <w:t>it@horizon-universal.example</w:t>
            </w:r>
          </w:p>
        </w:tc>
      </w:tr>
      <w:tr>
        <w:tc>
          <w:tcPr>
            <w:tcW w:type="dxa" w:w="3402"/>
            <w:shd w:val="clear" w:color="auto" w:fill="F2F2F3"/>
          </w:tcPr>
          <w:p>
            <w:pPr>
              <w:spacing w:after="20" w:line="240" w:lineRule="auto"/>
              <w:jc w:val="left"/>
            </w:pPr>
            <w:r/>
            <w:r>
              <w:rPr>
                <w:color w:val="3A3A3C"/>
                <w:sz w:val="19"/>
              </w:rPr>
              <w:t>Operations Manager</w:t>
            </w:r>
          </w:p>
        </w:tc>
        <w:tc>
          <w:tcPr>
            <w:tcW w:type="dxa" w:w="2551"/>
            <w:shd w:val="clear" w:color="auto" w:fill="F2F2F3"/>
          </w:tcPr>
          <w:p>
            <w:pPr>
              <w:spacing w:after="20" w:line="240" w:lineRule="auto"/>
              <w:jc w:val="left"/>
            </w:pPr>
            <w:r/>
            <w:r>
              <w:rPr>
                <w:color w:val="3A3A3C"/>
                <w:sz w:val="19"/>
              </w:rPr>
              <w:t>Ines Garcia</w:t>
            </w:r>
          </w:p>
        </w:tc>
        <w:tc>
          <w:tcPr>
            <w:tcW w:type="dxa" w:w="4252"/>
            <w:shd w:val="clear" w:color="auto" w:fill="F2F2F3"/>
          </w:tcPr>
          <w:p>
            <w:pPr>
              <w:spacing w:after="20" w:line="240" w:lineRule="auto"/>
              <w:jc w:val="left"/>
            </w:pPr>
            <w:r/>
            <w:r>
              <w:rPr>
                <w:color w:val="3A3A3C"/>
                <w:sz w:val="19"/>
              </w:rPr>
              <w:t>operations@horizon-universal.example</w:t>
            </w:r>
          </w:p>
        </w:tc>
      </w:tr>
      <w:tr>
        <w:tc>
          <w:tcPr>
            <w:tcW w:type="dxa" w:w="3402"/>
            <w:shd w:val="clear" w:color="auto" w:fill="FFFFFF"/>
          </w:tcPr>
          <w:p>
            <w:pPr>
              <w:spacing w:after="20" w:line="240" w:lineRule="auto"/>
              <w:jc w:val="left"/>
            </w:pPr>
            <w:r/>
            <w:r>
              <w:rPr>
                <w:color w:val="3A3A3C"/>
                <w:sz w:val="19"/>
              </w:rPr>
              <w:t>Performance Manager</w:t>
            </w:r>
          </w:p>
        </w:tc>
        <w:tc>
          <w:tcPr>
            <w:tcW w:type="dxa" w:w="2551"/>
            <w:shd w:val="clear" w:color="auto" w:fill="FFFFFF"/>
          </w:tcPr>
          <w:p>
            <w:pPr>
              <w:spacing w:after="20" w:line="240" w:lineRule="auto"/>
              <w:jc w:val="left"/>
            </w:pPr>
            <w:r/>
            <w:r>
              <w:rPr>
                <w:color w:val="3A3A3C"/>
                <w:sz w:val="19"/>
              </w:rPr>
              <w:t>Tariq Saleh</w:t>
            </w:r>
          </w:p>
        </w:tc>
        <w:tc>
          <w:tcPr>
            <w:tcW w:type="dxa" w:w="4252"/>
            <w:shd w:val="clear" w:color="auto" w:fill="FFFFFF"/>
          </w:tcPr>
          <w:p>
            <w:pPr>
              <w:spacing w:after="20" w:line="240" w:lineRule="auto"/>
              <w:jc w:val="left"/>
            </w:pPr>
            <w:r/>
            <w:r>
              <w:rPr>
                <w:color w:val="3A3A3C"/>
                <w:sz w:val="19"/>
              </w:rPr>
              <w:t>performance@horizon-universal.example</w:t>
            </w:r>
          </w:p>
        </w:tc>
      </w:tr>
      <w:tr>
        <w:tc>
          <w:tcPr>
            <w:tcW w:type="dxa" w:w="3402"/>
            <w:shd w:val="clear" w:color="auto" w:fill="F2F2F3"/>
          </w:tcPr>
          <w:p>
            <w:pPr>
              <w:spacing w:after="20" w:line="240" w:lineRule="auto"/>
              <w:jc w:val="left"/>
            </w:pPr>
            <w:r/>
            <w:r>
              <w:rPr>
                <w:color w:val="3A3A3C"/>
                <w:sz w:val="19"/>
              </w:rPr>
              <w:t>Process Excellence Manager</w:t>
            </w:r>
          </w:p>
        </w:tc>
        <w:tc>
          <w:tcPr>
            <w:tcW w:type="dxa" w:w="2551"/>
            <w:shd w:val="clear" w:color="auto" w:fill="F2F2F3"/>
          </w:tcPr>
          <w:p>
            <w:pPr>
              <w:spacing w:after="20" w:line="240" w:lineRule="auto"/>
              <w:jc w:val="left"/>
            </w:pPr>
            <w:r/>
            <w:r>
              <w:rPr>
                <w:color w:val="3A3A3C"/>
                <w:sz w:val="19"/>
              </w:rPr>
              <w:t>Adam Rahmani</w:t>
            </w:r>
          </w:p>
        </w:tc>
        <w:tc>
          <w:tcPr>
            <w:tcW w:type="dxa" w:w="4252"/>
            <w:shd w:val="clear" w:color="auto" w:fill="F2F2F3"/>
          </w:tcPr>
          <w:p>
            <w:pPr>
              <w:spacing w:after="20" w:line="240" w:lineRule="auto"/>
              <w:jc w:val="left"/>
            </w:pPr>
            <w:r/>
            <w:r>
              <w:rPr>
                <w:color w:val="3A3A3C"/>
                <w:sz w:val="19"/>
              </w:rPr>
              <w:t>process@horizon-universal.example</w:t>
            </w:r>
          </w:p>
        </w:tc>
      </w:tr>
      <w:tr>
        <w:tc>
          <w:tcPr>
            <w:tcW w:type="dxa" w:w="3402"/>
            <w:shd w:val="clear" w:color="auto" w:fill="FFFFFF"/>
          </w:tcPr>
          <w:p>
            <w:pPr>
              <w:spacing w:after="20" w:line="240" w:lineRule="auto"/>
              <w:jc w:val="left"/>
            </w:pPr>
            <w:r/>
            <w:r>
              <w:rPr>
                <w:color w:val="3A3A3C"/>
                <w:sz w:val="19"/>
              </w:rPr>
              <w:t>Quality Manager</w:t>
            </w:r>
          </w:p>
        </w:tc>
        <w:tc>
          <w:tcPr>
            <w:tcW w:type="dxa" w:w="2551"/>
            <w:shd w:val="clear" w:color="auto" w:fill="FFFFFF"/>
          </w:tcPr>
          <w:p>
            <w:pPr>
              <w:spacing w:after="20" w:line="240" w:lineRule="auto"/>
              <w:jc w:val="left"/>
            </w:pPr>
            <w:r/>
            <w:r>
              <w:rPr>
                <w:color w:val="3A3A3C"/>
                <w:sz w:val="19"/>
              </w:rPr>
              <w:t>Leila Mansouri</w:t>
            </w:r>
          </w:p>
        </w:tc>
        <w:tc>
          <w:tcPr>
            <w:tcW w:type="dxa" w:w="4252"/>
            <w:shd w:val="clear" w:color="auto" w:fill="FFFFFF"/>
          </w:tcPr>
          <w:p>
            <w:pPr>
              <w:spacing w:after="20" w:line="240" w:lineRule="auto"/>
              <w:jc w:val="left"/>
            </w:pPr>
            <w:r/>
            <w:r>
              <w:rPr>
                <w:color w:val="3A3A3C"/>
                <w:sz w:val="19"/>
              </w:rPr>
              <w:t>quality@horizon-universal.example</w:t>
            </w:r>
          </w:p>
        </w:tc>
      </w:tr>
      <w:tr>
        <w:tc>
          <w:tcPr>
            <w:tcW w:type="dxa" w:w="3402"/>
            <w:shd w:val="clear" w:color="auto" w:fill="F2F2F3"/>
          </w:tcPr>
          <w:p>
            <w:pPr>
              <w:spacing w:after="20" w:line="240" w:lineRule="auto"/>
              <w:jc w:val="left"/>
            </w:pPr>
            <w:r/>
            <w:r>
              <w:rPr>
                <w:color w:val="3A3A3C"/>
                <w:sz w:val="19"/>
              </w:rPr>
              <w:t>Risk Manager</w:t>
            </w:r>
          </w:p>
        </w:tc>
        <w:tc>
          <w:tcPr>
            <w:tcW w:type="dxa" w:w="2551"/>
            <w:shd w:val="clear" w:color="auto" w:fill="F2F2F3"/>
          </w:tcPr>
          <w:p>
            <w:pPr>
              <w:spacing w:after="20" w:line="240" w:lineRule="auto"/>
              <w:jc w:val="left"/>
            </w:pPr>
            <w:r/>
            <w:r>
              <w:rPr>
                <w:color w:val="3A3A3C"/>
                <w:sz w:val="19"/>
              </w:rPr>
              <w:t>Nadia Chraibi</w:t>
            </w:r>
          </w:p>
        </w:tc>
        <w:tc>
          <w:tcPr>
            <w:tcW w:type="dxa" w:w="4252"/>
            <w:shd w:val="clear" w:color="auto" w:fill="F2F2F3"/>
          </w:tcPr>
          <w:p>
            <w:pPr>
              <w:spacing w:after="20" w:line="240" w:lineRule="auto"/>
              <w:jc w:val="left"/>
            </w:pPr>
            <w:r/>
            <w:r>
              <w:rPr>
                <w:color w:val="3A3A3C"/>
                <w:sz w:val="19"/>
              </w:rPr>
              <w:t>risk@horizon-universal.example</w:t>
            </w:r>
          </w:p>
        </w:tc>
      </w:tr>
      <w:tr>
        <w:tc>
          <w:tcPr>
            <w:tcW w:type="dxa" w:w="3402"/>
            <w:shd w:val="clear" w:color="auto" w:fill="FFFFFF"/>
          </w:tcPr>
          <w:p>
            <w:pPr>
              <w:spacing w:after="20" w:line="240" w:lineRule="auto"/>
              <w:jc w:val="left"/>
            </w:pPr>
            <w:r/>
            <w:r>
              <w:rPr>
                <w:color w:val="3A3A3C"/>
                <w:sz w:val="19"/>
              </w:rPr>
              <w:t>Transformation Manager</w:t>
            </w:r>
          </w:p>
        </w:tc>
        <w:tc>
          <w:tcPr>
            <w:tcW w:type="dxa" w:w="2551"/>
            <w:shd w:val="clear" w:color="auto" w:fill="FFFFFF"/>
          </w:tcPr>
          <w:p>
            <w:pPr>
              <w:spacing w:after="20" w:line="240" w:lineRule="auto"/>
              <w:jc w:val="left"/>
            </w:pPr>
            <w:r/>
            <w:r>
              <w:rPr>
                <w:color w:val="3A3A3C"/>
                <w:sz w:val="19"/>
              </w:rPr>
              <w:t>Salma Kettani</w:t>
            </w:r>
          </w:p>
        </w:tc>
        <w:tc>
          <w:tcPr>
            <w:tcW w:type="dxa" w:w="4252"/>
            <w:shd w:val="clear" w:color="auto" w:fill="FFFFFF"/>
          </w:tcPr>
          <w:p>
            <w:pPr>
              <w:spacing w:after="20" w:line="240" w:lineRule="auto"/>
              <w:jc w:val="left"/>
            </w:pPr>
            <w:r/>
            <w:r>
              <w:rPr>
                <w:color w:val="3A3A3C"/>
                <w:sz w:val="19"/>
              </w:rPr>
              <w:t>transformation@horizon-universal.example</w:t>
            </w:r>
          </w:p>
        </w:tc>
      </w:tr>
    </w:tbl>
    <w:p>
      <w:pPr>
        <w:spacing w:after="40"/>
      </w:pPr>
    </w:p>
    <w:p>
      <w:pPr>
        <w:pStyle w:val="Heading3"/>
      </w:pPr>
      <w:r>
        <w:t>Create the project</w:t>
      </w:r>
    </w:p>
    <w:p>
      <w:pPr>
        <w:pStyle w:val="ListNumber"/>
        <w:spacing w:after="40"/>
        <w:jc w:val="left"/>
      </w:pPr>
      <w:r>
        <w:t>Sign in as the IMS Manager (or the Quality Manager) and open Organization › New project.</w:t>
      </w:r>
    </w:p>
    <w:p>
      <w:pPr>
        <w:pStyle w:val="ListNumber"/>
        <w:spacing w:after="40"/>
        <w:jc w:val="left"/>
      </w:pPr>
      <w:r>
        <w:t>Select From the catalog.</w:t>
      </w:r>
    </w:p>
    <w:p>
      <w:pPr>
        <w:pStyle w:val="ListNumber"/>
        <w:spacing w:after="40"/>
        <w:jc w:val="left"/>
      </w:pPr>
      <w:r>
        <w:t>Name: type “QHSE full run 2025–2026 — Horizon Universal Holdings”. Management system: QHSE. Start date: 2025-10-15.</w:t>
      </w:r>
    </w:p>
    <w:p>
      <w:pPr>
        <w:pStyle w:val="ListNumber"/>
        <w:spacing w:after="40"/>
        <w:jc w:val="left"/>
      </w:pPr>
      <w:r>
        <w:t>Template: choose TPL-UNI-FULL-QHSE — Universal QHSE — full lifecycle (ISO 9001, 14001, 45001).</w:t>
      </w:r>
    </w:p>
    <w:p>
      <w:pPr>
        <w:pStyle w:val="ListNumber"/>
        <w:spacing w:after="40"/>
        <w:jc w:val="left"/>
      </w:pPr>
      <w:r>
        <w:t>Complexity score: set each criterion level as listed below, then select Create project.</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402"/>
        <w:gridCol w:w="2268"/>
        <w:gridCol w:w="4536"/>
      </w:tblGrid>
      <w:tr>
        <w:trPr>
          <w:tblHeader w:val="true"/>
        </w:trPr>
        <w:tc>
          <w:tcPr>
            <w:tcW w:type="dxa" w:w="3402"/>
            <w:shd w:val="clear" w:color="auto" w:fill="F8931D"/>
          </w:tcPr>
          <w:p>
            <w:pPr>
              <w:jc w:val="left"/>
            </w:pPr>
            <w:r>
              <w:rPr>
                <w:b/>
                <w:color w:val="FFFFFF"/>
                <w:sz w:val="19"/>
              </w:rPr>
              <w:t>Criterion</w:t>
            </w:r>
          </w:p>
        </w:tc>
        <w:tc>
          <w:tcPr>
            <w:tcW w:type="dxa" w:w="2268"/>
            <w:shd w:val="clear" w:color="auto" w:fill="F8931D"/>
          </w:tcPr>
          <w:p>
            <w:pPr>
              <w:jc w:val="left"/>
            </w:pPr>
            <w:r>
              <w:rPr>
                <w:b/>
                <w:color w:val="FFFFFF"/>
                <w:sz w:val="19"/>
              </w:rPr>
              <w:t>Weight</w:t>
            </w:r>
          </w:p>
        </w:tc>
        <w:tc>
          <w:tcPr>
            <w:tcW w:type="dxa" w:w="4535"/>
            <w:shd w:val="clear" w:color="auto" w:fill="F8931D"/>
          </w:tcPr>
          <w:p>
            <w:pPr>
              <w:jc w:val="left"/>
            </w:pPr>
            <w:r>
              <w:rPr>
                <w:b/>
                <w:color w:val="FFFFFF"/>
                <w:sz w:val="19"/>
              </w:rPr>
              <w:t>Level to choose</w:t>
            </w:r>
          </w:p>
        </w:tc>
      </w:tr>
      <w:tr>
        <w:tc>
          <w:tcPr>
            <w:tcW w:type="dxa" w:w="3402"/>
            <w:shd w:val="clear" w:color="auto" w:fill="FFFFFF"/>
          </w:tcPr>
          <w:p>
            <w:pPr>
              <w:spacing w:after="20" w:line="240" w:lineRule="auto"/>
              <w:jc w:val="left"/>
            </w:pPr>
            <w:r/>
            <w:r>
              <w:rPr>
                <w:color w:val="3A3A3C"/>
                <w:sz w:val="19"/>
              </w:rPr>
              <w:t>CX-01</w:t>
            </w:r>
          </w:p>
        </w:tc>
        <w:tc>
          <w:tcPr>
            <w:tcW w:type="dxa" w:w="2268"/>
            <w:shd w:val="clear" w:color="auto" w:fill="FFFFFF"/>
          </w:tcPr>
          <w:p>
            <w:pPr>
              <w:spacing w:after="20" w:line="240" w:lineRule="auto"/>
              <w:jc w:val="left"/>
            </w:pPr>
            <w:r/>
            <w:r>
              <w:rPr>
                <w:color w:val="3A3A3C"/>
                <w:sz w:val="19"/>
              </w:rPr>
              <w:t>20</w:t>
            </w:r>
          </w:p>
        </w:tc>
        <w:tc>
          <w:tcPr>
            <w:tcW w:type="dxa" w:w="4535"/>
            <w:shd w:val="clear" w:color="auto" w:fill="FFFFFF"/>
          </w:tcPr>
          <w:p>
            <w:pPr>
              <w:spacing w:after="20" w:line="240" w:lineRule="auto"/>
              <w:jc w:val="left"/>
            </w:pPr>
            <w:r/>
            <w:r>
              <w:rPr>
                <w:color w:val="3A3A3C"/>
                <w:sz w:val="19"/>
              </w:rPr>
              <w:t>4</w:t>
            </w:r>
          </w:p>
        </w:tc>
      </w:tr>
      <w:tr>
        <w:tc>
          <w:tcPr>
            <w:tcW w:type="dxa" w:w="3402"/>
            <w:shd w:val="clear" w:color="auto" w:fill="F2F2F3"/>
          </w:tcPr>
          <w:p>
            <w:pPr>
              <w:spacing w:after="20" w:line="240" w:lineRule="auto"/>
              <w:jc w:val="left"/>
            </w:pPr>
            <w:r/>
            <w:r>
              <w:rPr>
                <w:color w:val="3A3A3C"/>
                <w:sz w:val="19"/>
              </w:rPr>
              <w:t>CX-02</w:t>
            </w:r>
          </w:p>
        </w:tc>
        <w:tc>
          <w:tcPr>
            <w:tcW w:type="dxa" w:w="2268"/>
            <w:shd w:val="clear" w:color="auto" w:fill="F2F2F3"/>
          </w:tcPr>
          <w:p>
            <w:pPr>
              <w:spacing w:after="20" w:line="240" w:lineRule="auto"/>
              <w:jc w:val="left"/>
            </w:pPr>
            <w:r/>
            <w:r>
              <w:rPr>
                <w:color w:val="3A3A3C"/>
                <w:sz w:val="19"/>
              </w:rPr>
              <w:t>10</w:t>
            </w:r>
          </w:p>
        </w:tc>
        <w:tc>
          <w:tcPr>
            <w:tcW w:type="dxa" w:w="4535"/>
            <w:shd w:val="clear" w:color="auto" w:fill="F2F2F3"/>
          </w:tcPr>
          <w:p>
            <w:pPr>
              <w:spacing w:after="20" w:line="240" w:lineRule="auto"/>
              <w:jc w:val="left"/>
            </w:pPr>
            <w:r/>
            <w:r>
              <w:rPr>
                <w:color w:val="3A3A3C"/>
                <w:sz w:val="19"/>
              </w:rPr>
              <w:t>3</w:t>
            </w:r>
          </w:p>
        </w:tc>
      </w:tr>
      <w:tr>
        <w:tc>
          <w:tcPr>
            <w:tcW w:type="dxa" w:w="3402"/>
            <w:shd w:val="clear" w:color="auto" w:fill="FFFFFF"/>
          </w:tcPr>
          <w:p>
            <w:pPr>
              <w:spacing w:after="20" w:line="240" w:lineRule="auto"/>
              <w:jc w:val="left"/>
            </w:pPr>
            <w:r/>
            <w:r>
              <w:rPr>
                <w:color w:val="3A3A3C"/>
                <w:sz w:val="19"/>
              </w:rPr>
              <w:t>CX-03</w:t>
            </w:r>
          </w:p>
        </w:tc>
        <w:tc>
          <w:tcPr>
            <w:tcW w:type="dxa" w:w="2268"/>
            <w:shd w:val="clear" w:color="auto" w:fill="FFFFFF"/>
          </w:tcPr>
          <w:p>
            <w:pPr>
              <w:spacing w:after="20" w:line="240" w:lineRule="auto"/>
              <w:jc w:val="left"/>
            </w:pPr>
            <w:r/>
            <w:r>
              <w:rPr>
                <w:color w:val="3A3A3C"/>
                <w:sz w:val="19"/>
              </w:rPr>
              <w:t>20</w:t>
            </w:r>
          </w:p>
        </w:tc>
        <w:tc>
          <w:tcPr>
            <w:tcW w:type="dxa" w:w="4535"/>
            <w:shd w:val="clear" w:color="auto" w:fill="FFFFFF"/>
          </w:tcPr>
          <w:p>
            <w:pPr>
              <w:spacing w:after="20" w:line="240" w:lineRule="auto"/>
              <w:jc w:val="left"/>
            </w:pPr>
            <w:r/>
            <w:r>
              <w:rPr>
                <w:color w:val="3A3A3C"/>
                <w:sz w:val="19"/>
              </w:rPr>
              <w:t>5</w:t>
            </w:r>
          </w:p>
        </w:tc>
      </w:tr>
      <w:tr>
        <w:tc>
          <w:tcPr>
            <w:tcW w:type="dxa" w:w="3402"/>
            <w:shd w:val="clear" w:color="auto" w:fill="F2F2F3"/>
          </w:tcPr>
          <w:p>
            <w:pPr>
              <w:spacing w:after="20" w:line="240" w:lineRule="auto"/>
              <w:jc w:val="left"/>
            </w:pPr>
            <w:r/>
            <w:r>
              <w:rPr>
                <w:color w:val="3A3A3C"/>
                <w:sz w:val="19"/>
              </w:rPr>
              <w:t>CX-04</w:t>
            </w:r>
          </w:p>
        </w:tc>
        <w:tc>
          <w:tcPr>
            <w:tcW w:type="dxa" w:w="2268"/>
            <w:shd w:val="clear" w:color="auto" w:fill="F2F2F3"/>
          </w:tcPr>
          <w:p>
            <w:pPr>
              <w:spacing w:after="20" w:line="240" w:lineRule="auto"/>
              <w:jc w:val="left"/>
            </w:pPr>
            <w:r/>
            <w:r>
              <w:rPr>
                <w:color w:val="3A3A3C"/>
                <w:sz w:val="19"/>
              </w:rPr>
              <w:t>15</w:t>
            </w:r>
          </w:p>
        </w:tc>
        <w:tc>
          <w:tcPr>
            <w:tcW w:type="dxa" w:w="4535"/>
            <w:shd w:val="clear" w:color="auto" w:fill="F2F2F3"/>
          </w:tcPr>
          <w:p>
            <w:pPr>
              <w:spacing w:after="20" w:line="240" w:lineRule="auto"/>
              <w:jc w:val="left"/>
            </w:pPr>
            <w:r/>
            <w:r>
              <w:rPr>
                <w:color w:val="3A3A3C"/>
                <w:sz w:val="19"/>
              </w:rPr>
              <w:t>3</w:t>
            </w:r>
          </w:p>
        </w:tc>
      </w:tr>
      <w:tr>
        <w:tc>
          <w:tcPr>
            <w:tcW w:type="dxa" w:w="3402"/>
            <w:shd w:val="clear" w:color="auto" w:fill="FFFFFF"/>
          </w:tcPr>
          <w:p>
            <w:pPr>
              <w:spacing w:after="20" w:line="240" w:lineRule="auto"/>
              <w:jc w:val="left"/>
            </w:pPr>
            <w:r/>
            <w:r>
              <w:rPr>
                <w:color w:val="3A3A3C"/>
                <w:sz w:val="19"/>
              </w:rPr>
              <w:t>CX-05</w:t>
            </w:r>
          </w:p>
        </w:tc>
        <w:tc>
          <w:tcPr>
            <w:tcW w:type="dxa" w:w="2268"/>
            <w:shd w:val="clear" w:color="auto" w:fill="FFFFFF"/>
          </w:tcPr>
          <w:p>
            <w:pPr>
              <w:spacing w:after="20" w:line="240" w:lineRule="auto"/>
              <w:jc w:val="left"/>
            </w:pPr>
            <w:r/>
            <w:r>
              <w:rPr>
                <w:color w:val="3A3A3C"/>
                <w:sz w:val="19"/>
              </w:rPr>
              <w:t>15</w:t>
            </w:r>
          </w:p>
        </w:tc>
        <w:tc>
          <w:tcPr>
            <w:tcW w:type="dxa" w:w="4535"/>
            <w:shd w:val="clear" w:color="auto" w:fill="FFFFFF"/>
          </w:tcPr>
          <w:p>
            <w:pPr>
              <w:spacing w:after="20" w:line="240" w:lineRule="auto"/>
              <w:jc w:val="left"/>
            </w:pPr>
            <w:r/>
            <w:r>
              <w:rPr>
                <w:color w:val="3A3A3C"/>
                <w:sz w:val="19"/>
              </w:rPr>
              <w:t>5</w:t>
            </w:r>
          </w:p>
        </w:tc>
      </w:tr>
      <w:tr>
        <w:tc>
          <w:tcPr>
            <w:tcW w:type="dxa" w:w="3402"/>
            <w:shd w:val="clear" w:color="auto" w:fill="F2F2F3"/>
          </w:tcPr>
          <w:p>
            <w:pPr>
              <w:spacing w:after="20" w:line="240" w:lineRule="auto"/>
              <w:jc w:val="left"/>
            </w:pPr>
            <w:r/>
            <w:r>
              <w:rPr>
                <w:color w:val="3A3A3C"/>
                <w:sz w:val="19"/>
              </w:rPr>
              <w:t>CX-06</w:t>
            </w:r>
          </w:p>
        </w:tc>
        <w:tc>
          <w:tcPr>
            <w:tcW w:type="dxa" w:w="2268"/>
            <w:shd w:val="clear" w:color="auto" w:fill="F2F2F3"/>
          </w:tcPr>
          <w:p>
            <w:pPr>
              <w:spacing w:after="20" w:line="240" w:lineRule="auto"/>
              <w:jc w:val="left"/>
            </w:pPr>
            <w:r/>
            <w:r>
              <w:rPr>
                <w:color w:val="3A3A3C"/>
                <w:sz w:val="19"/>
              </w:rPr>
              <w:t>10</w:t>
            </w:r>
          </w:p>
        </w:tc>
        <w:tc>
          <w:tcPr>
            <w:tcW w:type="dxa" w:w="4535"/>
            <w:shd w:val="clear" w:color="auto" w:fill="F2F2F3"/>
          </w:tcPr>
          <w:p>
            <w:pPr>
              <w:spacing w:after="20" w:line="240" w:lineRule="auto"/>
              <w:jc w:val="left"/>
            </w:pPr>
            <w:r/>
            <w:r>
              <w:rPr>
                <w:color w:val="3A3A3C"/>
                <w:sz w:val="19"/>
              </w:rPr>
              <w:t>3</w:t>
            </w:r>
          </w:p>
        </w:tc>
      </w:tr>
      <w:tr>
        <w:tc>
          <w:tcPr>
            <w:tcW w:type="dxa" w:w="3402"/>
            <w:shd w:val="clear" w:color="auto" w:fill="FFFFFF"/>
          </w:tcPr>
          <w:p>
            <w:pPr>
              <w:spacing w:after="20" w:line="240" w:lineRule="auto"/>
              <w:jc w:val="left"/>
            </w:pPr>
            <w:r/>
            <w:r>
              <w:rPr>
                <w:color w:val="3A3A3C"/>
                <w:sz w:val="19"/>
              </w:rPr>
              <w:t>CX-07</w:t>
            </w:r>
          </w:p>
        </w:tc>
        <w:tc>
          <w:tcPr>
            <w:tcW w:type="dxa" w:w="2268"/>
            <w:shd w:val="clear" w:color="auto" w:fill="FFFFFF"/>
          </w:tcPr>
          <w:p>
            <w:pPr>
              <w:spacing w:after="20" w:line="240" w:lineRule="auto"/>
              <w:jc w:val="left"/>
            </w:pPr>
            <w:r/>
            <w:r>
              <w:rPr>
                <w:color w:val="3A3A3C"/>
                <w:sz w:val="19"/>
              </w:rPr>
              <w:t>10</w:t>
            </w:r>
          </w:p>
        </w:tc>
        <w:tc>
          <w:tcPr>
            <w:tcW w:type="dxa" w:w="4535"/>
            <w:shd w:val="clear" w:color="auto" w:fill="FFFFFF"/>
          </w:tcPr>
          <w:p>
            <w:pPr>
              <w:spacing w:after="20" w:line="240" w:lineRule="auto"/>
              <w:jc w:val="left"/>
            </w:pPr>
            <w:r/>
            <w:r>
              <w:rPr>
                <w:color w:val="3A3A3C"/>
                <w:sz w:val="19"/>
              </w:rPr>
              <w:t>4</w:t>
            </w:r>
          </w:p>
        </w:tc>
      </w:tr>
    </w:tbl>
    <w:p>
      <w:pPr>
        <w:spacing w:after="40"/>
      </w:pPr>
    </w:p>
    <w:p>
      <w:r>
        <w:rPr>
          <w:i w:val="0"/>
        </w:rPr>
        <w:t>Resulting complexity score: 75 / 100.</w:t>
      </w:r>
    </w:p>
    <w:tbl>
      <w:tblPr>
        <w:tblW w:type="auto" w:w="0"/>
        <w:jc w:val="center"/>
        <w:tblLook w:firstColumn="1" w:firstRow="1" w:lastColumn="0" w:lastRow="0" w:noHBand="0" w:noVBand="1" w:val="04A0"/>
        <w:tblCellMar>
          <w:top w:w="120" w:type="dxa"/>
          <w:left w:w="160" w:type="dxa"/>
          <w:bottom w:w="120" w:type="dxa"/>
          <w:right w:w="160" w:type="dxa"/>
        </w:tblCellMar>
      </w:tblPr>
      <w:tblGrid>
        <w:gridCol w:w="9746"/>
      </w:tblGrid>
      <w:tr>
        <w:tc>
          <w:tcPr>
            <w:tcW w:type="dxa" w:w="10205"/>
            <w:shd w:val="clear" w:color="auto" w:fill="FDEEDA"/>
          </w:tcPr>
          <w:p>
            <w:pPr>
              <w:jc w:val="left"/>
            </w:pPr>
            <w:r>
              <w:rPr>
                <w:b/>
                <w:color w:val="3A3A3C"/>
                <w:sz w:val="22"/>
              </w:rPr>
              <w:t xml:space="preserve">Note.  </w:t>
            </w:r>
            <w:r>
              <w:rPr>
                <w:color w:val="3A3A3C"/>
                <w:sz w:val="22"/>
              </w:rPr>
              <w:t>The demonstration database already contains this project with its full run. To practise, create a copy with another name, or open the seeded project and follow the steps that are still open.</w:t>
            </w:r>
          </w:p>
        </w:tc>
      </w:tr>
    </w:tbl>
    <w:p>
      <w:pPr>
        <w:spacing w:after="40"/>
      </w:pPr>
    </w:p>
    <w:p>
      <w:pPr>
        <w:jc w:val="center"/>
      </w:pPr>
      <w:r>
        <w:drawing>
          <wp:inline xmlns:a="http://schemas.openxmlformats.org/drawingml/2006/main" xmlns:pic="http://schemas.openxmlformats.org/drawingml/2006/picture">
            <wp:extent cx="6120000" cy="3825000"/>
            <wp:docPr id="14" name="Picture 14"/>
            <wp:cNvGraphicFramePr>
              <a:graphicFrameLocks noChangeAspect="1"/>
            </wp:cNvGraphicFramePr>
            <a:graphic>
              <a:graphicData uri="http://schemas.openxmlformats.org/drawingml/2006/picture">
                <pic:pic>
                  <pic:nvPicPr>
                    <pic:cNvPr id="0" name="lifecycle.png"/>
                    <pic:cNvPicPr/>
                  </pic:nvPicPr>
                  <pic:blipFill>
                    <a:blip r:embed="rId24"/>
                    <a:stretch>
                      <a:fillRect/>
                    </a:stretch>
                  </pic:blipFill>
                  <pic:spPr>
                    <a:xfrm>
                      <a:off x="0" y="0"/>
                      <a:ext cx="6120000" cy="3825000"/>
                    </a:xfrm>
                    <a:prstGeom prst="rect"/>
                  </pic:spPr>
                </pic:pic>
              </a:graphicData>
            </a:graphic>
          </wp:inline>
        </w:drawing>
      </w:r>
    </w:p>
    <w:p>
      <w:pPr>
        <w:jc w:val="left"/>
      </w:pPr>
      <w:r>
        <w:rPr>
          <w:i/>
          <w:color w:val="58595B"/>
          <w:sz w:val="20"/>
        </w:rPr>
        <w:t>Figure — Lifecycle screen: phase cards with progress and gate status.</w:t>
      </w:r>
    </w:p>
    <w:p>
      <w:pPr>
        <w:pStyle w:val="Heading2"/>
      </w:pPr>
      <w:r>
        <w:t>Run the lifecycle, phase by phase</w:t>
      </w:r>
    </w:p>
    <w:p>
      <w:r>
        <w:rPr>
          <w:i w:val="0"/>
        </w:rPr>
        <w:t>The run has 12 phases, 121 macro processes and 1155 steps. For each step the tables give the step identifier, the responsible role, the form and what to type in each field. Values between quotes are typed as shown; choose list values as written.</w:t>
      </w:r>
    </w:p>
    <w:p>
      <w:pPr>
        <w:pStyle w:val="Heading2"/>
      </w:pPr>
      <w:r>
        <w:t>E2E-01 — Context To Strategy</w:t>
      </w:r>
    </w:p>
    <w:p>
      <w:r>
        <w:rPr>
          <w:b/>
          <w:color w:val="3A3A3C"/>
        </w:rPr>
        <w:t xml:space="preserve">Goals: </w:t>
      </w:r>
      <w:r>
        <w:rPr>
          <w:i w:val="0"/>
        </w:rPr>
        <w:t>Define context, policy, strategy, objectives, compliance, governance</w:t>
      </w:r>
    </w:p>
    <w:p>
      <w:r>
        <w:rPr>
          <w:b/>
          <w:color w:val="3A3A3C"/>
        </w:rPr>
        <w:t xml:space="preserve">From trigger to terminal event: </w:t>
      </w:r>
      <w:r>
        <w:rPr>
          <w:i w:val="0"/>
        </w:rPr>
        <w:t>Strategic planning cycle, management review output, or significant context change → Approved policy, strategy, objectives, risk register, compliance framework in place</w:t>
      </w:r>
    </w:p>
    <w:p>
      <w:pPr>
        <w:pStyle w:val="Heading3"/>
      </w:pPr>
      <w:r>
        <w:t>UMS016 (MP-001) — Context Analysis and Stakeholder Mapping</w:t>
      </w:r>
    </w:p>
    <w:p>
      <w:r>
        <w:rPr>
          <w:i w:val="0"/>
          <w:sz w:val="22"/>
        </w:rPr>
        <w:t>Understand internal/external issues; identify interested parties; define IMS scope. Owner: IMS Manager. Tier 1. Requirements answered: ISO 9001 §4.1, §4.2, §4.3.</w:t>
      </w:r>
    </w:p>
    <w:p>
      <w:r>
        <w:rPr>
          <w:b/>
          <w:color w:val="3A3A3C"/>
          <w:sz w:val="20"/>
        </w:rPr>
        <w:t xml:space="preserve">Documents of this macro process: </w:t>
      </w:r>
      <w:r>
        <w:rPr>
          <w:i w:val="0"/>
          <w:sz w:val="20"/>
        </w:rPr>
        <w:t>HZ-UNI-QHSE-CTX (Context and interested parties analysis); HZ-UNI-QHSE-PSHEET-UMS016 (Macro process sheet — Context Analysis and Stakeholder Mapping); HZ-UNI-QHSE-REG-IP (Interested parties register); HZ-UNI-QHSE-REQ (Customer requirements review record); HZ-UNI-QHSE-SCOPE (Scope of the management system).</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MP-001.1</w:t>
            </w:r>
          </w:p>
        </w:tc>
        <w:tc>
          <w:tcPr>
            <w:tcW w:type="dxa" w:w="2835"/>
            <w:shd w:val="clear" w:color="auto" w:fill="FFFFFF"/>
          </w:tcPr>
          <w:p>
            <w:pPr>
              <w:spacing w:after="20" w:line="240" w:lineRule="auto"/>
              <w:jc w:val="left"/>
            </w:pPr>
            <w:r/>
            <w:r>
              <w:rPr>
                <w:color w:val="3A3A3C"/>
                <w:sz w:val="17"/>
              </w:rPr>
              <w:t>Fix periodicity of strategic diagnosis</w:t>
            </w:r>
          </w:p>
          <w:p>
            <w:pPr>
              <w:spacing w:after="20" w:line="240" w:lineRule="auto"/>
              <w:jc w:val="left"/>
            </w:pPr>
            <w:r>
              <w:rPr>
                <w:b/>
                <w:color w:val="3A3A3C"/>
                <w:sz w:val="17"/>
              </w:rPr>
              <w:t xml:space="preserve">Task: </w:t>
            </w:r>
            <w:r>
              <w:rPr>
                <w:color w:val="3A3A3C"/>
                <w:sz w:val="17"/>
              </w:rPr>
              <w:t>Plan and prepare organizational context</w:t>
            </w:r>
          </w:p>
          <w:p>
            <w:pPr>
              <w:spacing w:after="20" w:line="240" w:lineRule="auto"/>
              <w:jc w:val="left"/>
            </w:pPr>
            <w:r>
              <w:rPr>
                <w:color w:val="3A3A3C"/>
                <w:sz w:val="17"/>
              </w:rPr>
              <w:t>Fix periodicity of strategic diagnosis — step 1 of 10 in UMS016 Context Analysis and Stakeholder Mapping.</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Periodicity</w:t>
            </w:r>
          </w:p>
        </w:tc>
        <w:tc>
          <w:tcPr>
            <w:tcW w:type="dxa" w:w="4535"/>
            <w:shd w:val="clear" w:color="auto" w:fill="FFFFFF"/>
          </w:tcPr>
          <w:p>
            <w:pPr>
              <w:spacing w:after="20" w:line="240" w:lineRule="auto"/>
              <w:jc w:val="left"/>
            </w:pPr>
            <w:r/>
            <w:r>
              <w:rPr>
                <w:b/>
                <w:color w:val="3A3A3C"/>
                <w:sz w:val="17"/>
              </w:rPr>
              <w:t xml:space="preserve">Frequency: </w:t>
            </w:r>
            <w:r>
              <w:rPr>
                <w:color w:val="3A3A3C"/>
                <w:sz w:val="17"/>
              </w:rPr>
              <w:t>Annual</w:t>
            </w:r>
          </w:p>
          <w:p>
            <w:pPr>
              <w:spacing w:after="20" w:line="240" w:lineRule="auto"/>
              <w:jc w:val="left"/>
            </w:pPr>
            <w:r>
              <w:rPr>
                <w:b/>
                <w:color w:val="3A3A3C"/>
                <w:sz w:val="17"/>
              </w:rPr>
              <w:t xml:space="preserve">Next due date: </w:t>
            </w:r>
            <w:r>
              <w:rPr>
                <w:color w:val="3A3A3C"/>
                <w:sz w:val="17"/>
              </w:rPr>
              <w:t>2026-10-20</w:t>
            </w:r>
          </w:p>
          <w:p>
            <w:pPr>
              <w:spacing w:after="20" w:line="240" w:lineRule="auto"/>
              <w:jc w:val="left"/>
            </w:pPr>
            <w:r>
              <w:rPr>
                <w:b/>
                <w:color w:val="3A3A3C"/>
                <w:sz w:val="17"/>
              </w:rPr>
              <w:t xml:space="preserve">Review chaired by: </w:t>
            </w:r>
            <w:r>
              <w:rPr>
                <w:color w:val="3A3A3C"/>
                <w:sz w:val="17"/>
              </w:rPr>
              <w:t>IMS Manager</w:t>
            </w:r>
          </w:p>
          <w:p>
            <w:pPr>
              <w:spacing w:after="20" w:line="240" w:lineRule="auto"/>
              <w:jc w:val="left"/>
            </w:pPr>
            <w:r>
              <w:rPr>
                <w:b/>
                <w:color w:val="3A3A3C"/>
                <w:sz w:val="17"/>
              </w:rPr>
              <w:t xml:space="preserve">Organization units in scope: </w:t>
            </w:r>
            <w:r>
              <w:rPr>
                <w:color w:val="3A3A3C"/>
                <w:sz w:val="17"/>
              </w:rPr>
              <w:t>Headquarters, Casablanca site</w:t>
            </w:r>
          </w:p>
          <w:p>
            <w:pPr>
              <w:spacing w:after="20" w:line="240" w:lineRule="auto"/>
              <w:jc w:val="left"/>
            </w:pPr>
            <w:r>
              <w:rPr>
                <w:b/>
                <w:color w:val="3A3A3C"/>
                <w:sz w:val="17"/>
              </w:rPr>
              <w:t xml:space="preserve">Review inputs and notes: </w:t>
            </w:r>
            <w:r>
              <w:rPr>
                <w:color w:val="3A3A3C"/>
                <w:sz w:val="17"/>
              </w:rPr>
              <w:t>Inputs to the next diagnosis: last management review outputs, customer complaints of the year, regulatory watch bulletins, supplier evaluation results and the strategic plan. An extraordinary review is triggered by a new site, a new service line or a major regulatory change.</w:t>
            </w:r>
          </w:p>
        </w:tc>
      </w:tr>
      <w:tr>
        <w:tc>
          <w:tcPr>
            <w:tcW w:type="dxa" w:w="1077"/>
            <w:shd w:val="clear" w:color="auto" w:fill="F2F2F3"/>
          </w:tcPr>
          <w:p>
            <w:pPr>
              <w:spacing w:after="20" w:line="240" w:lineRule="auto"/>
              <w:jc w:val="left"/>
            </w:pPr>
            <w:r/>
            <w:r>
              <w:rPr>
                <w:color w:val="3A3A3C"/>
                <w:sz w:val="17"/>
              </w:rPr>
              <w:t>MP-001.2</w:t>
            </w:r>
          </w:p>
        </w:tc>
        <w:tc>
          <w:tcPr>
            <w:tcW w:type="dxa" w:w="2835"/>
            <w:shd w:val="clear" w:color="auto" w:fill="F2F2F3"/>
          </w:tcPr>
          <w:p>
            <w:pPr>
              <w:spacing w:after="20" w:line="240" w:lineRule="auto"/>
              <w:jc w:val="left"/>
            </w:pPr>
            <w:r/>
            <w:r>
              <w:rPr>
                <w:color w:val="3A3A3C"/>
                <w:sz w:val="17"/>
              </w:rPr>
              <w:t>Identify external issues</w:t>
            </w:r>
          </w:p>
          <w:p>
            <w:pPr>
              <w:spacing w:after="20" w:line="240" w:lineRule="auto"/>
              <w:jc w:val="left"/>
            </w:pPr>
            <w:r>
              <w:rPr>
                <w:b/>
                <w:color w:val="3A3A3C"/>
                <w:sz w:val="17"/>
              </w:rPr>
              <w:t xml:space="preserve">Task: </w:t>
            </w:r>
            <w:r>
              <w:rPr>
                <w:color w:val="3A3A3C"/>
                <w:sz w:val="17"/>
              </w:rPr>
              <w:t>Plan and prepare organizational context</w:t>
            </w:r>
          </w:p>
          <w:p>
            <w:pPr>
              <w:spacing w:after="20" w:line="240" w:lineRule="auto"/>
              <w:jc w:val="left"/>
            </w:pPr>
            <w:r>
              <w:rPr>
                <w:color w:val="3A3A3C"/>
                <w:sz w:val="17"/>
              </w:rPr>
              <w:t>Identify external issues — step 2 of 10 in UMS016 Context Analysis and Stakeholder Mapping.</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5 rows — see the table below</w:t>
            </w:r>
          </w:p>
        </w:tc>
      </w:tr>
      <w:tr>
        <w:tc>
          <w:tcPr>
            <w:tcW w:type="dxa" w:w="1077"/>
            <w:shd w:val="clear" w:color="auto" w:fill="FFFFFF"/>
          </w:tcPr>
          <w:p>
            <w:pPr>
              <w:spacing w:after="20" w:line="240" w:lineRule="auto"/>
              <w:jc w:val="left"/>
            </w:pPr>
            <w:r/>
            <w:r>
              <w:rPr>
                <w:color w:val="3A3A3C"/>
                <w:sz w:val="17"/>
              </w:rPr>
              <w:t>MP-001.3</w:t>
            </w:r>
          </w:p>
        </w:tc>
        <w:tc>
          <w:tcPr>
            <w:tcW w:type="dxa" w:w="2835"/>
            <w:shd w:val="clear" w:color="auto" w:fill="FFFFFF"/>
          </w:tcPr>
          <w:p>
            <w:pPr>
              <w:spacing w:after="20" w:line="240" w:lineRule="auto"/>
              <w:jc w:val="left"/>
            </w:pPr>
            <w:r/>
            <w:r>
              <w:rPr>
                <w:color w:val="3A3A3C"/>
                <w:sz w:val="17"/>
              </w:rPr>
              <w:t>Identify internal issues</w:t>
            </w:r>
          </w:p>
          <w:p>
            <w:pPr>
              <w:spacing w:after="20" w:line="240" w:lineRule="auto"/>
              <w:jc w:val="left"/>
            </w:pPr>
            <w:r>
              <w:rPr>
                <w:b/>
                <w:color w:val="3A3A3C"/>
                <w:sz w:val="17"/>
              </w:rPr>
              <w:t xml:space="preserve">Task: </w:t>
            </w:r>
            <w:r>
              <w:rPr>
                <w:color w:val="3A3A3C"/>
                <w:sz w:val="17"/>
              </w:rPr>
              <w:t>Plan and prepare organizational context</w:t>
            </w:r>
          </w:p>
          <w:p>
            <w:pPr>
              <w:spacing w:after="20" w:line="240" w:lineRule="auto"/>
              <w:jc w:val="left"/>
            </w:pPr>
            <w:r>
              <w:rPr>
                <w:color w:val="3A3A3C"/>
                <w:sz w:val="17"/>
              </w:rPr>
              <w:t>Identify internal issues — step 3 of 10 in UMS016 Context Analysis and Stakeholder Mapping.</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2F2F3"/>
          </w:tcPr>
          <w:p>
            <w:pPr>
              <w:spacing w:after="20" w:line="240" w:lineRule="auto"/>
              <w:jc w:val="left"/>
            </w:pPr>
            <w:r/>
            <w:r>
              <w:rPr>
                <w:color w:val="3A3A3C"/>
                <w:sz w:val="17"/>
              </w:rPr>
              <w:t>MP-001.4</w:t>
            </w:r>
          </w:p>
        </w:tc>
        <w:tc>
          <w:tcPr>
            <w:tcW w:type="dxa" w:w="2835"/>
            <w:shd w:val="clear" w:color="auto" w:fill="F2F2F3"/>
          </w:tcPr>
          <w:p>
            <w:pPr>
              <w:spacing w:after="20" w:line="240" w:lineRule="auto"/>
              <w:jc w:val="left"/>
            </w:pPr>
            <w:r/>
            <w:r>
              <w:rPr>
                <w:color w:val="3A3A3C"/>
                <w:sz w:val="17"/>
              </w:rPr>
              <w:t>Identify interested parties</w:t>
            </w:r>
          </w:p>
          <w:p>
            <w:pPr>
              <w:spacing w:after="20" w:line="240" w:lineRule="auto"/>
              <w:jc w:val="left"/>
            </w:pPr>
            <w:r>
              <w:rPr>
                <w:b/>
                <w:color w:val="3A3A3C"/>
                <w:sz w:val="17"/>
              </w:rPr>
              <w:t xml:space="preserve">Task: </w:t>
            </w:r>
            <w:r>
              <w:rPr>
                <w:color w:val="3A3A3C"/>
                <w:sz w:val="17"/>
              </w:rPr>
              <w:t>Plan and prepare organizational context</w:t>
            </w:r>
          </w:p>
          <w:p>
            <w:pPr>
              <w:spacing w:after="20" w:line="240" w:lineRule="auto"/>
              <w:jc w:val="left"/>
            </w:pPr>
            <w:r>
              <w:rPr>
                <w:color w:val="3A3A3C"/>
                <w:sz w:val="17"/>
              </w:rPr>
              <w:t>Identify interested parties — step 4 of 10 in UMS016 Context Analysis and Stakeholder Mapping.</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6 rows — see the table below</w:t>
            </w:r>
          </w:p>
        </w:tc>
      </w:tr>
      <w:tr>
        <w:tc>
          <w:tcPr>
            <w:tcW w:type="dxa" w:w="1077"/>
            <w:shd w:val="clear" w:color="auto" w:fill="FFFFFF"/>
          </w:tcPr>
          <w:p>
            <w:pPr>
              <w:spacing w:after="20" w:line="240" w:lineRule="auto"/>
              <w:jc w:val="left"/>
            </w:pPr>
            <w:r/>
            <w:r>
              <w:rPr>
                <w:color w:val="3A3A3C"/>
                <w:sz w:val="17"/>
              </w:rPr>
              <w:t>MP-001.5</w:t>
            </w:r>
          </w:p>
        </w:tc>
        <w:tc>
          <w:tcPr>
            <w:tcW w:type="dxa" w:w="2835"/>
            <w:shd w:val="clear" w:color="auto" w:fill="FFFFFF"/>
          </w:tcPr>
          <w:p>
            <w:pPr>
              <w:spacing w:after="20" w:line="240" w:lineRule="auto"/>
              <w:jc w:val="left"/>
            </w:pPr>
            <w:r/>
            <w:r>
              <w:rPr>
                <w:color w:val="3A3A3C"/>
                <w:sz w:val="17"/>
              </w:rPr>
              <w:t>Determine needs and expectations of interested parties</w:t>
            </w:r>
          </w:p>
          <w:p>
            <w:pPr>
              <w:spacing w:after="20" w:line="240" w:lineRule="auto"/>
              <w:jc w:val="left"/>
            </w:pPr>
            <w:r>
              <w:rPr>
                <w:b/>
                <w:color w:val="3A3A3C"/>
                <w:sz w:val="17"/>
              </w:rPr>
              <w:t xml:space="preserve">Task: </w:t>
            </w:r>
            <w:r>
              <w:rPr>
                <w:color w:val="3A3A3C"/>
                <w:sz w:val="17"/>
              </w:rPr>
              <w:t>Execute organizational context activities</w:t>
            </w:r>
          </w:p>
          <w:p>
            <w:pPr>
              <w:spacing w:after="20" w:line="240" w:lineRule="auto"/>
              <w:jc w:val="left"/>
            </w:pPr>
            <w:r>
              <w:rPr>
                <w:color w:val="3A3A3C"/>
                <w:sz w:val="17"/>
              </w:rPr>
              <w:t>Determine needs and expectations of interested parties — step 5 of 10 in UMS016 Context Analysis and Stakeholder Mapping.</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5 rows — see the table below</w:t>
            </w:r>
          </w:p>
          <w:p>
            <w:pPr>
              <w:spacing w:after="20" w:line="240" w:lineRule="auto"/>
              <w:jc w:val="left"/>
            </w:pPr>
            <w:r>
              <w:rPr>
                <w:b/>
                <w:color w:val="3A3A3C"/>
                <w:sz w:val="17"/>
              </w:rPr>
              <w:t xml:space="preserve">Weighted score (1–5): </w:t>
            </w:r>
            <w:r>
              <w:rPr>
                <w:color w:val="3A3A3C"/>
                <w:sz w:val="17"/>
              </w:rPr>
              <w:t>3.5</w:t>
            </w:r>
          </w:p>
          <w:p>
            <w:pPr>
              <w:spacing w:after="20" w:line="240" w:lineRule="auto"/>
              <w:jc w:val="left"/>
            </w:pPr>
            <w:r>
              <w:rPr>
                <w:b/>
                <w:color w:val="3A3A3C"/>
                <w:sz w:val="17"/>
              </w:rPr>
              <w:t xml:space="preserve">Conclusion: </w:t>
            </w:r>
            <w:r>
              <w:rPr>
                <w:color w:val="3A3A3C"/>
                <w:sz w:val="17"/>
              </w:rPr>
              <w:t>Needs and expectations of the six relevant interested parties are known (weighted score 3.5 = "Defined"). Two actions: confirm vehicle and waste requirements in the legal register; add the signed job sheet as a release criterion.</w:t>
            </w:r>
          </w:p>
        </w:tc>
      </w:tr>
      <w:tr>
        <w:tc>
          <w:tcPr>
            <w:tcW w:type="dxa" w:w="1077"/>
            <w:shd w:val="clear" w:color="auto" w:fill="F2F2F3"/>
          </w:tcPr>
          <w:p>
            <w:pPr>
              <w:spacing w:after="20" w:line="240" w:lineRule="auto"/>
              <w:jc w:val="left"/>
            </w:pPr>
            <w:r/>
            <w:r>
              <w:rPr>
                <w:color w:val="3A3A3C"/>
                <w:sz w:val="17"/>
              </w:rPr>
              <w:t>MP-001.6</w:t>
            </w:r>
          </w:p>
        </w:tc>
        <w:tc>
          <w:tcPr>
            <w:tcW w:type="dxa" w:w="2835"/>
            <w:shd w:val="clear" w:color="auto" w:fill="F2F2F3"/>
          </w:tcPr>
          <w:p>
            <w:pPr>
              <w:spacing w:after="20" w:line="240" w:lineRule="auto"/>
              <w:jc w:val="left"/>
            </w:pPr>
            <w:r/>
            <w:r>
              <w:rPr>
                <w:color w:val="3A3A3C"/>
                <w:sz w:val="17"/>
              </w:rPr>
              <w:t>Validate and cascade stakeholder requirements</w:t>
            </w:r>
          </w:p>
          <w:p>
            <w:pPr>
              <w:spacing w:after="20" w:line="240" w:lineRule="auto"/>
              <w:jc w:val="left"/>
            </w:pPr>
            <w:r>
              <w:rPr>
                <w:b/>
                <w:color w:val="3A3A3C"/>
                <w:sz w:val="17"/>
              </w:rPr>
              <w:t xml:space="preserve">Task: </w:t>
            </w:r>
            <w:r>
              <w:rPr>
                <w:color w:val="3A3A3C"/>
                <w:sz w:val="17"/>
              </w:rPr>
              <w:t>Execute organizational context activities</w:t>
            </w:r>
          </w:p>
          <w:p>
            <w:pPr>
              <w:spacing w:after="20" w:line="240" w:lineRule="auto"/>
              <w:jc w:val="left"/>
            </w:pPr>
            <w:r>
              <w:rPr>
                <w:color w:val="3A3A3C"/>
                <w:sz w:val="17"/>
              </w:rPr>
              <w:t>Validate and cascade stakeholder requirements — step 6 of 10 in UMS016 Context Analysis and Stakeholder Mapping.</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Top Management</w:t>
            </w:r>
          </w:p>
          <w:p>
            <w:pPr>
              <w:spacing w:after="20" w:line="240" w:lineRule="auto"/>
              <w:jc w:val="left"/>
            </w:pPr>
            <w:r>
              <w:rPr>
                <w:b/>
                <w:color w:val="3A3A3C"/>
                <w:sz w:val="17"/>
              </w:rPr>
              <w:t xml:space="preserve">Decision comment and conditions: </w:t>
            </w:r>
            <w:r>
              <w:rPr>
                <w:color w:val="3A3A3C"/>
                <w:sz w:val="17"/>
              </w:rPr>
              <w:t>Go: context and requirements approved. Condition: purchasing receives the requirements matrix before the next steering meeting.</w:t>
            </w:r>
          </w:p>
        </w:tc>
      </w:tr>
      <w:tr>
        <w:tc>
          <w:tcPr>
            <w:tcW w:type="dxa" w:w="1077"/>
            <w:shd w:val="clear" w:color="auto" w:fill="FFFFFF"/>
          </w:tcPr>
          <w:p>
            <w:pPr>
              <w:spacing w:after="20" w:line="240" w:lineRule="auto"/>
              <w:jc w:val="left"/>
            </w:pPr>
            <w:r/>
            <w:r>
              <w:rPr>
                <w:color w:val="3A3A3C"/>
                <w:sz w:val="17"/>
              </w:rPr>
              <w:t>MP-001.7</w:t>
            </w:r>
          </w:p>
        </w:tc>
        <w:tc>
          <w:tcPr>
            <w:tcW w:type="dxa" w:w="2835"/>
            <w:shd w:val="clear" w:color="auto" w:fill="FFFFFF"/>
          </w:tcPr>
          <w:p>
            <w:pPr>
              <w:spacing w:after="20" w:line="240" w:lineRule="auto"/>
              <w:jc w:val="left"/>
            </w:pPr>
            <w:r/>
            <w:r>
              <w:rPr>
                <w:color w:val="3A3A3C"/>
                <w:sz w:val="17"/>
              </w:rPr>
              <w:t>Identify interactions between processes</w:t>
            </w:r>
          </w:p>
          <w:p>
            <w:pPr>
              <w:spacing w:after="20" w:line="240" w:lineRule="auto"/>
              <w:jc w:val="left"/>
            </w:pPr>
            <w:r>
              <w:rPr>
                <w:b/>
                <w:color w:val="3A3A3C"/>
                <w:sz w:val="17"/>
              </w:rPr>
              <w:t xml:space="preserve">Task: </w:t>
            </w:r>
            <w:r>
              <w:rPr>
                <w:color w:val="3A3A3C"/>
                <w:sz w:val="17"/>
              </w:rPr>
              <w:t>Execute organizational context activities</w:t>
            </w:r>
          </w:p>
          <w:p>
            <w:pPr>
              <w:spacing w:after="20" w:line="240" w:lineRule="auto"/>
              <w:jc w:val="left"/>
            </w:pPr>
            <w:r>
              <w:rPr>
                <w:color w:val="3A3A3C"/>
                <w:sz w:val="17"/>
              </w:rPr>
              <w:t>Identify interactions between processes — step 7 of 10 in UMS016 Context Analysis and Stakeholder Mapping.</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5 rows — see the table below</w:t>
            </w:r>
          </w:p>
        </w:tc>
      </w:tr>
      <w:tr>
        <w:tc>
          <w:tcPr>
            <w:tcW w:type="dxa" w:w="1077"/>
            <w:shd w:val="clear" w:color="auto" w:fill="F2F2F3"/>
          </w:tcPr>
          <w:p>
            <w:pPr>
              <w:spacing w:after="20" w:line="240" w:lineRule="auto"/>
              <w:jc w:val="left"/>
            </w:pPr>
            <w:r/>
            <w:r>
              <w:rPr>
                <w:color w:val="3A3A3C"/>
                <w:sz w:val="17"/>
              </w:rPr>
              <w:t>MP-001.8</w:t>
            </w:r>
          </w:p>
        </w:tc>
        <w:tc>
          <w:tcPr>
            <w:tcW w:type="dxa" w:w="2835"/>
            <w:shd w:val="clear" w:color="auto" w:fill="F2F2F3"/>
          </w:tcPr>
          <w:p>
            <w:pPr>
              <w:spacing w:after="20" w:line="240" w:lineRule="auto"/>
              <w:jc w:val="left"/>
            </w:pPr>
            <w:r/>
            <w:r>
              <w:rPr>
                <w:color w:val="3A3A3C"/>
                <w:sz w:val="17"/>
              </w:rPr>
              <w:t>Define or review the management system scope</w:t>
            </w:r>
          </w:p>
          <w:p>
            <w:pPr>
              <w:spacing w:after="20" w:line="240" w:lineRule="auto"/>
              <w:jc w:val="left"/>
            </w:pPr>
            <w:r>
              <w:rPr>
                <w:b/>
                <w:color w:val="3A3A3C"/>
                <w:sz w:val="17"/>
              </w:rPr>
              <w:t xml:space="preserve">Task: </w:t>
            </w:r>
            <w:r>
              <w:rPr>
                <w:color w:val="3A3A3C"/>
                <w:sz w:val="17"/>
              </w:rPr>
              <w:t>Verify, record and close organizational context</w:t>
            </w:r>
          </w:p>
          <w:p>
            <w:pPr>
              <w:spacing w:after="20" w:line="240" w:lineRule="auto"/>
              <w:jc w:val="left"/>
            </w:pPr>
            <w:r>
              <w:rPr>
                <w:color w:val="3A3A3C"/>
                <w:sz w:val="17"/>
              </w:rPr>
              <w:t>Define or review the management system scope — step 8 of 10 in UMS016 Context Analysis and Stakeholder Mapping.</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FFFFF"/>
          </w:tcPr>
          <w:p>
            <w:pPr>
              <w:spacing w:after="20" w:line="240" w:lineRule="auto"/>
              <w:jc w:val="left"/>
            </w:pPr>
            <w:r/>
            <w:r>
              <w:rPr>
                <w:color w:val="3A3A3C"/>
                <w:sz w:val="17"/>
              </w:rPr>
              <w:t>MP-001.9</w:t>
            </w:r>
          </w:p>
        </w:tc>
        <w:tc>
          <w:tcPr>
            <w:tcW w:type="dxa" w:w="2835"/>
            <w:shd w:val="clear" w:color="auto" w:fill="FFFFFF"/>
          </w:tcPr>
          <w:p>
            <w:pPr>
              <w:spacing w:after="20" w:line="240" w:lineRule="auto"/>
              <w:jc w:val="left"/>
            </w:pPr>
            <w:r/>
            <w:r>
              <w:rPr>
                <w:color w:val="3A3A3C"/>
                <w:sz w:val="17"/>
              </w:rPr>
              <w:t>Document and communicate the context analysis</w:t>
            </w:r>
          </w:p>
          <w:p>
            <w:pPr>
              <w:spacing w:after="20" w:line="240" w:lineRule="auto"/>
              <w:jc w:val="left"/>
            </w:pPr>
            <w:r>
              <w:rPr>
                <w:b/>
                <w:color w:val="3A3A3C"/>
                <w:sz w:val="17"/>
              </w:rPr>
              <w:t xml:space="preserve">Task: </w:t>
            </w:r>
            <w:r>
              <w:rPr>
                <w:color w:val="3A3A3C"/>
                <w:sz w:val="17"/>
              </w:rPr>
              <w:t>Verify, record and close organizational context</w:t>
            </w:r>
          </w:p>
          <w:p>
            <w:pPr>
              <w:spacing w:after="20" w:line="240" w:lineRule="auto"/>
              <w:jc w:val="left"/>
            </w:pPr>
            <w:r>
              <w:rPr>
                <w:color w:val="3A3A3C"/>
                <w:sz w:val="17"/>
              </w:rPr>
              <w:t>Document and communicate the context analysis — step 9 of 10 in UMS016 Context Analysis and Stakeholder Mapping.</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TPL-SCOPE — Scope of the management system</w:t>
            </w:r>
          </w:p>
          <w:p>
            <w:pPr>
              <w:spacing w:after="20" w:line="240" w:lineRule="auto"/>
              <w:jc w:val="left"/>
            </w:pPr>
            <w:r>
              <w:rPr>
                <w:b/>
                <w:color w:val="3A3A3C"/>
                <w:sz w:val="17"/>
              </w:rPr>
              <w:t xml:space="preserve">Document reference: </w:t>
            </w:r>
            <w:r>
              <w:rPr>
                <w:color w:val="3A3A3C"/>
                <w:sz w:val="17"/>
              </w:rPr>
              <w:t>HZ-UNI-QHSE-UMS016-09</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Context analysis report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HZ-UNI-QHSE-SCOPE — Scope of the management system</w:t>
            </w:r>
          </w:p>
        </w:tc>
      </w:tr>
      <w:tr>
        <w:tc>
          <w:tcPr>
            <w:tcW w:type="dxa" w:w="1077"/>
            <w:shd w:val="clear" w:color="auto" w:fill="F2F2F3"/>
          </w:tcPr>
          <w:p>
            <w:pPr>
              <w:spacing w:after="20" w:line="240" w:lineRule="auto"/>
              <w:jc w:val="left"/>
            </w:pPr>
            <w:r/>
            <w:r>
              <w:rPr>
                <w:color w:val="3A3A3C"/>
                <w:sz w:val="17"/>
              </w:rPr>
              <w:t>MP-001.10</w:t>
            </w:r>
          </w:p>
        </w:tc>
        <w:tc>
          <w:tcPr>
            <w:tcW w:type="dxa" w:w="2835"/>
            <w:shd w:val="clear" w:color="auto" w:fill="F2F2F3"/>
          </w:tcPr>
          <w:p>
            <w:pPr>
              <w:spacing w:after="20" w:line="240" w:lineRule="auto"/>
              <w:jc w:val="left"/>
            </w:pPr>
            <w:r/>
            <w:r>
              <w:rPr>
                <w:color w:val="3A3A3C"/>
                <w:sz w:val="17"/>
              </w:rPr>
              <w:t>Review organizational context periodically</w:t>
            </w:r>
          </w:p>
          <w:p>
            <w:pPr>
              <w:spacing w:after="20" w:line="240" w:lineRule="auto"/>
              <w:jc w:val="left"/>
            </w:pPr>
            <w:r>
              <w:rPr>
                <w:b/>
                <w:color w:val="3A3A3C"/>
                <w:sz w:val="17"/>
              </w:rPr>
              <w:t xml:space="preserve">Task: </w:t>
            </w:r>
            <w:r>
              <w:rPr>
                <w:color w:val="3A3A3C"/>
                <w:sz w:val="17"/>
              </w:rPr>
              <w:t>Verify, record and close organizational context</w:t>
            </w:r>
          </w:p>
          <w:p>
            <w:pPr>
              <w:spacing w:after="20" w:line="240" w:lineRule="auto"/>
              <w:jc w:val="left"/>
            </w:pPr>
            <w:r>
              <w:rPr>
                <w:color w:val="3A3A3C"/>
                <w:sz w:val="17"/>
              </w:rPr>
              <w:t>Review organizational context periodically — step 10 of 10 in UMS016 Context Analysis and Stakeholder Mapping.</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Review</w:t>
            </w:r>
          </w:p>
        </w:tc>
        <w:tc>
          <w:tcPr>
            <w:tcW w:type="dxa" w:w="4535"/>
            <w:shd w:val="clear" w:color="auto" w:fill="F2F2F3"/>
          </w:tcPr>
          <w:p>
            <w:pPr>
              <w:spacing w:after="20" w:line="240" w:lineRule="auto"/>
              <w:jc w:val="left"/>
            </w:pPr>
            <w:r/>
            <w:r>
              <w:rPr>
                <w:b/>
                <w:color w:val="3A3A3C"/>
                <w:sz w:val="17"/>
              </w:rPr>
              <w:t xml:space="preserve">Review frequency: </w:t>
            </w:r>
            <w:r>
              <w:rPr>
                <w:color w:val="3A3A3C"/>
                <w:sz w:val="17"/>
              </w:rPr>
              <w:t>Annual</w:t>
            </w:r>
          </w:p>
          <w:p>
            <w:pPr>
              <w:spacing w:after="20" w:line="240" w:lineRule="auto"/>
              <w:jc w:val="left"/>
            </w:pPr>
            <w:r>
              <w:rPr>
                <w:b/>
                <w:color w:val="3A3A3C"/>
                <w:sz w:val="17"/>
              </w:rPr>
              <w:t xml:space="preserve">Review date: </w:t>
            </w:r>
            <w:r>
              <w:rPr>
                <w:color w:val="3A3A3C"/>
                <w:sz w:val="17"/>
              </w:rPr>
              <w:t>2025-10-17</w:t>
            </w:r>
          </w:p>
          <w:p>
            <w:pPr>
              <w:spacing w:after="20" w:line="240" w:lineRule="auto"/>
              <w:jc w:val="left"/>
            </w:pPr>
            <w:r>
              <w:rPr>
                <w:b/>
                <w:color w:val="3A3A3C"/>
                <w:sz w:val="17"/>
              </w:rPr>
              <w:t xml:space="preserve">Next review: </w:t>
            </w:r>
            <w:r>
              <w:rPr>
                <w:color w:val="3A3A3C"/>
                <w:sz w:val="17"/>
              </w:rPr>
              <w:t>2026-10-17</w:t>
            </w:r>
          </w:p>
          <w:p>
            <w:pPr>
              <w:spacing w:after="20" w:line="240" w:lineRule="auto"/>
              <w:jc w:val="left"/>
            </w:pPr>
            <w:r>
              <w:rPr>
                <w:b/>
                <w:color w:val="3A3A3C"/>
                <w:sz w:val="17"/>
              </w:rPr>
              <w:t xml:space="preserve">Chaired by: </w:t>
            </w:r>
            <w:r>
              <w:rPr>
                <w:color w:val="3A3A3C"/>
                <w:sz w:val="17"/>
              </w:rPr>
              <w:t>IMS Manager</w:t>
            </w:r>
          </w:p>
          <w:p>
            <w:pPr>
              <w:spacing w:after="20" w:line="240" w:lineRule="auto"/>
              <w:jc w:val="left"/>
            </w:pPr>
            <w:r>
              <w:rPr>
                <w:b/>
                <w:color w:val="3A3A3C"/>
                <w:sz w:val="17"/>
              </w:rPr>
              <w:t xml:space="preserve">Participants: </w:t>
            </w:r>
            <w:r>
              <w:rPr>
                <w:color w:val="3A3A3C"/>
                <w:sz w:val="17"/>
              </w:rPr>
              <w:t>Top Management, Quality Manager, Operations Manager, Risk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2 rows — see the table below</w:t>
            </w:r>
          </w:p>
          <w:p>
            <w:pPr>
              <w:spacing w:after="20" w:line="240" w:lineRule="auto"/>
              <w:jc w:val="left"/>
            </w:pPr>
            <w:r>
              <w:rPr>
                <w:b/>
                <w:color w:val="3A3A3C"/>
                <w:sz w:val="17"/>
              </w:rPr>
              <w:t xml:space="preserve">On completion: </w:t>
            </w:r>
            <w:r>
              <w:rPr>
                <w:color w:val="3A3A3C"/>
                <w:sz w:val="17"/>
              </w:rPr>
              <w:t>rows become actions.</w:t>
            </w:r>
          </w:p>
        </w:tc>
      </w:tr>
    </w:tbl>
    <w:p>
      <w:pPr>
        <w:spacing w:after="40"/>
      </w:pPr>
    </w:p>
    <w:p>
      <w:r>
        <w:rPr>
          <w:i w:val="0"/>
          <w:sz w:val="19"/>
        </w:rPr>
        <w:t>MP-001.2 — Identify external issues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Price competition from informal products and services providers</w:t>
            </w:r>
          </w:p>
        </w:tc>
        <w:tc>
          <w:tcPr>
            <w:tcW w:type="dxa" w:w="1700"/>
            <w:shd w:val="clear" w:color="auto" w:fill="FFFFFF"/>
          </w:tcPr>
          <w:p>
            <w:pPr>
              <w:spacing w:after="20" w:line="240" w:lineRule="auto"/>
              <w:jc w:val="left"/>
            </w:pPr>
            <w:r/>
            <w:r>
              <w:rPr>
                <w:color w:val="3A3A3C"/>
                <w:sz w:val="16"/>
              </w:rPr>
              <w:t>Economic</w:t>
            </w:r>
          </w:p>
        </w:tc>
        <w:tc>
          <w:tcPr>
            <w:tcW w:type="dxa" w:w="3000"/>
            <w:shd w:val="clear" w:color="auto" w:fill="FFFFFF"/>
          </w:tcPr>
          <w:p>
            <w:pPr>
              <w:spacing w:after="20" w:line="240" w:lineRule="auto"/>
              <w:jc w:val="left"/>
            </w:pPr>
            <w:r/>
            <w:r>
              <w:rPr>
                <w:color w:val="3A3A3C"/>
                <w:sz w:val="16"/>
              </w:rPr>
              <w:t>Pressure on quote margins; risk of losing price-sensitive key accounts.</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Sales team market study, Q3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Customers require ISO 9001 certification in tenders</w:t>
            </w:r>
          </w:p>
        </w:tc>
        <w:tc>
          <w:tcPr>
            <w:tcW w:type="dxa" w:w="1700"/>
            <w:shd w:val="clear" w:color="auto" w:fill="F2F2F3"/>
          </w:tcPr>
          <w:p>
            <w:pPr>
              <w:spacing w:after="20" w:line="240" w:lineRule="auto"/>
              <w:jc w:val="left"/>
            </w:pPr>
            <w:r/>
            <w:r>
              <w:rPr>
                <w:color w:val="3A3A3C"/>
                <w:sz w:val="16"/>
              </w:rPr>
              <w:t>Market and customers</w:t>
            </w:r>
          </w:p>
        </w:tc>
        <w:tc>
          <w:tcPr>
            <w:tcW w:type="dxa" w:w="3000"/>
            <w:shd w:val="clear" w:color="auto" w:fill="F2F2F3"/>
          </w:tcPr>
          <w:p>
            <w:pPr>
              <w:spacing w:after="20" w:line="240" w:lineRule="auto"/>
              <w:jc w:val="left"/>
            </w:pPr>
            <w:r/>
            <w:r>
              <w:rPr>
                <w:color w:val="3A3A3C"/>
                <w:sz w:val="16"/>
              </w:rPr>
              <w:t>Certification is needed to keep and win contracts with key accounts.</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Tender files received in 2025 (4 of 11 require ISO 9001)</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ISO 9001 amendment on climate change (Amd 1:2024)</w:t>
            </w:r>
          </w:p>
        </w:tc>
        <w:tc>
          <w:tcPr>
            <w:tcW w:type="dxa" w:w="1700"/>
            <w:shd w:val="clear" w:color="auto" w:fill="FFFFFF"/>
          </w:tcPr>
          <w:p>
            <w:pPr>
              <w:spacing w:after="20" w:line="240" w:lineRule="auto"/>
              <w:jc w:val="left"/>
            </w:pPr>
            <w:r/>
            <w:r>
              <w:rPr>
                <w:color w:val="3A3A3C"/>
                <w:sz w:val="16"/>
              </w:rPr>
              <w:t>Legal and regulatory</w:t>
            </w:r>
          </w:p>
        </w:tc>
        <w:tc>
          <w:tcPr>
            <w:tcW w:type="dxa" w:w="3000"/>
            <w:shd w:val="clear" w:color="auto" w:fill="FFFFFF"/>
          </w:tcPr>
          <w:p>
            <w:pPr>
              <w:spacing w:after="20" w:line="240" w:lineRule="auto"/>
              <w:jc w:val="left"/>
            </w:pPr>
            <w:r/>
            <w:r>
              <w:rPr>
                <w:color w:val="3A3A3C"/>
                <w:sz w:val="16"/>
              </w:rPr>
              <w:t>Context analysis must state whether climate change is a relevant issue.</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ISO 9001:2015/Amd 1:2024; regulatory watch bulletin</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Availability and price of critical supplies</w:t>
            </w:r>
          </w:p>
        </w:tc>
        <w:tc>
          <w:tcPr>
            <w:tcW w:type="dxa" w:w="1700"/>
            <w:shd w:val="clear" w:color="auto" w:fill="F2F2F3"/>
          </w:tcPr>
          <w:p>
            <w:pPr>
              <w:spacing w:after="20" w:line="240" w:lineRule="auto"/>
              <w:jc w:val="left"/>
            </w:pPr>
            <w:r/>
            <w:r>
              <w:rPr>
                <w:color w:val="3A3A3C"/>
                <w:sz w:val="16"/>
              </w:rPr>
              <w:t>Supply</w:t>
            </w:r>
          </w:p>
        </w:tc>
        <w:tc>
          <w:tcPr>
            <w:tcW w:type="dxa" w:w="3000"/>
            <w:shd w:val="clear" w:color="auto" w:fill="F2F2F3"/>
          </w:tcPr>
          <w:p>
            <w:pPr>
              <w:spacing w:after="20" w:line="240" w:lineRule="auto"/>
              <w:jc w:val="left"/>
            </w:pPr>
            <w:r/>
            <w:r>
              <w:rPr>
                <w:color w:val="3A3A3C"/>
                <w:sz w:val="16"/>
              </w:rPr>
              <w:t>Delays when parts are missing; lead times doubled for imported references.</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evaluation file and purchase orders 2025</w:t>
            </w:r>
          </w:p>
        </w:tc>
      </w:tr>
      <w:tr>
        <w:tc>
          <w:tcPr>
            <w:tcW w:type="dxa" w:w="405"/>
            <w:shd w:val="clear" w:color="auto" w:fill="FFFFFF"/>
          </w:tcPr>
          <w:p>
            <w:pPr>
              <w:spacing w:after="20" w:line="240" w:lineRule="auto"/>
              <w:jc w:val="left"/>
            </w:pPr>
            <w:r/>
            <w:r>
              <w:rPr>
                <w:color w:val="3A3A3C"/>
                <w:sz w:val="16"/>
              </w:rPr>
              <w:t>5</w:t>
            </w:r>
          </w:p>
        </w:tc>
        <w:tc>
          <w:tcPr>
            <w:tcW w:type="dxa" w:w="1700"/>
            <w:shd w:val="clear" w:color="auto" w:fill="FFFFFF"/>
          </w:tcPr>
          <w:p>
            <w:pPr>
              <w:spacing w:after="20" w:line="240" w:lineRule="auto"/>
              <w:jc w:val="left"/>
            </w:pPr>
            <w:r/>
            <w:r>
              <w:rPr>
                <w:color w:val="3A3A3C"/>
                <w:sz w:val="16"/>
              </w:rPr>
              <w:t>Customers send requests through portals and messaging</w:t>
            </w:r>
          </w:p>
        </w:tc>
        <w:tc>
          <w:tcPr>
            <w:tcW w:type="dxa" w:w="1700"/>
            <w:shd w:val="clear" w:color="auto" w:fill="FFFFFF"/>
          </w:tcPr>
          <w:p>
            <w:pPr>
              <w:spacing w:after="20" w:line="240" w:lineRule="auto"/>
              <w:jc w:val="left"/>
            </w:pPr>
            <w:r/>
            <w:r>
              <w:rPr>
                <w:color w:val="3A3A3C"/>
                <w:sz w:val="16"/>
              </w:rPr>
              <w:t>Technological</w:t>
            </w:r>
          </w:p>
        </w:tc>
        <w:tc>
          <w:tcPr>
            <w:tcW w:type="dxa" w:w="3000"/>
            <w:shd w:val="clear" w:color="auto" w:fill="FFFFFF"/>
          </w:tcPr>
          <w:p>
            <w:pPr>
              <w:spacing w:after="20" w:line="240" w:lineRule="auto"/>
              <w:jc w:val="left"/>
            </w:pPr>
            <w:r/>
            <w:r>
              <w:rPr>
                <w:color w:val="3A3A3C"/>
                <w:sz w:val="16"/>
              </w:rPr>
              <w:t>Requests can be lost if they are not logged in one place.</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Customer request log, sample of 60 requests</w:t>
            </w:r>
          </w:p>
        </w:tc>
      </w:tr>
    </w:tbl>
    <w:p>
      <w:pPr>
        <w:spacing w:after="40"/>
      </w:pPr>
    </w:p>
    <w:p>
      <w:r>
        <w:rPr>
          <w:i w:val="0"/>
          <w:sz w:val="19"/>
        </w:rPr>
        <w:t>MP-001.3 — Identify internal issues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Late delivery to customer</w:t>
            </w:r>
          </w:p>
        </w:tc>
        <w:tc>
          <w:tcPr>
            <w:tcW w:type="dxa" w:w="1700"/>
            <w:shd w:val="clear" w:color="auto" w:fill="FFFFFF"/>
          </w:tcPr>
          <w:p>
            <w:pPr>
              <w:spacing w:after="20" w:line="240" w:lineRule="auto"/>
              <w:jc w:val="left"/>
            </w:pPr>
            <w:r/>
            <w:r>
              <w:rPr>
                <w:color w:val="3A3A3C"/>
                <w:sz w:val="16"/>
              </w:rPr>
              <w:t>Process</w:t>
            </w:r>
          </w:p>
        </w:tc>
        <w:tc>
          <w:tcPr>
            <w:tcW w:type="dxa" w:w="3000"/>
            <w:shd w:val="clear" w:color="auto" w:fill="FFFFFF"/>
          </w:tcPr>
          <w:p>
            <w:pPr>
              <w:spacing w:after="20" w:line="240" w:lineRule="auto"/>
              <w:jc w:val="left"/>
            </w:pPr>
            <w:r/>
            <w:r>
              <w:rPr>
                <w:color w:val="3A3A3C"/>
                <w:sz w:val="16"/>
              </w:rPr>
              <w:t>No proof of service accepted; invoices disputed and paid late.</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Review of records Jan–Oct 2025: 14% not compliant</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Specification not met</w:t>
            </w:r>
          </w:p>
        </w:tc>
        <w:tc>
          <w:tcPr>
            <w:tcW w:type="dxa" w:w="1700"/>
            <w:shd w:val="clear" w:color="auto" w:fill="F2F2F3"/>
          </w:tcPr>
          <w:p>
            <w:pPr>
              <w:spacing w:after="20" w:line="240" w:lineRule="auto"/>
              <w:jc w:val="left"/>
            </w:pPr>
            <w:r/>
            <w:r>
              <w:rPr>
                <w:color w:val="3A3A3C"/>
                <w:sz w:val="16"/>
              </w:rPr>
              <w:t>Commercial</w:t>
            </w:r>
          </w:p>
        </w:tc>
        <w:tc>
          <w:tcPr>
            <w:tcW w:type="dxa" w:w="3000"/>
            <w:shd w:val="clear" w:color="auto" w:fill="F2F2F3"/>
          </w:tcPr>
          <w:p>
            <w:pPr>
              <w:spacing w:after="20" w:line="240" w:lineRule="auto"/>
              <w:jc w:val="left"/>
            </w:pPr>
            <w:r/>
            <w:r>
              <w:rPr>
                <w:color w:val="3A3A3C"/>
                <w:sz w:val="16"/>
              </w:rPr>
              <w:t>Rework of quotes and margin loss; two customer complaints.</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Quotation register: 9 corrections in Q3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Workload peaks on core delivery process</w:t>
            </w:r>
          </w:p>
        </w:tc>
        <w:tc>
          <w:tcPr>
            <w:tcW w:type="dxa" w:w="1700"/>
            <w:shd w:val="clear" w:color="auto" w:fill="FFFFFF"/>
          </w:tcPr>
          <w:p>
            <w:pPr>
              <w:spacing w:after="20" w:line="240" w:lineRule="auto"/>
              <w:jc w:val="left"/>
            </w:pPr>
            <w:r/>
            <w:r>
              <w:rPr>
                <w:color w:val="3A3A3C"/>
                <w:sz w:val="16"/>
              </w:rPr>
              <w:t>Resources</w:t>
            </w:r>
          </w:p>
        </w:tc>
        <w:tc>
          <w:tcPr>
            <w:tcW w:type="dxa" w:w="3000"/>
            <w:shd w:val="clear" w:color="auto" w:fill="FFFFFF"/>
          </w:tcPr>
          <w:p>
            <w:pPr>
              <w:spacing w:after="20" w:line="240" w:lineRule="auto"/>
              <w:jc w:val="left"/>
            </w:pPr>
            <w:r/>
            <w:r>
              <w:rPr>
                <w:color w:val="3A3A3C"/>
                <w:sz w:val="16"/>
              </w:rPr>
              <w:t>Incomplete service record during summer peaks; overtime above 12%.</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Planning board and overtime records</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Know-how held by two senior staff</w:t>
            </w:r>
          </w:p>
        </w:tc>
        <w:tc>
          <w:tcPr>
            <w:tcW w:type="dxa" w:w="1700"/>
            <w:shd w:val="clear" w:color="auto" w:fill="F2F2F3"/>
          </w:tcPr>
          <w:p>
            <w:pPr>
              <w:spacing w:after="20" w:line="240" w:lineRule="auto"/>
              <w:jc w:val="left"/>
            </w:pPr>
            <w:r/>
            <w:r>
              <w:rPr>
                <w:color w:val="3A3A3C"/>
                <w:sz w:val="16"/>
              </w:rPr>
              <w:t>Competence</w:t>
            </w:r>
          </w:p>
        </w:tc>
        <w:tc>
          <w:tcPr>
            <w:tcW w:type="dxa" w:w="3000"/>
            <w:shd w:val="clear" w:color="auto" w:fill="F2F2F3"/>
          </w:tcPr>
          <w:p>
            <w:pPr>
              <w:spacing w:after="20" w:line="240" w:lineRule="auto"/>
              <w:jc w:val="left"/>
            </w:pPr>
            <w:r/>
            <w:r>
              <w:rPr>
                <w:color w:val="3A3A3C"/>
                <w:sz w:val="16"/>
              </w:rPr>
              <w:t>Dependency on two people; no written work instructions.</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Competence matrix 2025</w:t>
            </w:r>
          </w:p>
        </w:tc>
      </w:tr>
    </w:tbl>
    <w:p>
      <w:pPr>
        <w:spacing w:after="40"/>
      </w:pPr>
    </w:p>
    <w:p>
      <w:r>
        <w:rPr>
          <w:i w:val="0"/>
          <w:sz w:val="19"/>
        </w:rPr>
        <w:t>MP-001.4 — Identify interested parties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Customers (key accounts)</w:t>
            </w:r>
          </w:p>
        </w:tc>
        <w:tc>
          <w:tcPr>
            <w:tcW w:type="dxa" w:w="1700"/>
            <w:shd w:val="clear" w:color="auto" w:fill="FFFFFF"/>
          </w:tcPr>
          <w:p>
            <w:pPr>
              <w:spacing w:after="20" w:line="240" w:lineRule="auto"/>
              <w:jc w:val="left"/>
            </w:pPr>
            <w:r/>
            <w:r>
              <w:rPr>
                <w:color w:val="3A3A3C"/>
                <w:sz w:val="16"/>
              </w:rPr>
              <w:t>External party</w:t>
            </w:r>
          </w:p>
        </w:tc>
        <w:tc>
          <w:tcPr>
            <w:tcW w:type="dxa" w:w="3000"/>
            <w:shd w:val="clear" w:color="auto" w:fill="FFFFFF"/>
          </w:tcPr>
          <w:p>
            <w:pPr>
              <w:spacing w:after="20" w:line="240" w:lineRule="auto"/>
              <w:jc w:val="left"/>
            </w:pPr>
            <w:r/>
            <w:r>
              <w:rPr>
                <w:color w:val="3A3A3C"/>
                <w:sz w:val="16"/>
              </w:rPr>
              <w:t>On-time service, correct quotes, signed proof of service, clear invoices.</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satisfaction survey 2025 (n = 48)</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Employees and their representatives</w:t>
            </w:r>
          </w:p>
        </w:tc>
        <w:tc>
          <w:tcPr>
            <w:tcW w:type="dxa" w:w="1700"/>
            <w:shd w:val="clear" w:color="auto" w:fill="F2F2F3"/>
          </w:tcPr>
          <w:p>
            <w:pPr>
              <w:spacing w:after="20" w:line="240" w:lineRule="auto"/>
              <w:jc w:val="left"/>
            </w:pPr>
            <w:r/>
            <w:r>
              <w:rPr>
                <w:color w:val="3A3A3C"/>
                <w:sz w:val="16"/>
              </w:rPr>
              <w:t>Internal party</w:t>
            </w:r>
          </w:p>
        </w:tc>
        <w:tc>
          <w:tcPr>
            <w:tcW w:type="dxa" w:w="3000"/>
            <w:shd w:val="clear" w:color="auto" w:fill="F2F2F3"/>
          </w:tcPr>
          <w:p>
            <w:pPr>
              <w:spacing w:after="20" w:line="240" w:lineRule="auto"/>
              <w:jc w:val="left"/>
            </w:pPr>
            <w:r/>
            <w:r>
              <w:rPr>
                <w:color w:val="3A3A3C"/>
                <w:sz w:val="16"/>
              </w:rPr>
              <w:t>Safe work, training, clear instructions, workload planning.</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Staff meeting minutes, October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Owner and shareholders</w:t>
            </w:r>
          </w:p>
        </w:tc>
        <w:tc>
          <w:tcPr>
            <w:tcW w:type="dxa" w:w="1700"/>
            <w:shd w:val="clear" w:color="auto" w:fill="FFFFFF"/>
          </w:tcPr>
          <w:p>
            <w:pPr>
              <w:spacing w:after="20" w:line="240" w:lineRule="auto"/>
              <w:jc w:val="left"/>
            </w:pPr>
            <w:r/>
            <w:r>
              <w:rPr>
                <w:color w:val="3A3A3C"/>
                <w:sz w:val="16"/>
              </w:rPr>
              <w:t>Internal party</w:t>
            </w:r>
          </w:p>
        </w:tc>
        <w:tc>
          <w:tcPr>
            <w:tcW w:type="dxa" w:w="3000"/>
            <w:shd w:val="clear" w:color="auto" w:fill="FFFFFF"/>
          </w:tcPr>
          <w:p>
            <w:pPr>
              <w:spacing w:after="20" w:line="240" w:lineRule="auto"/>
              <w:jc w:val="left"/>
            </w:pPr>
            <w:r/>
            <w:r>
              <w:rPr>
                <w:color w:val="3A3A3C"/>
                <w:sz w:val="16"/>
              </w:rPr>
              <w:t>Profitable growth, certification obtained within 12 months.</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Business plan 2025–2027</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Suppliers of critical supplies</w:t>
            </w:r>
          </w:p>
        </w:tc>
        <w:tc>
          <w:tcPr>
            <w:tcW w:type="dxa" w:w="1700"/>
            <w:shd w:val="clear" w:color="auto" w:fill="F2F2F3"/>
          </w:tcPr>
          <w:p>
            <w:pPr>
              <w:spacing w:after="20" w:line="240" w:lineRule="auto"/>
              <w:jc w:val="left"/>
            </w:pPr>
            <w:r/>
            <w:r>
              <w:rPr>
                <w:color w:val="3A3A3C"/>
                <w:sz w:val="16"/>
              </w:rPr>
              <w:t>External party</w:t>
            </w:r>
          </w:p>
        </w:tc>
        <w:tc>
          <w:tcPr>
            <w:tcW w:type="dxa" w:w="3000"/>
            <w:shd w:val="clear" w:color="auto" w:fill="F2F2F3"/>
          </w:tcPr>
          <w:p>
            <w:pPr>
              <w:spacing w:after="20" w:line="240" w:lineRule="auto"/>
              <w:jc w:val="left"/>
            </w:pPr>
            <w:r/>
            <w:r>
              <w:rPr>
                <w:color w:val="3A3A3C"/>
                <w:sz w:val="16"/>
              </w:rPr>
              <w:t>Forecast of needs, clear specifications, payment on time.</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meetings, 2025</w:t>
            </w:r>
          </w:p>
        </w:tc>
      </w:tr>
      <w:tr>
        <w:tc>
          <w:tcPr>
            <w:tcW w:type="dxa" w:w="405"/>
            <w:shd w:val="clear" w:color="auto" w:fill="FFFFFF"/>
          </w:tcPr>
          <w:p>
            <w:pPr>
              <w:spacing w:after="20" w:line="240" w:lineRule="auto"/>
              <w:jc w:val="left"/>
            </w:pPr>
            <w:r/>
            <w:r>
              <w:rPr>
                <w:color w:val="3A3A3C"/>
                <w:sz w:val="16"/>
              </w:rPr>
              <w:t>5</w:t>
            </w:r>
          </w:p>
        </w:tc>
        <w:tc>
          <w:tcPr>
            <w:tcW w:type="dxa" w:w="1700"/>
            <w:shd w:val="clear" w:color="auto" w:fill="FFFFFF"/>
          </w:tcPr>
          <w:p>
            <w:pPr>
              <w:spacing w:after="20" w:line="240" w:lineRule="auto"/>
              <w:jc w:val="left"/>
            </w:pPr>
            <w:r/>
            <w:r>
              <w:rPr>
                <w:color w:val="3A3A3C"/>
                <w:sz w:val="16"/>
              </w:rPr>
              <w:t>Certification body</w:t>
            </w:r>
          </w:p>
        </w:tc>
        <w:tc>
          <w:tcPr>
            <w:tcW w:type="dxa" w:w="1700"/>
            <w:shd w:val="clear" w:color="auto" w:fill="FFFFFF"/>
          </w:tcPr>
          <w:p>
            <w:pPr>
              <w:spacing w:after="20" w:line="240" w:lineRule="auto"/>
              <w:jc w:val="left"/>
            </w:pPr>
            <w:r/>
            <w:r>
              <w:rPr>
                <w:color w:val="3A3A3C"/>
                <w:sz w:val="16"/>
              </w:rPr>
              <w:t>External party</w:t>
            </w:r>
          </w:p>
        </w:tc>
        <w:tc>
          <w:tcPr>
            <w:tcW w:type="dxa" w:w="3000"/>
            <w:shd w:val="clear" w:color="auto" w:fill="FFFFFF"/>
          </w:tcPr>
          <w:p>
            <w:pPr>
              <w:spacing w:after="20" w:line="240" w:lineRule="auto"/>
              <w:jc w:val="left"/>
            </w:pPr>
            <w:r/>
            <w:r>
              <w:rPr>
                <w:color w:val="3A3A3C"/>
                <w:sz w:val="16"/>
              </w:rPr>
              <w:t>Conforming management system, access to records and people.</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Certification contract</w:t>
            </w:r>
          </w:p>
        </w:tc>
      </w:tr>
      <w:tr>
        <w:tc>
          <w:tcPr>
            <w:tcW w:type="dxa" w:w="405"/>
            <w:shd w:val="clear" w:color="auto" w:fill="F2F2F3"/>
          </w:tcPr>
          <w:p>
            <w:pPr>
              <w:spacing w:after="20" w:line="240" w:lineRule="auto"/>
              <w:jc w:val="left"/>
            </w:pPr>
            <w:r/>
            <w:r>
              <w:rPr>
                <w:color w:val="3A3A3C"/>
                <w:sz w:val="16"/>
              </w:rPr>
              <w:t>6</w:t>
            </w:r>
          </w:p>
        </w:tc>
        <w:tc>
          <w:tcPr>
            <w:tcW w:type="dxa" w:w="1700"/>
            <w:shd w:val="clear" w:color="auto" w:fill="F2F2F3"/>
          </w:tcPr>
          <w:p>
            <w:pPr>
              <w:spacing w:after="20" w:line="240" w:lineRule="auto"/>
              <w:jc w:val="left"/>
            </w:pPr>
            <w:r/>
            <w:r>
              <w:rPr>
                <w:color w:val="3A3A3C"/>
                <w:sz w:val="16"/>
              </w:rPr>
              <w:t>Authorities (labour inspection, municipality)</w:t>
            </w:r>
          </w:p>
        </w:tc>
        <w:tc>
          <w:tcPr>
            <w:tcW w:type="dxa" w:w="1700"/>
            <w:shd w:val="clear" w:color="auto" w:fill="F2F2F3"/>
          </w:tcPr>
          <w:p>
            <w:pPr>
              <w:spacing w:after="20" w:line="240" w:lineRule="auto"/>
              <w:jc w:val="left"/>
            </w:pPr>
            <w:r/>
            <w:r>
              <w:rPr>
                <w:color w:val="3A3A3C"/>
                <w:sz w:val="16"/>
              </w:rPr>
              <w:t>External party</w:t>
            </w:r>
          </w:p>
        </w:tc>
        <w:tc>
          <w:tcPr>
            <w:tcW w:type="dxa" w:w="3000"/>
            <w:shd w:val="clear" w:color="auto" w:fill="F2F2F3"/>
          </w:tcPr>
          <w:p>
            <w:pPr>
              <w:spacing w:after="20" w:line="240" w:lineRule="auto"/>
              <w:jc w:val="left"/>
            </w:pPr>
            <w:r/>
            <w:r>
              <w:rPr>
                <w:color w:val="3A3A3C"/>
                <w:sz w:val="16"/>
              </w:rPr>
              <w:t>Compliance with labour law, business licence and waste rules.</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Legal register</w:t>
            </w:r>
          </w:p>
        </w:tc>
      </w:tr>
    </w:tbl>
    <w:p>
      <w:pPr>
        <w:spacing w:after="40"/>
      </w:pPr>
    </w:p>
    <w:p>
      <w:r>
        <w:rPr>
          <w:i w:val="0"/>
          <w:sz w:val="19"/>
        </w:rPr>
        <w:t>MP-001.5 — Determine needs and expectations of interested parties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Customer requirements identified and written down</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Requirements of the 12 main customers are in the requirements matrix; 2 framework contracts still to review.</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Legal and regulatory requirements identified</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Labour and licence requirements listed; vehicle and waste rules to confirm with the legal register (MP-028).</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Requirements adopted as compliance obligations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Adopted for customers and authorities; supplier expectations kept as information.</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Needs monitored (survey, meetings, complaints)</w:t>
            </w:r>
          </w:p>
        </w:tc>
        <w:tc>
          <w:tcPr>
            <w:tcW w:type="dxa" w:w="2059"/>
            <w:shd w:val="clear" w:color="auto" w:fill="F2F2F3"/>
          </w:tcPr>
          <w:p>
            <w:pPr>
              <w:spacing w:after="20" w:line="240" w:lineRule="auto"/>
              <w:jc w:val="left"/>
            </w:pPr>
            <w:r/>
            <w:r>
              <w:rPr>
                <w:color w:val="3A3A3C"/>
                <w:sz w:val="16"/>
              </w:rPr>
              <w:t>15</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Annual survey and monthly complaint review in place.</w:t>
            </w:r>
          </w:p>
        </w:tc>
      </w:tr>
      <w:tr>
        <w:tc>
          <w:tcPr>
            <w:tcW w:type="dxa" w:w="392"/>
            <w:shd w:val="clear" w:color="auto" w:fill="FFFFFF"/>
          </w:tcPr>
          <w:p>
            <w:pPr>
              <w:spacing w:after="20" w:line="240" w:lineRule="auto"/>
              <w:jc w:val="left"/>
            </w:pPr>
            <w:r/>
            <w:r>
              <w:rPr>
                <w:color w:val="3A3A3C"/>
                <w:sz w:val="16"/>
              </w:rPr>
              <w:t>5</w:t>
            </w:r>
          </w:p>
        </w:tc>
        <w:tc>
          <w:tcPr>
            <w:tcW w:type="dxa" w:w="2059"/>
            <w:shd w:val="clear" w:color="auto" w:fill="FFFFFF"/>
          </w:tcPr>
          <w:p>
            <w:pPr>
              <w:spacing w:after="20" w:line="240" w:lineRule="auto"/>
              <w:jc w:val="left"/>
            </w:pPr>
            <w:r/>
            <w:r>
              <w:rPr>
                <w:color w:val="3A3A3C"/>
                <w:sz w:val="16"/>
              </w:rPr>
              <w:t>Requirements reflected in processes and objectives</w:t>
            </w:r>
          </w:p>
        </w:tc>
        <w:tc>
          <w:tcPr>
            <w:tcW w:type="dxa" w:w="2059"/>
            <w:shd w:val="clear" w:color="auto" w:fill="FFFFFF"/>
          </w:tcPr>
          <w:p>
            <w:pPr>
              <w:spacing w:after="20" w:line="240" w:lineRule="auto"/>
              <w:jc w:val="left"/>
            </w:pPr>
            <w:r/>
            <w:r>
              <w:rPr>
                <w:color w:val="3A3A3C"/>
                <w:sz w:val="16"/>
              </w:rPr>
              <w:t>15</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On-time service and quote accuracy objectives defined; proof of service to add to the delivery process.</w:t>
            </w:r>
          </w:p>
        </w:tc>
      </w:tr>
    </w:tbl>
    <w:p>
      <w:pPr>
        <w:spacing w:after="40"/>
      </w:pPr>
    </w:p>
    <w:p>
      <w:r>
        <w:rPr>
          <w:i w:val="0"/>
          <w:sz w:val="19"/>
        </w:rPr>
        <w:t>MP-001.6 — Validate and cascade stakeholder requirements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Issues reviewed with top management</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Meeting of 2025-10-19</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Interested parties and requirements validated</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Interested parties register v1.0</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Requirements cascaded to process owners</w:t>
            </w:r>
          </w:p>
        </w:tc>
        <w:tc>
          <w:tcPr>
            <w:tcW w:type="dxa" w:w="3247"/>
            <w:shd w:val="clear" w:color="auto" w:fill="FFFFFF"/>
          </w:tcPr>
          <w:p>
            <w:pPr>
              <w:spacing w:after="20" w:line="240" w:lineRule="auto"/>
              <w:jc w:val="left"/>
            </w:pPr>
            <w:r/>
            <w:r>
              <w:rPr>
                <w:color w:val="3A3A3C"/>
                <w:sz w:val="16"/>
              </w:rPr>
              <w:t>Partly</w:t>
            </w:r>
          </w:p>
        </w:tc>
        <w:tc>
          <w:tcPr>
            <w:tcW w:type="dxa" w:w="3247"/>
            <w:shd w:val="clear" w:color="auto" w:fill="FFFFFF"/>
          </w:tcPr>
          <w:p>
            <w:pPr>
              <w:spacing w:after="20" w:line="240" w:lineRule="auto"/>
              <w:jc w:val="left"/>
            </w:pPr>
            <w:r/>
            <w:r>
              <w:rPr>
                <w:color w:val="3A3A3C"/>
                <w:sz w:val="16"/>
              </w:rPr>
              <w:t>Sent to operations and sales; purchasing on the next meeting</w:t>
            </w:r>
          </w:p>
        </w:tc>
      </w:tr>
    </w:tbl>
    <w:p>
      <w:pPr>
        <w:spacing w:after="40"/>
      </w:pPr>
    </w:p>
    <w:p>
      <w:r>
        <w:rPr>
          <w:i w:val="0"/>
          <w:sz w:val="19"/>
        </w:rPr>
        <w:t>MP-001.7 — Identify interactions between processes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Sales and quotation → Service delivery</w:t>
            </w:r>
          </w:p>
        </w:tc>
        <w:tc>
          <w:tcPr>
            <w:tcW w:type="dxa" w:w="1700"/>
            <w:shd w:val="clear" w:color="auto" w:fill="FFFFFF"/>
          </w:tcPr>
          <w:p>
            <w:pPr>
              <w:spacing w:after="20" w:line="240" w:lineRule="auto"/>
              <w:jc w:val="left"/>
            </w:pPr>
            <w:r/>
            <w:r>
              <w:rPr>
                <w:color w:val="3A3A3C"/>
                <w:sz w:val="16"/>
              </w:rPr>
              <w:t>Interface</w:t>
            </w:r>
          </w:p>
        </w:tc>
        <w:tc>
          <w:tcPr>
            <w:tcW w:type="dxa" w:w="3000"/>
            <w:shd w:val="clear" w:color="auto" w:fill="FFFFFF"/>
          </w:tcPr>
          <w:p>
            <w:pPr>
              <w:spacing w:after="20" w:line="240" w:lineRule="auto"/>
              <w:jc w:val="left"/>
            </w:pPr>
            <w:r/>
            <w:r>
              <w:rPr>
                <w:color w:val="3A3A3C"/>
                <w:sz w:val="16"/>
              </w:rPr>
              <w:t>Validated quote and job order with customer requirements.</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Job order form</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Service delivery → Invoicing</w:t>
            </w:r>
          </w:p>
        </w:tc>
        <w:tc>
          <w:tcPr>
            <w:tcW w:type="dxa" w:w="1700"/>
            <w:shd w:val="clear" w:color="auto" w:fill="F2F2F3"/>
          </w:tcPr>
          <w:p>
            <w:pPr>
              <w:spacing w:after="20" w:line="240" w:lineRule="auto"/>
              <w:jc w:val="left"/>
            </w:pPr>
            <w:r/>
            <w:r>
              <w:rPr>
                <w:color w:val="3A3A3C"/>
                <w:sz w:val="16"/>
              </w:rPr>
              <w:t>Interface</w:t>
            </w:r>
          </w:p>
        </w:tc>
        <w:tc>
          <w:tcPr>
            <w:tcW w:type="dxa" w:w="3000"/>
            <w:shd w:val="clear" w:color="auto" w:fill="F2F2F3"/>
          </w:tcPr>
          <w:p>
            <w:pPr>
              <w:spacing w:after="20" w:line="240" w:lineRule="auto"/>
              <w:jc w:val="left"/>
            </w:pPr>
            <w:r/>
            <w:r>
              <w:rPr>
                <w:color w:val="3A3A3C"/>
                <w:sz w:val="16"/>
              </w:rPr>
              <w:t>Signed proof of service; the missing signature causes "late delivery to customer".</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Job sheet</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Purchasing → Service delivery</w:t>
            </w:r>
          </w:p>
        </w:tc>
        <w:tc>
          <w:tcPr>
            <w:tcW w:type="dxa" w:w="1700"/>
            <w:shd w:val="clear" w:color="auto" w:fill="FFFFFF"/>
          </w:tcPr>
          <w:p>
            <w:pPr>
              <w:spacing w:after="20" w:line="240" w:lineRule="auto"/>
              <w:jc w:val="left"/>
            </w:pPr>
            <w:r/>
            <w:r>
              <w:rPr>
                <w:color w:val="3A3A3C"/>
                <w:sz w:val="16"/>
              </w:rPr>
              <w:t>Interface</w:t>
            </w:r>
          </w:p>
        </w:tc>
        <w:tc>
          <w:tcPr>
            <w:tcW w:type="dxa" w:w="3000"/>
            <w:shd w:val="clear" w:color="auto" w:fill="FFFFFF"/>
          </w:tcPr>
          <w:p>
            <w:pPr>
              <w:spacing w:after="20" w:line="240" w:lineRule="auto"/>
              <w:jc w:val="left"/>
            </w:pPr>
            <w:r/>
            <w:r>
              <w:rPr>
                <w:color w:val="3A3A3C"/>
                <w:sz w:val="16"/>
              </w:rPr>
              <w:t>Availability of critical supplies on the planned date.</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Purchase orders and stock list</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Human resources → All processes</w:t>
            </w:r>
          </w:p>
        </w:tc>
        <w:tc>
          <w:tcPr>
            <w:tcW w:type="dxa" w:w="1700"/>
            <w:shd w:val="clear" w:color="auto" w:fill="F2F2F3"/>
          </w:tcPr>
          <w:p>
            <w:pPr>
              <w:spacing w:after="20" w:line="240" w:lineRule="auto"/>
              <w:jc w:val="left"/>
            </w:pPr>
            <w:r/>
            <w:r>
              <w:rPr>
                <w:color w:val="3A3A3C"/>
                <w:sz w:val="16"/>
              </w:rPr>
              <w:t>Interface</w:t>
            </w:r>
          </w:p>
        </w:tc>
        <w:tc>
          <w:tcPr>
            <w:tcW w:type="dxa" w:w="3000"/>
            <w:shd w:val="clear" w:color="auto" w:fill="F2F2F3"/>
          </w:tcPr>
          <w:p>
            <w:pPr>
              <w:spacing w:after="20" w:line="240" w:lineRule="auto"/>
              <w:jc w:val="left"/>
            </w:pPr>
            <w:r/>
            <w:r>
              <w:rPr>
                <w:color w:val="3A3A3C"/>
                <w:sz w:val="16"/>
              </w:rPr>
              <w:t>Competent and authorized staff; training plan.</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Competence matrix</w:t>
            </w:r>
          </w:p>
        </w:tc>
      </w:tr>
      <w:tr>
        <w:tc>
          <w:tcPr>
            <w:tcW w:type="dxa" w:w="405"/>
            <w:shd w:val="clear" w:color="auto" w:fill="FFFFFF"/>
          </w:tcPr>
          <w:p>
            <w:pPr>
              <w:spacing w:after="20" w:line="240" w:lineRule="auto"/>
              <w:jc w:val="left"/>
            </w:pPr>
            <w:r/>
            <w:r>
              <w:rPr>
                <w:color w:val="3A3A3C"/>
                <w:sz w:val="16"/>
              </w:rPr>
              <w:t>5</w:t>
            </w:r>
          </w:p>
        </w:tc>
        <w:tc>
          <w:tcPr>
            <w:tcW w:type="dxa" w:w="1700"/>
            <w:shd w:val="clear" w:color="auto" w:fill="FFFFFF"/>
          </w:tcPr>
          <w:p>
            <w:pPr>
              <w:spacing w:after="20" w:line="240" w:lineRule="auto"/>
              <w:jc w:val="left"/>
            </w:pPr>
            <w:r/>
            <w:r>
              <w:rPr>
                <w:color w:val="3A3A3C"/>
                <w:sz w:val="16"/>
              </w:rPr>
              <w:t>Management → All processes</w:t>
            </w:r>
          </w:p>
        </w:tc>
        <w:tc>
          <w:tcPr>
            <w:tcW w:type="dxa" w:w="1700"/>
            <w:shd w:val="clear" w:color="auto" w:fill="FFFFFF"/>
          </w:tcPr>
          <w:p>
            <w:pPr>
              <w:spacing w:after="20" w:line="240" w:lineRule="auto"/>
              <w:jc w:val="left"/>
            </w:pPr>
            <w:r/>
            <w:r>
              <w:rPr>
                <w:color w:val="3A3A3C"/>
                <w:sz w:val="16"/>
              </w:rPr>
              <w:t>Interface</w:t>
            </w:r>
          </w:p>
        </w:tc>
        <w:tc>
          <w:tcPr>
            <w:tcW w:type="dxa" w:w="3000"/>
            <w:shd w:val="clear" w:color="auto" w:fill="FFFFFF"/>
          </w:tcPr>
          <w:p>
            <w:pPr>
              <w:spacing w:after="20" w:line="240" w:lineRule="auto"/>
              <w:jc w:val="left"/>
            </w:pPr>
            <w:r/>
            <w:r>
              <w:rPr>
                <w:color w:val="3A3A3C"/>
                <w:sz w:val="16"/>
              </w:rPr>
              <w:t>Policy, objectives, resources and review decisions.</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Management review minutes</w:t>
            </w:r>
          </w:p>
        </w:tc>
      </w:tr>
    </w:tbl>
    <w:p>
      <w:pPr>
        <w:spacing w:after="40"/>
      </w:pPr>
    </w:p>
    <w:p>
      <w:r>
        <w:rPr>
          <w:i w:val="0"/>
          <w:sz w:val="19"/>
        </w:rPr>
        <w:t>MP-001.8 — Define or review the management system scope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Design and delivery of products and services for key accounts in the Casablanca region</w:t>
            </w:r>
          </w:p>
        </w:tc>
        <w:tc>
          <w:tcPr>
            <w:tcW w:type="dxa" w:w="1700"/>
            <w:shd w:val="clear" w:color="auto" w:fill="FFFFFF"/>
          </w:tcPr>
          <w:p>
            <w:pPr>
              <w:spacing w:after="20" w:line="240" w:lineRule="auto"/>
              <w:jc w:val="left"/>
            </w:pPr>
            <w:r/>
            <w:r>
              <w:rPr>
                <w:color w:val="3A3A3C"/>
                <w:sz w:val="16"/>
              </w:rPr>
              <w:t>Scope statement</w:t>
            </w:r>
          </w:p>
        </w:tc>
        <w:tc>
          <w:tcPr>
            <w:tcW w:type="dxa" w:w="3000"/>
            <w:shd w:val="clear" w:color="auto" w:fill="FFFFFF"/>
          </w:tcPr>
          <w:p>
            <w:pPr>
              <w:spacing w:after="20" w:line="240" w:lineRule="auto"/>
              <w:jc w:val="left"/>
            </w:pPr>
            <w:r/>
            <w:r>
              <w:rPr>
                <w:color w:val="3A3A3C"/>
                <w:sz w:val="16"/>
              </w:rPr>
              <w:t>Covers sales and quotation, planning, delivery, invoicing and after-sales.</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Strategic plan and service catalogue</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Head office and workshop, Casablanca</w:t>
            </w:r>
          </w:p>
        </w:tc>
        <w:tc>
          <w:tcPr>
            <w:tcW w:type="dxa" w:w="1700"/>
            <w:shd w:val="clear" w:color="auto" w:fill="F2F2F3"/>
          </w:tcPr>
          <w:p>
            <w:pPr>
              <w:spacing w:after="20" w:line="240" w:lineRule="auto"/>
              <w:jc w:val="left"/>
            </w:pPr>
            <w:r/>
            <w:r>
              <w:rPr>
                <w:color w:val="3A3A3C"/>
                <w:sz w:val="16"/>
              </w:rPr>
              <w:t>Site</w:t>
            </w:r>
          </w:p>
        </w:tc>
        <w:tc>
          <w:tcPr>
            <w:tcW w:type="dxa" w:w="3000"/>
            <w:shd w:val="clear" w:color="auto" w:fill="F2F2F3"/>
          </w:tcPr>
          <w:p>
            <w:pPr>
              <w:spacing w:after="20" w:line="240" w:lineRule="auto"/>
              <w:jc w:val="left"/>
            </w:pPr>
            <w:r/>
            <w:r>
              <w:rPr>
                <w:color w:val="3A3A3C"/>
                <w:sz w:val="16"/>
              </w:rPr>
              <w:t>Single site; interventions at customer premises are included.</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Business licence</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ISO 9001 §8.3 Design and development</w:t>
            </w:r>
          </w:p>
        </w:tc>
        <w:tc>
          <w:tcPr>
            <w:tcW w:type="dxa" w:w="1700"/>
            <w:shd w:val="clear" w:color="auto" w:fill="FFFFFF"/>
          </w:tcPr>
          <w:p>
            <w:pPr>
              <w:spacing w:after="20" w:line="240" w:lineRule="auto"/>
              <w:jc w:val="left"/>
            </w:pPr>
            <w:r/>
            <w:r>
              <w:rPr>
                <w:color w:val="3A3A3C"/>
                <w:sz w:val="16"/>
              </w:rPr>
              <w:t>Non-applicable requirement</w:t>
            </w:r>
          </w:p>
        </w:tc>
        <w:tc>
          <w:tcPr>
            <w:tcW w:type="dxa" w:w="3000"/>
            <w:shd w:val="clear" w:color="auto" w:fill="FFFFFF"/>
          </w:tcPr>
          <w:p>
            <w:pPr>
              <w:spacing w:after="20" w:line="240" w:lineRule="auto"/>
              <w:jc w:val="left"/>
            </w:pPr>
            <w:r/>
            <w:r>
              <w:rPr>
                <w:color w:val="3A3A3C"/>
                <w:sz w:val="16"/>
              </w:rPr>
              <w:t>Not applicable: services follow customer or manufacturer specifications; no design responsibility.</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Contracts review</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Vehicle maintenance</w:t>
            </w:r>
          </w:p>
        </w:tc>
        <w:tc>
          <w:tcPr>
            <w:tcW w:type="dxa" w:w="1700"/>
            <w:shd w:val="clear" w:color="auto" w:fill="F2F2F3"/>
          </w:tcPr>
          <w:p>
            <w:pPr>
              <w:spacing w:after="20" w:line="240" w:lineRule="auto"/>
              <w:jc w:val="left"/>
            </w:pPr>
            <w:r/>
            <w:r>
              <w:rPr>
                <w:color w:val="3A3A3C"/>
                <w:sz w:val="16"/>
              </w:rPr>
              <w:t>Outsourced process</w:t>
            </w:r>
          </w:p>
        </w:tc>
        <w:tc>
          <w:tcPr>
            <w:tcW w:type="dxa" w:w="3000"/>
            <w:shd w:val="clear" w:color="auto" w:fill="F2F2F3"/>
          </w:tcPr>
          <w:p>
            <w:pPr>
              <w:spacing w:after="20" w:line="240" w:lineRule="auto"/>
              <w:jc w:val="left"/>
            </w:pPr>
            <w:r/>
            <w:r>
              <w:rPr>
                <w:color w:val="3A3A3C"/>
                <w:sz w:val="16"/>
              </w:rPr>
              <w:t>Outsourced to an approved garage; controlled through the supplier evaluation.</w:t>
            </w:r>
          </w:p>
        </w:tc>
        <w:tc>
          <w:tcPr>
            <w:tcW w:type="dxa" w:w="1700"/>
            <w:shd w:val="clear" w:color="auto" w:fill="F2F2F3"/>
          </w:tcPr>
          <w:p>
            <w:pPr>
              <w:spacing w:after="20" w:line="240" w:lineRule="auto"/>
              <w:jc w:val="left"/>
            </w:pPr>
            <w:r/>
            <w:r>
              <w:rPr>
                <w:color w:val="3A3A3C"/>
                <w:sz w:val="16"/>
              </w:rPr>
              <w:t>Low</w:t>
            </w:r>
          </w:p>
        </w:tc>
        <w:tc>
          <w:tcPr>
            <w:tcW w:type="dxa" w:w="1700"/>
            <w:shd w:val="clear" w:color="auto" w:fill="F2F2F3"/>
          </w:tcPr>
          <w:p>
            <w:pPr>
              <w:spacing w:after="20" w:line="240" w:lineRule="auto"/>
              <w:jc w:val="left"/>
            </w:pPr>
            <w:r/>
            <w:r>
              <w:rPr>
                <w:color w:val="3A3A3C"/>
                <w:sz w:val="16"/>
              </w:rPr>
              <w:t>Service contract</w:t>
            </w:r>
          </w:p>
        </w:tc>
      </w:tr>
    </w:tbl>
    <w:p>
      <w:pPr>
        <w:spacing w:after="40"/>
      </w:pPr>
    </w:p>
    <w:p>
      <w:r>
        <w:rPr>
          <w:i w:val="0"/>
          <w:sz w:val="19"/>
        </w:rPr>
        <w:t>MP-001.10 — Review organizational context periodically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External and internal issues</w:t>
            </w:r>
          </w:p>
        </w:tc>
        <w:tc>
          <w:tcPr>
            <w:tcW w:type="dxa" w:w="6297"/>
            <w:shd w:val="clear" w:color="auto" w:fill="FFFFFF"/>
          </w:tcPr>
          <w:p>
            <w:pPr>
              <w:spacing w:after="20" w:line="240" w:lineRule="auto"/>
              <w:jc w:val="left"/>
            </w:pPr>
            <w:r/>
            <w:r>
              <w:rPr>
                <w:color w:val="3A3A3C"/>
                <w:sz w:val="16"/>
              </w:rPr>
              <w:t>New competitor offer at lower price; issues list still valid.</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Interested parties register</w:t>
            </w:r>
          </w:p>
        </w:tc>
        <w:tc>
          <w:tcPr>
            <w:tcW w:type="dxa" w:w="6297"/>
            <w:shd w:val="clear" w:color="auto" w:fill="F2F2F3"/>
          </w:tcPr>
          <w:p>
            <w:pPr>
              <w:spacing w:after="20" w:line="240" w:lineRule="auto"/>
              <w:jc w:val="left"/>
            </w:pPr>
            <w:r/>
            <w:r>
              <w:rPr>
                <w:color w:val="3A3A3C"/>
                <w:sz w:val="16"/>
              </w:rPr>
              <w:t>Add the new logistics partner.</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Customer satisfaction and complaints</w:t>
            </w:r>
          </w:p>
        </w:tc>
        <w:tc>
          <w:tcPr>
            <w:tcW w:type="dxa" w:w="6297"/>
            <w:shd w:val="clear" w:color="auto" w:fill="FFFFFF"/>
          </w:tcPr>
          <w:p>
            <w:pPr>
              <w:spacing w:after="20" w:line="240" w:lineRule="auto"/>
              <w:jc w:val="left"/>
            </w:pPr>
            <w:r/>
            <w:r>
              <w:rPr>
                <w:color w:val="3A3A3C"/>
                <w:sz w:val="16"/>
              </w:rPr>
              <w:t>Satisfaction 82% (target 85%); complaints on quotes down by 40%.</w:t>
            </w:r>
          </w:p>
        </w:tc>
      </w:tr>
    </w:tbl>
    <w:p>
      <w:pPr>
        <w:spacing w:after="40"/>
      </w:pPr>
    </w:p>
    <w:p>
      <w:r>
        <w:rPr>
          <w:i w:val="0"/>
          <w:sz w:val="19"/>
        </w:rPr>
        <w:t>MP-001.10 — Review organizational context periodically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Add supplier price risk to the risk register</w:t>
            </w:r>
          </w:p>
        </w:tc>
        <w:tc>
          <w:tcPr>
            <w:tcW w:type="dxa" w:w="3247"/>
            <w:shd w:val="clear" w:color="auto" w:fill="FFFFFF"/>
          </w:tcPr>
          <w:p>
            <w:pPr>
              <w:spacing w:after="20" w:line="240" w:lineRule="auto"/>
              <w:jc w:val="left"/>
            </w:pPr>
            <w:r/>
            <w:r>
              <w:rPr>
                <w:color w:val="3A3A3C"/>
                <w:sz w:val="16"/>
              </w:rPr>
              <w:t>Nadia Chraibi</w:t>
            </w:r>
          </w:p>
        </w:tc>
        <w:tc>
          <w:tcPr>
            <w:tcW w:type="dxa" w:w="3247"/>
            <w:shd w:val="clear" w:color="auto" w:fill="FFFFFF"/>
          </w:tcPr>
          <w:p>
            <w:pPr>
              <w:spacing w:after="20" w:line="240" w:lineRule="auto"/>
              <w:jc w:val="left"/>
            </w:pPr>
            <w:r/>
            <w:r>
              <w:rPr>
                <w:color w:val="3A3A3C"/>
                <w:sz w:val="16"/>
              </w:rPr>
              <w:t>2025-11-16</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Update the scope statement for the new maintenance contracts</w:t>
            </w:r>
          </w:p>
        </w:tc>
        <w:tc>
          <w:tcPr>
            <w:tcW w:type="dxa" w:w="3247"/>
            <w:shd w:val="clear" w:color="auto" w:fill="F2F2F3"/>
          </w:tcPr>
          <w:p>
            <w:pPr>
              <w:spacing w:after="20" w:line="240" w:lineRule="auto"/>
              <w:jc w:val="left"/>
            </w:pPr>
            <w:r/>
            <w:r>
              <w:rPr>
                <w:color w:val="3A3A3C"/>
                <w:sz w:val="16"/>
              </w:rPr>
              <w:t>Omar Haddad</w:t>
            </w:r>
          </w:p>
        </w:tc>
        <w:tc>
          <w:tcPr>
            <w:tcW w:type="dxa" w:w="3247"/>
            <w:shd w:val="clear" w:color="auto" w:fill="F2F2F3"/>
          </w:tcPr>
          <w:p>
            <w:pPr>
              <w:spacing w:after="20" w:line="240" w:lineRule="auto"/>
              <w:jc w:val="left"/>
            </w:pPr>
            <w:r/>
            <w:r>
              <w:rPr>
                <w:color w:val="3A3A3C"/>
                <w:sz w:val="16"/>
              </w:rPr>
              <w:t>2025-12-01</w:t>
            </w:r>
          </w:p>
        </w:tc>
      </w:tr>
    </w:tbl>
    <w:p>
      <w:pPr>
        <w:spacing w:after="40"/>
      </w:pPr>
    </w:p>
    <w:p>
      <w:pPr>
        <w:jc w:val="center"/>
      </w:pPr>
      <w:r>
        <w:drawing>
          <wp:inline xmlns:a="http://schemas.openxmlformats.org/drawingml/2006/main" xmlns:pic="http://schemas.openxmlformats.org/drawingml/2006/picture">
            <wp:extent cx="6120000" cy="3825000"/>
            <wp:docPr id="15" name="Picture 15"/>
            <wp:cNvGraphicFramePr>
              <a:graphicFrameLocks noChangeAspect="1"/>
            </wp:cNvGraphicFramePr>
            <a:graphic>
              <a:graphicData uri="http://schemas.openxmlformats.org/drawingml/2006/picture">
                <pic:pic>
                  <pic:nvPicPr>
                    <pic:cNvPr id="0" name="step.png"/>
                    <pic:cNvPicPr/>
                  </pic:nvPicPr>
                  <pic:blipFill>
                    <a:blip r:embed="rId25"/>
                    <a:stretch>
                      <a:fillRect/>
                    </a:stretch>
                  </pic:blipFill>
                  <pic:spPr>
                    <a:xfrm>
                      <a:off x="0" y="0"/>
                      <a:ext cx="6120000" cy="3825000"/>
                    </a:xfrm>
                    <a:prstGeom prst="rect"/>
                  </pic:spPr>
                </pic:pic>
              </a:graphicData>
            </a:graphic>
          </wp:inline>
        </w:drawing>
      </w:r>
    </w:p>
    <w:p>
      <w:pPr>
        <w:jc w:val="left"/>
      </w:pPr>
      <w:r>
        <w:rPr>
          <w:i/>
          <w:color w:val="58595B"/>
          <w:sz w:val="20"/>
        </w:rPr>
        <w:t>Figure — A step form with a record table: one row per item, each with its own source; add, edit or delete rows.</w:t>
      </w:r>
    </w:p>
    <w:p>
      <w:pPr>
        <w:pStyle w:val="Heading3"/>
      </w:pPr>
      <w:r>
        <w:t>UMS022 (MP-002) — Quality Policy and Strategic Direction Definition</w:t>
      </w:r>
    </w:p>
    <w:p>
      <w:r>
        <w:rPr>
          <w:i w:val="0"/>
          <w:sz w:val="22"/>
        </w:rPr>
        <w:t>Establish quality policy; define strategic direction; secure top mgmt commitment. Owner: IMS Manager. Tier 1. Requirements answered: ISO 9001 §5.1, §5.2.</w:t>
      </w:r>
    </w:p>
    <w:p>
      <w:r>
        <w:rPr>
          <w:b/>
          <w:color w:val="3A3A3C"/>
          <w:sz w:val="20"/>
        </w:rPr>
        <w:t xml:space="preserve">Documents of this macro process: </w:t>
      </w:r>
      <w:r>
        <w:rPr>
          <w:i w:val="0"/>
          <w:sz w:val="20"/>
        </w:rPr>
        <w:t>HZ-UNI-QHSE-POL-IMS (Integrated QHSE policy); HZ-UNI-QHSE-PSHEET-UMS022 (Macro process sheet — Quality Policy and Strategic Direction Definition).</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MP-002.10</w:t>
            </w:r>
          </w:p>
        </w:tc>
        <w:tc>
          <w:tcPr>
            <w:tcW w:type="dxa" w:w="2835"/>
            <w:shd w:val="clear" w:color="auto" w:fill="FFFFFF"/>
          </w:tcPr>
          <w:p>
            <w:pPr>
              <w:spacing w:after="20" w:line="240" w:lineRule="auto"/>
              <w:jc w:val="left"/>
            </w:pPr>
            <w:r/>
            <w:r>
              <w:rPr>
                <w:color w:val="3A3A3C"/>
                <w:sz w:val="17"/>
              </w:rPr>
              <w:t>Select the standards and scope type of the quality policy</w:t>
            </w:r>
          </w:p>
          <w:p>
            <w:pPr>
              <w:spacing w:after="20" w:line="240" w:lineRule="auto"/>
              <w:jc w:val="left"/>
            </w:pPr>
            <w:r>
              <w:rPr>
                <w:b/>
                <w:color w:val="3A3A3C"/>
                <w:sz w:val="17"/>
              </w:rPr>
              <w:t xml:space="preserve">Task: </w:t>
            </w:r>
            <w:r>
              <w:rPr>
                <w:color w:val="3A3A3C"/>
                <w:sz w:val="17"/>
              </w:rPr>
              <w:t>Plan and prepare quality policy</w:t>
            </w:r>
          </w:p>
          <w:p>
            <w:pPr>
              <w:spacing w:after="20" w:line="240" w:lineRule="auto"/>
              <w:jc w:val="left"/>
            </w:pPr>
            <w:r>
              <w:rPr>
                <w:color w:val="3A3A3C"/>
                <w:sz w:val="17"/>
              </w:rPr>
              <w:t>Select the standards and scope type of the quality policy — step 1 of 13 in UMS022 Quality Policy and Strategic Direction Definition.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Standards and scope</w:t>
            </w:r>
          </w:p>
        </w:tc>
        <w:tc>
          <w:tcPr>
            <w:tcW w:type="dxa" w:w="4535"/>
            <w:shd w:val="clear" w:color="auto" w:fill="FFFFFF"/>
          </w:tcPr>
          <w:p>
            <w:pPr>
              <w:spacing w:after="20" w:line="240" w:lineRule="auto"/>
              <w:jc w:val="left"/>
            </w:pPr>
            <w:r/>
            <w:r>
              <w:rPr>
                <w:b/>
                <w:color w:val="3A3A3C"/>
                <w:sz w:val="17"/>
              </w:rPr>
              <w:t xml:space="preserve">Standards the management system applies: </w:t>
            </w:r>
            <w:r>
              <w:rPr>
                <w:color w:val="3A3A3C"/>
                <w:sz w:val="17"/>
              </w:rPr>
              <w:t>ISO 9001, ISO 14001, ISO 45001</w:t>
            </w:r>
          </w:p>
          <w:p>
            <w:pPr>
              <w:spacing w:after="20" w:line="240" w:lineRule="auto"/>
              <w:jc w:val="left"/>
            </w:pPr>
            <w:r>
              <w:rPr>
                <w:b/>
                <w:color w:val="3A3A3C"/>
                <w:sz w:val="17"/>
              </w:rPr>
              <w:t xml:space="preserve">Scope type: </w:t>
            </w:r>
            <w:r>
              <w:rPr>
                <w:color w:val="3A3A3C"/>
                <w:sz w:val="17"/>
              </w:rPr>
              <w:t>Integrated</w:t>
            </w:r>
          </w:p>
          <w:p>
            <w:pPr>
              <w:spacing w:after="20" w:line="240" w:lineRule="auto"/>
              <w:jc w:val="left"/>
            </w:pPr>
            <w:r>
              <w:rPr>
                <w:b/>
                <w:color w:val="3A3A3C"/>
                <w:sz w:val="17"/>
              </w:rPr>
              <w:t xml:space="preserve">Organization units covered: </w:t>
            </w:r>
            <w:r>
              <w:rPr>
                <w:color w:val="3A3A3C"/>
                <w:sz w:val="17"/>
              </w:rPr>
              <w:t>Headquarters, Casablanca site</w:t>
            </w:r>
          </w:p>
          <w:p>
            <w:pPr>
              <w:spacing w:after="20" w:line="240" w:lineRule="auto"/>
              <w:jc w:val="left"/>
            </w:pPr>
            <w:r>
              <w:rPr>
                <w:b/>
                <w:color w:val="3A3A3C"/>
                <w:sz w:val="17"/>
              </w:rPr>
              <w:t xml:space="preserve">Why these standards: </w:t>
            </w:r>
            <w:r>
              <w:rPr>
                <w:color w:val="3A3A3C"/>
                <w:sz w:val="17"/>
              </w:rPr>
              <w:t>Integrated policy for ISO 9001, ISO 14001, ISO 45001: customers ask for ISO 9001, and the owner wants to prevent road and workshop accidents and control waste.</w:t>
            </w:r>
          </w:p>
        </w:tc>
      </w:tr>
      <w:tr>
        <w:tc>
          <w:tcPr>
            <w:tcW w:type="dxa" w:w="1077"/>
            <w:shd w:val="clear" w:color="auto" w:fill="F2F2F3"/>
          </w:tcPr>
          <w:p>
            <w:pPr>
              <w:spacing w:after="20" w:line="240" w:lineRule="auto"/>
              <w:jc w:val="left"/>
            </w:pPr>
            <w:r/>
            <w:r>
              <w:rPr>
                <w:color w:val="3A3A3C"/>
                <w:sz w:val="17"/>
              </w:rPr>
              <w:t>MP-002.1</w:t>
            </w:r>
          </w:p>
        </w:tc>
        <w:tc>
          <w:tcPr>
            <w:tcW w:type="dxa" w:w="2835"/>
            <w:shd w:val="clear" w:color="auto" w:fill="F2F2F3"/>
          </w:tcPr>
          <w:p>
            <w:pPr>
              <w:spacing w:after="20" w:line="240" w:lineRule="auto"/>
              <w:jc w:val="left"/>
            </w:pPr>
            <w:r/>
            <w:r>
              <w:rPr>
                <w:color w:val="3A3A3C"/>
                <w:sz w:val="17"/>
              </w:rPr>
              <w:t>Fix quality policy review periodicity</w:t>
            </w:r>
          </w:p>
          <w:p>
            <w:pPr>
              <w:spacing w:after="20" w:line="240" w:lineRule="auto"/>
              <w:jc w:val="left"/>
            </w:pPr>
            <w:r>
              <w:rPr>
                <w:b/>
                <w:color w:val="3A3A3C"/>
                <w:sz w:val="17"/>
              </w:rPr>
              <w:t xml:space="preserve">Task: </w:t>
            </w:r>
            <w:r>
              <w:rPr>
                <w:color w:val="3A3A3C"/>
                <w:sz w:val="17"/>
              </w:rPr>
              <w:t>Plan and prepare quality policy</w:t>
            </w:r>
          </w:p>
          <w:p>
            <w:pPr>
              <w:spacing w:after="20" w:line="240" w:lineRule="auto"/>
              <w:jc w:val="left"/>
            </w:pPr>
            <w:r>
              <w:rPr>
                <w:color w:val="3A3A3C"/>
                <w:sz w:val="17"/>
              </w:rPr>
              <w:t>Fix quality policy review periodicity — step 2 of 13 in UMS022 Quality Policy and Strategic Direction Definition.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Periodicity</w:t>
            </w:r>
          </w:p>
        </w:tc>
        <w:tc>
          <w:tcPr>
            <w:tcW w:type="dxa" w:w="4535"/>
            <w:shd w:val="clear" w:color="auto" w:fill="F2F2F3"/>
          </w:tcPr>
          <w:p>
            <w:pPr>
              <w:spacing w:after="20" w:line="240" w:lineRule="auto"/>
              <w:jc w:val="left"/>
            </w:pPr>
            <w:r/>
            <w:r>
              <w:rPr>
                <w:b/>
                <w:color w:val="3A3A3C"/>
                <w:sz w:val="17"/>
              </w:rPr>
              <w:t xml:space="preserve">Frequency: </w:t>
            </w:r>
            <w:r>
              <w:rPr>
                <w:color w:val="3A3A3C"/>
                <w:sz w:val="17"/>
              </w:rPr>
              <w:t>Annual</w:t>
            </w:r>
          </w:p>
          <w:p>
            <w:pPr>
              <w:spacing w:after="20" w:line="240" w:lineRule="auto"/>
              <w:jc w:val="left"/>
            </w:pPr>
            <w:r>
              <w:rPr>
                <w:b/>
                <w:color w:val="3A3A3C"/>
                <w:sz w:val="17"/>
              </w:rPr>
              <w:t xml:space="preserve">Next due date: </w:t>
            </w:r>
            <w:r>
              <w:rPr>
                <w:color w:val="3A3A3C"/>
                <w:sz w:val="17"/>
              </w:rPr>
              <w:t>2026-10-23</w:t>
            </w:r>
          </w:p>
          <w:p>
            <w:pPr>
              <w:spacing w:after="20" w:line="240" w:lineRule="auto"/>
              <w:jc w:val="left"/>
            </w:pPr>
            <w:r>
              <w:rPr>
                <w:b/>
                <w:color w:val="3A3A3C"/>
                <w:sz w:val="17"/>
              </w:rPr>
              <w:t xml:space="preserve">Review chaired by: </w:t>
            </w:r>
            <w:r>
              <w:rPr>
                <w:color w:val="3A3A3C"/>
                <w:sz w:val="17"/>
              </w:rPr>
              <w:t>Top Management</w:t>
            </w:r>
          </w:p>
          <w:p>
            <w:pPr>
              <w:spacing w:after="20" w:line="240" w:lineRule="auto"/>
              <w:jc w:val="left"/>
            </w:pPr>
            <w:r>
              <w:rPr>
                <w:b/>
                <w:color w:val="3A3A3C"/>
                <w:sz w:val="17"/>
              </w:rPr>
              <w:t xml:space="preserve">Organization units in scope: </w:t>
            </w:r>
            <w:r>
              <w:rPr>
                <w:color w:val="3A3A3C"/>
                <w:sz w:val="17"/>
              </w:rPr>
              <w:t>Headquarters, Casablanca site</w:t>
            </w:r>
          </w:p>
          <w:p>
            <w:pPr>
              <w:spacing w:after="20" w:line="240" w:lineRule="auto"/>
              <w:jc w:val="left"/>
            </w:pPr>
            <w:r>
              <w:rPr>
                <w:b/>
                <w:color w:val="3A3A3C"/>
                <w:sz w:val="17"/>
              </w:rPr>
              <w:t xml:space="preserve">Review inputs and notes: </w:t>
            </w:r>
            <w:r>
              <w:rPr>
                <w:color w:val="3A3A3C"/>
                <w:sz w:val="17"/>
              </w:rPr>
              <w:t>Reviewed at each management review, and earlier after a change of strategy, a merger, a new site or a major customer requirement.</w:t>
            </w:r>
          </w:p>
        </w:tc>
      </w:tr>
      <w:tr>
        <w:tc>
          <w:tcPr>
            <w:tcW w:type="dxa" w:w="1077"/>
            <w:shd w:val="clear" w:color="auto" w:fill="FFFFFF"/>
          </w:tcPr>
          <w:p>
            <w:pPr>
              <w:spacing w:after="20" w:line="240" w:lineRule="auto"/>
              <w:jc w:val="left"/>
            </w:pPr>
            <w:r/>
            <w:r>
              <w:rPr>
                <w:color w:val="3A3A3C"/>
                <w:sz w:val="17"/>
              </w:rPr>
              <w:t>MP-002.3</w:t>
            </w:r>
          </w:p>
        </w:tc>
        <w:tc>
          <w:tcPr>
            <w:tcW w:type="dxa" w:w="2835"/>
            <w:shd w:val="clear" w:color="auto" w:fill="FFFFFF"/>
          </w:tcPr>
          <w:p>
            <w:pPr>
              <w:spacing w:after="20" w:line="240" w:lineRule="auto"/>
              <w:jc w:val="left"/>
            </w:pPr>
            <w:r/>
            <w:r>
              <w:rPr>
                <w:color w:val="3A3A3C"/>
                <w:sz w:val="17"/>
              </w:rPr>
              <w:t>Consult top management on the quality policy</w:t>
            </w:r>
          </w:p>
          <w:p>
            <w:pPr>
              <w:spacing w:after="20" w:line="240" w:lineRule="auto"/>
              <w:jc w:val="left"/>
            </w:pPr>
            <w:r>
              <w:rPr>
                <w:b/>
                <w:color w:val="3A3A3C"/>
                <w:sz w:val="17"/>
              </w:rPr>
              <w:t xml:space="preserve">Task: </w:t>
            </w:r>
            <w:r>
              <w:rPr>
                <w:color w:val="3A3A3C"/>
                <w:sz w:val="17"/>
              </w:rPr>
              <w:t>Plan and prepare quality policy</w:t>
            </w:r>
          </w:p>
          <w:p>
            <w:pPr>
              <w:spacing w:after="20" w:line="240" w:lineRule="auto"/>
              <w:jc w:val="left"/>
            </w:pPr>
            <w:r>
              <w:rPr>
                <w:color w:val="3A3A3C"/>
                <w:sz w:val="17"/>
              </w:rPr>
              <w:t>Consult top management on the quality policy — step 3 of 13 in UMS022 Quality Policy and Strategic Direction Definition.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2F2F3"/>
          </w:tcPr>
          <w:p>
            <w:pPr>
              <w:spacing w:after="20" w:line="240" w:lineRule="auto"/>
              <w:jc w:val="left"/>
            </w:pPr>
            <w:r/>
            <w:r>
              <w:rPr>
                <w:color w:val="3A3A3C"/>
                <w:sz w:val="17"/>
              </w:rPr>
              <w:t>MP-002.11</w:t>
            </w:r>
          </w:p>
        </w:tc>
        <w:tc>
          <w:tcPr>
            <w:tcW w:type="dxa" w:w="2835"/>
            <w:shd w:val="clear" w:color="auto" w:fill="F2F2F3"/>
          </w:tcPr>
          <w:p>
            <w:pPr>
              <w:spacing w:after="20" w:line="240" w:lineRule="auto"/>
              <w:jc w:val="left"/>
            </w:pPr>
            <w:r/>
            <w:r>
              <w:rPr>
                <w:color w:val="3A3A3C"/>
                <w:sz w:val="17"/>
              </w:rPr>
              <w:t>Generate the quality policy draft from the template</w:t>
            </w:r>
          </w:p>
          <w:p>
            <w:pPr>
              <w:spacing w:after="20" w:line="240" w:lineRule="auto"/>
              <w:jc w:val="left"/>
            </w:pPr>
            <w:r>
              <w:rPr>
                <w:b/>
                <w:color w:val="3A3A3C"/>
                <w:sz w:val="17"/>
              </w:rPr>
              <w:t xml:space="preserve">Task: </w:t>
            </w:r>
            <w:r>
              <w:rPr>
                <w:color w:val="3A3A3C"/>
                <w:sz w:val="17"/>
              </w:rPr>
              <w:t>Execute quality policy activities</w:t>
            </w:r>
          </w:p>
          <w:p>
            <w:pPr>
              <w:spacing w:after="20" w:line="240" w:lineRule="auto"/>
              <w:jc w:val="left"/>
            </w:pPr>
            <w:r>
              <w:rPr>
                <w:color w:val="3A3A3C"/>
                <w:sz w:val="17"/>
              </w:rPr>
              <w:t>Generate the quality policy draft from the template — step 4 of 13 in UMS022 Quality Policy and Strategic Direction Definition.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Standards: ISO 9001, ISO 14001, ISO 45001. Scope: products and services for key accounts in Casablanca. Commitments from the management consultation: on-time and right-first-time service, legal compliance, staff competence, continual improvement. Strategic direction: reference provider in the region by 2027.</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Horizon Universal Holdings provides products and services to key accounts in the Casablanca region. We commit to: satisfy our customers and the applicable legal requirements; provide safe and healthy working conditions and prevent injury and ill health; protect the environment and prevent pollution; consult and involve our workers; set measurable objectives every year and continually improve our integrated management system (ISO 9001, ISO 14001, ISO 45001).</w:t>
            </w:r>
          </w:p>
        </w:tc>
      </w:tr>
      <w:tr>
        <w:tc>
          <w:tcPr>
            <w:tcW w:type="dxa" w:w="1077"/>
            <w:shd w:val="clear" w:color="auto" w:fill="FFFFFF"/>
          </w:tcPr>
          <w:p>
            <w:pPr>
              <w:spacing w:after="20" w:line="240" w:lineRule="auto"/>
              <w:jc w:val="left"/>
            </w:pPr>
            <w:r/>
            <w:r>
              <w:rPr>
                <w:color w:val="3A3A3C"/>
                <w:sz w:val="17"/>
              </w:rPr>
              <w:t>MP-002.2</w:t>
            </w:r>
          </w:p>
        </w:tc>
        <w:tc>
          <w:tcPr>
            <w:tcW w:type="dxa" w:w="2835"/>
            <w:shd w:val="clear" w:color="auto" w:fill="FFFFFF"/>
          </w:tcPr>
          <w:p>
            <w:pPr>
              <w:spacing w:after="20" w:line="240" w:lineRule="auto"/>
              <w:jc w:val="left"/>
            </w:pPr>
            <w:r/>
            <w:r>
              <w:rPr>
                <w:color w:val="3A3A3C"/>
                <w:sz w:val="17"/>
              </w:rPr>
              <w:t>Adapt the quality policy commitments to the organization</w:t>
            </w:r>
          </w:p>
          <w:p>
            <w:pPr>
              <w:spacing w:after="20" w:line="240" w:lineRule="auto"/>
              <w:jc w:val="left"/>
            </w:pPr>
            <w:r>
              <w:rPr>
                <w:b/>
                <w:color w:val="3A3A3C"/>
                <w:sz w:val="17"/>
              </w:rPr>
              <w:t xml:space="preserve">Task: </w:t>
            </w:r>
            <w:r>
              <w:rPr>
                <w:color w:val="3A3A3C"/>
                <w:sz w:val="17"/>
              </w:rPr>
              <w:t>Execute quality policy activities</w:t>
            </w:r>
          </w:p>
          <w:p>
            <w:pPr>
              <w:spacing w:after="20" w:line="240" w:lineRule="auto"/>
              <w:jc w:val="left"/>
            </w:pPr>
            <w:r>
              <w:rPr>
                <w:color w:val="3A3A3C"/>
                <w:sz w:val="17"/>
              </w:rPr>
              <w:t>Adapt the quality policy commitments to the organization — step 5 of 13 in UMS022 Quality Policy and Strategic Direction Definition.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TPL-POL-IMS — Integrated QHSE policy</w:t>
            </w:r>
          </w:p>
          <w:p>
            <w:pPr>
              <w:spacing w:after="20" w:line="240" w:lineRule="auto"/>
              <w:jc w:val="left"/>
            </w:pPr>
            <w:r>
              <w:rPr>
                <w:b/>
                <w:color w:val="3A3A3C"/>
                <w:sz w:val="17"/>
              </w:rPr>
              <w:t xml:space="preserve">Document reference: </w:t>
            </w:r>
            <w:r>
              <w:rPr>
                <w:color w:val="3A3A3C"/>
                <w:sz w:val="17"/>
              </w:rPr>
              <w:t>HZ-UNI-QHSE-POL</w:t>
            </w:r>
          </w:p>
          <w:p>
            <w:pPr>
              <w:spacing w:after="20" w:line="240" w:lineRule="auto"/>
              <w:jc w:val="left"/>
            </w:pPr>
            <w:r>
              <w:rPr>
                <w:b/>
                <w:color w:val="3A3A3C"/>
                <w:sz w:val="17"/>
              </w:rPr>
              <w:t xml:space="preserve">Version: </w:t>
            </w:r>
            <w:r>
              <w:rPr>
                <w:color w:val="3A3A3C"/>
                <w:sz w:val="17"/>
              </w:rPr>
              <w:t>0.2</w:t>
            </w:r>
          </w:p>
          <w:p>
            <w:pPr>
              <w:spacing w:after="20" w:line="240" w:lineRule="auto"/>
              <w:jc w:val="left"/>
            </w:pPr>
            <w:r>
              <w:rPr>
                <w:b/>
                <w:color w:val="3A3A3C"/>
                <w:sz w:val="17"/>
              </w:rPr>
              <w:t xml:space="preserve">Content summary: </w:t>
            </w:r>
            <w:r>
              <w:rPr>
                <w:color w:val="3A3A3C"/>
                <w:sz w:val="17"/>
              </w:rPr>
              <w:t>Commitments adapted: "right first time" wording, signed proof of service, reference to the 2027 strategic direction.</w:t>
            </w:r>
          </w:p>
          <w:p>
            <w:pPr>
              <w:spacing w:after="20" w:line="240" w:lineRule="auto"/>
              <w:jc w:val="left"/>
            </w:pPr>
            <w:r>
              <w:rPr>
                <w:b/>
                <w:color w:val="3A3A3C"/>
                <w:sz w:val="17"/>
              </w:rPr>
              <w:t xml:space="preserve">Generated document: </w:t>
            </w:r>
            <w:r>
              <w:rPr>
                <w:color w:val="3A3A3C"/>
                <w:sz w:val="17"/>
              </w:rPr>
              <w:t>HZ-UNI-QHSE-POL-IMS — Integrated QHSE policy</w:t>
            </w:r>
          </w:p>
        </w:tc>
      </w:tr>
      <w:tr>
        <w:tc>
          <w:tcPr>
            <w:tcW w:type="dxa" w:w="1077"/>
            <w:shd w:val="clear" w:color="auto" w:fill="F2F2F3"/>
          </w:tcPr>
          <w:p>
            <w:pPr>
              <w:spacing w:after="20" w:line="240" w:lineRule="auto"/>
              <w:jc w:val="left"/>
            </w:pPr>
            <w:r/>
            <w:r>
              <w:rPr>
                <w:color w:val="3A3A3C"/>
                <w:sz w:val="17"/>
              </w:rPr>
              <w:t>MP-002.4</w:t>
            </w:r>
          </w:p>
        </w:tc>
        <w:tc>
          <w:tcPr>
            <w:tcW w:type="dxa" w:w="2835"/>
            <w:shd w:val="clear" w:color="auto" w:fill="F2F2F3"/>
          </w:tcPr>
          <w:p>
            <w:pPr>
              <w:spacing w:after="20" w:line="240" w:lineRule="auto"/>
              <w:jc w:val="left"/>
            </w:pPr>
            <w:r/>
            <w:r>
              <w:rPr>
                <w:color w:val="3A3A3C"/>
                <w:sz w:val="17"/>
              </w:rPr>
              <w:t>Integrate mandatory commitments into the quality policy</w:t>
            </w:r>
          </w:p>
          <w:p>
            <w:pPr>
              <w:spacing w:after="20" w:line="240" w:lineRule="auto"/>
              <w:jc w:val="left"/>
            </w:pPr>
            <w:r>
              <w:rPr>
                <w:b/>
                <w:color w:val="3A3A3C"/>
                <w:sz w:val="17"/>
              </w:rPr>
              <w:t xml:space="preserve">Task: </w:t>
            </w:r>
            <w:r>
              <w:rPr>
                <w:color w:val="3A3A3C"/>
                <w:sz w:val="17"/>
              </w:rPr>
              <w:t>Execute quality policy activities</w:t>
            </w:r>
          </w:p>
          <w:p>
            <w:pPr>
              <w:spacing w:after="20" w:line="240" w:lineRule="auto"/>
              <w:jc w:val="left"/>
            </w:pPr>
            <w:r>
              <w:rPr>
                <w:color w:val="3A3A3C"/>
                <w:sz w:val="17"/>
              </w:rPr>
              <w:t>Integrate mandatory commitments into the quality policy — step 6 of 13 in UMS022 Quality Policy and Strategic Direction Definition.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FFFFF"/>
          </w:tcPr>
          <w:p>
            <w:pPr>
              <w:spacing w:after="20" w:line="240" w:lineRule="auto"/>
              <w:jc w:val="left"/>
            </w:pPr>
            <w:r/>
            <w:r>
              <w:rPr>
                <w:color w:val="3A3A3C"/>
                <w:sz w:val="17"/>
              </w:rPr>
              <w:t>MP-002.5</w:t>
            </w:r>
          </w:p>
        </w:tc>
        <w:tc>
          <w:tcPr>
            <w:tcW w:type="dxa" w:w="2835"/>
            <w:shd w:val="clear" w:color="auto" w:fill="FFFFFF"/>
          </w:tcPr>
          <w:p>
            <w:pPr>
              <w:spacing w:after="20" w:line="240" w:lineRule="auto"/>
              <w:jc w:val="left"/>
            </w:pPr>
            <w:r/>
            <w:r>
              <w:rPr>
                <w:color w:val="3A3A3C"/>
                <w:sz w:val="17"/>
              </w:rPr>
              <w:t>Align the quality policy with ISO requirements and strategy</w:t>
            </w:r>
          </w:p>
          <w:p>
            <w:pPr>
              <w:spacing w:after="20" w:line="240" w:lineRule="auto"/>
              <w:jc w:val="left"/>
            </w:pPr>
            <w:r>
              <w:rPr>
                <w:b/>
                <w:color w:val="3A3A3C"/>
                <w:sz w:val="17"/>
              </w:rPr>
              <w:t xml:space="preserve">Task: </w:t>
            </w:r>
            <w:r>
              <w:rPr>
                <w:color w:val="3A3A3C"/>
                <w:sz w:val="17"/>
              </w:rPr>
              <w:t>Execute quality policy activities</w:t>
            </w:r>
          </w:p>
          <w:p>
            <w:pPr>
              <w:spacing w:after="20" w:line="240" w:lineRule="auto"/>
              <w:jc w:val="left"/>
            </w:pPr>
            <w:r>
              <w:rPr>
                <w:color w:val="3A3A3C"/>
                <w:sz w:val="17"/>
              </w:rPr>
              <w:t>Align the quality policy with ISO requirements and strategy — step 7 of 13 in UMS022 Quality Policy and Strategic Direction Definition.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Policy cross-checked with the strategic plan 2025–2027 and the requirements matrix: two wording changes (customer proof of service, 2027 direction). No conflict with customer contracts.</w:t>
            </w:r>
          </w:p>
          <w:p>
            <w:pPr>
              <w:spacing w:after="20" w:line="240" w:lineRule="auto"/>
              <w:jc w:val="left"/>
            </w:pPr>
            <w:r>
              <w:rPr>
                <w:b/>
                <w:color w:val="3A3A3C"/>
                <w:sz w:val="17"/>
              </w:rPr>
              <w:t xml:space="preserve">Records that prove it: </w:t>
            </w:r>
            <w:r>
              <w:rPr>
                <w:color w:val="3A3A3C"/>
                <w:sz w:val="17"/>
              </w:rPr>
              <w:t>HZ-UNI-QHSE-POL-IMS — Integrated QHSE policy</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MP-002.12</w:t>
            </w:r>
          </w:p>
        </w:tc>
        <w:tc>
          <w:tcPr>
            <w:tcW w:type="dxa" w:w="2835"/>
            <w:shd w:val="clear" w:color="auto" w:fill="F2F2F3"/>
          </w:tcPr>
          <w:p>
            <w:pPr>
              <w:spacing w:after="20" w:line="240" w:lineRule="auto"/>
              <w:jc w:val="left"/>
            </w:pPr>
            <w:r/>
            <w:r>
              <w:rPr>
                <w:color w:val="3A3A3C"/>
                <w:sz w:val="17"/>
              </w:rPr>
              <w:t>Check the quality policy draft against ISO 9001 §5.2</w:t>
            </w:r>
          </w:p>
          <w:p>
            <w:pPr>
              <w:spacing w:after="20" w:line="240" w:lineRule="auto"/>
              <w:jc w:val="left"/>
            </w:pPr>
            <w:r>
              <w:rPr>
                <w:b/>
                <w:color w:val="3A3A3C"/>
                <w:sz w:val="17"/>
              </w:rPr>
              <w:t xml:space="preserve">Task: </w:t>
            </w:r>
            <w:r>
              <w:rPr>
                <w:color w:val="3A3A3C"/>
                <w:sz w:val="17"/>
              </w:rPr>
              <w:t>Verify, record and close quality policy</w:t>
            </w:r>
          </w:p>
          <w:p>
            <w:pPr>
              <w:spacing w:after="20" w:line="240" w:lineRule="auto"/>
              <w:jc w:val="left"/>
            </w:pPr>
            <w:r>
              <w:rPr>
                <w:color w:val="3A3A3C"/>
                <w:sz w:val="17"/>
              </w:rPr>
              <w:t>Check the quality policy draft against ISO 9001 §5.2 — step 8 of 13 in UMS022 Quality Policy and Strategic Direction Definition.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5 rows — see the table below</w:t>
            </w:r>
          </w:p>
          <w:p>
            <w:pPr>
              <w:spacing w:after="20" w:line="240" w:lineRule="auto"/>
              <w:jc w:val="left"/>
            </w:pPr>
            <w:r>
              <w:rPr>
                <w:b/>
                <w:color w:val="3A3A3C"/>
                <w:sz w:val="17"/>
              </w:rPr>
              <w:t xml:space="preserve">Weighted score (1–5): </w:t>
            </w:r>
            <w:r>
              <w:rPr>
                <w:color w:val="3A3A3C"/>
                <w:sz w:val="17"/>
              </w:rPr>
              <w:t>4.4</w:t>
            </w:r>
          </w:p>
          <w:p>
            <w:pPr>
              <w:spacing w:after="20" w:line="240" w:lineRule="auto"/>
              <w:jc w:val="left"/>
            </w:pPr>
            <w:r>
              <w:rPr>
                <w:b/>
                <w:color w:val="3A3A3C"/>
                <w:sz w:val="17"/>
              </w:rPr>
              <w:t xml:space="preserve">Conclusion: </w:t>
            </w:r>
            <w:r>
              <w:rPr>
                <w:color w:val="3A3A3C"/>
                <w:sz w:val="17"/>
              </w:rPr>
              <w:t>Draft meets ISO 9001 §5.2.1 (weighted score 4.4). §5.2.2 will be met once the communication step is done. Ready for top management approval.</w:t>
            </w:r>
          </w:p>
        </w:tc>
      </w:tr>
      <w:tr>
        <w:tc>
          <w:tcPr>
            <w:tcW w:type="dxa" w:w="1077"/>
            <w:shd w:val="clear" w:color="auto" w:fill="FFFFFF"/>
          </w:tcPr>
          <w:p>
            <w:pPr>
              <w:spacing w:after="20" w:line="240" w:lineRule="auto"/>
              <w:jc w:val="left"/>
            </w:pPr>
            <w:r/>
            <w:r>
              <w:rPr>
                <w:color w:val="3A3A3C"/>
                <w:sz w:val="17"/>
              </w:rPr>
              <w:t>MP-002.6</w:t>
            </w:r>
          </w:p>
        </w:tc>
        <w:tc>
          <w:tcPr>
            <w:tcW w:type="dxa" w:w="2835"/>
            <w:shd w:val="clear" w:color="auto" w:fill="FFFFFF"/>
          </w:tcPr>
          <w:p>
            <w:pPr>
              <w:spacing w:after="20" w:line="240" w:lineRule="auto"/>
              <w:jc w:val="left"/>
            </w:pPr>
            <w:r/>
            <w:r>
              <w:rPr>
                <w:color w:val="3A3A3C"/>
                <w:sz w:val="17"/>
              </w:rPr>
              <w:t>Obtain top management approval of the quality policy</w:t>
            </w:r>
          </w:p>
          <w:p>
            <w:pPr>
              <w:spacing w:after="20" w:line="240" w:lineRule="auto"/>
              <w:jc w:val="left"/>
            </w:pPr>
            <w:r>
              <w:rPr>
                <w:b/>
                <w:color w:val="3A3A3C"/>
                <w:sz w:val="17"/>
              </w:rPr>
              <w:t xml:space="preserve">Task: </w:t>
            </w:r>
            <w:r>
              <w:rPr>
                <w:color w:val="3A3A3C"/>
                <w:sz w:val="17"/>
              </w:rPr>
              <w:t>Verify, record and close quality policy</w:t>
            </w:r>
          </w:p>
          <w:p>
            <w:pPr>
              <w:spacing w:after="20" w:line="240" w:lineRule="auto"/>
              <w:jc w:val="left"/>
            </w:pPr>
            <w:r>
              <w:rPr>
                <w:color w:val="3A3A3C"/>
                <w:sz w:val="17"/>
              </w:rPr>
              <w:t>Obtain top management approval of the quality policy — step 9 of 13 in UMS022 Quality Policy and Strategic Direction Definition.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2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Top Management</w:t>
            </w:r>
          </w:p>
          <w:p>
            <w:pPr>
              <w:spacing w:after="20" w:line="240" w:lineRule="auto"/>
              <w:jc w:val="left"/>
            </w:pPr>
            <w:r>
              <w:rPr>
                <w:b/>
                <w:color w:val="3A3A3C"/>
                <w:sz w:val="17"/>
              </w:rPr>
              <w:t xml:space="preserve">Decision comment and conditions: </w:t>
            </w:r>
            <w:r>
              <w:rPr>
                <w:color w:val="3A3A3C"/>
                <w:sz w:val="17"/>
              </w:rPr>
              <w:t>Approved and signed by the Managing Director. Publish version 1.0.</w:t>
            </w:r>
          </w:p>
        </w:tc>
      </w:tr>
      <w:tr>
        <w:tc>
          <w:tcPr>
            <w:tcW w:type="dxa" w:w="1077"/>
            <w:shd w:val="clear" w:color="auto" w:fill="F2F2F3"/>
          </w:tcPr>
          <w:p>
            <w:pPr>
              <w:spacing w:after="20" w:line="240" w:lineRule="auto"/>
              <w:jc w:val="left"/>
            </w:pPr>
            <w:r/>
            <w:r>
              <w:rPr>
                <w:color w:val="3A3A3C"/>
                <w:sz w:val="17"/>
              </w:rPr>
              <w:t>MP-002.13</w:t>
            </w:r>
          </w:p>
        </w:tc>
        <w:tc>
          <w:tcPr>
            <w:tcW w:type="dxa" w:w="2835"/>
            <w:shd w:val="clear" w:color="auto" w:fill="F2F2F3"/>
          </w:tcPr>
          <w:p>
            <w:pPr>
              <w:spacing w:after="20" w:line="240" w:lineRule="auto"/>
              <w:jc w:val="left"/>
            </w:pPr>
            <w:r/>
            <w:r>
              <w:rPr>
                <w:color w:val="3A3A3C"/>
                <w:sz w:val="17"/>
              </w:rPr>
              <w:t>Publish the quality policy and generate its files</w:t>
            </w:r>
          </w:p>
          <w:p>
            <w:pPr>
              <w:spacing w:after="20" w:line="240" w:lineRule="auto"/>
              <w:jc w:val="left"/>
            </w:pPr>
            <w:r>
              <w:rPr>
                <w:b/>
                <w:color w:val="3A3A3C"/>
                <w:sz w:val="17"/>
              </w:rPr>
              <w:t xml:space="preserve">Task: </w:t>
            </w:r>
            <w:r>
              <w:rPr>
                <w:color w:val="3A3A3C"/>
                <w:sz w:val="17"/>
              </w:rPr>
              <w:t>Verify, record and close quality policy</w:t>
            </w:r>
          </w:p>
          <w:p>
            <w:pPr>
              <w:spacing w:after="20" w:line="240" w:lineRule="auto"/>
              <w:jc w:val="left"/>
            </w:pPr>
            <w:r>
              <w:rPr>
                <w:color w:val="3A3A3C"/>
                <w:sz w:val="17"/>
              </w:rPr>
              <w:t>Publish the quality policy and generate its files — step 10 of 13 in UMS022 Quality Policy and Strategic Direction Definition.</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Quality policy v1.0 published; DOCX and PDF generated; notice-board version printed.</w:t>
            </w:r>
          </w:p>
          <w:p>
            <w:pPr>
              <w:spacing w:after="20" w:line="240" w:lineRule="auto"/>
              <w:jc w:val="left"/>
            </w:pPr>
            <w:r>
              <w:rPr>
                <w:b/>
                <w:color w:val="3A3A3C"/>
                <w:sz w:val="17"/>
              </w:rPr>
              <w:t xml:space="preserve">Records produced: </w:t>
            </w:r>
            <w:r>
              <w:rPr>
                <w:color w:val="3A3A3C"/>
                <w:sz w:val="17"/>
              </w:rPr>
              <w:t>HZ-UNI-QHSE-POL-IMS — Integrated QHSE policy; HZ-UNI-QHSE-PSHEET-UMS022 — Macro process sheet — Quality Policy and Strategic Direction Definition</w:t>
            </w:r>
          </w:p>
        </w:tc>
      </w:tr>
      <w:tr>
        <w:tc>
          <w:tcPr>
            <w:tcW w:type="dxa" w:w="1077"/>
            <w:shd w:val="clear" w:color="auto" w:fill="FFFFFF"/>
          </w:tcPr>
          <w:p>
            <w:pPr>
              <w:spacing w:after="20" w:line="240" w:lineRule="auto"/>
              <w:jc w:val="left"/>
            </w:pPr>
            <w:r/>
            <w:r>
              <w:rPr>
                <w:color w:val="3A3A3C"/>
                <w:sz w:val="17"/>
              </w:rPr>
              <w:t>MP-002.7</w:t>
            </w:r>
          </w:p>
        </w:tc>
        <w:tc>
          <w:tcPr>
            <w:tcW w:type="dxa" w:w="2835"/>
            <w:shd w:val="clear" w:color="auto" w:fill="FFFFFF"/>
          </w:tcPr>
          <w:p>
            <w:pPr>
              <w:spacing w:after="20" w:line="240" w:lineRule="auto"/>
              <w:jc w:val="left"/>
            </w:pPr>
            <w:r/>
            <w:r>
              <w:rPr>
                <w:color w:val="3A3A3C"/>
                <w:sz w:val="17"/>
              </w:rPr>
              <w:t>Communicate the quality policy</w:t>
            </w:r>
          </w:p>
          <w:p>
            <w:pPr>
              <w:spacing w:after="20" w:line="240" w:lineRule="auto"/>
              <w:jc w:val="left"/>
            </w:pPr>
            <w:r>
              <w:rPr>
                <w:b/>
                <w:color w:val="3A3A3C"/>
                <w:sz w:val="17"/>
              </w:rPr>
              <w:t xml:space="preserve">Task: </w:t>
            </w:r>
            <w:r>
              <w:rPr>
                <w:color w:val="3A3A3C"/>
                <w:sz w:val="17"/>
              </w:rPr>
              <w:t>Verify, record and close quality policy</w:t>
            </w:r>
          </w:p>
          <w:p>
            <w:pPr>
              <w:spacing w:after="20" w:line="240" w:lineRule="auto"/>
              <w:jc w:val="left"/>
            </w:pPr>
            <w:r>
              <w:rPr>
                <w:color w:val="3A3A3C"/>
                <w:sz w:val="17"/>
              </w:rPr>
              <w:t>Communicate the quality policy — step 11 of 13 in UMS022 Quality Policy and Strategic Direction Definition.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MP-002.8</w:t>
            </w:r>
          </w:p>
        </w:tc>
        <w:tc>
          <w:tcPr>
            <w:tcW w:type="dxa" w:w="2835"/>
            <w:shd w:val="clear" w:color="auto" w:fill="F2F2F3"/>
          </w:tcPr>
          <w:p>
            <w:pPr>
              <w:spacing w:after="20" w:line="240" w:lineRule="auto"/>
              <w:jc w:val="left"/>
            </w:pPr>
            <w:r/>
            <w:r>
              <w:rPr>
                <w:color w:val="3A3A3C"/>
                <w:sz w:val="17"/>
              </w:rPr>
              <w:t>Plan the quality policy review</w:t>
            </w:r>
          </w:p>
          <w:p>
            <w:pPr>
              <w:spacing w:after="20" w:line="240" w:lineRule="auto"/>
              <w:jc w:val="left"/>
            </w:pPr>
            <w:r>
              <w:rPr>
                <w:b/>
                <w:color w:val="3A3A3C"/>
                <w:sz w:val="17"/>
              </w:rPr>
              <w:t xml:space="preserve">Task: </w:t>
            </w:r>
            <w:r>
              <w:rPr>
                <w:color w:val="3A3A3C"/>
                <w:sz w:val="17"/>
              </w:rPr>
              <w:t>Verify, record and close quality policy</w:t>
            </w:r>
          </w:p>
          <w:p>
            <w:pPr>
              <w:spacing w:after="20" w:line="240" w:lineRule="auto"/>
              <w:jc w:val="left"/>
            </w:pPr>
            <w:r>
              <w:rPr>
                <w:color w:val="3A3A3C"/>
                <w:sz w:val="17"/>
              </w:rPr>
              <w:t>Plan the quality policy review — step 12 of 13 in UMS022 Quality Policy and Strategic Direction Definition.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Review</w:t>
            </w:r>
          </w:p>
        </w:tc>
        <w:tc>
          <w:tcPr>
            <w:tcW w:type="dxa" w:w="4535"/>
            <w:shd w:val="clear" w:color="auto" w:fill="F2F2F3"/>
          </w:tcPr>
          <w:p>
            <w:pPr>
              <w:spacing w:after="20" w:line="240" w:lineRule="auto"/>
              <w:jc w:val="left"/>
            </w:pPr>
            <w:r/>
            <w:r>
              <w:rPr>
                <w:b/>
                <w:color w:val="3A3A3C"/>
                <w:sz w:val="17"/>
              </w:rPr>
              <w:t xml:space="preserve">Review frequency: </w:t>
            </w:r>
            <w:r>
              <w:rPr>
                <w:color w:val="3A3A3C"/>
                <w:sz w:val="17"/>
              </w:rPr>
              <w:t>Annual</w:t>
            </w:r>
          </w:p>
          <w:p>
            <w:pPr>
              <w:spacing w:after="20" w:line="240" w:lineRule="auto"/>
              <w:jc w:val="left"/>
            </w:pPr>
            <w:r>
              <w:rPr>
                <w:b/>
                <w:color w:val="3A3A3C"/>
                <w:sz w:val="17"/>
              </w:rPr>
              <w:t xml:space="preserve">Review date: </w:t>
            </w:r>
            <w:r>
              <w:rPr>
                <w:color w:val="3A3A3C"/>
                <w:sz w:val="17"/>
              </w:rPr>
              <w:t>2025-10-26</w:t>
            </w:r>
          </w:p>
          <w:p>
            <w:pPr>
              <w:spacing w:after="20" w:line="240" w:lineRule="auto"/>
              <w:jc w:val="left"/>
            </w:pPr>
            <w:r>
              <w:rPr>
                <w:b/>
                <w:color w:val="3A3A3C"/>
                <w:sz w:val="17"/>
              </w:rPr>
              <w:t xml:space="preserve">Next review: </w:t>
            </w:r>
            <w:r>
              <w:rPr>
                <w:color w:val="3A3A3C"/>
                <w:sz w:val="17"/>
              </w:rPr>
              <w:t>2026-10-26</w:t>
            </w:r>
          </w:p>
          <w:p>
            <w:pPr>
              <w:spacing w:after="20" w:line="240" w:lineRule="auto"/>
              <w:jc w:val="left"/>
            </w:pPr>
            <w:r>
              <w:rPr>
                <w:b/>
                <w:color w:val="3A3A3C"/>
                <w:sz w:val="17"/>
              </w:rPr>
              <w:t xml:space="preserve">Chaired by: </w:t>
            </w:r>
            <w:r>
              <w:rPr>
                <w:color w:val="3A3A3C"/>
                <w:sz w:val="17"/>
              </w:rPr>
              <w:t>Top Management</w:t>
            </w:r>
          </w:p>
          <w:p>
            <w:pPr>
              <w:spacing w:after="20" w:line="240" w:lineRule="auto"/>
              <w:jc w:val="left"/>
            </w:pPr>
            <w:r>
              <w:rPr>
                <w:b/>
                <w:color w:val="3A3A3C"/>
                <w:sz w:val="17"/>
              </w:rPr>
              <w:t xml:space="preserve">Participants: </w:t>
            </w:r>
            <w:r>
              <w:rPr>
                <w:color w:val="3A3A3C"/>
                <w:sz w:val="17"/>
              </w:rPr>
              <w:t>IMS Manager, Quality Manager, Operations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MP-002.9</w:t>
            </w:r>
          </w:p>
        </w:tc>
        <w:tc>
          <w:tcPr>
            <w:tcW w:type="dxa" w:w="2835"/>
            <w:shd w:val="clear" w:color="auto" w:fill="FFFFFF"/>
          </w:tcPr>
          <w:p>
            <w:pPr>
              <w:spacing w:after="20" w:line="240" w:lineRule="auto"/>
              <w:jc w:val="left"/>
            </w:pPr>
            <w:r/>
            <w:r>
              <w:rPr>
                <w:color w:val="3A3A3C"/>
                <w:sz w:val="17"/>
              </w:rPr>
              <w:t>Update the quality policy document</w:t>
            </w:r>
          </w:p>
          <w:p>
            <w:pPr>
              <w:spacing w:after="20" w:line="240" w:lineRule="auto"/>
              <w:jc w:val="left"/>
            </w:pPr>
            <w:r>
              <w:rPr>
                <w:b/>
                <w:color w:val="3A3A3C"/>
                <w:sz w:val="17"/>
              </w:rPr>
              <w:t xml:space="preserve">Task: </w:t>
            </w:r>
            <w:r>
              <w:rPr>
                <w:color w:val="3A3A3C"/>
                <w:sz w:val="17"/>
              </w:rPr>
              <w:t>Verify, record and close quality policy</w:t>
            </w:r>
          </w:p>
          <w:p>
            <w:pPr>
              <w:spacing w:after="20" w:line="240" w:lineRule="auto"/>
              <w:jc w:val="left"/>
            </w:pPr>
            <w:r>
              <w:rPr>
                <w:color w:val="3A3A3C"/>
                <w:sz w:val="17"/>
              </w:rPr>
              <w:t>Update the quality policy document — step 13 of 13 in UMS022 Quality Policy and Strategic Direction Definition.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Added a commitment on confidentiality of customer data (new maintenance contracts). Version 1.1 issued.</w:t>
            </w:r>
          </w:p>
          <w:p>
            <w:pPr>
              <w:spacing w:after="20" w:line="240" w:lineRule="auto"/>
              <w:jc w:val="left"/>
            </w:pPr>
            <w:r>
              <w:rPr>
                <w:b/>
                <w:color w:val="3A3A3C"/>
                <w:sz w:val="17"/>
              </w:rPr>
              <w:t xml:space="preserve">Reason: </w:t>
            </w:r>
            <w:r>
              <w:rPr>
                <w:color w:val="3A3A3C"/>
                <w:sz w:val="17"/>
              </w:rPr>
              <w:t>Decision D-1 of the policy review</w:t>
            </w:r>
          </w:p>
          <w:p>
            <w:pPr>
              <w:spacing w:after="20" w:line="240" w:lineRule="auto"/>
              <w:jc w:val="left"/>
            </w:pPr>
            <w:r>
              <w:rPr>
                <w:b/>
                <w:color w:val="3A3A3C"/>
                <w:sz w:val="17"/>
              </w:rPr>
              <w:t xml:space="preserve">Documents or records updated: </w:t>
            </w:r>
            <w:r>
              <w:rPr>
                <w:color w:val="3A3A3C"/>
                <w:sz w:val="17"/>
              </w:rPr>
              <w:t>HZ-UNI-QHSE-POL-IMS — Integrated QHSE policy; Add a confidentiality commitment for customer data</w:t>
            </w:r>
          </w:p>
        </w:tc>
      </w:tr>
    </w:tbl>
    <w:p>
      <w:pPr>
        <w:spacing w:after="40"/>
      </w:pPr>
    </w:p>
    <w:p>
      <w:r>
        <w:rPr>
          <w:i w:val="0"/>
          <w:sz w:val="19"/>
        </w:rPr>
        <w:t>MP-002.3 — Consult top management on the quality policy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Meet customer requirements on time, first time</w:t>
            </w:r>
          </w:p>
        </w:tc>
        <w:tc>
          <w:tcPr>
            <w:tcW w:type="dxa" w:w="1700"/>
            <w:shd w:val="clear" w:color="auto" w:fill="FFFFFF"/>
          </w:tcPr>
          <w:p>
            <w:pPr>
              <w:spacing w:after="20" w:line="240" w:lineRule="auto"/>
              <w:jc w:val="left"/>
            </w:pPr>
            <w:r/>
            <w:r>
              <w:rPr>
                <w:color w:val="3A3A3C"/>
                <w:sz w:val="16"/>
              </w:rPr>
              <w:t>Commitment</w:t>
            </w:r>
          </w:p>
        </w:tc>
        <w:tc>
          <w:tcPr>
            <w:tcW w:type="dxa" w:w="3000"/>
            <w:shd w:val="clear" w:color="auto" w:fill="FFFFFF"/>
          </w:tcPr>
          <w:p>
            <w:pPr>
              <w:spacing w:after="20" w:line="240" w:lineRule="auto"/>
              <w:jc w:val="left"/>
            </w:pPr>
            <w:r/>
            <w:r>
              <w:rPr>
                <w:color w:val="3A3A3C"/>
                <w:sz w:val="16"/>
              </w:rPr>
              <w:t>Priority of the Managing Director: on-time service and correct quotes.</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Managing Director, 2025-10-20</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Comply with legal and contractual requirements</w:t>
            </w:r>
          </w:p>
        </w:tc>
        <w:tc>
          <w:tcPr>
            <w:tcW w:type="dxa" w:w="1700"/>
            <w:shd w:val="clear" w:color="auto" w:fill="F2F2F3"/>
          </w:tcPr>
          <w:p>
            <w:pPr>
              <w:spacing w:after="20" w:line="240" w:lineRule="auto"/>
              <w:jc w:val="left"/>
            </w:pPr>
            <w:r/>
            <w:r>
              <w:rPr>
                <w:color w:val="3A3A3C"/>
                <w:sz w:val="16"/>
              </w:rPr>
              <w:t>Commitment</w:t>
            </w:r>
          </w:p>
        </w:tc>
        <w:tc>
          <w:tcPr>
            <w:tcW w:type="dxa" w:w="3000"/>
            <w:shd w:val="clear" w:color="auto" w:fill="F2F2F3"/>
          </w:tcPr>
          <w:p>
            <w:pPr>
              <w:spacing w:after="20" w:line="240" w:lineRule="auto"/>
              <w:jc w:val="left"/>
            </w:pPr>
            <w:r/>
            <w:r>
              <w:rPr>
                <w:color w:val="3A3A3C"/>
                <w:sz w:val="16"/>
              </w:rPr>
              <w:t>Includes customer contracts and labour law.</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Interview with the Managing Director</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Develop staff competence</w:t>
            </w:r>
          </w:p>
        </w:tc>
        <w:tc>
          <w:tcPr>
            <w:tcW w:type="dxa" w:w="1700"/>
            <w:shd w:val="clear" w:color="auto" w:fill="FFFFFF"/>
          </w:tcPr>
          <w:p>
            <w:pPr>
              <w:spacing w:after="20" w:line="240" w:lineRule="auto"/>
              <w:jc w:val="left"/>
            </w:pPr>
            <w:r/>
            <w:r>
              <w:rPr>
                <w:color w:val="3A3A3C"/>
                <w:sz w:val="16"/>
              </w:rPr>
              <w:t>Commitment</w:t>
            </w:r>
          </w:p>
        </w:tc>
        <w:tc>
          <w:tcPr>
            <w:tcW w:type="dxa" w:w="3000"/>
            <w:shd w:val="clear" w:color="auto" w:fill="FFFFFF"/>
          </w:tcPr>
          <w:p>
            <w:pPr>
              <w:spacing w:after="20" w:line="240" w:lineRule="auto"/>
              <w:jc w:val="left"/>
            </w:pPr>
            <w:r/>
            <w:r>
              <w:rPr>
                <w:color w:val="3A3A3C"/>
                <w:sz w:val="16"/>
              </w:rPr>
              <w:t>Two senior technicians coach the new hires.</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HR interview</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Become the reference products and services provider in the Casablanca region by 2027</w:t>
            </w:r>
          </w:p>
        </w:tc>
        <w:tc>
          <w:tcPr>
            <w:tcW w:type="dxa" w:w="1700"/>
            <w:shd w:val="clear" w:color="auto" w:fill="F2F2F3"/>
          </w:tcPr>
          <w:p>
            <w:pPr>
              <w:spacing w:after="20" w:line="240" w:lineRule="auto"/>
              <w:jc w:val="left"/>
            </w:pPr>
            <w:r/>
            <w:r>
              <w:rPr>
                <w:color w:val="3A3A3C"/>
                <w:sz w:val="16"/>
              </w:rPr>
              <w:t>Strategic direction</w:t>
            </w:r>
          </w:p>
        </w:tc>
        <w:tc>
          <w:tcPr>
            <w:tcW w:type="dxa" w:w="3000"/>
            <w:shd w:val="clear" w:color="auto" w:fill="F2F2F3"/>
          </w:tcPr>
          <w:p>
            <w:pPr>
              <w:spacing w:after="20" w:line="240" w:lineRule="auto"/>
              <w:jc w:val="left"/>
            </w:pPr>
            <w:r/>
            <w:r>
              <w:rPr>
                <w:color w:val="3A3A3C"/>
                <w:sz w:val="16"/>
              </w:rPr>
              <w:t>Strategic direction for the objectives.</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Strategic plan 2025–2027</w:t>
            </w:r>
          </w:p>
        </w:tc>
      </w:tr>
    </w:tbl>
    <w:p>
      <w:pPr>
        <w:spacing w:after="40"/>
      </w:pPr>
    </w:p>
    <w:p>
      <w:r>
        <w:rPr>
          <w:i w:val="0"/>
          <w:sz w:val="19"/>
        </w:rPr>
        <w:t>MP-002.4 — Integrate mandatory commitments into the quality policy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§5.2.1 a) Appropriate to purpose and context</w:t>
            </w:r>
          </w:p>
        </w:tc>
        <w:tc>
          <w:tcPr>
            <w:tcW w:type="dxa" w:w="1700"/>
            <w:shd w:val="clear" w:color="auto" w:fill="FFFFFF"/>
          </w:tcPr>
          <w:p>
            <w:pPr>
              <w:spacing w:after="20" w:line="240" w:lineRule="auto"/>
              <w:jc w:val="left"/>
            </w:pPr>
            <w:r/>
            <w:r>
              <w:rPr>
                <w:color w:val="3A3A3C"/>
                <w:sz w:val="16"/>
              </w:rPr>
              <w:t>Commitment</w:t>
            </w:r>
          </w:p>
        </w:tc>
        <w:tc>
          <w:tcPr>
            <w:tcW w:type="dxa" w:w="3000"/>
            <w:shd w:val="clear" w:color="auto" w:fill="FFFFFF"/>
          </w:tcPr>
          <w:p>
            <w:pPr>
              <w:spacing w:after="20" w:line="240" w:lineRule="auto"/>
              <w:jc w:val="left"/>
            </w:pPr>
            <w:r/>
            <w:r>
              <w:rPr>
                <w:color w:val="3A3A3C"/>
                <w:sz w:val="16"/>
              </w:rPr>
              <w:t>First sentence describes products and services, key accounts and the region.</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Policy draft v0.2, paragraph 1</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§5.2.1 b) Framework for quality objectives</w:t>
            </w:r>
          </w:p>
        </w:tc>
        <w:tc>
          <w:tcPr>
            <w:tcW w:type="dxa" w:w="1700"/>
            <w:shd w:val="clear" w:color="auto" w:fill="F2F2F3"/>
          </w:tcPr>
          <w:p>
            <w:pPr>
              <w:spacing w:after="20" w:line="240" w:lineRule="auto"/>
              <w:jc w:val="left"/>
            </w:pPr>
            <w:r/>
            <w:r>
              <w:rPr>
                <w:color w:val="3A3A3C"/>
                <w:sz w:val="16"/>
              </w:rPr>
              <w:t>Commitment</w:t>
            </w:r>
          </w:p>
        </w:tc>
        <w:tc>
          <w:tcPr>
            <w:tcW w:type="dxa" w:w="3000"/>
            <w:shd w:val="clear" w:color="auto" w:fill="F2F2F3"/>
          </w:tcPr>
          <w:p>
            <w:pPr>
              <w:spacing w:after="20" w:line="240" w:lineRule="auto"/>
              <w:jc w:val="left"/>
            </w:pPr>
            <w:r/>
            <w:r>
              <w:rPr>
                <w:color w:val="3A3A3C"/>
                <w:sz w:val="16"/>
              </w:rPr>
              <w:t>"Set measurable quality objectives every year".</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Policy draft v0.2, commitment 4</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§5.2.1 c) Commitment to satisfy applicable requirements</w:t>
            </w:r>
          </w:p>
        </w:tc>
        <w:tc>
          <w:tcPr>
            <w:tcW w:type="dxa" w:w="1700"/>
            <w:shd w:val="clear" w:color="auto" w:fill="FFFFFF"/>
          </w:tcPr>
          <w:p>
            <w:pPr>
              <w:spacing w:after="20" w:line="240" w:lineRule="auto"/>
              <w:jc w:val="left"/>
            </w:pPr>
            <w:r/>
            <w:r>
              <w:rPr>
                <w:color w:val="3A3A3C"/>
                <w:sz w:val="16"/>
              </w:rPr>
              <w:t>Commitment</w:t>
            </w:r>
          </w:p>
        </w:tc>
        <w:tc>
          <w:tcPr>
            <w:tcW w:type="dxa" w:w="3000"/>
            <w:shd w:val="clear" w:color="auto" w:fill="FFFFFF"/>
          </w:tcPr>
          <w:p>
            <w:pPr>
              <w:spacing w:after="20" w:line="240" w:lineRule="auto"/>
              <w:jc w:val="left"/>
            </w:pPr>
            <w:r/>
            <w:r>
              <w:rPr>
                <w:color w:val="3A3A3C"/>
                <w:sz w:val="16"/>
              </w:rPr>
              <w:t>Customer, legal and contractual requirements named.</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Policy draft v0.2, commitment 2</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§5.2.1 d) Commitment to continual improvement</w:t>
            </w:r>
          </w:p>
        </w:tc>
        <w:tc>
          <w:tcPr>
            <w:tcW w:type="dxa" w:w="1700"/>
            <w:shd w:val="clear" w:color="auto" w:fill="F2F2F3"/>
          </w:tcPr>
          <w:p>
            <w:pPr>
              <w:spacing w:after="20" w:line="240" w:lineRule="auto"/>
              <w:jc w:val="left"/>
            </w:pPr>
            <w:r/>
            <w:r>
              <w:rPr>
                <w:color w:val="3A3A3C"/>
                <w:sz w:val="16"/>
              </w:rPr>
              <w:t>Commitment</w:t>
            </w:r>
          </w:p>
        </w:tc>
        <w:tc>
          <w:tcPr>
            <w:tcW w:type="dxa" w:w="3000"/>
            <w:shd w:val="clear" w:color="auto" w:fill="F2F2F3"/>
          </w:tcPr>
          <w:p>
            <w:pPr>
              <w:spacing w:after="20" w:line="240" w:lineRule="auto"/>
              <w:jc w:val="left"/>
            </w:pPr>
            <w:r/>
            <w:r>
              <w:rPr>
                <w:color w:val="3A3A3C"/>
                <w:sz w:val="16"/>
              </w:rPr>
              <w:t>"Continually improve our quality management system".</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Policy draft v0.2, commitment 4</w:t>
            </w:r>
          </w:p>
        </w:tc>
      </w:tr>
    </w:tbl>
    <w:p>
      <w:pPr>
        <w:spacing w:after="40"/>
      </w:pPr>
    </w:p>
    <w:p>
      <w:r>
        <w:rPr>
          <w:i w:val="0"/>
          <w:sz w:val="19"/>
        </w:rPr>
        <w:t>MP-002.12 — Check the quality policy draft against ISO 9001 §5.2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§5.2.1 a) Appropriate to the purpose and context</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Services, customers and region described.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§5.2.1 b) Framework for setting objectives</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Measurable objectives required every year; link to KPIs to show in MP-003.</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§5.2.1 c) Commitment to satisfy applicable requirements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Explicit.</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§5.2.1 d) Commitment to continual improvement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Explicit.</w:t>
            </w:r>
          </w:p>
        </w:tc>
      </w:tr>
      <w:tr>
        <w:tc>
          <w:tcPr>
            <w:tcW w:type="dxa" w:w="392"/>
            <w:shd w:val="clear" w:color="auto" w:fill="FFFFFF"/>
          </w:tcPr>
          <w:p>
            <w:pPr>
              <w:spacing w:after="20" w:line="240" w:lineRule="auto"/>
              <w:jc w:val="left"/>
            </w:pPr>
            <w:r/>
            <w:r>
              <w:rPr>
                <w:color w:val="3A3A3C"/>
                <w:sz w:val="16"/>
              </w:rPr>
              <w:t>5</w:t>
            </w:r>
          </w:p>
        </w:tc>
        <w:tc>
          <w:tcPr>
            <w:tcW w:type="dxa" w:w="2059"/>
            <w:shd w:val="clear" w:color="auto" w:fill="FFFFFF"/>
          </w:tcPr>
          <w:p>
            <w:pPr>
              <w:spacing w:after="20" w:line="240" w:lineRule="auto"/>
              <w:jc w:val="left"/>
            </w:pPr>
            <w:r/>
            <w:r>
              <w:rPr>
                <w:color w:val="3A3A3C"/>
                <w:sz w:val="16"/>
              </w:rPr>
              <w:t>§5.2.2 Available, communicated, understood</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Communication plan ready (step 11); understanding to check in the next internal audit.</w:t>
            </w:r>
          </w:p>
        </w:tc>
      </w:tr>
    </w:tbl>
    <w:p>
      <w:pPr>
        <w:spacing w:after="40"/>
      </w:pPr>
    </w:p>
    <w:p>
      <w:r>
        <w:rPr>
          <w:i w:val="0"/>
          <w:sz w:val="19"/>
        </w:rPr>
        <w:t>MP-002.6 — Obtain top management approval of the quality policy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Compliance check against ISO 9001 §5.2 done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Decision matrix, step 8 (score 4.4)</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Consistent with strategic direction</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Strategic plan 2025–2027</w:t>
            </w:r>
          </w:p>
        </w:tc>
      </w:tr>
    </w:tbl>
    <w:p>
      <w:pPr>
        <w:spacing w:after="40"/>
      </w:pPr>
    </w:p>
    <w:p>
      <w:r>
        <w:rPr>
          <w:i w:val="0"/>
          <w:sz w:val="19"/>
        </w:rPr>
        <w:t>MP-002.7 — Communicate the quality policy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Operations</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2025-10-21</w:t>
            </w:r>
          </w:p>
        </w:tc>
        <w:tc>
          <w:tcPr>
            <w:tcW w:type="dxa" w:w="3000"/>
            <w:shd w:val="clear" w:color="auto" w:fill="FFFFFF"/>
          </w:tcPr>
          <w:p>
            <w:pPr>
              <w:spacing w:after="20" w:line="240" w:lineRule="auto"/>
              <w:jc w:val="left"/>
            </w:pPr>
            <w:r/>
            <w:r>
              <w:rPr>
                <w:color w:val="3A3A3C"/>
                <w:sz w:val="16"/>
              </w:rPr>
              <w:t>Toolbox talk: what the policy means for each job (right first time, signed job sheet).</w:t>
            </w:r>
          </w:p>
        </w:tc>
        <w:tc>
          <w:tcPr>
            <w:tcW w:type="dxa" w:w="1700"/>
            <w:shd w:val="clear" w:color="auto" w:fill="FFFFFF"/>
          </w:tcPr>
          <w:p>
            <w:pPr>
              <w:spacing w:after="20" w:line="240" w:lineRule="auto"/>
              <w:jc w:val="left"/>
            </w:pPr>
            <w:r/>
            <w:r>
              <w:rPr>
                <w:color w:val="3A3A3C"/>
                <w:sz w:val="16"/>
              </w:rPr>
              <w:t>IMS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All employees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2025-10-22</w:t>
            </w:r>
          </w:p>
        </w:tc>
        <w:tc>
          <w:tcPr>
            <w:tcW w:type="dxa" w:w="3000"/>
            <w:shd w:val="clear" w:color="auto" w:fill="F2F2F3"/>
          </w:tcPr>
          <w:p>
            <w:pPr>
              <w:spacing w:after="20" w:line="240" w:lineRule="auto"/>
              <w:jc w:val="left"/>
            </w:pPr>
            <w:r/>
            <w:r>
              <w:rPr>
                <w:color w:val="3A3A3C"/>
                <w:sz w:val="16"/>
              </w:rPr>
              <w:t>Signed policy posted in the workshop and the office.</w:t>
            </w:r>
          </w:p>
        </w:tc>
        <w:tc>
          <w:tcPr>
            <w:tcW w:type="dxa" w:w="1700"/>
            <w:shd w:val="clear" w:color="auto" w:fill="F2F2F3"/>
          </w:tcPr>
          <w:p>
            <w:pPr>
              <w:spacing w:after="20" w:line="240" w:lineRule="auto"/>
              <w:jc w:val="left"/>
            </w:pPr>
            <w:r/>
            <w:r>
              <w:rPr>
                <w:color w:val="3A3A3C"/>
                <w:sz w:val="16"/>
              </w:rPr>
              <w:t>Document Controller</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Customers and interested parties</w:t>
            </w:r>
          </w:p>
        </w:tc>
        <w:tc>
          <w:tcPr>
            <w:tcW w:type="dxa" w:w="1700"/>
            <w:shd w:val="clear" w:color="auto" w:fill="FFFFFF"/>
          </w:tcPr>
          <w:p>
            <w:pPr>
              <w:spacing w:after="20" w:line="240" w:lineRule="auto"/>
              <w:jc w:val="left"/>
            </w:pPr>
            <w:r/>
            <w:r>
              <w:rPr>
                <w:color w:val="3A3A3C"/>
                <w:sz w:val="16"/>
              </w:rPr>
              <w:t>Portal</w:t>
            </w:r>
          </w:p>
        </w:tc>
        <w:tc>
          <w:tcPr>
            <w:tcW w:type="dxa" w:w="1700"/>
            <w:shd w:val="clear" w:color="auto" w:fill="FFFFFF"/>
          </w:tcPr>
          <w:p>
            <w:pPr>
              <w:spacing w:after="20" w:line="240" w:lineRule="auto"/>
              <w:jc w:val="left"/>
            </w:pPr>
            <w:r/>
            <w:r>
              <w:rPr>
                <w:color w:val="3A3A3C"/>
                <w:sz w:val="16"/>
              </w:rPr>
              <w:t>2025-10-24</w:t>
            </w:r>
          </w:p>
        </w:tc>
        <w:tc>
          <w:tcPr>
            <w:tcW w:type="dxa" w:w="3000"/>
            <w:shd w:val="clear" w:color="auto" w:fill="FFFFFF"/>
          </w:tcPr>
          <w:p>
            <w:pPr>
              <w:spacing w:after="20" w:line="240" w:lineRule="auto"/>
              <w:jc w:val="left"/>
            </w:pPr>
            <w:r/>
            <w:r>
              <w:rPr>
                <w:color w:val="3A3A3C"/>
                <w:sz w:val="16"/>
              </w:rPr>
              <w:t>Policy published on the website.</w:t>
            </w:r>
          </w:p>
        </w:tc>
        <w:tc>
          <w:tcPr>
            <w:tcW w:type="dxa" w:w="1700"/>
            <w:shd w:val="clear" w:color="auto" w:fill="FFFFFF"/>
          </w:tcPr>
          <w:p>
            <w:pPr>
              <w:spacing w:after="20" w:line="240" w:lineRule="auto"/>
              <w:jc w:val="left"/>
            </w:pPr>
            <w:r/>
            <w:r>
              <w:rPr>
                <w:color w:val="3A3A3C"/>
                <w:sz w:val="16"/>
              </w:rPr>
              <w:t>IMS Manager</w:t>
            </w:r>
          </w:p>
        </w:tc>
      </w:tr>
    </w:tbl>
    <w:p>
      <w:pPr>
        <w:spacing w:after="40"/>
      </w:pPr>
    </w:p>
    <w:p>
      <w:r>
        <w:rPr>
          <w:i w:val="0"/>
          <w:sz w:val="19"/>
        </w:rPr>
        <w:t>MP-002.8 — Plan the quality policy review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Changes in context and strategy</w:t>
            </w:r>
          </w:p>
        </w:tc>
        <w:tc>
          <w:tcPr>
            <w:tcW w:type="dxa" w:w="6297"/>
            <w:shd w:val="clear" w:color="auto" w:fill="FFFFFF"/>
          </w:tcPr>
          <w:p>
            <w:pPr>
              <w:spacing w:after="20" w:line="240" w:lineRule="auto"/>
              <w:jc w:val="left"/>
            </w:pPr>
            <w:r/>
            <w:r>
              <w:rPr>
                <w:color w:val="3A3A3C"/>
                <w:sz w:val="16"/>
              </w:rPr>
              <w:t>New maintenance contract segment.</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Achievement of quality objectives</w:t>
            </w:r>
          </w:p>
        </w:tc>
        <w:tc>
          <w:tcPr>
            <w:tcW w:type="dxa" w:w="6297"/>
            <w:shd w:val="clear" w:color="auto" w:fill="F2F2F3"/>
          </w:tcPr>
          <w:p>
            <w:pPr>
              <w:spacing w:after="20" w:line="240" w:lineRule="auto"/>
              <w:jc w:val="left"/>
            </w:pPr>
            <w:r/>
            <w:r>
              <w:rPr>
                <w:color w:val="3A3A3C"/>
                <w:sz w:val="16"/>
              </w:rPr>
              <w:t>3 of 4 objectives on track.</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Audit results and staff feedback</w:t>
            </w:r>
          </w:p>
        </w:tc>
        <w:tc>
          <w:tcPr>
            <w:tcW w:type="dxa" w:w="6297"/>
            <w:shd w:val="clear" w:color="auto" w:fill="FFFFFF"/>
          </w:tcPr>
          <w:p>
            <w:pPr>
              <w:spacing w:after="20" w:line="240" w:lineRule="auto"/>
              <w:jc w:val="left"/>
            </w:pPr>
            <w:r/>
            <w:r>
              <w:rPr>
                <w:color w:val="3A3A3C"/>
                <w:sz w:val="16"/>
              </w:rPr>
              <w:t>Policy known by 90% of interviewed staff.</w:t>
            </w:r>
          </w:p>
        </w:tc>
      </w:tr>
    </w:tbl>
    <w:p>
      <w:pPr>
        <w:spacing w:after="40"/>
      </w:pPr>
    </w:p>
    <w:p>
      <w:r>
        <w:rPr>
          <w:i w:val="0"/>
          <w:sz w:val="19"/>
        </w:rPr>
        <w:t>MP-002.8 — Plan the quality policy review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Add a confidentiality commitment for customer data</w:t>
            </w:r>
          </w:p>
        </w:tc>
        <w:tc>
          <w:tcPr>
            <w:tcW w:type="dxa" w:w="3247"/>
            <w:shd w:val="clear" w:color="auto" w:fill="FFFFFF"/>
          </w:tcPr>
          <w:p>
            <w:pPr>
              <w:spacing w:after="20" w:line="240" w:lineRule="auto"/>
              <w:jc w:val="left"/>
            </w:pPr>
            <w:r/>
            <w:r>
              <w:rPr>
                <w:color w:val="3A3A3C"/>
                <w:sz w:val="16"/>
              </w:rPr>
              <w:t>Omar Haddad</w:t>
            </w:r>
          </w:p>
        </w:tc>
        <w:tc>
          <w:tcPr>
            <w:tcW w:type="dxa" w:w="3247"/>
            <w:shd w:val="clear" w:color="auto" w:fill="FFFFFF"/>
          </w:tcPr>
          <w:p>
            <w:pPr>
              <w:spacing w:after="20" w:line="240" w:lineRule="auto"/>
              <w:jc w:val="left"/>
            </w:pPr>
            <w:r/>
            <w:r>
              <w:rPr>
                <w:color w:val="3A3A3C"/>
                <w:sz w:val="16"/>
              </w:rPr>
              <w:t>2025-11-15</w:t>
            </w:r>
          </w:p>
        </w:tc>
      </w:tr>
    </w:tbl>
    <w:p>
      <w:pPr>
        <w:spacing w:after="40"/>
      </w:pPr>
    </w:p>
    <w:p>
      <w:pPr>
        <w:pStyle w:val="Heading3"/>
      </w:pPr>
      <w:r>
        <w:t>UMS031 (MP-003) — Quality Objectives and Targets Deployment</w:t>
      </w:r>
    </w:p>
    <w:p>
      <w:r>
        <w:rPr>
          <w:i w:val="0"/>
          <w:sz w:val="22"/>
        </w:rPr>
        <w:t>Cascade strategic objectives; deploy SMART objectives; assign responsibilities; monitor. Owner: IMS Manager. Tier 1. Requirements answered: ISO 9001 §6.2.</w:t>
      </w:r>
    </w:p>
    <w:p>
      <w:r>
        <w:rPr>
          <w:b/>
          <w:color w:val="3A3A3C"/>
          <w:sz w:val="20"/>
        </w:rPr>
        <w:t xml:space="preserve">Documents of this macro process: </w:t>
      </w:r>
      <w:r>
        <w:rPr>
          <w:i w:val="0"/>
          <w:sz w:val="20"/>
        </w:rPr>
        <w:t>HZ-UNI-QHSE-OBJ (Objectives and action plan); HZ-UNI-QHSE-PSHEET-UMS031 (Macro process sheet — Quality Objectives and Targets Deployment).</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MP-003.1</w:t>
            </w:r>
          </w:p>
        </w:tc>
        <w:tc>
          <w:tcPr>
            <w:tcW w:type="dxa" w:w="2835"/>
            <w:shd w:val="clear" w:color="auto" w:fill="FFFFFF"/>
          </w:tcPr>
          <w:p>
            <w:pPr>
              <w:spacing w:after="20" w:line="240" w:lineRule="auto"/>
              <w:jc w:val="left"/>
            </w:pPr>
            <w:r/>
            <w:r>
              <w:rPr>
                <w:color w:val="3A3A3C"/>
                <w:sz w:val="17"/>
              </w:rPr>
              <w:t>Cascade the quality policy into quality objectives</w:t>
            </w:r>
          </w:p>
          <w:p>
            <w:pPr>
              <w:spacing w:after="20" w:line="240" w:lineRule="auto"/>
              <w:jc w:val="left"/>
            </w:pPr>
            <w:r>
              <w:rPr>
                <w:b/>
                <w:color w:val="3A3A3C"/>
                <w:sz w:val="17"/>
              </w:rPr>
              <w:t xml:space="preserve">Task: </w:t>
            </w:r>
            <w:r>
              <w:rPr>
                <w:color w:val="3A3A3C"/>
                <w:sz w:val="17"/>
              </w:rPr>
              <w:t>Plan and prepare quality objectives</w:t>
            </w:r>
          </w:p>
          <w:p>
            <w:pPr>
              <w:spacing w:after="20" w:line="240" w:lineRule="auto"/>
              <w:jc w:val="left"/>
            </w:pPr>
            <w:r>
              <w:rPr>
                <w:color w:val="3A3A3C"/>
                <w:sz w:val="17"/>
              </w:rPr>
              <w:t>Cascade the quality policy into quality objectives — step 1 of 10 in UMS031 Quality Objectives and Targets Deployment.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SMART objectives</w:t>
            </w:r>
          </w:p>
        </w:tc>
        <w:tc>
          <w:tcPr>
            <w:tcW w:type="dxa" w:w="4535"/>
            <w:shd w:val="clear" w:color="auto" w:fill="FFFFFF"/>
          </w:tcPr>
          <w:p>
            <w:pPr>
              <w:spacing w:after="20" w:line="240" w:lineRule="auto"/>
              <w:jc w:val="left"/>
            </w:pPr>
            <w:r/>
            <w:r>
              <w:rPr>
                <w:b/>
                <w:color w:val="3A3A3C"/>
                <w:sz w:val="17"/>
              </w:rPr>
              <w:t xml:space="preserve">Objectives (become entries of the objectives register): </w:t>
            </w:r>
            <w:r>
              <w:rPr>
                <w:color w:val="3A3A3C"/>
                <w:sz w:val="17"/>
              </w:rPr>
              <w:t>2 rows — see the table below</w:t>
            </w:r>
          </w:p>
          <w:p>
            <w:pPr>
              <w:spacing w:after="20" w:line="240" w:lineRule="auto"/>
              <w:jc w:val="left"/>
            </w:pPr>
            <w:r>
              <w:rPr>
                <w:b/>
                <w:color w:val="3A3A3C"/>
                <w:sz w:val="17"/>
              </w:rPr>
              <w:t xml:space="preserve">On completion: </w:t>
            </w:r>
            <w:r>
              <w:rPr>
                <w:color w:val="3A3A3C"/>
                <w:sz w:val="17"/>
              </w:rPr>
              <w:t>rows become objectives.</w:t>
            </w:r>
          </w:p>
        </w:tc>
      </w:tr>
      <w:tr>
        <w:tc>
          <w:tcPr>
            <w:tcW w:type="dxa" w:w="1077"/>
            <w:shd w:val="clear" w:color="auto" w:fill="F2F2F3"/>
          </w:tcPr>
          <w:p>
            <w:pPr>
              <w:spacing w:after="20" w:line="240" w:lineRule="auto"/>
              <w:jc w:val="left"/>
            </w:pPr>
            <w:r/>
            <w:r>
              <w:rPr>
                <w:color w:val="3A3A3C"/>
                <w:sz w:val="17"/>
              </w:rPr>
              <w:t>MP-003.2</w:t>
            </w:r>
          </w:p>
        </w:tc>
        <w:tc>
          <w:tcPr>
            <w:tcW w:type="dxa" w:w="2835"/>
            <w:shd w:val="clear" w:color="auto" w:fill="F2F2F3"/>
          </w:tcPr>
          <w:p>
            <w:pPr>
              <w:spacing w:after="20" w:line="240" w:lineRule="auto"/>
              <w:jc w:val="left"/>
            </w:pPr>
            <w:r/>
            <w:r>
              <w:rPr>
                <w:color w:val="3A3A3C"/>
                <w:sz w:val="17"/>
              </w:rPr>
              <w:t>Define SMART quality objectives</w:t>
            </w:r>
          </w:p>
          <w:p>
            <w:pPr>
              <w:spacing w:after="20" w:line="240" w:lineRule="auto"/>
              <w:jc w:val="left"/>
            </w:pPr>
            <w:r>
              <w:rPr>
                <w:b/>
                <w:color w:val="3A3A3C"/>
                <w:sz w:val="17"/>
              </w:rPr>
              <w:t xml:space="preserve">Task: </w:t>
            </w:r>
            <w:r>
              <w:rPr>
                <w:color w:val="3A3A3C"/>
                <w:sz w:val="17"/>
              </w:rPr>
              <w:t>Plan and prepare quality objectives</w:t>
            </w:r>
          </w:p>
          <w:p>
            <w:pPr>
              <w:spacing w:after="20" w:line="240" w:lineRule="auto"/>
              <w:jc w:val="left"/>
            </w:pPr>
            <w:r>
              <w:rPr>
                <w:color w:val="3A3A3C"/>
                <w:sz w:val="17"/>
              </w:rPr>
              <w:t>Define SMART quality objectives — step 2 of 10 in UMS031 Quality Objectives and Targets Deployment.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SMART objectives</w:t>
            </w:r>
          </w:p>
        </w:tc>
        <w:tc>
          <w:tcPr>
            <w:tcW w:type="dxa" w:w="4535"/>
            <w:shd w:val="clear" w:color="auto" w:fill="F2F2F3"/>
          </w:tcPr>
          <w:p>
            <w:pPr>
              <w:spacing w:after="20" w:line="240" w:lineRule="auto"/>
              <w:jc w:val="left"/>
            </w:pPr>
            <w:r/>
            <w:r>
              <w:rPr>
                <w:b/>
                <w:color w:val="3A3A3C"/>
                <w:sz w:val="17"/>
              </w:rPr>
              <w:t xml:space="preserve">Objectives (become entries of the objectives register): </w:t>
            </w:r>
            <w:r>
              <w:rPr>
                <w:color w:val="3A3A3C"/>
                <w:sz w:val="17"/>
              </w:rPr>
              <w:t>4 rows — see the table below</w:t>
            </w:r>
          </w:p>
          <w:p>
            <w:pPr>
              <w:spacing w:after="20" w:line="240" w:lineRule="auto"/>
              <w:jc w:val="left"/>
            </w:pPr>
            <w:r>
              <w:rPr>
                <w:b/>
                <w:color w:val="3A3A3C"/>
                <w:sz w:val="17"/>
              </w:rPr>
              <w:t xml:space="preserve">On completion: </w:t>
            </w:r>
            <w:r>
              <w:rPr>
                <w:color w:val="3A3A3C"/>
                <w:sz w:val="17"/>
              </w:rPr>
              <w:t>rows become objectives.</w:t>
            </w:r>
          </w:p>
        </w:tc>
      </w:tr>
      <w:tr>
        <w:tc>
          <w:tcPr>
            <w:tcW w:type="dxa" w:w="1077"/>
            <w:shd w:val="clear" w:color="auto" w:fill="FFFFFF"/>
          </w:tcPr>
          <w:p>
            <w:pPr>
              <w:spacing w:after="20" w:line="240" w:lineRule="auto"/>
              <w:jc w:val="left"/>
            </w:pPr>
            <w:r/>
            <w:r>
              <w:rPr>
                <w:color w:val="3A3A3C"/>
                <w:sz w:val="17"/>
              </w:rPr>
              <w:t>MP-003.3</w:t>
            </w:r>
          </w:p>
        </w:tc>
        <w:tc>
          <w:tcPr>
            <w:tcW w:type="dxa" w:w="2835"/>
            <w:shd w:val="clear" w:color="auto" w:fill="FFFFFF"/>
          </w:tcPr>
          <w:p>
            <w:pPr>
              <w:spacing w:after="20" w:line="240" w:lineRule="auto"/>
              <w:jc w:val="left"/>
            </w:pPr>
            <w:r/>
            <w:r>
              <w:rPr>
                <w:color w:val="3A3A3C"/>
                <w:sz w:val="17"/>
              </w:rPr>
              <w:t>Align quality objectives with the quality policy</w:t>
            </w:r>
          </w:p>
          <w:p>
            <w:pPr>
              <w:spacing w:after="20" w:line="240" w:lineRule="auto"/>
              <w:jc w:val="left"/>
            </w:pPr>
            <w:r>
              <w:rPr>
                <w:b/>
                <w:color w:val="3A3A3C"/>
                <w:sz w:val="17"/>
              </w:rPr>
              <w:t xml:space="preserve">Task: </w:t>
            </w:r>
            <w:r>
              <w:rPr>
                <w:color w:val="3A3A3C"/>
                <w:sz w:val="17"/>
              </w:rPr>
              <w:t>Plan and prepare quality objectives</w:t>
            </w:r>
          </w:p>
          <w:p>
            <w:pPr>
              <w:spacing w:after="20" w:line="240" w:lineRule="auto"/>
              <w:jc w:val="left"/>
            </w:pPr>
            <w:r>
              <w:rPr>
                <w:color w:val="3A3A3C"/>
                <w:sz w:val="17"/>
              </w:rPr>
              <w:t>Align quality objectives with the quality policy — step 3 of 10 in UMS031 Quality Objectives and Targets Deployment.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Each objective linked to a policy commitment and to one KPI of the dashboard; no objective without an owner.</w:t>
            </w:r>
          </w:p>
          <w:p>
            <w:pPr>
              <w:spacing w:after="20" w:line="240" w:lineRule="auto"/>
              <w:jc w:val="left"/>
            </w:pPr>
            <w:r>
              <w:rPr>
                <w:b/>
                <w:color w:val="3A3A3C"/>
                <w:sz w:val="17"/>
              </w:rPr>
              <w:t xml:space="preserve">Records that prove it: </w:t>
            </w:r>
            <w:r>
              <w:rPr>
                <w:color w:val="3A3A3C"/>
                <w:sz w:val="17"/>
              </w:rPr>
              <w:t>HZ-UNI-QHSE-OBJ — Objectives and action plan; OBJ-1 — Raise customer satisfaction on products and services; OBJ-2 — Deliver products and services on time; Deliver objective: Raise customer satisfaction on products and services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MP-003.4</w:t>
            </w:r>
          </w:p>
        </w:tc>
        <w:tc>
          <w:tcPr>
            <w:tcW w:type="dxa" w:w="2835"/>
            <w:shd w:val="clear" w:color="auto" w:fill="F2F2F3"/>
          </w:tcPr>
          <w:p>
            <w:pPr>
              <w:spacing w:after="20" w:line="240" w:lineRule="auto"/>
              <w:jc w:val="left"/>
            </w:pPr>
            <w:r/>
            <w:r>
              <w:rPr>
                <w:color w:val="3A3A3C"/>
                <w:sz w:val="17"/>
              </w:rPr>
              <w:t>Designate an owner for each quality objective</w:t>
            </w:r>
          </w:p>
          <w:p>
            <w:pPr>
              <w:spacing w:after="20" w:line="240" w:lineRule="auto"/>
              <w:jc w:val="left"/>
            </w:pPr>
            <w:r>
              <w:rPr>
                <w:b/>
                <w:color w:val="3A3A3C"/>
                <w:sz w:val="17"/>
              </w:rPr>
              <w:t xml:space="preserve">Task: </w:t>
            </w:r>
            <w:r>
              <w:rPr>
                <w:color w:val="3A3A3C"/>
                <w:sz w:val="17"/>
              </w:rPr>
              <w:t>Plan and prepare quality objectives</w:t>
            </w:r>
          </w:p>
          <w:p>
            <w:pPr>
              <w:spacing w:after="20" w:line="240" w:lineRule="auto"/>
              <w:jc w:val="left"/>
            </w:pPr>
            <w:r>
              <w:rPr>
                <w:color w:val="3A3A3C"/>
                <w:sz w:val="17"/>
              </w:rPr>
              <w:t>Designate an owner for each quality objective — step 4 of 10 in UMS031 Quality Objectives and Targets Deployment.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4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MP-003.5</w:t>
            </w:r>
          </w:p>
        </w:tc>
        <w:tc>
          <w:tcPr>
            <w:tcW w:type="dxa" w:w="2835"/>
            <w:shd w:val="clear" w:color="auto" w:fill="FFFFFF"/>
          </w:tcPr>
          <w:p>
            <w:pPr>
              <w:spacing w:after="20" w:line="240" w:lineRule="auto"/>
              <w:jc w:val="left"/>
            </w:pPr>
            <w:r/>
            <w:r>
              <w:rPr>
                <w:color w:val="3A3A3C"/>
                <w:sz w:val="17"/>
              </w:rPr>
              <w:t>Deploy quality objectives in the objectives register</w:t>
            </w:r>
          </w:p>
          <w:p>
            <w:pPr>
              <w:spacing w:after="20" w:line="240" w:lineRule="auto"/>
              <w:jc w:val="left"/>
            </w:pPr>
            <w:r>
              <w:rPr>
                <w:b/>
                <w:color w:val="3A3A3C"/>
                <w:sz w:val="17"/>
              </w:rPr>
              <w:t xml:space="preserve">Task: </w:t>
            </w:r>
            <w:r>
              <w:rPr>
                <w:color w:val="3A3A3C"/>
                <w:sz w:val="17"/>
              </w:rPr>
              <w:t>Execute quality objectives activities</w:t>
            </w:r>
          </w:p>
          <w:p>
            <w:pPr>
              <w:spacing w:after="20" w:line="240" w:lineRule="auto"/>
              <w:jc w:val="left"/>
            </w:pPr>
            <w:r>
              <w:rPr>
                <w:color w:val="3A3A3C"/>
                <w:sz w:val="17"/>
              </w:rPr>
              <w:t>Deploy quality objectives in the objectives register — step 5 of 10 in UMS031 Quality Objectives and Targets Deployment.</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Deploy quality objectives in the objectives register: done by the DynamicMS Engine; Objectives available in the project.</w:t>
            </w:r>
          </w:p>
          <w:p>
            <w:pPr>
              <w:spacing w:after="20" w:line="240" w:lineRule="auto"/>
              <w:jc w:val="left"/>
            </w:pPr>
            <w:r>
              <w:rPr>
                <w:b/>
                <w:color w:val="3A3A3C"/>
                <w:sz w:val="17"/>
              </w:rPr>
              <w:t xml:space="preserve">Records produced: </w:t>
            </w:r>
            <w:r>
              <w:rPr>
                <w:color w:val="3A3A3C"/>
                <w:sz w:val="17"/>
              </w:rPr>
              <w:t>HZ-UNI-QHSE-OBJ — Objectives and action plan; HZ-UNI-QHSE-PSHEET-UMS031 — Macro process sheet — Quality Objectives and Targets Deployment; OBJ-1 — Raise customer satisfaction on products and services; OBJ-2 — Deliver products and services on time; OBJ-3 — Reduce the cost of poor quality; OBJ-4 — Close corrective actions on time; Deliver objective: Raise customer satisfaction on products and services</w:t>
            </w:r>
          </w:p>
        </w:tc>
      </w:tr>
      <w:tr>
        <w:tc>
          <w:tcPr>
            <w:tcW w:type="dxa" w:w="1077"/>
            <w:shd w:val="clear" w:color="auto" w:fill="F2F2F3"/>
          </w:tcPr>
          <w:p>
            <w:pPr>
              <w:spacing w:after="20" w:line="240" w:lineRule="auto"/>
              <w:jc w:val="left"/>
            </w:pPr>
            <w:r/>
            <w:r>
              <w:rPr>
                <w:color w:val="3A3A3C"/>
                <w:sz w:val="17"/>
              </w:rPr>
              <w:t>MP-003.6</w:t>
            </w:r>
          </w:p>
        </w:tc>
        <w:tc>
          <w:tcPr>
            <w:tcW w:type="dxa" w:w="2835"/>
            <w:shd w:val="clear" w:color="auto" w:fill="F2F2F3"/>
          </w:tcPr>
          <w:p>
            <w:pPr>
              <w:spacing w:after="20" w:line="240" w:lineRule="auto"/>
              <w:jc w:val="left"/>
            </w:pPr>
            <w:r/>
            <w:r>
              <w:rPr>
                <w:color w:val="3A3A3C"/>
                <w:sz w:val="17"/>
              </w:rPr>
              <w:t>Monitor progress of quality objectives</w:t>
            </w:r>
          </w:p>
          <w:p>
            <w:pPr>
              <w:spacing w:after="20" w:line="240" w:lineRule="auto"/>
              <w:jc w:val="left"/>
            </w:pPr>
            <w:r>
              <w:rPr>
                <w:b/>
                <w:color w:val="3A3A3C"/>
                <w:sz w:val="17"/>
              </w:rPr>
              <w:t xml:space="preserve">Task: </w:t>
            </w:r>
            <w:r>
              <w:rPr>
                <w:color w:val="3A3A3C"/>
                <w:sz w:val="17"/>
              </w:rPr>
              <w:t>Execute quality objectives activities</w:t>
            </w:r>
          </w:p>
          <w:p>
            <w:pPr>
              <w:spacing w:after="20" w:line="240" w:lineRule="auto"/>
              <w:jc w:val="left"/>
            </w:pPr>
            <w:r>
              <w:rPr>
                <w:color w:val="3A3A3C"/>
                <w:sz w:val="17"/>
              </w:rPr>
              <w:t>Monitor progress of quality objectives — step 6 of 10 in UMS031 Quality Objectives and Targets Deployment.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FFFFF"/>
          </w:tcPr>
          <w:p>
            <w:pPr>
              <w:spacing w:after="20" w:line="240" w:lineRule="auto"/>
              <w:jc w:val="left"/>
            </w:pPr>
            <w:r/>
            <w:r>
              <w:rPr>
                <w:color w:val="3A3A3C"/>
                <w:sz w:val="17"/>
              </w:rPr>
              <w:t>MP-003.7</w:t>
            </w:r>
          </w:p>
        </w:tc>
        <w:tc>
          <w:tcPr>
            <w:tcW w:type="dxa" w:w="2835"/>
            <w:shd w:val="clear" w:color="auto" w:fill="FFFFFF"/>
          </w:tcPr>
          <w:p>
            <w:pPr>
              <w:spacing w:after="20" w:line="240" w:lineRule="auto"/>
              <w:jc w:val="left"/>
            </w:pPr>
            <w:r/>
            <w:r>
              <w:rPr>
                <w:color w:val="3A3A3C"/>
                <w:sz w:val="17"/>
              </w:rPr>
              <w:t>Display quality objectives at workstations</w:t>
            </w:r>
          </w:p>
          <w:p>
            <w:pPr>
              <w:spacing w:after="20" w:line="240" w:lineRule="auto"/>
              <w:jc w:val="left"/>
            </w:pPr>
            <w:r>
              <w:rPr>
                <w:b/>
                <w:color w:val="3A3A3C"/>
                <w:sz w:val="17"/>
              </w:rPr>
              <w:t xml:space="preserve">Task: </w:t>
            </w:r>
            <w:r>
              <w:rPr>
                <w:color w:val="3A3A3C"/>
                <w:sz w:val="17"/>
              </w:rPr>
              <w:t>Execute quality objectives activities</w:t>
            </w:r>
          </w:p>
          <w:p>
            <w:pPr>
              <w:spacing w:after="20" w:line="240" w:lineRule="auto"/>
              <w:jc w:val="left"/>
            </w:pPr>
            <w:r>
              <w:rPr>
                <w:color w:val="3A3A3C"/>
                <w:sz w:val="17"/>
              </w:rPr>
              <w:t>Display quality objectives at workstations — step 7 of 10 in UMS031 Quality Objectives and Targets Deployment.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Objectives board displayed in the workshop and the office; monthly results updated by the Performance Manager.</w:t>
            </w:r>
          </w:p>
          <w:p>
            <w:pPr>
              <w:spacing w:after="20" w:line="240" w:lineRule="auto"/>
              <w:jc w:val="left"/>
            </w:pPr>
            <w:r>
              <w:rPr>
                <w:b/>
                <w:color w:val="3A3A3C"/>
                <w:sz w:val="17"/>
              </w:rPr>
              <w:t xml:space="preserve">Records that prove it: </w:t>
            </w:r>
            <w:r>
              <w:rPr>
                <w:color w:val="3A3A3C"/>
                <w:sz w:val="17"/>
              </w:rPr>
              <w:t>HZ-UNI-QHSE-OBJ — Objectives and action plan; OBJ-1 — Raise customer satisfaction on products and services; OBJ-2 — Deliver products and services on time; Deliver objective: Raise customer satisfaction on products and services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MP-003.8</w:t>
            </w:r>
          </w:p>
        </w:tc>
        <w:tc>
          <w:tcPr>
            <w:tcW w:type="dxa" w:w="2835"/>
            <w:shd w:val="clear" w:color="auto" w:fill="F2F2F3"/>
          </w:tcPr>
          <w:p>
            <w:pPr>
              <w:spacing w:after="20" w:line="240" w:lineRule="auto"/>
              <w:jc w:val="left"/>
            </w:pPr>
            <w:r/>
            <w:r>
              <w:rPr>
                <w:color w:val="3A3A3C"/>
                <w:sz w:val="17"/>
              </w:rPr>
              <w:t>Adjust quality objectives and targets</w:t>
            </w:r>
          </w:p>
          <w:p>
            <w:pPr>
              <w:spacing w:after="20" w:line="240" w:lineRule="auto"/>
              <w:jc w:val="left"/>
            </w:pPr>
            <w:r>
              <w:rPr>
                <w:b/>
                <w:color w:val="3A3A3C"/>
                <w:sz w:val="17"/>
              </w:rPr>
              <w:t xml:space="preserve">Task: </w:t>
            </w:r>
            <w:r>
              <w:rPr>
                <w:color w:val="3A3A3C"/>
                <w:sz w:val="17"/>
              </w:rPr>
              <w:t>Verify, record and close quality objectives</w:t>
            </w:r>
          </w:p>
          <w:p>
            <w:pPr>
              <w:spacing w:after="20" w:line="240" w:lineRule="auto"/>
              <w:jc w:val="left"/>
            </w:pPr>
            <w:r>
              <w:rPr>
                <w:color w:val="3A3A3C"/>
                <w:sz w:val="17"/>
              </w:rPr>
              <w:t>Adjust quality objectives and targets — step 8 of 10 in UMS031 Quality Objectives and Targets Deployment.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Objectives updated: Use of an obsolete document version.</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HZ-UNI-QHSE-OBJ — Objectives and action plan; OBJ-1 — Raise customer satisfaction on products and services; OBJ-2 — Deliver products and services on time; Deliver objective: Raise customer satisfaction on products and services</w:t>
            </w:r>
          </w:p>
        </w:tc>
      </w:tr>
      <w:tr>
        <w:tc>
          <w:tcPr>
            <w:tcW w:type="dxa" w:w="1077"/>
            <w:shd w:val="clear" w:color="auto" w:fill="FFFFFF"/>
          </w:tcPr>
          <w:p>
            <w:pPr>
              <w:spacing w:after="20" w:line="240" w:lineRule="auto"/>
              <w:jc w:val="left"/>
            </w:pPr>
            <w:r/>
            <w:r>
              <w:rPr>
                <w:color w:val="3A3A3C"/>
                <w:sz w:val="17"/>
              </w:rPr>
              <w:t>MP-003.9</w:t>
            </w:r>
          </w:p>
        </w:tc>
        <w:tc>
          <w:tcPr>
            <w:tcW w:type="dxa" w:w="2835"/>
            <w:shd w:val="clear" w:color="auto" w:fill="FFFFFF"/>
          </w:tcPr>
          <w:p>
            <w:pPr>
              <w:spacing w:after="20" w:line="240" w:lineRule="auto"/>
              <w:jc w:val="left"/>
            </w:pPr>
            <w:r/>
            <w:r>
              <w:rPr>
                <w:color w:val="3A3A3C"/>
                <w:sz w:val="17"/>
              </w:rPr>
              <w:t>Recognize teams that reach quality objectives</w:t>
            </w:r>
          </w:p>
          <w:p>
            <w:pPr>
              <w:spacing w:after="20" w:line="240" w:lineRule="auto"/>
              <w:jc w:val="left"/>
            </w:pPr>
            <w:r>
              <w:rPr>
                <w:b/>
                <w:color w:val="3A3A3C"/>
                <w:sz w:val="17"/>
              </w:rPr>
              <w:t xml:space="preserve">Task: </w:t>
            </w:r>
            <w:r>
              <w:rPr>
                <w:color w:val="3A3A3C"/>
                <w:sz w:val="17"/>
              </w:rPr>
              <w:t>Verify, record and close quality objectives</w:t>
            </w:r>
          </w:p>
          <w:p>
            <w:pPr>
              <w:spacing w:after="20" w:line="240" w:lineRule="auto"/>
              <w:jc w:val="left"/>
            </w:pPr>
            <w:r>
              <w:rPr>
                <w:color w:val="3A3A3C"/>
                <w:sz w:val="17"/>
              </w:rPr>
              <w:t>Recognize teams that reach quality objectives — step 9 of 10 in UMS031 Quality Objectives and Targets Deployment.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Recognize teams that reach quality objectives carried out on core delivery process; Objectives updated.</w:t>
            </w:r>
          </w:p>
          <w:p>
            <w:pPr>
              <w:spacing w:after="20" w:line="240" w:lineRule="auto"/>
              <w:jc w:val="left"/>
            </w:pPr>
            <w:r>
              <w:rPr>
                <w:b/>
                <w:color w:val="3A3A3C"/>
                <w:sz w:val="17"/>
              </w:rPr>
              <w:t xml:space="preserve">Records that prove it: </w:t>
            </w:r>
            <w:r>
              <w:rPr>
                <w:color w:val="3A3A3C"/>
                <w:sz w:val="17"/>
              </w:rPr>
              <w:t>HZ-UNI-QHSE-OBJ — Objectives and action plan; OBJ-1 — Raise customer satisfaction on products and services; OBJ-2 — Deliver products and services on time; Deliver objective: Raise customer satisfaction on products and services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MP-003.10</w:t>
            </w:r>
          </w:p>
        </w:tc>
        <w:tc>
          <w:tcPr>
            <w:tcW w:type="dxa" w:w="2835"/>
            <w:shd w:val="clear" w:color="auto" w:fill="F2F2F3"/>
          </w:tcPr>
          <w:p>
            <w:pPr>
              <w:spacing w:after="20" w:line="240" w:lineRule="auto"/>
              <w:jc w:val="left"/>
            </w:pPr>
            <w:r/>
            <w:r>
              <w:rPr>
                <w:color w:val="3A3A3C"/>
                <w:sz w:val="17"/>
              </w:rPr>
              <w:t>Translate quality policy commitments into objective statements</w:t>
            </w:r>
          </w:p>
          <w:p>
            <w:pPr>
              <w:spacing w:after="20" w:line="240" w:lineRule="auto"/>
              <w:jc w:val="left"/>
            </w:pPr>
            <w:r>
              <w:rPr>
                <w:b/>
                <w:color w:val="3A3A3C"/>
                <w:sz w:val="17"/>
              </w:rPr>
              <w:t xml:space="preserve">Task: </w:t>
            </w:r>
            <w:r>
              <w:rPr>
                <w:color w:val="3A3A3C"/>
                <w:sz w:val="17"/>
              </w:rPr>
              <w:t>Verify, record and close quality objectives</w:t>
            </w:r>
          </w:p>
          <w:p>
            <w:pPr>
              <w:spacing w:after="20" w:line="240" w:lineRule="auto"/>
              <w:jc w:val="left"/>
            </w:pPr>
            <w:r>
              <w:rPr>
                <w:color w:val="3A3A3C"/>
                <w:sz w:val="17"/>
              </w:rPr>
              <w:t>Translate quality policy commitments into objective statements — step 10 of 10 in UMS031 Quality Objectives and Targets Deployment.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SMART objectives</w:t>
            </w:r>
          </w:p>
        </w:tc>
        <w:tc>
          <w:tcPr>
            <w:tcW w:type="dxa" w:w="4535"/>
            <w:shd w:val="clear" w:color="auto" w:fill="F2F2F3"/>
          </w:tcPr>
          <w:p>
            <w:pPr>
              <w:spacing w:after="20" w:line="240" w:lineRule="auto"/>
              <w:jc w:val="left"/>
            </w:pPr>
            <w:r/>
            <w:r>
              <w:rPr>
                <w:b/>
                <w:color w:val="3A3A3C"/>
                <w:sz w:val="17"/>
              </w:rPr>
              <w:t xml:space="preserve">Objectives (become entries of the objectives register): </w:t>
            </w:r>
            <w:r>
              <w:rPr>
                <w:color w:val="3A3A3C"/>
                <w:sz w:val="17"/>
              </w:rPr>
              <w:t>2 rows — see the table below</w:t>
            </w:r>
          </w:p>
          <w:p>
            <w:pPr>
              <w:spacing w:after="20" w:line="240" w:lineRule="auto"/>
              <w:jc w:val="left"/>
            </w:pPr>
            <w:r>
              <w:rPr>
                <w:b/>
                <w:color w:val="3A3A3C"/>
                <w:sz w:val="17"/>
              </w:rPr>
              <w:t xml:space="preserve">On completion: </w:t>
            </w:r>
            <w:r>
              <w:rPr>
                <w:color w:val="3A3A3C"/>
                <w:sz w:val="17"/>
              </w:rPr>
              <w:t>rows become objectives.</w:t>
            </w:r>
          </w:p>
        </w:tc>
      </w:tr>
    </w:tbl>
    <w:p>
      <w:pPr>
        <w:spacing w:after="40"/>
      </w:pPr>
    </w:p>
    <w:p>
      <w:r>
        <w:rPr>
          <w:i w:val="0"/>
          <w:sz w:val="19"/>
        </w:rPr>
        <w:t>MP-003.1 — Cascade the quality policy into quality objectives · Objectives (become entries of the objectives register)</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24"/>
        <w:gridCol w:w="1969"/>
        <w:gridCol w:w="1115"/>
        <w:gridCol w:w="1115"/>
        <w:gridCol w:w="1115"/>
        <w:gridCol w:w="1115"/>
        <w:gridCol w:w="1115"/>
        <w:gridCol w:w="1115"/>
        <w:gridCol w:w="1115"/>
      </w:tblGrid>
      <w:tr>
        <w:trPr>
          <w:tblHeader w:val="true"/>
        </w:trPr>
        <w:tc>
          <w:tcPr>
            <w:tcW w:type="dxa" w:w="425"/>
            <w:shd w:val="clear" w:color="auto" w:fill="F8931D"/>
          </w:tcPr>
          <w:p>
            <w:pPr>
              <w:jc w:val="left"/>
            </w:pPr>
            <w:r>
              <w:rPr>
                <w:b/>
                <w:color w:val="FFFFFF"/>
                <w:sz w:val="16"/>
              </w:rPr>
              <w:t>#</w:t>
            </w:r>
          </w:p>
        </w:tc>
        <w:tc>
          <w:tcPr>
            <w:tcW w:type="dxa" w:w="1969"/>
            <w:shd w:val="clear" w:color="auto" w:fill="F8931D"/>
          </w:tcPr>
          <w:p>
            <w:pPr>
              <w:jc w:val="left"/>
            </w:pPr>
            <w:r>
              <w:rPr>
                <w:b/>
                <w:color w:val="FFFFFF"/>
                <w:sz w:val="16"/>
              </w:rPr>
              <w:t>Specific objective</w:t>
            </w:r>
          </w:p>
        </w:tc>
        <w:tc>
          <w:tcPr>
            <w:tcW w:type="dxa" w:w="1116"/>
            <w:shd w:val="clear" w:color="auto" w:fill="F8931D"/>
          </w:tcPr>
          <w:p>
            <w:pPr>
              <w:jc w:val="left"/>
            </w:pPr>
            <w:r>
              <w:rPr>
                <w:b/>
                <w:color w:val="FFFFFF"/>
                <w:sz w:val="16"/>
              </w:rPr>
              <w:t>Measure (KPI)</w:t>
            </w:r>
          </w:p>
        </w:tc>
        <w:tc>
          <w:tcPr>
            <w:tcW w:type="dxa" w:w="1116"/>
            <w:shd w:val="clear" w:color="auto" w:fill="F8931D"/>
          </w:tcPr>
          <w:p>
            <w:pPr>
              <w:jc w:val="left"/>
            </w:pPr>
            <w:r>
              <w:rPr>
                <w:b/>
                <w:color w:val="FFFFFF"/>
                <w:sz w:val="16"/>
              </w:rPr>
              <w:t>Baseline</w:t>
            </w:r>
          </w:p>
        </w:tc>
        <w:tc>
          <w:tcPr>
            <w:tcW w:type="dxa" w:w="1116"/>
            <w:shd w:val="clear" w:color="auto" w:fill="F8931D"/>
          </w:tcPr>
          <w:p>
            <w:pPr>
              <w:jc w:val="left"/>
            </w:pPr>
            <w:r>
              <w:rPr>
                <w:b/>
                <w:color w:val="FFFFFF"/>
                <w:sz w:val="16"/>
              </w:rPr>
              <w:t>Achievable target</w:t>
            </w:r>
          </w:p>
        </w:tc>
        <w:tc>
          <w:tcPr>
            <w:tcW w:type="dxa" w:w="1116"/>
            <w:shd w:val="clear" w:color="auto" w:fill="F8931D"/>
          </w:tcPr>
          <w:p>
            <w:pPr>
              <w:jc w:val="left"/>
            </w:pPr>
            <w:r>
              <w:rPr>
                <w:b/>
                <w:color w:val="FFFFFF"/>
                <w:sz w:val="16"/>
              </w:rPr>
              <w:t>Relevant to (policy commitment)</w:t>
            </w:r>
          </w:p>
        </w:tc>
        <w:tc>
          <w:tcPr>
            <w:tcW w:type="dxa" w:w="1116"/>
            <w:shd w:val="clear" w:color="auto" w:fill="F8931D"/>
          </w:tcPr>
          <w:p>
            <w:pPr>
              <w:jc w:val="left"/>
            </w:pPr>
            <w:r>
              <w:rPr>
                <w:b/>
                <w:color w:val="FFFFFF"/>
                <w:sz w:val="16"/>
              </w:rPr>
              <w:t>Owner</w:t>
            </w:r>
          </w:p>
        </w:tc>
        <w:tc>
          <w:tcPr>
            <w:tcW w:type="dxa" w:w="1116"/>
            <w:shd w:val="clear" w:color="auto" w:fill="F8931D"/>
          </w:tcPr>
          <w:p>
            <w:pPr>
              <w:jc w:val="left"/>
            </w:pPr>
            <w:r>
              <w:rPr>
                <w:b/>
                <w:color w:val="FFFFFF"/>
                <w:sz w:val="16"/>
              </w:rPr>
              <w:t>Time-bound deadline</w:t>
            </w:r>
          </w:p>
        </w:tc>
        <w:tc>
          <w:tcPr>
            <w:tcW w:type="dxa" w:w="1116"/>
            <w:shd w:val="clear" w:color="auto" w:fill="F8931D"/>
          </w:tcPr>
          <w:p>
            <w:pPr>
              <w:jc w:val="left"/>
            </w:pPr>
            <w:r>
              <w:rPr>
                <w:b/>
                <w:color w:val="FFFFFF"/>
                <w:sz w:val="16"/>
              </w:rPr>
              <w:t>Resources</w:t>
            </w:r>
          </w:p>
        </w:tc>
      </w:tr>
      <w:tr>
        <w:tc>
          <w:tcPr>
            <w:tcW w:type="dxa" w:w="425"/>
            <w:shd w:val="clear" w:color="auto" w:fill="FFFFFF"/>
          </w:tcPr>
          <w:p>
            <w:pPr>
              <w:spacing w:after="20" w:line="240" w:lineRule="auto"/>
              <w:jc w:val="left"/>
            </w:pPr>
            <w:r/>
            <w:r>
              <w:rPr>
                <w:color w:val="3A3A3C"/>
                <w:sz w:val="16"/>
              </w:rPr>
              <w:t>1</w:t>
            </w:r>
          </w:p>
        </w:tc>
        <w:tc>
          <w:tcPr>
            <w:tcW w:type="dxa" w:w="1969"/>
            <w:shd w:val="clear" w:color="auto" w:fill="FFFFFF"/>
          </w:tcPr>
          <w:p>
            <w:pPr>
              <w:spacing w:after="20" w:line="240" w:lineRule="auto"/>
              <w:jc w:val="left"/>
            </w:pPr>
            <w:r/>
            <w:r>
              <w:rPr>
                <w:color w:val="3A3A3C"/>
                <w:sz w:val="16"/>
              </w:rPr>
              <w:t>Raise customer satisfaction on products and services</w:t>
            </w:r>
          </w:p>
        </w:tc>
        <w:tc>
          <w:tcPr>
            <w:tcW w:type="dxa" w:w="1116"/>
            <w:shd w:val="clear" w:color="auto" w:fill="FFFFFF"/>
          </w:tcPr>
          <w:p>
            <w:pPr>
              <w:spacing w:after="20" w:line="240" w:lineRule="auto"/>
              <w:jc w:val="left"/>
            </w:pPr>
            <w:r/>
            <w:r>
              <w:rPr>
                <w:color w:val="3A3A3C"/>
                <w:sz w:val="16"/>
              </w:rPr>
              <w:t>Q-KPI-01 — Customer satisfaction index</w:t>
            </w:r>
          </w:p>
        </w:tc>
        <w:tc>
          <w:tcPr>
            <w:tcW w:type="dxa" w:w="1116"/>
            <w:shd w:val="clear" w:color="auto" w:fill="FFFFFF"/>
          </w:tcPr>
          <w:p>
            <w:pPr>
              <w:spacing w:after="20" w:line="240" w:lineRule="auto"/>
              <w:jc w:val="left"/>
            </w:pPr>
            <w:r/>
            <w:r>
              <w:rPr>
                <w:color w:val="3A3A3C"/>
                <w:sz w:val="16"/>
              </w:rPr>
              <w:t>78%</w:t>
            </w:r>
          </w:p>
        </w:tc>
        <w:tc>
          <w:tcPr>
            <w:tcW w:type="dxa" w:w="1116"/>
            <w:shd w:val="clear" w:color="auto" w:fill="FFFFFF"/>
          </w:tcPr>
          <w:p>
            <w:pPr>
              <w:spacing w:after="20" w:line="240" w:lineRule="auto"/>
              <w:jc w:val="left"/>
            </w:pPr>
            <w:r/>
            <w:r>
              <w:rPr>
                <w:color w:val="3A3A3C"/>
                <w:sz w:val="16"/>
              </w:rPr>
              <w:t>&gt;= 85%</w:t>
            </w:r>
          </w:p>
        </w:tc>
        <w:tc>
          <w:tcPr>
            <w:tcW w:type="dxa" w:w="1116"/>
            <w:shd w:val="clear" w:color="auto" w:fill="FFFFFF"/>
          </w:tcPr>
          <w:p>
            <w:pPr>
              <w:spacing w:after="20" w:line="240" w:lineRule="auto"/>
              <w:jc w:val="left"/>
            </w:pPr>
            <w:r/>
            <w:r>
              <w:rPr>
                <w:color w:val="3A3A3C"/>
                <w:sz w:val="16"/>
              </w:rPr>
              <w:t>Satisfy customer requirements</w:t>
            </w:r>
          </w:p>
        </w:tc>
        <w:tc>
          <w:tcPr>
            <w:tcW w:type="dxa" w:w="1116"/>
            <w:shd w:val="clear" w:color="auto" w:fill="FFFFFF"/>
          </w:tcPr>
          <w:p>
            <w:pPr>
              <w:spacing w:after="20" w:line="240" w:lineRule="auto"/>
              <w:jc w:val="left"/>
            </w:pPr>
            <w:r/>
            <w:r>
              <w:rPr>
                <w:color w:val="3A3A3C"/>
                <w:sz w:val="16"/>
              </w:rPr>
              <w:t>Leila Mansouri</w:t>
            </w:r>
          </w:p>
        </w:tc>
        <w:tc>
          <w:tcPr>
            <w:tcW w:type="dxa" w:w="1116"/>
            <w:shd w:val="clear" w:color="auto" w:fill="FFFFFF"/>
          </w:tcPr>
          <w:p>
            <w:pPr>
              <w:spacing w:after="20" w:line="240" w:lineRule="auto"/>
              <w:jc w:val="left"/>
            </w:pPr>
            <w:r/>
            <w:r>
              <w:rPr>
                <w:color w:val="3A3A3C"/>
                <w:sz w:val="16"/>
              </w:rPr>
              <w:t>2026-10-10</w:t>
            </w:r>
          </w:p>
        </w:tc>
        <w:tc>
          <w:tcPr>
            <w:tcW w:type="dxa" w:w="1116"/>
            <w:shd w:val="clear" w:color="auto" w:fill="FFFFFF"/>
          </w:tcPr>
          <w:p>
            <w:pPr>
              <w:spacing w:after="20" w:line="240" w:lineRule="auto"/>
              <w:jc w:val="left"/>
            </w:pPr>
            <w:r/>
            <w:r>
              <w:rPr>
                <w:color w:val="3A3A3C"/>
                <w:sz w:val="16"/>
              </w:rPr>
              <w:t>Quarterly survey; complaint review meeting</w:t>
            </w:r>
          </w:p>
        </w:tc>
      </w:tr>
      <w:tr>
        <w:tc>
          <w:tcPr>
            <w:tcW w:type="dxa" w:w="425"/>
            <w:shd w:val="clear" w:color="auto" w:fill="F2F2F3"/>
          </w:tcPr>
          <w:p>
            <w:pPr>
              <w:spacing w:after="20" w:line="240" w:lineRule="auto"/>
              <w:jc w:val="left"/>
            </w:pPr>
            <w:r/>
            <w:r>
              <w:rPr>
                <w:color w:val="3A3A3C"/>
                <w:sz w:val="16"/>
              </w:rPr>
              <w:t>2</w:t>
            </w:r>
          </w:p>
        </w:tc>
        <w:tc>
          <w:tcPr>
            <w:tcW w:type="dxa" w:w="1969"/>
            <w:shd w:val="clear" w:color="auto" w:fill="F2F2F3"/>
          </w:tcPr>
          <w:p>
            <w:pPr>
              <w:spacing w:after="20" w:line="240" w:lineRule="auto"/>
              <w:jc w:val="left"/>
            </w:pPr>
            <w:r/>
            <w:r>
              <w:rPr>
                <w:color w:val="3A3A3C"/>
                <w:sz w:val="16"/>
              </w:rPr>
              <w:t>Deliver products and services on time</w:t>
            </w:r>
          </w:p>
        </w:tc>
        <w:tc>
          <w:tcPr>
            <w:tcW w:type="dxa" w:w="1116"/>
            <w:shd w:val="clear" w:color="auto" w:fill="F2F2F3"/>
          </w:tcPr>
          <w:p>
            <w:pPr>
              <w:spacing w:after="20" w:line="240" w:lineRule="auto"/>
              <w:jc w:val="left"/>
            </w:pPr>
            <w:r/>
            <w:r>
              <w:rPr>
                <w:color w:val="3A3A3C"/>
                <w:sz w:val="16"/>
              </w:rPr>
              <w:t>Q-KPI-02 — On-time delivery rate</w:t>
            </w:r>
          </w:p>
        </w:tc>
        <w:tc>
          <w:tcPr>
            <w:tcW w:type="dxa" w:w="1116"/>
            <w:shd w:val="clear" w:color="auto" w:fill="F2F2F3"/>
          </w:tcPr>
          <w:p>
            <w:pPr>
              <w:spacing w:after="20" w:line="240" w:lineRule="auto"/>
              <w:jc w:val="left"/>
            </w:pPr>
            <w:r/>
            <w:r>
              <w:rPr>
                <w:color w:val="3A3A3C"/>
                <w:sz w:val="16"/>
              </w:rPr>
              <w:t>86%</w:t>
            </w:r>
          </w:p>
        </w:tc>
        <w:tc>
          <w:tcPr>
            <w:tcW w:type="dxa" w:w="1116"/>
            <w:shd w:val="clear" w:color="auto" w:fill="F2F2F3"/>
          </w:tcPr>
          <w:p>
            <w:pPr>
              <w:spacing w:after="20" w:line="240" w:lineRule="auto"/>
              <w:jc w:val="left"/>
            </w:pPr>
            <w:r/>
            <w:r>
              <w:rPr>
                <w:color w:val="3A3A3C"/>
                <w:sz w:val="16"/>
              </w:rPr>
              <w:t>&gt;= 95%</w:t>
            </w:r>
          </w:p>
        </w:tc>
        <w:tc>
          <w:tcPr>
            <w:tcW w:type="dxa" w:w="1116"/>
            <w:shd w:val="clear" w:color="auto" w:fill="F2F2F3"/>
          </w:tcPr>
          <w:p>
            <w:pPr>
              <w:spacing w:after="20" w:line="240" w:lineRule="auto"/>
              <w:jc w:val="left"/>
            </w:pPr>
            <w:r/>
            <w:r>
              <w:rPr>
                <w:color w:val="3A3A3C"/>
                <w:sz w:val="16"/>
              </w:rPr>
              <w:t>On time, right first time</w:t>
            </w:r>
          </w:p>
        </w:tc>
        <w:tc>
          <w:tcPr>
            <w:tcW w:type="dxa" w:w="1116"/>
            <w:shd w:val="clear" w:color="auto" w:fill="F2F2F3"/>
          </w:tcPr>
          <w:p>
            <w:pPr>
              <w:spacing w:after="20" w:line="240" w:lineRule="auto"/>
              <w:jc w:val="left"/>
            </w:pPr>
            <w:r/>
            <w:r>
              <w:rPr>
                <w:color w:val="3A3A3C"/>
                <w:sz w:val="16"/>
              </w:rPr>
              <w:t>Ines Garcia</w:t>
            </w:r>
          </w:p>
        </w:tc>
        <w:tc>
          <w:tcPr>
            <w:tcW w:type="dxa" w:w="1116"/>
            <w:shd w:val="clear" w:color="auto" w:fill="F2F2F3"/>
          </w:tcPr>
          <w:p>
            <w:pPr>
              <w:spacing w:after="20" w:line="240" w:lineRule="auto"/>
              <w:jc w:val="left"/>
            </w:pPr>
            <w:r/>
            <w:r>
              <w:rPr>
                <w:color w:val="3A3A3C"/>
                <w:sz w:val="16"/>
              </w:rPr>
              <w:t>2026-07-12</w:t>
            </w:r>
          </w:p>
        </w:tc>
        <w:tc>
          <w:tcPr>
            <w:tcW w:type="dxa" w:w="1116"/>
            <w:shd w:val="clear" w:color="auto" w:fill="F2F2F3"/>
          </w:tcPr>
          <w:p>
            <w:pPr>
              <w:spacing w:after="20" w:line="240" w:lineRule="auto"/>
              <w:jc w:val="left"/>
            </w:pPr>
            <w:r/>
            <w:r>
              <w:rPr>
                <w:color w:val="3A3A3C"/>
                <w:sz w:val="16"/>
              </w:rPr>
              <w:t>Planning board; one extra technician in summer</w:t>
            </w:r>
          </w:p>
        </w:tc>
      </w:tr>
    </w:tbl>
    <w:p>
      <w:pPr>
        <w:spacing w:after="40"/>
      </w:pPr>
    </w:p>
    <w:p>
      <w:r>
        <w:rPr>
          <w:i w:val="0"/>
          <w:sz w:val="19"/>
        </w:rPr>
        <w:t>MP-003.2 — Define SMART quality objectives · Objectives (become entries of the objectives register)</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24"/>
        <w:gridCol w:w="1969"/>
        <w:gridCol w:w="1115"/>
        <w:gridCol w:w="1115"/>
        <w:gridCol w:w="1115"/>
        <w:gridCol w:w="1115"/>
        <w:gridCol w:w="1115"/>
        <w:gridCol w:w="1115"/>
        <w:gridCol w:w="1115"/>
      </w:tblGrid>
      <w:tr>
        <w:trPr>
          <w:tblHeader w:val="true"/>
        </w:trPr>
        <w:tc>
          <w:tcPr>
            <w:tcW w:type="dxa" w:w="425"/>
            <w:shd w:val="clear" w:color="auto" w:fill="F8931D"/>
          </w:tcPr>
          <w:p>
            <w:pPr>
              <w:jc w:val="left"/>
            </w:pPr>
            <w:r>
              <w:rPr>
                <w:b/>
                <w:color w:val="FFFFFF"/>
                <w:sz w:val="16"/>
              </w:rPr>
              <w:t>#</w:t>
            </w:r>
          </w:p>
        </w:tc>
        <w:tc>
          <w:tcPr>
            <w:tcW w:type="dxa" w:w="1969"/>
            <w:shd w:val="clear" w:color="auto" w:fill="F8931D"/>
          </w:tcPr>
          <w:p>
            <w:pPr>
              <w:jc w:val="left"/>
            </w:pPr>
            <w:r>
              <w:rPr>
                <w:b/>
                <w:color w:val="FFFFFF"/>
                <w:sz w:val="16"/>
              </w:rPr>
              <w:t>Specific objective</w:t>
            </w:r>
          </w:p>
        </w:tc>
        <w:tc>
          <w:tcPr>
            <w:tcW w:type="dxa" w:w="1116"/>
            <w:shd w:val="clear" w:color="auto" w:fill="F8931D"/>
          </w:tcPr>
          <w:p>
            <w:pPr>
              <w:jc w:val="left"/>
            </w:pPr>
            <w:r>
              <w:rPr>
                <w:b/>
                <w:color w:val="FFFFFF"/>
                <w:sz w:val="16"/>
              </w:rPr>
              <w:t>Measure (KPI)</w:t>
            </w:r>
          </w:p>
        </w:tc>
        <w:tc>
          <w:tcPr>
            <w:tcW w:type="dxa" w:w="1116"/>
            <w:shd w:val="clear" w:color="auto" w:fill="F8931D"/>
          </w:tcPr>
          <w:p>
            <w:pPr>
              <w:jc w:val="left"/>
            </w:pPr>
            <w:r>
              <w:rPr>
                <w:b/>
                <w:color w:val="FFFFFF"/>
                <w:sz w:val="16"/>
              </w:rPr>
              <w:t>Baseline</w:t>
            </w:r>
          </w:p>
        </w:tc>
        <w:tc>
          <w:tcPr>
            <w:tcW w:type="dxa" w:w="1116"/>
            <w:shd w:val="clear" w:color="auto" w:fill="F8931D"/>
          </w:tcPr>
          <w:p>
            <w:pPr>
              <w:jc w:val="left"/>
            </w:pPr>
            <w:r>
              <w:rPr>
                <w:b/>
                <w:color w:val="FFFFFF"/>
                <w:sz w:val="16"/>
              </w:rPr>
              <w:t>Achievable target</w:t>
            </w:r>
          </w:p>
        </w:tc>
        <w:tc>
          <w:tcPr>
            <w:tcW w:type="dxa" w:w="1116"/>
            <w:shd w:val="clear" w:color="auto" w:fill="F8931D"/>
          </w:tcPr>
          <w:p>
            <w:pPr>
              <w:jc w:val="left"/>
            </w:pPr>
            <w:r>
              <w:rPr>
                <w:b/>
                <w:color w:val="FFFFFF"/>
                <w:sz w:val="16"/>
              </w:rPr>
              <w:t>Relevant to (policy commitment)</w:t>
            </w:r>
          </w:p>
        </w:tc>
        <w:tc>
          <w:tcPr>
            <w:tcW w:type="dxa" w:w="1116"/>
            <w:shd w:val="clear" w:color="auto" w:fill="F8931D"/>
          </w:tcPr>
          <w:p>
            <w:pPr>
              <w:jc w:val="left"/>
            </w:pPr>
            <w:r>
              <w:rPr>
                <w:b/>
                <w:color w:val="FFFFFF"/>
                <w:sz w:val="16"/>
              </w:rPr>
              <w:t>Owner</w:t>
            </w:r>
          </w:p>
        </w:tc>
        <w:tc>
          <w:tcPr>
            <w:tcW w:type="dxa" w:w="1116"/>
            <w:shd w:val="clear" w:color="auto" w:fill="F8931D"/>
          </w:tcPr>
          <w:p>
            <w:pPr>
              <w:jc w:val="left"/>
            </w:pPr>
            <w:r>
              <w:rPr>
                <w:b/>
                <w:color w:val="FFFFFF"/>
                <w:sz w:val="16"/>
              </w:rPr>
              <w:t>Time-bound deadline</w:t>
            </w:r>
          </w:p>
        </w:tc>
        <w:tc>
          <w:tcPr>
            <w:tcW w:type="dxa" w:w="1116"/>
            <w:shd w:val="clear" w:color="auto" w:fill="F8931D"/>
          </w:tcPr>
          <w:p>
            <w:pPr>
              <w:jc w:val="left"/>
            </w:pPr>
            <w:r>
              <w:rPr>
                <w:b/>
                <w:color w:val="FFFFFF"/>
                <w:sz w:val="16"/>
              </w:rPr>
              <w:t>Resources</w:t>
            </w:r>
          </w:p>
        </w:tc>
      </w:tr>
      <w:tr>
        <w:tc>
          <w:tcPr>
            <w:tcW w:type="dxa" w:w="425"/>
            <w:shd w:val="clear" w:color="auto" w:fill="FFFFFF"/>
          </w:tcPr>
          <w:p>
            <w:pPr>
              <w:spacing w:after="20" w:line="240" w:lineRule="auto"/>
              <w:jc w:val="left"/>
            </w:pPr>
            <w:r/>
            <w:r>
              <w:rPr>
                <w:color w:val="3A3A3C"/>
                <w:sz w:val="16"/>
              </w:rPr>
              <w:t>1</w:t>
            </w:r>
          </w:p>
        </w:tc>
        <w:tc>
          <w:tcPr>
            <w:tcW w:type="dxa" w:w="1969"/>
            <w:shd w:val="clear" w:color="auto" w:fill="FFFFFF"/>
          </w:tcPr>
          <w:p>
            <w:pPr>
              <w:spacing w:after="20" w:line="240" w:lineRule="auto"/>
              <w:jc w:val="left"/>
            </w:pPr>
            <w:r/>
            <w:r>
              <w:rPr>
                <w:color w:val="3A3A3C"/>
                <w:sz w:val="16"/>
              </w:rPr>
              <w:t>Raise customer satisfaction on products and services</w:t>
            </w:r>
          </w:p>
        </w:tc>
        <w:tc>
          <w:tcPr>
            <w:tcW w:type="dxa" w:w="1116"/>
            <w:shd w:val="clear" w:color="auto" w:fill="FFFFFF"/>
          </w:tcPr>
          <w:p>
            <w:pPr>
              <w:spacing w:after="20" w:line="240" w:lineRule="auto"/>
              <w:jc w:val="left"/>
            </w:pPr>
            <w:r/>
            <w:r>
              <w:rPr>
                <w:color w:val="3A3A3C"/>
                <w:sz w:val="16"/>
              </w:rPr>
              <w:t>Q-KPI-01 — Customer satisfaction index</w:t>
            </w:r>
          </w:p>
        </w:tc>
        <w:tc>
          <w:tcPr>
            <w:tcW w:type="dxa" w:w="1116"/>
            <w:shd w:val="clear" w:color="auto" w:fill="FFFFFF"/>
          </w:tcPr>
          <w:p>
            <w:pPr>
              <w:spacing w:after="20" w:line="240" w:lineRule="auto"/>
              <w:jc w:val="left"/>
            </w:pPr>
            <w:r/>
            <w:r>
              <w:rPr>
                <w:color w:val="3A3A3C"/>
                <w:sz w:val="16"/>
              </w:rPr>
              <w:t>78%</w:t>
            </w:r>
          </w:p>
        </w:tc>
        <w:tc>
          <w:tcPr>
            <w:tcW w:type="dxa" w:w="1116"/>
            <w:shd w:val="clear" w:color="auto" w:fill="FFFFFF"/>
          </w:tcPr>
          <w:p>
            <w:pPr>
              <w:spacing w:after="20" w:line="240" w:lineRule="auto"/>
              <w:jc w:val="left"/>
            </w:pPr>
            <w:r/>
            <w:r>
              <w:rPr>
                <w:color w:val="3A3A3C"/>
                <w:sz w:val="16"/>
              </w:rPr>
              <w:t>&gt;= 85%</w:t>
            </w:r>
          </w:p>
        </w:tc>
        <w:tc>
          <w:tcPr>
            <w:tcW w:type="dxa" w:w="1116"/>
            <w:shd w:val="clear" w:color="auto" w:fill="FFFFFF"/>
          </w:tcPr>
          <w:p>
            <w:pPr>
              <w:spacing w:after="20" w:line="240" w:lineRule="auto"/>
              <w:jc w:val="left"/>
            </w:pPr>
            <w:r/>
            <w:r>
              <w:rPr>
                <w:color w:val="3A3A3C"/>
                <w:sz w:val="16"/>
              </w:rPr>
              <w:t>Satisfy customer requirements</w:t>
            </w:r>
          </w:p>
        </w:tc>
        <w:tc>
          <w:tcPr>
            <w:tcW w:type="dxa" w:w="1116"/>
            <w:shd w:val="clear" w:color="auto" w:fill="FFFFFF"/>
          </w:tcPr>
          <w:p>
            <w:pPr>
              <w:spacing w:after="20" w:line="240" w:lineRule="auto"/>
              <w:jc w:val="left"/>
            </w:pPr>
            <w:r/>
            <w:r>
              <w:rPr>
                <w:color w:val="3A3A3C"/>
                <w:sz w:val="16"/>
              </w:rPr>
              <w:t>Leila Mansouri</w:t>
            </w:r>
          </w:p>
        </w:tc>
        <w:tc>
          <w:tcPr>
            <w:tcW w:type="dxa" w:w="1116"/>
            <w:shd w:val="clear" w:color="auto" w:fill="FFFFFF"/>
          </w:tcPr>
          <w:p>
            <w:pPr>
              <w:spacing w:after="20" w:line="240" w:lineRule="auto"/>
              <w:jc w:val="left"/>
            </w:pPr>
            <w:r/>
            <w:r>
              <w:rPr>
                <w:color w:val="3A3A3C"/>
                <w:sz w:val="16"/>
              </w:rPr>
              <w:t>2026-10-10</w:t>
            </w:r>
          </w:p>
        </w:tc>
        <w:tc>
          <w:tcPr>
            <w:tcW w:type="dxa" w:w="1116"/>
            <w:shd w:val="clear" w:color="auto" w:fill="FFFFFF"/>
          </w:tcPr>
          <w:p>
            <w:pPr>
              <w:spacing w:after="20" w:line="240" w:lineRule="auto"/>
              <w:jc w:val="left"/>
            </w:pPr>
            <w:r/>
            <w:r>
              <w:rPr>
                <w:color w:val="3A3A3C"/>
                <w:sz w:val="16"/>
              </w:rPr>
              <w:t>Quarterly survey; complaint review meeting</w:t>
            </w:r>
          </w:p>
        </w:tc>
      </w:tr>
      <w:tr>
        <w:tc>
          <w:tcPr>
            <w:tcW w:type="dxa" w:w="425"/>
            <w:shd w:val="clear" w:color="auto" w:fill="F2F2F3"/>
          </w:tcPr>
          <w:p>
            <w:pPr>
              <w:spacing w:after="20" w:line="240" w:lineRule="auto"/>
              <w:jc w:val="left"/>
            </w:pPr>
            <w:r/>
            <w:r>
              <w:rPr>
                <w:color w:val="3A3A3C"/>
                <w:sz w:val="16"/>
              </w:rPr>
              <w:t>2</w:t>
            </w:r>
          </w:p>
        </w:tc>
        <w:tc>
          <w:tcPr>
            <w:tcW w:type="dxa" w:w="1969"/>
            <w:shd w:val="clear" w:color="auto" w:fill="F2F2F3"/>
          </w:tcPr>
          <w:p>
            <w:pPr>
              <w:spacing w:after="20" w:line="240" w:lineRule="auto"/>
              <w:jc w:val="left"/>
            </w:pPr>
            <w:r/>
            <w:r>
              <w:rPr>
                <w:color w:val="3A3A3C"/>
                <w:sz w:val="16"/>
              </w:rPr>
              <w:t>Deliver products and services on time</w:t>
            </w:r>
          </w:p>
        </w:tc>
        <w:tc>
          <w:tcPr>
            <w:tcW w:type="dxa" w:w="1116"/>
            <w:shd w:val="clear" w:color="auto" w:fill="F2F2F3"/>
          </w:tcPr>
          <w:p>
            <w:pPr>
              <w:spacing w:after="20" w:line="240" w:lineRule="auto"/>
              <w:jc w:val="left"/>
            </w:pPr>
            <w:r/>
            <w:r>
              <w:rPr>
                <w:color w:val="3A3A3C"/>
                <w:sz w:val="16"/>
              </w:rPr>
              <w:t>Q-KPI-02 — On-time delivery rate</w:t>
            </w:r>
          </w:p>
        </w:tc>
        <w:tc>
          <w:tcPr>
            <w:tcW w:type="dxa" w:w="1116"/>
            <w:shd w:val="clear" w:color="auto" w:fill="F2F2F3"/>
          </w:tcPr>
          <w:p>
            <w:pPr>
              <w:spacing w:after="20" w:line="240" w:lineRule="auto"/>
              <w:jc w:val="left"/>
            </w:pPr>
            <w:r/>
            <w:r>
              <w:rPr>
                <w:color w:val="3A3A3C"/>
                <w:sz w:val="16"/>
              </w:rPr>
              <w:t>86%</w:t>
            </w:r>
          </w:p>
        </w:tc>
        <w:tc>
          <w:tcPr>
            <w:tcW w:type="dxa" w:w="1116"/>
            <w:shd w:val="clear" w:color="auto" w:fill="F2F2F3"/>
          </w:tcPr>
          <w:p>
            <w:pPr>
              <w:spacing w:after="20" w:line="240" w:lineRule="auto"/>
              <w:jc w:val="left"/>
            </w:pPr>
            <w:r/>
            <w:r>
              <w:rPr>
                <w:color w:val="3A3A3C"/>
                <w:sz w:val="16"/>
              </w:rPr>
              <w:t>&gt;= 95%</w:t>
            </w:r>
          </w:p>
        </w:tc>
        <w:tc>
          <w:tcPr>
            <w:tcW w:type="dxa" w:w="1116"/>
            <w:shd w:val="clear" w:color="auto" w:fill="F2F2F3"/>
          </w:tcPr>
          <w:p>
            <w:pPr>
              <w:spacing w:after="20" w:line="240" w:lineRule="auto"/>
              <w:jc w:val="left"/>
            </w:pPr>
            <w:r/>
            <w:r>
              <w:rPr>
                <w:color w:val="3A3A3C"/>
                <w:sz w:val="16"/>
              </w:rPr>
              <w:t>On time, right first time</w:t>
            </w:r>
          </w:p>
        </w:tc>
        <w:tc>
          <w:tcPr>
            <w:tcW w:type="dxa" w:w="1116"/>
            <w:shd w:val="clear" w:color="auto" w:fill="F2F2F3"/>
          </w:tcPr>
          <w:p>
            <w:pPr>
              <w:spacing w:after="20" w:line="240" w:lineRule="auto"/>
              <w:jc w:val="left"/>
            </w:pPr>
            <w:r/>
            <w:r>
              <w:rPr>
                <w:color w:val="3A3A3C"/>
                <w:sz w:val="16"/>
              </w:rPr>
              <w:t>Ines Garcia</w:t>
            </w:r>
          </w:p>
        </w:tc>
        <w:tc>
          <w:tcPr>
            <w:tcW w:type="dxa" w:w="1116"/>
            <w:shd w:val="clear" w:color="auto" w:fill="F2F2F3"/>
          </w:tcPr>
          <w:p>
            <w:pPr>
              <w:spacing w:after="20" w:line="240" w:lineRule="auto"/>
              <w:jc w:val="left"/>
            </w:pPr>
            <w:r/>
            <w:r>
              <w:rPr>
                <w:color w:val="3A3A3C"/>
                <w:sz w:val="16"/>
              </w:rPr>
              <w:t>2026-07-12</w:t>
            </w:r>
          </w:p>
        </w:tc>
        <w:tc>
          <w:tcPr>
            <w:tcW w:type="dxa" w:w="1116"/>
            <w:shd w:val="clear" w:color="auto" w:fill="F2F2F3"/>
          </w:tcPr>
          <w:p>
            <w:pPr>
              <w:spacing w:after="20" w:line="240" w:lineRule="auto"/>
              <w:jc w:val="left"/>
            </w:pPr>
            <w:r/>
            <w:r>
              <w:rPr>
                <w:color w:val="3A3A3C"/>
                <w:sz w:val="16"/>
              </w:rPr>
              <w:t>Planning board; one extra technician in summer</w:t>
            </w:r>
          </w:p>
        </w:tc>
      </w:tr>
      <w:tr>
        <w:tc>
          <w:tcPr>
            <w:tcW w:type="dxa" w:w="425"/>
            <w:shd w:val="clear" w:color="auto" w:fill="FFFFFF"/>
          </w:tcPr>
          <w:p>
            <w:pPr>
              <w:spacing w:after="20" w:line="240" w:lineRule="auto"/>
              <w:jc w:val="left"/>
            </w:pPr>
            <w:r/>
            <w:r>
              <w:rPr>
                <w:color w:val="3A3A3C"/>
                <w:sz w:val="16"/>
              </w:rPr>
              <w:t>3</w:t>
            </w:r>
          </w:p>
        </w:tc>
        <w:tc>
          <w:tcPr>
            <w:tcW w:type="dxa" w:w="1969"/>
            <w:shd w:val="clear" w:color="auto" w:fill="FFFFFF"/>
          </w:tcPr>
          <w:p>
            <w:pPr>
              <w:spacing w:after="20" w:line="240" w:lineRule="auto"/>
              <w:jc w:val="left"/>
            </w:pPr>
            <w:r/>
            <w:r>
              <w:rPr>
                <w:color w:val="3A3A3C"/>
                <w:sz w:val="16"/>
              </w:rPr>
              <w:t>Reduce the cost of poor quality</w:t>
            </w:r>
          </w:p>
        </w:tc>
        <w:tc>
          <w:tcPr>
            <w:tcW w:type="dxa" w:w="1116"/>
            <w:shd w:val="clear" w:color="auto" w:fill="FFFFFF"/>
          </w:tcPr>
          <w:p>
            <w:pPr>
              <w:spacing w:after="20" w:line="240" w:lineRule="auto"/>
              <w:jc w:val="left"/>
            </w:pPr>
            <w:r/>
            <w:r>
              <w:rPr>
                <w:color w:val="3A3A3C"/>
                <w:sz w:val="16"/>
              </w:rPr>
              <w:t>Q-KPI-04 — Cost of poor quality</w:t>
            </w:r>
          </w:p>
        </w:tc>
        <w:tc>
          <w:tcPr>
            <w:tcW w:type="dxa" w:w="1116"/>
            <w:shd w:val="clear" w:color="auto" w:fill="FFFFFF"/>
          </w:tcPr>
          <w:p>
            <w:pPr>
              <w:spacing w:after="20" w:line="240" w:lineRule="auto"/>
              <w:jc w:val="left"/>
            </w:pPr>
            <w:r/>
            <w:r>
              <w:rPr>
                <w:color w:val="3A3A3C"/>
                <w:sz w:val="16"/>
              </w:rPr>
              <w:t>4.1%</w:t>
            </w:r>
          </w:p>
        </w:tc>
        <w:tc>
          <w:tcPr>
            <w:tcW w:type="dxa" w:w="1116"/>
            <w:shd w:val="clear" w:color="auto" w:fill="FFFFFF"/>
          </w:tcPr>
          <w:p>
            <w:pPr>
              <w:spacing w:after="20" w:line="240" w:lineRule="auto"/>
              <w:jc w:val="left"/>
            </w:pPr>
            <w:r/>
            <w:r>
              <w:rPr>
                <w:color w:val="3A3A3C"/>
                <w:sz w:val="16"/>
              </w:rPr>
              <w:t>&lt;= 2%</w:t>
            </w:r>
          </w:p>
        </w:tc>
        <w:tc>
          <w:tcPr>
            <w:tcW w:type="dxa" w:w="1116"/>
            <w:shd w:val="clear" w:color="auto" w:fill="FFFFFF"/>
          </w:tcPr>
          <w:p>
            <w:pPr>
              <w:spacing w:after="20" w:line="240" w:lineRule="auto"/>
              <w:jc w:val="left"/>
            </w:pPr>
            <w:r/>
            <w:r>
              <w:rPr>
                <w:color w:val="3A3A3C"/>
                <w:sz w:val="16"/>
              </w:rPr>
              <w:t>Continual improvement</w:t>
            </w:r>
          </w:p>
        </w:tc>
        <w:tc>
          <w:tcPr>
            <w:tcW w:type="dxa" w:w="1116"/>
            <w:shd w:val="clear" w:color="auto" w:fill="FFFFFF"/>
          </w:tcPr>
          <w:p>
            <w:pPr>
              <w:spacing w:after="20" w:line="240" w:lineRule="auto"/>
              <w:jc w:val="left"/>
            </w:pPr>
            <w:r/>
            <w:r>
              <w:rPr>
                <w:color w:val="3A3A3C"/>
                <w:sz w:val="16"/>
              </w:rPr>
              <w:t>Leila Mansouri</w:t>
            </w:r>
          </w:p>
        </w:tc>
        <w:tc>
          <w:tcPr>
            <w:tcW w:type="dxa" w:w="1116"/>
            <w:shd w:val="clear" w:color="auto" w:fill="FFFFFF"/>
          </w:tcPr>
          <w:p>
            <w:pPr>
              <w:spacing w:after="20" w:line="240" w:lineRule="auto"/>
              <w:jc w:val="left"/>
            </w:pPr>
            <w:r/>
            <w:r>
              <w:rPr>
                <w:color w:val="3A3A3C"/>
                <w:sz w:val="16"/>
              </w:rPr>
              <w:t>2026-10-10</w:t>
            </w:r>
          </w:p>
        </w:tc>
        <w:tc>
          <w:tcPr>
            <w:tcW w:type="dxa" w:w="1116"/>
            <w:shd w:val="clear" w:color="auto" w:fill="FFFFFF"/>
          </w:tcPr>
          <w:p>
            <w:pPr>
              <w:spacing w:after="20" w:line="240" w:lineRule="auto"/>
              <w:jc w:val="left"/>
            </w:pPr>
            <w:r/>
            <w:r>
              <w:rPr>
                <w:color w:val="3A3A3C"/>
                <w:sz w:val="16"/>
              </w:rPr>
              <w:t>Rework tracking in the NC register</w:t>
            </w:r>
          </w:p>
        </w:tc>
      </w:tr>
      <w:tr>
        <w:tc>
          <w:tcPr>
            <w:tcW w:type="dxa" w:w="425"/>
            <w:shd w:val="clear" w:color="auto" w:fill="F2F2F3"/>
          </w:tcPr>
          <w:p>
            <w:pPr>
              <w:spacing w:after="20" w:line="240" w:lineRule="auto"/>
              <w:jc w:val="left"/>
            </w:pPr>
            <w:r/>
            <w:r>
              <w:rPr>
                <w:color w:val="3A3A3C"/>
                <w:sz w:val="16"/>
              </w:rPr>
              <w:t>4</w:t>
            </w:r>
          </w:p>
        </w:tc>
        <w:tc>
          <w:tcPr>
            <w:tcW w:type="dxa" w:w="1969"/>
            <w:shd w:val="clear" w:color="auto" w:fill="F2F2F3"/>
          </w:tcPr>
          <w:p>
            <w:pPr>
              <w:spacing w:after="20" w:line="240" w:lineRule="auto"/>
              <w:jc w:val="left"/>
            </w:pPr>
            <w:r/>
            <w:r>
              <w:rPr>
                <w:color w:val="3A3A3C"/>
                <w:sz w:val="16"/>
              </w:rPr>
              <w:t>Close corrective actions on time</w:t>
            </w:r>
          </w:p>
        </w:tc>
        <w:tc>
          <w:tcPr>
            <w:tcW w:type="dxa" w:w="1116"/>
            <w:shd w:val="clear" w:color="auto" w:fill="F2F2F3"/>
          </w:tcPr>
          <w:p>
            <w:pPr>
              <w:spacing w:after="20" w:line="240" w:lineRule="auto"/>
              <w:jc w:val="left"/>
            </w:pPr>
            <w:r/>
            <w:r>
              <w:rPr>
                <w:color w:val="3A3A3C"/>
                <w:sz w:val="16"/>
              </w:rPr>
              <w:t>Q-KPI-05 — Corrective actions closed on time</w:t>
            </w:r>
          </w:p>
        </w:tc>
        <w:tc>
          <w:tcPr>
            <w:tcW w:type="dxa" w:w="1116"/>
            <w:shd w:val="clear" w:color="auto" w:fill="F2F2F3"/>
          </w:tcPr>
          <w:p>
            <w:pPr>
              <w:spacing w:after="20" w:line="240" w:lineRule="auto"/>
              <w:jc w:val="left"/>
            </w:pPr>
            <w:r/>
            <w:r>
              <w:rPr>
                <w:color w:val="3A3A3C"/>
                <w:sz w:val="16"/>
              </w:rPr>
              <w:t>70%</w:t>
            </w:r>
          </w:p>
        </w:tc>
        <w:tc>
          <w:tcPr>
            <w:tcW w:type="dxa" w:w="1116"/>
            <w:shd w:val="clear" w:color="auto" w:fill="F2F2F3"/>
          </w:tcPr>
          <w:p>
            <w:pPr>
              <w:spacing w:after="20" w:line="240" w:lineRule="auto"/>
              <w:jc w:val="left"/>
            </w:pPr>
            <w:r/>
            <w:r>
              <w:rPr>
                <w:color w:val="3A3A3C"/>
                <w:sz w:val="16"/>
              </w:rPr>
              <w:t>&gt;= 90%</w:t>
            </w:r>
          </w:p>
        </w:tc>
        <w:tc>
          <w:tcPr>
            <w:tcW w:type="dxa" w:w="1116"/>
            <w:shd w:val="clear" w:color="auto" w:fill="F2F2F3"/>
          </w:tcPr>
          <w:p>
            <w:pPr>
              <w:spacing w:after="20" w:line="240" w:lineRule="auto"/>
              <w:jc w:val="left"/>
            </w:pPr>
            <w:r/>
            <w:r>
              <w:rPr>
                <w:color w:val="3A3A3C"/>
                <w:sz w:val="16"/>
              </w:rPr>
              <w:t>Continual improvement</w:t>
            </w:r>
          </w:p>
        </w:tc>
        <w:tc>
          <w:tcPr>
            <w:tcW w:type="dxa" w:w="1116"/>
            <w:shd w:val="clear" w:color="auto" w:fill="F2F2F3"/>
          </w:tcPr>
          <w:p>
            <w:pPr>
              <w:spacing w:after="20" w:line="240" w:lineRule="auto"/>
              <w:jc w:val="left"/>
            </w:pPr>
            <w:r/>
            <w:r>
              <w:rPr>
                <w:color w:val="3A3A3C"/>
                <w:sz w:val="16"/>
              </w:rPr>
              <w:t>Omar Haddad</w:t>
            </w:r>
          </w:p>
        </w:tc>
        <w:tc>
          <w:tcPr>
            <w:tcW w:type="dxa" w:w="1116"/>
            <w:shd w:val="clear" w:color="auto" w:fill="F2F2F3"/>
          </w:tcPr>
          <w:p>
            <w:pPr>
              <w:spacing w:after="20" w:line="240" w:lineRule="auto"/>
              <w:jc w:val="left"/>
            </w:pPr>
            <w:r/>
            <w:r>
              <w:rPr>
                <w:color w:val="3A3A3C"/>
                <w:sz w:val="16"/>
              </w:rPr>
              <w:t>2026-04-13</w:t>
            </w:r>
          </w:p>
        </w:tc>
        <w:tc>
          <w:tcPr>
            <w:tcW w:type="dxa" w:w="1116"/>
            <w:shd w:val="clear" w:color="auto" w:fill="F2F2F3"/>
          </w:tcPr>
          <w:p>
            <w:pPr>
              <w:spacing w:after="20" w:line="240" w:lineRule="auto"/>
              <w:jc w:val="left"/>
            </w:pPr>
            <w:r/>
            <w:r>
              <w:rPr>
                <w:color w:val="3A3A3C"/>
                <w:sz w:val="16"/>
              </w:rPr>
              <w:t>Weekly action review</w:t>
            </w:r>
          </w:p>
        </w:tc>
      </w:tr>
    </w:tbl>
    <w:p>
      <w:pPr>
        <w:spacing w:after="40"/>
      </w:pPr>
    </w:p>
    <w:p>
      <w:r>
        <w:rPr>
          <w:i w:val="0"/>
          <w:sz w:val="19"/>
        </w:rPr>
        <w:t>MP-003.4 — Designate an owner for each quality objective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Build the action plan for: Raise customer satisfaction on products and services</w:t>
            </w:r>
          </w:p>
        </w:tc>
        <w:tc>
          <w:tcPr>
            <w:tcW w:type="dxa" w:w="1948"/>
            <w:shd w:val="clear" w:color="auto" w:fill="FFFFFF"/>
          </w:tcPr>
          <w:p>
            <w:pPr>
              <w:spacing w:after="20" w:line="240" w:lineRule="auto"/>
              <w:jc w:val="left"/>
            </w:pPr>
            <w:r/>
            <w:r>
              <w:rPr>
                <w:color w:val="3A3A3C"/>
                <w:sz w:val="16"/>
              </w:rPr>
              <w:t>Leila Mansouri</w:t>
            </w:r>
          </w:p>
        </w:tc>
        <w:tc>
          <w:tcPr>
            <w:tcW w:type="dxa" w:w="1948"/>
            <w:shd w:val="clear" w:color="auto" w:fill="FFFFFF"/>
          </w:tcPr>
          <w:p>
            <w:pPr>
              <w:spacing w:after="20" w:line="240" w:lineRule="auto"/>
              <w:jc w:val="left"/>
            </w:pPr>
            <w:r/>
            <w:r>
              <w:rPr>
                <w:color w:val="3A3A3C"/>
                <w:sz w:val="16"/>
              </w:rPr>
              <w:t>2025-10-27</w:t>
            </w:r>
          </w:p>
        </w:tc>
        <w:tc>
          <w:tcPr>
            <w:tcW w:type="dxa" w:w="1948"/>
            <w:shd w:val="clear" w:color="auto" w:fill="FFFFFF"/>
          </w:tcPr>
          <w:p>
            <w:pPr>
              <w:spacing w:after="20" w:line="240" w:lineRule="auto"/>
              <w:jc w:val="left"/>
            </w:pPr>
            <w:r/>
            <w:r>
              <w:rPr>
                <w:color w:val="3A3A3C"/>
                <w:sz w:val="16"/>
              </w:rPr>
              <w:t>2025-11-17</w:t>
            </w:r>
          </w:p>
        </w:tc>
        <w:tc>
          <w:tcPr>
            <w:tcW w:type="dxa" w:w="1948"/>
            <w:shd w:val="clear" w:color="auto" w:fill="FFFFFF"/>
          </w:tcPr>
          <w:p>
            <w:pPr>
              <w:spacing w:after="20" w:line="240" w:lineRule="auto"/>
              <w:jc w:val="left"/>
            </w:pPr>
            <w:r/>
            <w:r>
              <w:rPr>
                <w:color w:val="3A3A3C"/>
                <w:sz w:val="16"/>
              </w:rPr>
              <w:t>Action plan approved</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Build the action plan for: Deliver products and services on time</w:t>
            </w:r>
          </w:p>
        </w:tc>
        <w:tc>
          <w:tcPr>
            <w:tcW w:type="dxa" w:w="1948"/>
            <w:shd w:val="clear" w:color="auto" w:fill="F2F2F3"/>
          </w:tcPr>
          <w:p>
            <w:pPr>
              <w:spacing w:after="20" w:line="240" w:lineRule="auto"/>
              <w:jc w:val="left"/>
            </w:pPr>
            <w:r/>
            <w:r>
              <w:rPr>
                <w:color w:val="3A3A3C"/>
                <w:sz w:val="16"/>
              </w:rPr>
              <w:t>Ines Garcia</w:t>
            </w:r>
          </w:p>
        </w:tc>
        <w:tc>
          <w:tcPr>
            <w:tcW w:type="dxa" w:w="1948"/>
            <w:shd w:val="clear" w:color="auto" w:fill="F2F2F3"/>
          </w:tcPr>
          <w:p>
            <w:pPr>
              <w:spacing w:after="20" w:line="240" w:lineRule="auto"/>
              <w:jc w:val="left"/>
            </w:pPr>
            <w:r/>
            <w:r>
              <w:rPr>
                <w:color w:val="3A3A3C"/>
                <w:sz w:val="16"/>
              </w:rPr>
              <w:t>2025-10-27</w:t>
            </w:r>
          </w:p>
        </w:tc>
        <w:tc>
          <w:tcPr>
            <w:tcW w:type="dxa" w:w="1948"/>
            <w:shd w:val="clear" w:color="auto" w:fill="F2F2F3"/>
          </w:tcPr>
          <w:p>
            <w:pPr>
              <w:spacing w:after="20" w:line="240" w:lineRule="auto"/>
              <w:jc w:val="left"/>
            </w:pPr>
            <w:r/>
            <w:r>
              <w:rPr>
                <w:color w:val="3A3A3C"/>
                <w:sz w:val="16"/>
              </w:rPr>
              <w:t>2025-11-24</w:t>
            </w:r>
          </w:p>
        </w:tc>
        <w:tc>
          <w:tcPr>
            <w:tcW w:type="dxa" w:w="1948"/>
            <w:shd w:val="clear" w:color="auto" w:fill="F2F2F3"/>
          </w:tcPr>
          <w:p>
            <w:pPr>
              <w:spacing w:after="20" w:line="240" w:lineRule="auto"/>
              <w:jc w:val="left"/>
            </w:pPr>
            <w:r/>
            <w:r>
              <w:rPr>
                <w:color w:val="3A3A3C"/>
                <w:sz w:val="16"/>
              </w:rPr>
              <w:t>Action plan approved</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Build the action plan for: Reduce the cost of poor quality</w:t>
            </w:r>
          </w:p>
        </w:tc>
        <w:tc>
          <w:tcPr>
            <w:tcW w:type="dxa" w:w="1948"/>
            <w:shd w:val="clear" w:color="auto" w:fill="FFFFFF"/>
          </w:tcPr>
          <w:p>
            <w:pPr>
              <w:spacing w:after="20" w:line="240" w:lineRule="auto"/>
              <w:jc w:val="left"/>
            </w:pPr>
            <w:r/>
            <w:r>
              <w:rPr>
                <w:color w:val="3A3A3C"/>
                <w:sz w:val="16"/>
              </w:rPr>
              <w:t>Leila Mansouri</w:t>
            </w:r>
          </w:p>
        </w:tc>
        <w:tc>
          <w:tcPr>
            <w:tcW w:type="dxa" w:w="1948"/>
            <w:shd w:val="clear" w:color="auto" w:fill="FFFFFF"/>
          </w:tcPr>
          <w:p>
            <w:pPr>
              <w:spacing w:after="20" w:line="240" w:lineRule="auto"/>
              <w:jc w:val="left"/>
            </w:pPr>
            <w:r/>
            <w:r>
              <w:rPr>
                <w:color w:val="3A3A3C"/>
                <w:sz w:val="16"/>
              </w:rPr>
              <w:t>2025-10-27</w:t>
            </w:r>
          </w:p>
        </w:tc>
        <w:tc>
          <w:tcPr>
            <w:tcW w:type="dxa" w:w="1948"/>
            <w:shd w:val="clear" w:color="auto" w:fill="FFFFFF"/>
          </w:tcPr>
          <w:p>
            <w:pPr>
              <w:spacing w:after="20" w:line="240" w:lineRule="auto"/>
              <w:jc w:val="left"/>
            </w:pPr>
            <w:r/>
            <w:r>
              <w:rPr>
                <w:color w:val="3A3A3C"/>
                <w:sz w:val="16"/>
              </w:rPr>
              <w:t>2025-12-01</w:t>
            </w:r>
          </w:p>
        </w:tc>
        <w:tc>
          <w:tcPr>
            <w:tcW w:type="dxa" w:w="1948"/>
            <w:shd w:val="clear" w:color="auto" w:fill="FFFFFF"/>
          </w:tcPr>
          <w:p>
            <w:pPr>
              <w:spacing w:after="20" w:line="240" w:lineRule="auto"/>
              <w:jc w:val="left"/>
            </w:pPr>
            <w:r/>
            <w:r>
              <w:rPr>
                <w:color w:val="3A3A3C"/>
                <w:sz w:val="16"/>
              </w:rPr>
              <w:t>Action plan approved</w:t>
            </w:r>
          </w:p>
        </w:tc>
      </w:tr>
      <w:tr>
        <w:tc>
          <w:tcPr>
            <w:tcW w:type="dxa" w:w="464"/>
            <w:shd w:val="clear" w:color="auto" w:fill="F2F2F3"/>
          </w:tcPr>
          <w:p>
            <w:pPr>
              <w:spacing w:after="20" w:line="240" w:lineRule="auto"/>
              <w:jc w:val="left"/>
            </w:pPr>
            <w:r/>
            <w:r>
              <w:rPr>
                <w:color w:val="3A3A3C"/>
                <w:sz w:val="16"/>
              </w:rPr>
              <w:t>4</w:t>
            </w:r>
          </w:p>
        </w:tc>
        <w:tc>
          <w:tcPr>
            <w:tcW w:type="dxa" w:w="1948"/>
            <w:shd w:val="clear" w:color="auto" w:fill="F2F2F3"/>
          </w:tcPr>
          <w:p>
            <w:pPr>
              <w:spacing w:after="20" w:line="240" w:lineRule="auto"/>
              <w:jc w:val="left"/>
            </w:pPr>
            <w:r/>
            <w:r>
              <w:rPr>
                <w:color w:val="3A3A3C"/>
                <w:sz w:val="16"/>
              </w:rPr>
              <w:t>Build the action plan for: Close corrective actions on time</w:t>
            </w:r>
          </w:p>
        </w:tc>
        <w:tc>
          <w:tcPr>
            <w:tcW w:type="dxa" w:w="1948"/>
            <w:shd w:val="clear" w:color="auto" w:fill="F2F2F3"/>
          </w:tcPr>
          <w:p>
            <w:pPr>
              <w:spacing w:after="20" w:line="240" w:lineRule="auto"/>
              <w:jc w:val="left"/>
            </w:pPr>
            <w:r/>
            <w:r>
              <w:rPr>
                <w:color w:val="3A3A3C"/>
                <w:sz w:val="16"/>
              </w:rPr>
              <w:t>Omar Haddad</w:t>
            </w:r>
          </w:p>
        </w:tc>
        <w:tc>
          <w:tcPr>
            <w:tcW w:type="dxa" w:w="1948"/>
            <w:shd w:val="clear" w:color="auto" w:fill="F2F2F3"/>
          </w:tcPr>
          <w:p>
            <w:pPr>
              <w:spacing w:after="20" w:line="240" w:lineRule="auto"/>
              <w:jc w:val="left"/>
            </w:pPr>
            <w:r/>
            <w:r>
              <w:rPr>
                <w:color w:val="3A3A3C"/>
                <w:sz w:val="16"/>
              </w:rPr>
              <w:t>2025-10-27</w:t>
            </w:r>
          </w:p>
        </w:tc>
        <w:tc>
          <w:tcPr>
            <w:tcW w:type="dxa" w:w="1948"/>
            <w:shd w:val="clear" w:color="auto" w:fill="F2F2F3"/>
          </w:tcPr>
          <w:p>
            <w:pPr>
              <w:spacing w:after="20" w:line="240" w:lineRule="auto"/>
              <w:jc w:val="left"/>
            </w:pPr>
            <w:r/>
            <w:r>
              <w:rPr>
                <w:color w:val="3A3A3C"/>
                <w:sz w:val="16"/>
              </w:rPr>
              <w:t>2025-12-08</w:t>
            </w:r>
          </w:p>
        </w:tc>
        <w:tc>
          <w:tcPr>
            <w:tcW w:type="dxa" w:w="1948"/>
            <w:shd w:val="clear" w:color="auto" w:fill="F2F2F3"/>
          </w:tcPr>
          <w:p>
            <w:pPr>
              <w:spacing w:after="20" w:line="240" w:lineRule="auto"/>
              <w:jc w:val="left"/>
            </w:pPr>
            <w:r/>
            <w:r>
              <w:rPr>
                <w:color w:val="3A3A3C"/>
                <w:sz w:val="16"/>
              </w:rPr>
              <w:t>Action plan approved</w:t>
            </w:r>
          </w:p>
        </w:tc>
      </w:tr>
    </w:tbl>
    <w:p>
      <w:pPr>
        <w:spacing w:after="40"/>
      </w:pPr>
    </w:p>
    <w:p>
      <w:r>
        <w:rPr>
          <w:i w:val="0"/>
          <w:sz w:val="19"/>
        </w:rPr>
        <w:t>MP-003.6 — Monitor progress of quality objectives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(Objectives); it is the KPI its owner reviews at each Monthly review.</w:t>
            </w:r>
          </w:p>
        </w:tc>
        <w:tc>
          <w:tcPr>
            <w:tcW w:type="dxa" w:w="2059"/>
            <w:shd w:val="clear" w:color="auto" w:fill="FFFFFF"/>
          </w:tcPr>
          <w:p>
            <w:pPr>
              <w:spacing w:after="20" w:line="240" w:lineRule="auto"/>
              <w:jc w:val="left"/>
            </w:pPr>
            <w:r/>
            <w:r>
              <w:rPr>
                <w:color w:val="3A3A3C"/>
                <w:sz w:val="16"/>
              </w:rPr>
              <w:t>83.2</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(Objectives);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MP-003.10 — Translate quality policy commitments into objective statements · Objectives (become entries of the objectives register)</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24"/>
        <w:gridCol w:w="1969"/>
        <w:gridCol w:w="1115"/>
        <w:gridCol w:w="1115"/>
        <w:gridCol w:w="1115"/>
        <w:gridCol w:w="1115"/>
        <w:gridCol w:w="1115"/>
        <w:gridCol w:w="1115"/>
        <w:gridCol w:w="1115"/>
      </w:tblGrid>
      <w:tr>
        <w:trPr>
          <w:tblHeader w:val="true"/>
        </w:trPr>
        <w:tc>
          <w:tcPr>
            <w:tcW w:type="dxa" w:w="425"/>
            <w:shd w:val="clear" w:color="auto" w:fill="F8931D"/>
          </w:tcPr>
          <w:p>
            <w:pPr>
              <w:jc w:val="left"/>
            </w:pPr>
            <w:r>
              <w:rPr>
                <w:b/>
                <w:color w:val="FFFFFF"/>
                <w:sz w:val="16"/>
              </w:rPr>
              <w:t>#</w:t>
            </w:r>
          </w:p>
        </w:tc>
        <w:tc>
          <w:tcPr>
            <w:tcW w:type="dxa" w:w="1969"/>
            <w:shd w:val="clear" w:color="auto" w:fill="F8931D"/>
          </w:tcPr>
          <w:p>
            <w:pPr>
              <w:jc w:val="left"/>
            </w:pPr>
            <w:r>
              <w:rPr>
                <w:b/>
                <w:color w:val="FFFFFF"/>
                <w:sz w:val="16"/>
              </w:rPr>
              <w:t>Specific objective</w:t>
            </w:r>
          </w:p>
        </w:tc>
        <w:tc>
          <w:tcPr>
            <w:tcW w:type="dxa" w:w="1116"/>
            <w:shd w:val="clear" w:color="auto" w:fill="F8931D"/>
          </w:tcPr>
          <w:p>
            <w:pPr>
              <w:jc w:val="left"/>
            </w:pPr>
            <w:r>
              <w:rPr>
                <w:b/>
                <w:color w:val="FFFFFF"/>
                <w:sz w:val="16"/>
              </w:rPr>
              <w:t>Measure (KPI)</w:t>
            </w:r>
          </w:p>
        </w:tc>
        <w:tc>
          <w:tcPr>
            <w:tcW w:type="dxa" w:w="1116"/>
            <w:shd w:val="clear" w:color="auto" w:fill="F8931D"/>
          </w:tcPr>
          <w:p>
            <w:pPr>
              <w:jc w:val="left"/>
            </w:pPr>
            <w:r>
              <w:rPr>
                <w:b/>
                <w:color w:val="FFFFFF"/>
                <w:sz w:val="16"/>
              </w:rPr>
              <w:t>Baseline</w:t>
            </w:r>
          </w:p>
        </w:tc>
        <w:tc>
          <w:tcPr>
            <w:tcW w:type="dxa" w:w="1116"/>
            <w:shd w:val="clear" w:color="auto" w:fill="F8931D"/>
          </w:tcPr>
          <w:p>
            <w:pPr>
              <w:jc w:val="left"/>
            </w:pPr>
            <w:r>
              <w:rPr>
                <w:b/>
                <w:color w:val="FFFFFF"/>
                <w:sz w:val="16"/>
              </w:rPr>
              <w:t>Achievable target</w:t>
            </w:r>
          </w:p>
        </w:tc>
        <w:tc>
          <w:tcPr>
            <w:tcW w:type="dxa" w:w="1116"/>
            <w:shd w:val="clear" w:color="auto" w:fill="F8931D"/>
          </w:tcPr>
          <w:p>
            <w:pPr>
              <w:jc w:val="left"/>
            </w:pPr>
            <w:r>
              <w:rPr>
                <w:b/>
                <w:color w:val="FFFFFF"/>
                <w:sz w:val="16"/>
              </w:rPr>
              <w:t>Relevant to (policy commitment)</w:t>
            </w:r>
          </w:p>
        </w:tc>
        <w:tc>
          <w:tcPr>
            <w:tcW w:type="dxa" w:w="1116"/>
            <w:shd w:val="clear" w:color="auto" w:fill="F8931D"/>
          </w:tcPr>
          <w:p>
            <w:pPr>
              <w:jc w:val="left"/>
            </w:pPr>
            <w:r>
              <w:rPr>
                <w:b/>
                <w:color w:val="FFFFFF"/>
                <w:sz w:val="16"/>
              </w:rPr>
              <w:t>Owner</w:t>
            </w:r>
          </w:p>
        </w:tc>
        <w:tc>
          <w:tcPr>
            <w:tcW w:type="dxa" w:w="1116"/>
            <w:shd w:val="clear" w:color="auto" w:fill="F8931D"/>
          </w:tcPr>
          <w:p>
            <w:pPr>
              <w:jc w:val="left"/>
            </w:pPr>
            <w:r>
              <w:rPr>
                <w:b/>
                <w:color w:val="FFFFFF"/>
                <w:sz w:val="16"/>
              </w:rPr>
              <w:t>Time-bound deadline</w:t>
            </w:r>
          </w:p>
        </w:tc>
        <w:tc>
          <w:tcPr>
            <w:tcW w:type="dxa" w:w="1116"/>
            <w:shd w:val="clear" w:color="auto" w:fill="F8931D"/>
          </w:tcPr>
          <w:p>
            <w:pPr>
              <w:jc w:val="left"/>
            </w:pPr>
            <w:r>
              <w:rPr>
                <w:b/>
                <w:color w:val="FFFFFF"/>
                <w:sz w:val="16"/>
              </w:rPr>
              <w:t>Resources</w:t>
            </w:r>
          </w:p>
        </w:tc>
      </w:tr>
      <w:tr>
        <w:tc>
          <w:tcPr>
            <w:tcW w:type="dxa" w:w="425"/>
            <w:shd w:val="clear" w:color="auto" w:fill="FFFFFF"/>
          </w:tcPr>
          <w:p>
            <w:pPr>
              <w:spacing w:after="20" w:line="240" w:lineRule="auto"/>
              <w:jc w:val="left"/>
            </w:pPr>
            <w:r/>
            <w:r>
              <w:rPr>
                <w:color w:val="3A3A3C"/>
                <w:sz w:val="16"/>
              </w:rPr>
              <w:t>1</w:t>
            </w:r>
          </w:p>
        </w:tc>
        <w:tc>
          <w:tcPr>
            <w:tcW w:type="dxa" w:w="1969"/>
            <w:shd w:val="clear" w:color="auto" w:fill="FFFFFF"/>
          </w:tcPr>
          <w:p>
            <w:pPr>
              <w:spacing w:after="20" w:line="240" w:lineRule="auto"/>
              <w:jc w:val="left"/>
            </w:pPr>
            <w:r/>
            <w:r>
              <w:rPr>
                <w:color w:val="3A3A3C"/>
                <w:sz w:val="16"/>
              </w:rPr>
              <w:t>Reduce the cost of poor quality</w:t>
            </w:r>
          </w:p>
        </w:tc>
        <w:tc>
          <w:tcPr>
            <w:tcW w:type="dxa" w:w="1116"/>
            <w:shd w:val="clear" w:color="auto" w:fill="FFFFFF"/>
          </w:tcPr>
          <w:p>
            <w:pPr>
              <w:spacing w:after="20" w:line="240" w:lineRule="auto"/>
              <w:jc w:val="left"/>
            </w:pPr>
            <w:r/>
            <w:r>
              <w:rPr>
                <w:color w:val="3A3A3C"/>
                <w:sz w:val="16"/>
              </w:rPr>
              <w:t>Q-KPI-04 — Cost of poor quality</w:t>
            </w:r>
          </w:p>
        </w:tc>
        <w:tc>
          <w:tcPr>
            <w:tcW w:type="dxa" w:w="1116"/>
            <w:shd w:val="clear" w:color="auto" w:fill="FFFFFF"/>
          </w:tcPr>
          <w:p>
            <w:pPr>
              <w:spacing w:after="20" w:line="240" w:lineRule="auto"/>
              <w:jc w:val="left"/>
            </w:pPr>
            <w:r/>
            <w:r>
              <w:rPr>
                <w:color w:val="3A3A3C"/>
                <w:sz w:val="16"/>
              </w:rPr>
              <w:t>4.1%</w:t>
            </w:r>
          </w:p>
        </w:tc>
        <w:tc>
          <w:tcPr>
            <w:tcW w:type="dxa" w:w="1116"/>
            <w:shd w:val="clear" w:color="auto" w:fill="FFFFFF"/>
          </w:tcPr>
          <w:p>
            <w:pPr>
              <w:spacing w:after="20" w:line="240" w:lineRule="auto"/>
              <w:jc w:val="left"/>
            </w:pPr>
            <w:r/>
            <w:r>
              <w:rPr>
                <w:color w:val="3A3A3C"/>
                <w:sz w:val="16"/>
              </w:rPr>
              <w:t>&lt;= 2%</w:t>
            </w:r>
          </w:p>
        </w:tc>
        <w:tc>
          <w:tcPr>
            <w:tcW w:type="dxa" w:w="1116"/>
            <w:shd w:val="clear" w:color="auto" w:fill="FFFFFF"/>
          </w:tcPr>
          <w:p>
            <w:pPr>
              <w:spacing w:after="20" w:line="240" w:lineRule="auto"/>
              <w:jc w:val="left"/>
            </w:pPr>
            <w:r/>
            <w:r>
              <w:rPr>
                <w:color w:val="3A3A3C"/>
                <w:sz w:val="16"/>
              </w:rPr>
              <w:t>Continual improvement</w:t>
            </w:r>
          </w:p>
        </w:tc>
        <w:tc>
          <w:tcPr>
            <w:tcW w:type="dxa" w:w="1116"/>
            <w:shd w:val="clear" w:color="auto" w:fill="FFFFFF"/>
          </w:tcPr>
          <w:p>
            <w:pPr>
              <w:spacing w:after="20" w:line="240" w:lineRule="auto"/>
              <w:jc w:val="left"/>
            </w:pPr>
            <w:r/>
            <w:r>
              <w:rPr>
                <w:color w:val="3A3A3C"/>
                <w:sz w:val="16"/>
              </w:rPr>
              <w:t>Leila Mansouri</w:t>
            </w:r>
          </w:p>
        </w:tc>
        <w:tc>
          <w:tcPr>
            <w:tcW w:type="dxa" w:w="1116"/>
            <w:shd w:val="clear" w:color="auto" w:fill="FFFFFF"/>
          </w:tcPr>
          <w:p>
            <w:pPr>
              <w:spacing w:after="20" w:line="240" w:lineRule="auto"/>
              <w:jc w:val="left"/>
            </w:pPr>
            <w:r/>
            <w:r>
              <w:rPr>
                <w:color w:val="3A3A3C"/>
                <w:sz w:val="16"/>
              </w:rPr>
              <w:t>2026-10-10</w:t>
            </w:r>
          </w:p>
        </w:tc>
        <w:tc>
          <w:tcPr>
            <w:tcW w:type="dxa" w:w="1116"/>
            <w:shd w:val="clear" w:color="auto" w:fill="FFFFFF"/>
          </w:tcPr>
          <w:p>
            <w:pPr>
              <w:spacing w:after="20" w:line="240" w:lineRule="auto"/>
              <w:jc w:val="left"/>
            </w:pPr>
            <w:r/>
            <w:r>
              <w:rPr>
                <w:color w:val="3A3A3C"/>
                <w:sz w:val="16"/>
              </w:rPr>
              <w:t>Rework tracking in the NC register</w:t>
            </w:r>
          </w:p>
        </w:tc>
      </w:tr>
      <w:tr>
        <w:tc>
          <w:tcPr>
            <w:tcW w:type="dxa" w:w="425"/>
            <w:shd w:val="clear" w:color="auto" w:fill="F2F2F3"/>
          </w:tcPr>
          <w:p>
            <w:pPr>
              <w:spacing w:after="20" w:line="240" w:lineRule="auto"/>
              <w:jc w:val="left"/>
            </w:pPr>
            <w:r/>
            <w:r>
              <w:rPr>
                <w:color w:val="3A3A3C"/>
                <w:sz w:val="16"/>
              </w:rPr>
              <w:t>2</w:t>
            </w:r>
          </w:p>
        </w:tc>
        <w:tc>
          <w:tcPr>
            <w:tcW w:type="dxa" w:w="1969"/>
            <w:shd w:val="clear" w:color="auto" w:fill="F2F2F3"/>
          </w:tcPr>
          <w:p>
            <w:pPr>
              <w:spacing w:after="20" w:line="240" w:lineRule="auto"/>
              <w:jc w:val="left"/>
            </w:pPr>
            <w:r/>
            <w:r>
              <w:rPr>
                <w:color w:val="3A3A3C"/>
                <w:sz w:val="16"/>
              </w:rPr>
              <w:t>Close corrective actions on time</w:t>
            </w:r>
          </w:p>
        </w:tc>
        <w:tc>
          <w:tcPr>
            <w:tcW w:type="dxa" w:w="1116"/>
            <w:shd w:val="clear" w:color="auto" w:fill="F2F2F3"/>
          </w:tcPr>
          <w:p>
            <w:pPr>
              <w:spacing w:after="20" w:line="240" w:lineRule="auto"/>
              <w:jc w:val="left"/>
            </w:pPr>
            <w:r/>
            <w:r>
              <w:rPr>
                <w:color w:val="3A3A3C"/>
                <w:sz w:val="16"/>
              </w:rPr>
              <w:t>Q-KPI-05 — Corrective actions closed on time</w:t>
            </w:r>
          </w:p>
        </w:tc>
        <w:tc>
          <w:tcPr>
            <w:tcW w:type="dxa" w:w="1116"/>
            <w:shd w:val="clear" w:color="auto" w:fill="F2F2F3"/>
          </w:tcPr>
          <w:p>
            <w:pPr>
              <w:spacing w:after="20" w:line="240" w:lineRule="auto"/>
              <w:jc w:val="left"/>
            </w:pPr>
            <w:r/>
            <w:r>
              <w:rPr>
                <w:color w:val="3A3A3C"/>
                <w:sz w:val="16"/>
              </w:rPr>
              <w:t>70%</w:t>
            </w:r>
          </w:p>
        </w:tc>
        <w:tc>
          <w:tcPr>
            <w:tcW w:type="dxa" w:w="1116"/>
            <w:shd w:val="clear" w:color="auto" w:fill="F2F2F3"/>
          </w:tcPr>
          <w:p>
            <w:pPr>
              <w:spacing w:after="20" w:line="240" w:lineRule="auto"/>
              <w:jc w:val="left"/>
            </w:pPr>
            <w:r/>
            <w:r>
              <w:rPr>
                <w:color w:val="3A3A3C"/>
                <w:sz w:val="16"/>
              </w:rPr>
              <w:t>&gt;= 90%</w:t>
            </w:r>
          </w:p>
        </w:tc>
        <w:tc>
          <w:tcPr>
            <w:tcW w:type="dxa" w:w="1116"/>
            <w:shd w:val="clear" w:color="auto" w:fill="F2F2F3"/>
          </w:tcPr>
          <w:p>
            <w:pPr>
              <w:spacing w:after="20" w:line="240" w:lineRule="auto"/>
              <w:jc w:val="left"/>
            </w:pPr>
            <w:r/>
            <w:r>
              <w:rPr>
                <w:color w:val="3A3A3C"/>
                <w:sz w:val="16"/>
              </w:rPr>
              <w:t>Continual improvement</w:t>
            </w:r>
          </w:p>
        </w:tc>
        <w:tc>
          <w:tcPr>
            <w:tcW w:type="dxa" w:w="1116"/>
            <w:shd w:val="clear" w:color="auto" w:fill="F2F2F3"/>
          </w:tcPr>
          <w:p>
            <w:pPr>
              <w:spacing w:after="20" w:line="240" w:lineRule="auto"/>
              <w:jc w:val="left"/>
            </w:pPr>
            <w:r/>
            <w:r>
              <w:rPr>
                <w:color w:val="3A3A3C"/>
                <w:sz w:val="16"/>
              </w:rPr>
              <w:t>Omar Haddad</w:t>
            </w:r>
          </w:p>
        </w:tc>
        <w:tc>
          <w:tcPr>
            <w:tcW w:type="dxa" w:w="1116"/>
            <w:shd w:val="clear" w:color="auto" w:fill="F2F2F3"/>
          </w:tcPr>
          <w:p>
            <w:pPr>
              <w:spacing w:after="20" w:line="240" w:lineRule="auto"/>
              <w:jc w:val="left"/>
            </w:pPr>
            <w:r/>
            <w:r>
              <w:rPr>
                <w:color w:val="3A3A3C"/>
                <w:sz w:val="16"/>
              </w:rPr>
              <w:t>2026-04-13</w:t>
            </w:r>
          </w:p>
        </w:tc>
        <w:tc>
          <w:tcPr>
            <w:tcW w:type="dxa" w:w="1116"/>
            <w:shd w:val="clear" w:color="auto" w:fill="F2F2F3"/>
          </w:tcPr>
          <w:p>
            <w:pPr>
              <w:spacing w:after="20" w:line="240" w:lineRule="auto"/>
              <w:jc w:val="left"/>
            </w:pPr>
            <w:r/>
            <w:r>
              <w:rPr>
                <w:color w:val="3A3A3C"/>
                <w:sz w:val="16"/>
              </w:rPr>
              <w:t>Weekly action review</w:t>
            </w:r>
          </w:p>
        </w:tc>
      </w:tr>
    </w:tbl>
    <w:p>
      <w:pPr>
        <w:spacing w:after="40"/>
      </w:pPr>
    </w:p>
    <w:p>
      <w:pPr>
        <w:pStyle w:val="Heading3"/>
      </w:pPr>
      <w:r>
        <w:t>UMS002 (MP-004) — Process Architecture Mapping</w:t>
      </w:r>
    </w:p>
    <w:p>
      <w:r>
        <w:rPr>
          <w:i w:val="0"/>
          <w:sz w:val="22"/>
        </w:rPr>
        <w:t>Define architecture; identify core/support; map in BPMN; assign RACI. Owner: Process Excellence Manager. Tier 1. Requirements answered: ISO 9001 §4.4.</w:t>
      </w:r>
    </w:p>
    <w:p>
      <w:r>
        <w:rPr>
          <w:b/>
          <w:color w:val="3A3A3C"/>
          <w:sz w:val="20"/>
        </w:rPr>
        <w:t xml:space="preserve">Documents of this macro process: </w:t>
      </w:r>
      <w:r>
        <w:rPr>
          <w:i w:val="0"/>
          <w:sz w:val="20"/>
        </w:rPr>
        <w:t>HZ-UNI-QHSE-PMAP (Process map and interactions); HZ-UNI-QHSE-PSHEET-UMS002 (Macro process sheet — Process Architecture Mapping); HZ-UNI-QHSE-RACSI (RACSI matrix).</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MP-004.1</w:t>
            </w:r>
          </w:p>
        </w:tc>
        <w:tc>
          <w:tcPr>
            <w:tcW w:type="dxa" w:w="2835"/>
            <w:shd w:val="clear" w:color="auto" w:fill="FFFFFF"/>
          </w:tcPr>
          <w:p>
            <w:pPr>
              <w:spacing w:after="20" w:line="240" w:lineRule="auto"/>
              <w:jc w:val="left"/>
            </w:pPr>
            <w:r/>
            <w:r>
              <w:rPr>
                <w:color w:val="3A3A3C"/>
                <w:sz w:val="17"/>
              </w:rPr>
              <w:t>Define the process architecture scope</w:t>
            </w:r>
          </w:p>
          <w:p>
            <w:pPr>
              <w:spacing w:after="20" w:line="240" w:lineRule="auto"/>
              <w:jc w:val="left"/>
            </w:pPr>
            <w:r>
              <w:rPr>
                <w:b/>
                <w:color w:val="3A3A3C"/>
                <w:sz w:val="17"/>
              </w:rPr>
              <w:t xml:space="preserve">Task: </w:t>
            </w:r>
            <w:r>
              <w:rPr>
                <w:color w:val="3A3A3C"/>
                <w:sz w:val="17"/>
              </w:rPr>
              <w:t>Plan and prepare process architecture</w:t>
            </w:r>
          </w:p>
          <w:p>
            <w:pPr>
              <w:spacing w:after="20" w:line="240" w:lineRule="auto"/>
              <w:jc w:val="left"/>
            </w:pPr>
            <w:r>
              <w:rPr>
                <w:color w:val="3A3A3C"/>
                <w:sz w:val="17"/>
              </w:rPr>
              <w:t>Define the process architecture scope — step 1 of 13 in UMS002 Process Architecture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MP-004.2</w:t>
            </w:r>
          </w:p>
        </w:tc>
        <w:tc>
          <w:tcPr>
            <w:tcW w:type="dxa" w:w="2835"/>
            <w:shd w:val="clear" w:color="auto" w:fill="F2F2F3"/>
          </w:tcPr>
          <w:p>
            <w:pPr>
              <w:spacing w:after="20" w:line="240" w:lineRule="auto"/>
              <w:jc w:val="left"/>
            </w:pPr>
            <w:r/>
            <w:r>
              <w:rPr>
                <w:color w:val="3A3A3C"/>
                <w:sz w:val="17"/>
              </w:rPr>
              <w:t>Identify core, support and management processes</w:t>
            </w:r>
          </w:p>
          <w:p>
            <w:pPr>
              <w:spacing w:after="20" w:line="240" w:lineRule="auto"/>
              <w:jc w:val="left"/>
            </w:pPr>
            <w:r>
              <w:rPr>
                <w:b/>
                <w:color w:val="3A3A3C"/>
                <w:sz w:val="17"/>
              </w:rPr>
              <w:t xml:space="preserve">Task: </w:t>
            </w:r>
            <w:r>
              <w:rPr>
                <w:color w:val="3A3A3C"/>
                <w:sz w:val="17"/>
              </w:rPr>
              <w:t>Plan and prepare process architecture</w:t>
            </w:r>
          </w:p>
          <w:p>
            <w:pPr>
              <w:spacing w:after="20" w:line="240" w:lineRule="auto"/>
              <w:jc w:val="left"/>
            </w:pPr>
            <w:r>
              <w:rPr>
                <w:color w:val="3A3A3C"/>
                <w:sz w:val="17"/>
              </w:rPr>
              <w:t>Identify core, support and management processes — step 2 of 13 in UMS002 Process Architecture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6 rows — see the table below</w:t>
            </w:r>
          </w:p>
        </w:tc>
      </w:tr>
      <w:tr>
        <w:tc>
          <w:tcPr>
            <w:tcW w:type="dxa" w:w="1077"/>
            <w:shd w:val="clear" w:color="auto" w:fill="FFFFFF"/>
          </w:tcPr>
          <w:p>
            <w:pPr>
              <w:spacing w:after="20" w:line="240" w:lineRule="auto"/>
              <w:jc w:val="left"/>
            </w:pPr>
            <w:r/>
            <w:r>
              <w:rPr>
                <w:color w:val="3A3A3C"/>
                <w:sz w:val="17"/>
              </w:rPr>
              <w:t>MP-004.3</w:t>
            </w:r>
          </w:p>
        </w:tc>
        <w:tc>
          <w:tcPr>
            <w:tcW w:type="dxa" w:w="2835"/>
            <w:shd w:val="clear" w:color="auto" w:fill="FFFFFF"/>
          </w:tcPr>
          <w:p>
            <w:pPr>
              <w:spacing w:after="20" w:line="240" w:lineRule="auto"/>
              <w:jc w:val="left"/>
            </w:pPr>
            <w:r/>
            <w:r>
              <w:rPr>
                <w:color w:val="3A3A3C"/>
                <w:sz w:val="17"/>
              </w:rPr>
              <w:t>Map each process in BPMN</w:t>
            </w:r>
          </w:p>
          <w:p>
            <w:pPr>
              <w:spacing w:after="20" w:line="240" w:lineRule="auto"/>
              <w:jc w:val="left"/>
            </w:pPr>
            <w:r>
              <w:rPr>
                <w:b/>
                <w:color w:val="3A3A3C"/>
                <w:sz w:val="17"/>
              </w:rPr>
              <w:t xml:space="preserve">Task: </w:t>
            </w:r>
            <w:r>
              <w:rPr>
                <w:color w:val="3A3A3C"/>
                <w:sz w:val="17"/>
              </w:rPr>
              <w:t>Plan and prepare process architecture</w:t>
            </w:r>
          </w:p>
          <w:p>
            <w:pPr>
              <w:spacing w:after="20" w:line="240" w:lineRule="auto"/>
              <w:jc w:val="left"/>
            </w:pPr>
            <w:r>
              <w:rPr>
                <w:color w:val="3A3A3C"/>
                <w:sz w:val="17"/>
              </w:rPr>
              <w:t>Map each process in BPMN — step 3 of 13 in UMS002 Process Architecture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MP-004.4</w:t>
            </w:r>
          </w:p>
        </w:tc>
        <w:tc>
          <w:tcPr>
            <w:tcW w:type="dxa" w:w="2835"/>
            <w:shd w:val="clear" w:color="auto" w:fill="F2F2F3"/>
          </w:tcPr>
          <w:p>
            <w:pPr>
              <w:spacing w:after="20" w:line="240" w:lineRule="auto"/>
              <w:jc w:val="left"/>
            </w:pPr>
            <w:r/>
            <w:r>
              <w:rPr>
                <w:color w:val="3A3A3C"/>
                <w:sz w:val="17"/>
              </w:rPr>
              <w:t>Assign RACSI roles to each process</w:t>
            </w:r>
          </w:p>
          <w:p>
            <w:pPr>
              <w:spacing w:after="20" w:line="240" w:lineRule="auto"/>
              <w:jc w:val="left"/>
            </w:pPr>
            <w:r>
              <w:rPr>
                <w:b/>
                <w:color w:val="3A3A3C"/>
                <w:sz w:val="17"/>
              </w:rPr>
              <w:t xml:space="preserve">Task: </w:t>
            </w:r>
            <w:r>
              <w:rPr>
                <w:color w:val="3A3A3C"/>
                <w:sz w:val="17"/>
              </w:rPr>
              <w:t>Execute process architecture activities</w:t>
            </w:r>
          </w:p>
          <w:p>
            <w:pPr>
              <w:spacing w:after="20" w:line="240" w:lineRule="auto"/>
              <w:jc w:val="left"/>
            </w:pPr>
            <w:r>
              <w:rPr>
                <w:color w:val="3A3A3C"/>
                <w:sz w:val="17"/>
              </w:rPr>
              <w:t>Assign RACSI roles to each process — step 4 of 13 in UMS002 Process Architecture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Assignment</w:t>
            </w:r>
          </w:p>
        </w:tc>
        <w:tc>
          <w:tcPr>
            <w:tcW w:type="dxa" w:w="4535"/>
            <w:shd w:val="clear" w:color="auto" w:fill="F2F2F3"/>
          </w:tcPr>
          <w:p>
            <w:pPr>
              <w:spacing w:after="20" w:line="240" w:lineRule="auto"/>
              <w:jc w:val="left"/>
            </w:pPr>
            <w:r/>
            <w:r>
              <w:rPr>
                <w:b/>
                <w:color w:val="3A3A3C"/>
                <w:sz w:val="17"/>
              </w:rPr>
              <w:t xml:space="preserve">Role: </w:t>
            </w:r>
            <w:r>
              <w:rPr>
                <w:color w:val="3A3A3C"/>
                <w:sz w:val="17"/>
              </w:rPr>
              <w:t>Process Excellence Manager</w:t>
            </w:r>
          </w:p>
          <w:p>
            <w:pPr>
              <w:spacing w:after="20" w:line="240" w:lineRule="auto"/>
              <w:jc w:val="left"/>
            </w:pPr>
            <w:r>
              <w:rPr>
                <w:b/>
                <w:color w:val="3A3A3C"/>
                <w:sz w:val="17"/>
              </w:rPr>
              <w:t xml:space="preserve">Person (from the OBS): </w:t>
            </w:r>
            <w:r>
              <w:rPr>
                <w:color w:val="3A3A3C"/>
                <w:sz w:val="17"/>
              </w:rPr>
              <w:t>Adam Rahmani</w:t>
            </w:r>
          </w:p>
          <w:p>
            <w:pPr>
              <w:spacing w:after="20" w:line="240" w:lineRule="auto"/>
              <w:jc w:val="left"/>
            </w:pPr>
            <w:r>
              <w:rPr>
                <w:b/>
                <w:color w:val="3A3A3C"/>
                <w:sz w:val="17"/>
              </w:rPr>
              <w:t xml:space="preserve">Organization units covered: </w:t>
            </w:r>
            <w:r>
              <w:rPr>
                <w:color w:val="3A3A3C"/>
                <w:sz w:val="17"/>
              </w:rPr>
              <w:t>Quality</w:t>
            </w:r>
          </w:p>
          <w:p>
            <w:pPr>
              <w:spacing w:after="20" w:line="240" w:lineRule="auto"/>
              <w:jc w:val="left"/>
            </w:pPr>
            <w:r>
              <w:rPr>
                <w:b/>
                <w:color w:val="3A3A3C"/>
                <w:sz w:val="17"/>
              </w:rPr>
              <w:t xml:space="preserve">RACSI of the macro process: </w:t>
            </w:r>
            <w:r>
              <w:rPr>
                <w:color w:val="3A3A3C"/>
                <w:sz w:val="17"/>
              </w:rPr>
              <w:t>R: Process Excellence Manager · A: IMS Manager · C: HSE Manager · S: Document Controller · I: Top Management</w:t>
            </w:r>
          </w:p>
        </w:tc>
      </w:tr>
      <w:tr>
        <w:tc>
          <w:tcPr>
            <w:tcW w:type="dxa" w:w="1077"/>
            <w:shd w:val="clear" w:color="auto" w:fill="FFFFFF"/>
          </w:tcPr>
          <w:p>
            <w:pPr>
              <w:spacing w:after="20" w:line="240" w:lineRule="auto"/>
              <w:jc w:val="left"/>
            </w:pPr>
            <w:r/>
            <w:r>
              <w:rPr>
                <w:color w:val="3A3A3C"/>
                <w:sz w:val="17"/>
              </w:rPr>
              <w:t>MP-004.5</w:t>
            </w:r>
          </w:p>
        </w:tc>
        <w:tc>
          <w:tcPr>
            <w:tcW w:type="dxa" w:w="2835"/>
            <w:shd w:val="clear" w:color="auto" w:fill="FFFFFF"/>
          </w:tcPr>
          <w:p>
            <w:pPr>
              <w:spacing w:after="20" w:line="240" w:lineRule="auto"/>
              <w:jc w:val="left"/>
            </w:pPr>
            <w:r/>
            <w:r>
              <w:rPr>
                <w:color w:val="3A3A3C"/>
                <w:sz w:val="17"/>
              </w:rPr>
              <w:t>Validate the process map with process owners</w:t>
            </w:r>
          </w:p>
          <w:p>
            <w:pPr>
              <w:spacing w:after="20" w:line="240" w:lineRule="auto"/>
              <w:jc w:val="left"/>
            </w:pPr>
            <w:r>
              <w:rPr>
                <w:b/>
                <w:color w:val="3A3A3C"/>
                <w:sz w:val="17"/>
              </w:rPr>
              <w:t xml:space="preserve">Task: </w:t>
            </w:r>
            <w:r>
              <w:rPr>
                <w:color w:val="3A3A3C"/>
                <w:sz w:val="17"/>
              </w:rPr>
              <w:t>Execute process architecture activities</w:t>
            </w:r>
          </w:p>
          <w:p>
            <w:pPr>
              <w:spacing w:after="20" w:line="240" w:lineRule="auto"/>
              <w:jc w:val="left"/>
            </w:pPr>
            <w:r>
              <w:rPr>
                <w:color w:val="3A3A3C"/>
                <w:sz w:val="17"/>
              </w:rPr>
              <w:t>Validate the process map with process owners — step 5 of 13 in UMS002 Process Architecture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Process Excellence Manager</w:t>
            </w:r>
          </w:p>
          <w:p>
            <w:pPr>
              <w:spacing w:after="20" w:line="240" w:lineRule="auto"/>
              <w:jc w:val="left"/>
            </w:pPr>
            <w:r>
              <w:rPr>
                <w:b/>
                <w:color w:val="3A3A3C"/>
                <w:sz w:val="17"/>
              </w:rPr>
              <w:t xml:space="preserve">Decision comment and conditions: </w:t>
            </w:r>
            <w:r>
              <w:rPr>
                <w:color w:val="3A3A3C"/>
                <w:sz w:val="17"/>
              </w:rPr>
              <w:t>Process map validated; publish version 1.0.</w:t>
            </w:r>
          </w:p>
        </w:tc>
      </w:tr>
      <w:tr>
        <w:tc>
          <w:tcPr>
            <w:tcW w:type="dxa" w:w="1077"/>
            <w:shd w:val="clear" w:color="auto" w:fill="F2F2F3"/>
          </w:tcPr>
          <w:p>
            <w:pPr>
              <w:spacing w:after="20" w:line="240" w:lineRule="auto"/>
              <w:jc w:val="left"/>
            </w:pPr>
            <w:r/>
            <w:r>
              <w:rPr>
                <w:color w:val="3A3A3C"/>
                <w:sz w:val="17"/>
              </w:rPr>
              <w:t>MP-004.6</w:t>
            </w:r>
          </w:p>
        </w:tc>
        <w:tc>
          <w:tcPr>
            <w:tcW w:type="dxa" w:w="2835"/>
            <w:shd w:val="clear" w:color="auto" w:fill="F2F2F3"/>
          </w:tcPr>
          <w:p>
            <w:pPr>
              <w:spacing w:after="20" w:line="240" w:lineRule="auto"/>
              <w:jc w:val="left"/>
            </w:pPr>
            <w:r/>
            <w:r>
              <w:rPr>
                <w:color w:val="3A3A3C"/>
                <w:sz w:val="17"/>
              </w:rPr>
              <w:t>Verify process map alignment with ISO 9001 §4.4</w:t>
            </w:r>
          </w:p>
          <w:p>
            <w:pPr>
              <w:spacing w:after="20" w:line="240" w:lineRule="auto"/>
              <w:jc w:val="left"/>
            </w:pPr>
            <w:r>
              <w:rPr>
                <w:b/>
                <w:color w:val="3A3A3C"/>
                <w:sz w:val="17"/>
              </w:rPr>
              <w:t xml:space="preserve">Task: </w:t>
            </w:r>
            <w:r>
              <w:rPr>
                <w:color w:val="3A3A3C"/>
                <w:sz w:val="17"/>
              </w:rPr>
              <w:t>Execute process architecture activities</w:t>
            </w:r>
          </w:p>
          <w:p>
            <w:pPr>
              <w:spacing w:after="20" w:line="240" w:lineRule="auto"/>
              <w:jc w:val="left"/>
            </w:pPr>
            <w:r>
              <w:rPr>
                <w:color w:val="3A3A3C"/>
                <w:sz w:val="17"/>
              </w:rPr>
              <w:t>Verify process map alignment with ISO 9001 §4.4 — step 6 of 13 in UMS002 Process Architecture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3.5</w:t>
            </w:r>
          </w:p>
          <w:p>
            <w:pPr>
              <w:spacing w:after="20" w:line="240" w:lineRule="auto"/>
              <w:jc w:val="left"/>
            </w:pPr>
            <w:r>
              <w:rPr>
                <w:b/>
                <w:color w:val="3A3A3C"/>
                <w:sz w:val="17"/>
              </w:rPr>
              <w:t xml:space="preserve">Conclusion: </w:t>
            </w:r>
            <w:r>
              <w:rPr>
                <w:color w:val="3A3A3C"/>
                <w:sz w:val="17"/>
              </w:rPr>
              <w:t>Process approach in place (weighted score 3.5). Complete KPIs and risk review for purchasing and HR before the mock audit.</w:t>
            </w:r>
          </w:p>
        </w:tc>
      </w:tr>
      <w:tr>
        <w:tc>
          <w:tcPr>
            <w:tcW w:type="dxa" w:w="1077"/>
            <w:shd w:val="clear" w:color="auto" w:fill="FFFFFF"/>
          </w:tcPr>
          <w:p>
            <w:pPr>
              <w:spacing w:after="20" w:line="240" w:lineRule="auto"/>
              <w:jc w:val="left"/>
            </w:pPr>
            <w:r/>
            <w:r>
              <w:rPr>
                <w:color w:val="3A3A3C"/>
                <w:sz w:val="17"/>
              </w:rPr>
              <w:t>MP-004.7</w:t>
            </w:r>
          </w:p>
        </w:tc>
        <w:tc>
          <w:tcPr>
            <w:tcW w:type="dxa" w:w="2835"/>
            <w:shd w:val="clear" w:color="auto" w:fill="FFFFFF"/>
          </w:tcPr>
          <w:p>
            <w:pPr>
              <w:spacing w:after="20" w:line="240" w:lineRule="auto"/>
              <w:jc w:val="left"/>
            </w:pPr>
            <w:r/>
            <w:r>
              <w:rPr>
                <w:color w:val="3A3A3C"/>
                <w:sz w:val="17"/>
              </w:rPr>
              <w:t>Publish the process map</w:t>
            </w:r>
          </w:p>
          <w:p>
            <w:pPr>
              <w:spacing w:after="20" w:line="240" w:lineRule="auto"/>
              <w:jc w:val="left"/>
            </w:pPr>
            <w:r>
              <w:rPr>
                <w:b/>
                <w:color w:val="3A3A3C"/>
                <w:sz w:val="17"/>
              </w:rPr>
              <w:t xml:space="preserve">Task: </w:t>
            </w:r>
            <w:r>
              <w:rPr>
                <w:color w:val="3A3A3C"/>
                <w:sz w:val="17"/>
              </w:rPr>
              <w:t>Verify, record and close process architecture</w:t>
            </w:r>
          </w:p>
          <w:p>
            <w:pPr>
              <w:spacing w:after="20" w:line="240" w:lineRule="auto"/>
              <w:jc w:val="left"/>
            </w:pPr>
            <w:r>
              <w:rPr>
                <w:color w:val="3A3A3C"/>
                <w:sz w:val="17"/>
              </w:rPr>
              <w:t>Publish the process map — step 7 of 13 in UMS002 Process Architecture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TPL-PMAP — Process map and interactions</w:t>
            </w:r>
          </w:p>
          <w:p>
            <w:pPr>
              <w:spacing w:after="20" w:line="240" w:lineRule="auto"/>
              <w:jc w:val="left"/>
            </w:pPr>
            <w:r>
              <w:rPr>
                <w:b/>
                <w:color w:val="3A3A3C"/>
                <w:sz w:val="17"/>
              </w:rPr>
              <w:t xml:space="preserve">Document reference: </w:t>
            </w:r>
            <w:r>
              <w:rPr>
                <w:color w:val="3A3A3C"/>
                <w:sz w:val="17"/>
              </w:rPr>
              <w:t>HZ-UNI-QHSE-UMS002-07</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Architecture map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HZ-UNI-QHSE-PMAP — Process map and interactions</w:t>
            </w:r>
          </w:p>
        </w:tc>
      </w:tr>
      <w:tr>
        <w:tc>
          <w:tcPr>
            <w:tcW w:type="dxa" w:w="1077"/>
            <w:shd w:val="clear" w:color="auto" w:fill="F2F2F3"/>
          </w:tcPr>
          <w:p>
            <w:pPr>
              <w:spacing w:after="20" w:line="240" w:lineRule="auto"/>
              <w:jc w:val="left"/>
            </w:pPr>
            <w:r/>
            <w:r>
              <w:rPr>
                <w:color w:val="3A3A3C"/>
                <w:sz w:val="17"/>
              </w:rPr>
              <w:t>MP-004.8</w:t>
            </w:r>
          </w:p>
        </w:tc>
        <w:tc>
          <w:tcPr>
            <w:tcW w:type="dxa" w:w="2835"/>
            <w:shd w:val="clear" w:color="auto" w:fill="F2F2F3"/>
          </w:tcPr>
          <w:p>
            <w:pPr>
              <w:spacing w:after="20" w:line="240" w:lineRule="auto"/>
              <w:jc w:val="left"/>
            </w:pPr>
            <w:r/>
            <w:r>
              <w:rPr>
                <w:color w:val="3A3A3C"/>
                <w:sz w:val="17"/>
              </w:rPr>
              <w:t>Review the process map</w:t>
            </w:r>
          </w:p>
          <w:p>
            <w:pPr>
              <w:spacing w:after="20" w:line="240" w:lineRule="auto"/>
              <w:jc w:val="left"/>
            </w:pPr>
            <w:r>
              <w:rPr>
                <w:b/>
                <w:color w:val="3A3A3C"/>
                <w:sz w:val="17"/>
              </w:rPr>
              <w:t xml:space="preserve">Task: </w:t>
            </w:r>
            <w:r>
              <w:rPr>
                <w:color w:val="3A3A3C"/>
                <w:sz w:val="17"/>
              </w:rPr>
              <w:t>Verify, record and close process architecture</w:t>
            </w:r>
          </w:p>
          <w:p>
            <w:pPr>
              <w:spacing w:after="20" w:line="240" w:lineRule="auto"/>
              <w:jc w:val="left"/>
            </w:pPr>
            <w:r>
              <w:rPr>
                <w:color w:val="3A3A3C"/>
                <w:sz w:val="17"/>
              </w:rPr>
              <w:t>Review the process map — step 8 of 13 in UMS002 Process Architecture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Review</w:t>
            </w:r>
          </w:p>
        </w:tc>
        <w:tc>
          <w:tcPr>
            <w:tcW w:type="dxa" w:w="4535"/>
            <w:shd w:val="clear" w:color="auto" w:fill="F2F2F3"/>
          </w:tcPr>
          <w:p>
            <w:pPr>
              <w:spacing w:after="20" w:line="240" w:lineRule="auto"/>
              <w:jc w:val="left"/>
            </w:pPr>
            <w:r/>
            <w:r>
              <w:rPr>
                <w:b/>
                <w:color w:val="3A3A3C"/>
                <w:sz w:val="17"/>
              </w:rPr>
              <w:t xml:space="preserve">Review frequency: </w:t>
            </w:r>
            <w:r>
              <w:rPr>
                <w:color w:val="3A3A3C"/>
                <w:sz w:val="17"/>
              </w:rPr>
              <w:t>Annual</w:t>
            </w:r>
          </w:p>
          <w:p>
            <w:pPr>
              <w:spacing w:after="20" w:line="240" w:lineRule="auto"/>
              <w:jc w:val="left"/>
            </w:pPr>
            <w:r>
              <w:rPr>
                <w:b/>
                <w:color w:val="3A3A3C"/>
                <w:sz w:val="17"/>
              </w:rPr>
              <w:t xml:space="preserve">Review date: </w:t>
            </w:r>
            <w:r>
              <w:rPr>
                <w:color w:val="3A3A3C"/>
                <w:sz w:val="17"/>
              </w:rPr>
              <w:t>2025-10-29</w:t>
            </w:r>
          </w:p>
          <w:p>
            <w:pPr>
              <w:spacing w:after="20" w:line="240" w:lineRule="auto"/>
              <w:jc w:val="left"/>
            </w:pPr>
            <w:r>
              <w:rPr>
                <w:b/>
                <w:color w:val="3A3A3C"/>
                <w:sz w:val="17"/>
              </w:rPr>
              <w:t xml:space="preserve">Next review: </w:t>
            </w:r>
            <w:r>
              <w:rPr>
                <w:color w:val="3A3A3C"/>
                <w:sz w:val="17"/>
              </w:rPr>
              <w:t>2026-10-29</w:t>
            </w:r>
          </w:p>
          <w:p>
            <w:pPr>
              <w:spacing w:after="20" w:line="240" w:lineRule="auto"/>
              <w:jc w:val="left"/>
            </w:pPr>
            <w:r>
              <w:rPr>
                <w:b/>
                <w:color w:val="3A3A3C"/>
                <w:sz w:val="17"/>
              </w:rPr>
              <w:t xml:space="preserve">Chaired by: </w:t>
            </w:r>
            <w:r>
              <w:rPr>
                <w:color w:val="3A3A3C"/>
                <w:sz w:val="17"/>
              </w:rPr>
              <w:t>Process Excellence Manager</w:t>
            </w:r>
          </w:p>
          <w:p>
            <w:pPr>
              <w:spacing w:after="20" w:line="240" w:lineRule="auto"/>
              <w:jc w:val="left"/>
            </w:pPr>
            <w:r>
              <w:rPr>
                <w:b/>
                <w:color w:val="3A3A3C"/>
                <w:sz w:val="17"/>
              </w:rPr>
              <w:t xml:space="preserve">Participants: </w:t>
            </w:r>
            <w:r>
              <w:rPr>
                <w:color w:val="3A3A3C"/>
                <w:sz w:val="17"/>
              </w:rPr>
              <w:t>Process Excellence Manager, 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MP-004.9</w:t>
            </w:r>
          </w:p>
        </w:tc>
        <w:tc>
          <w:tcPr>
            <w:tcW w:type="dxa" w:w="2835"/>
            <w:shd w:val="clear" w:color="auto" w:fill="FFFFFF"/>
          </w:tcPr>
          <w:p>
            <w:pPr>
              <w:spacing w:after="20" w:line="240" w:lineRule="auto"/>
              <w:jc w:val="left"/>
            </w:pPr>
            <w:r/>
            <w:r>
              <w:rPr>
                <w:color w:val="3A3A3C"/>
                <w:sz w:val="17"/>
              </w:rPr>
              <w:t>Create functions and decompose into process elements</w:t>
            </w:r>
          </w:p>
          <w:p>
            <w:pPr>
              <w:spacing w:after="20" w:line="240" w:lineRule="auto"/>
              <w:jc w:val="left"/>
            </w:pPr>
            <w:r>
              <w:rPr>
                <w:b/>
                <w:color w:val="3A3A3C"/>
                <w:sz w:val="17"/>
              </w:rPr>
              <w:t xml:space="preserve">Task: </w:t>
            </w:r>
            <w:r>
              <w:rPr>
                <w:color w:val="3A3A3C"/>
                <w:sz w:val="17"/>
              </w:rPr>
              <w:t>Model Process Element Hierarchy</w:t>
            </w:r>
          </w:p>
          <w:p>
            <w:pPr>
              <w:spacing w:after="20" w:line="240" w:lineRule="auto"/>
              <w:jc w:val="left"/>
            </w:pPr>
            <w:r>
              <w:rPr>
                <w:color w:val="3A3A3C"/>
                <w:sz w:val="17"/>
              </w:rPr>
              <w:t>Create functions and decompose into process elements — step 9 of 13 in UMS002 Process Architecture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Create functions and decompose into process elements carried out on core delivery process; Architecture map updated.</w:t>
            </w:r>
          </w:p>
          <w:p>
            <w:pPr>
              <w:spacing w:after="20" w:line="240" w:lineRule="auto"/>
              <w:jc w:val="left"/>
            </w:pPr>
            <w:r>
              <w:rPr>
                <w:b/>
                <w:color w:val="3A3A3C"/>
                <w:sz w:val="17"/>
              </w:rPr>
              <w:t xml:space="preserve">Records that prove it: </w:t>
            </w:r>
            <w:r>
              <w:rPr>
                <w:color w:val="3A3A3C"/>
                <w:sz w:val="17"/>
              </w:rPr>
              <w:t>HZ-UNI-QHSE-PMAP — Process map and interactions; Update BPMN diagrams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MP-004.10</w:t>
            </w:r>
          </w:p>
        </w:tc>
        <w:tc>
          <w:tcPr>
            <w:tcW w:type="dxa" w:w="2835"/>
            <w:shd w:val="clear" w:color="auto" w:fill="F2F2F3"/>
          </w:tcPr>
          <w:p>
            <w:pPr>
              <w:spacing w:after="20" w:line="240" w:lineRule="auto"/>
              <w:jc w:val="left"/>
            </w:pPr>
            <w:r/>
            <w:r>
              <w:rPr>
                <w:color w:val="3A3A3C"/>
                <w:sz w:val="17"/>
              </w:rPr>
              <w:t>Flag lowest-level process elements as executable tasks</w:t>
            </w:r>
          </w:p>
          <w:p>
            <w:pPr>
              <w:spacing w:after="20" w:line="240" w:lineRule="auto"/>
              <w:jc w:val="left"/>
            </w:pPr>
            <w:r>
              <w:rPr>
                <w:b/>
                <w:color w:val="3A3A3C"/>
                <w:sz w:val="17"/>
              </w:rPr>
              <w:t xml:space="preserve">Task: </w:t>
            </w:r>
            <w:r>
              <w:rPr>
                <w:color w:val="3A3A3C"/>
                <w:sz w:val="17"/>
              </w:rPr>
              <w:t>Model Process Element Hierarchy</w:t>
            </w:r>
          </w:p>
          <w:p>
            <w:pPr>
              <w:spacing w:after="20" w:line="240" w:lineRule="auto"/>
              <w:jc w:val="left"/>
            </w:pPr>
            <w:r>
              <w:rPr>
                <w:color w:val="3A3A3C"/>
                <w:sz w:val="17"/>
              </w:rPr>
              <w:t>Flag lowest-level process elements as executable tasks — step 10 of 13 in UMS002 Process Architecture Mapping.</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Flag lowest-level process elements as executable tasks: done by the DynamicMS Engine; Architecture map available in the project.</w:t>
            </w:r>
          </w:p>
          <w:p>
            <w:pPr>
              <w:spacing w:after="20" w:line="240" w:lineRule="auto"/>
              <w:jc w:val="left"/>
            </w:pPr>
            <w:r>
              <w:rPr>
                <w:b/>
                <w:color w:val="3A3A3C"/>
                <w:sz w:val="17"/>
              </w:rPr>
              <w:t xml:space="preserve">Records produced: </w:t>
            </w:r>
            <w:r>
              <w:rPr>
                <w:color w:val="3A3A3C"/>
                <w:sz w:val="17"/>
              </w:rPr>
              <w:t>HZ-UNI-QHSE-PMAP — Process map and interactions; HZ-UNI-QHSE-RACSI — RACSI matrix; Update BPMN diagrams</w:t>
            </w:r>
          </w:p>
        </w:tc>
      </w:tr>
      <w:tr>
        <w:tc>
          <w:tcPr>
            <w:tcW w:type="dxa" w:w="1077"/>
            <w:shd w:val="clear" w:color="auto" w:fill="FFFFFF"/>
          </w:tcPr>
          <w:p>
            <w:pPr>
              <w:spacing w:after="20" w:line="240" w:lineRule="auto"/>
              <w:jc w:val="left"/>
            </w:pPr>
            <w:r/>
            <w:r>
              <w:rPr>
                <w:color w:val="3A3A3C"/>
                <w:sz w:val="17"/>
              </w:rPr>
              <w:t>MP-004.11</w:t>
            </w:r>
          </w:p>
        </w:tc>
        <w:tc>
          <w:tcPr>
            <w:tcW w:type="dxa" w:w="2835"/>
            <w:shd w:val="clear" w:color="auto" w:fill="FFFFFF"/>
          </w:tcPr>
          <w:p>
            <w:pPr>
              <w:spacing w:after="20" w:line="240" w:lineRule="auto"/>
              <w:jc w:val="left"/>
            </w:pPr>
            <w:r/>
            <w:r>
              <w:rPr>
                <w:color w:val="3A3A3C"/>
                <w:sz w:val="17"/>
              </w:rPr>
              <w:t>Generate process map for a function</w:t>
            </w:r>
          </w:p>
          <w:p>
            <w:pPr>
              <w:spacing w:after="20" w:line="240" w:lineRule="auto"/>
              <w:jc w:val="left"/>
            </w:pPr>
            <w:r>
              <w:rPr>
                <w:b/>
                <w:color w:val="3A3A3C"/>
                <w:sz w:val="17"/>
              </w:rPr>
              <w:t xml:space="preserve">Task: </w:t>
            </w:r>
            <w:r>
              <w:rPr>
                <w:color w:val="3A3A3C"/>
                <w:sz w:val="17"/>
              </w:rPr>
              <w:t>Model Process Element Hierarchy</w:t>
            </w:r>
          </w:p>
          <w:p>
            <w:pPr>
              <w:spacing w:after="20" w:line="240" w:lineRule="auto"/>
              <w:jc w:val="left"/>
            </w:pPr>
            <w:r>
              <w:rPr>
                <w:color w:val="3A3A3C"/>
                <w:sz w:val="17"/>
              </w:rPr>
              <w:t>Generate process map for a function — step 11 of 13 in UMS002 Process Architecture Mapping.</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Generate process map for a function: done by the DynamicMS Engine; Architecture map available in the project.</w:t>
            </w:r>
          </w:p>
          <w:p>
            <w:pPr>
              <w:spacing w:after="20" w:line="240" w:lineRule="auto"/>
              <w:jc w:val="left"/>
            </w:pPr>
            <w:r>
              <w:rPr>
                <w:b/>
                <w:color w:val="3A3A3C"/>
                <w:sz w:val="17"/>
              </w:rPr>
              <w:t xml:space="preserve">Records produced: </w:t>
            </w:r>
            <w:r>
              <w:rPr>
                <w:color w:val="3A3A3C"/>
                <w:sz w:val="17"/>
              </w:rPr>
              <w:t>HZ-UNI-QHSE-PMAP — Process map and interactions; HZ-UNI-QHSE-RACSI — RACSI matrix; Update BPMN diagrams</w:t>
            </w:r>
          </w:p>
        </w:tc>
      </w:tr>
      <w:tr>
        <w:tc>
          <w:tcPr>
            <w:tcW w:type="dxa" w:w="1077"/>
            <w:shd w:val="clear" w:color="auto" w:fill="F2F2F3"/>
          </w:tcPr>
          <w:p>
            <w:pPr>
              <w:spacing w:after="20" w:line="240" w:lineRule="auto"/>
              <w:jc w:val="left"/>
            </w:pPr>
            <w:r/>
            <w:r>
              <w:rPr>
                <w:color w:val="3A3A3C"/>
                <w:sz w:val="17"/>
              </w:rPr>
              <w:t>MP-004.12</w:t>
            </w:r>
          </w:p>
        </w:tc>
        <w:tc>
          <w:tcPr>
            <w:tcW w:type="dxa" w:w="2835"/>
            <w:shd w:val="clear" w:color="auto" w:fill="F2F2F3"/>
          </w:tcPr>
          <w:p>
            <w:pPr>
              <w:spacing w:after="20" w:line="240" w:lineRule="auto"/>
              <w:jc w:val="left"/>
            </w:pPr>
            <w:r/>
            <w:r>
              <w:rPr>
                <w:color w:val="3A3A3C"/>
                <w:sz w:val="17"/>
              </w:rPr>
              <w:t>Compile Macro Process Sheet</w:t>
            </w:r>
          </w:p>
          <w:p>
            <w:pPr>
              <w:spacing w:after="20" w:line="240" w:lineRule="auto"/>
              <w:jc w:val="left"/>
            </w:pPr>
            <w:r>
              <w:rPr>
                <w:b/>
                <w:color w:val="3A3A3C"/>
                <w:sz w:val="17"/>
              </w:rPr>
              <w:t xml:space="preserve">Task: </w:t>
            </w:r>
            <w:r>
              <w:rPr>
                <w:color w:val="3A3A3C"/>
                <w:sz w:val="17"/>
              </w:rPr>
              <w:t>Compile Macro Process Sheets</w:t>
            </w:r>
          </w:p>
          <w:p>
            <w:pPr>
              <w:spacing w:after="20" w:line="240" w:lineRule="auto"/>
              <w:jc w:val="left"/>
            </w:pPr>
            <w:r>
              <w:rPr>
                <w:color w:val="3A3A3C"/>
                <w:sz w:val="17"/>
              </w:rPr>
              <w:t>Compile Macro Process Sheet — step 12 of 13 in UMS002 Process Architecture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TPL-PMAP — Process map and interactions</w:t>
            </w:r>
          </w:p>
          <w:p>
            <w:pPr>
              <w:spacing w:after="20" w:line="240" w:lineRule="auto"/>
              <w:jc w:val="left"/>
            </w:pPr>
            <w:r>
              <w:rPr>
                <w:b/>
                <w:color w:val="3A3A3C"/>
                <w:sz w:val="17"/>
              </w:rPr>
              <w:t xml:space="preserve">Document reference: </w:t>
            </w:r>
            <w:r>
              <w:rPr>
                <w:color w:val="3A3A3C"/>
                <w:sz w:val="17"/>
              </w:rPr>
              <w:t>HZ-UNI-QHSE-UMS002-12</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Architecture map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HZ-UNI-QHSE-PMAP — Process map and interactions</w:t>
            </w:r>
          </w:p>
        </w:tc>
      </w:tr>
      <w:tr>
        <w:tc>
          <w:tcPr>
            <w:tcW w:type="dxa" w:w="1077"/>
            <w:shd w:val="clear" w:color="auto" w:fill="FFFFFF"/>
          </w:tcPr>
          <w:p>
            <w:pPr>
              <w:spacing w:after="20" w:line="240" w:lineRule="auto"/>
              <w:jc w:val="left"/>
            </w:pPr>
            <w:r/>
            <w:r>
              <w:rPr>
                <w:color w:val="3A3A3C"/>
                <w:sz w:val="17"/>
              </w:rPr>
              <w:t>MP-004.13</w:t>
            </w:r>
          </w:p>
        </w:tc>
        <w:tc>
          <w:tcPr>
            <w:tcW w:type="dxa" w:w="2835"/>
            <w:shd w:val="clear" w:color="auto" w:fill="FFFFFF"/>
          </w:tcPr>
          <w:p>
            <w:pPr>
              <w:spacing w:after="20" w:line="240" w:lineRule="auto"/>
              <w:jc w:val="left"/>
            </w:pPr>
            <w:r/>
            <w:r>
              <w:rPr>
                <w:color w:val="3A3A3C"/>
                <w:sz w:val="17"/>
              </w:rPr>
              <w:t>Group atomic sheets into composite sheet</w:t>
            </w:r>
          </w:p>
          <w:p>
            <w:pPr>
              <w:spacing w:after="20" w:line="240" w:lineRule="auto"/>
              <w:jc w:val="left"/>
            </w:pPr>
            <w:r>
              <w:rPr>
                <w:b/>
                <w:color w:val="3A3A3C"/>
                <w:sz w:val="17"/>
              </w:rPr>
              <w:t xml:space="preserve">Task: </w:t>
            </w:r>
            <w:r>
              <w:rPr>
                <w:color w:val="3A3A3C"/>
                <w:sz w:val="17"/>
              </w:rPr>
              <w:t>Compile Macro Process Sheets</w:t>
            </w:r>
          </w:p>
          <w:p>
            <w:pPr>
              <w:spacing w:after="20" w:line="240" w:lineRule="auto"/>
              <w:jc w:val="left"/>
            </w:pPr>
            <w:r>
              <w:rPr>
                <w:color w:val="3A3A3C"/>
                <w:sz w:val="17"/>
              </w:rPr>
              <w:t>Group atomic sheets into composite sheet — step 13 of 13 in UMS002 Process Architecture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Group atomic sheets into composite sheet carried out on core delivery process; Architecture map updated.</w:t>
            </w:r>
          </w:p>
          <w:p>
            <w:pPr>
              <w:spacing w:after="20" w:line="240" w:lineRule="auto"/>
              <w:jc w:val="left"/>
            </w:pPr>
            <w:r>
              <w:rPr>
                <w:b/>
                <w:color w:val="3A3A3C"/>
                <w:sz w:val="17"/>
              </w:rPr>
              <w:t xml:space="preserve">Records that prove it: </w:t>
            </w:r>
            <w:r>
              <w:rPr>
                <w:color w:val="3A3A3C"/>
                <w:sz w:val="17"/>
              </w:rPr>
              <w:t>HZ-UNI-QHSE-PMAP — Process map and interactions; Update BPMN diagrams</w:t>
            </w:r>
          </w:p>
          <w:p>
            <w:pPr>
              <w:spacing w:after="20" w:line="240" w:lineRule="auto"/>
              <w:jc w:val="left"/>
            </w:pPr>
            <w:r>
              <w:rPr>
                <w:b/>
                <w:color w:val="3A3A3C"/>
                <w:sz w:val="17"/>
              </w:rPr>
              <w:t xml:space="preserve">Completion (%): </w:t>
            </w:r>
            <w:r>
              <w:rPr>
                <w:color w:val="3A3A3C"/>
                <w:sz w:val="17"/>
              </w:rPr>
              <w:t>100</w:t>
            </w:r>
          </w:p>
        </w:tc>
      </w:tr>
    </w:tbl>
    <w:p>
      <w:pPr>
        <w:spacing w:after="40"/>
      </w:pPr>
    </w:p>
    <w:p>
      <w:r>
        <w:rPr>
          <w:i w:val="0"/>
          <w:sz w:val="19"/>
        </w:rPr>
        <w:t>MP-004.1 — Define the process architecture scope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All activities of Horizon Universal Holdings in the Casablanca region</w:t>
            </w:r>
          </w:p>
        </w:tc>
        <w:tc>
          <w:tcPr>
            <w:tcW w:type="dxa" w:w="1700"/>
            <w:shd w:val="clear" w:color="auto" w:fill="FFFFFF"/>
          </w:tcPr>
          <w:p>
            <w:pPr>
              <w:spacing w:after="20" w:line="240" w:lineRule="auto"/>
              <w:jc w:val="left"/>
            </w:pPr>
            <w:r/>
            <w:r>
              <w:rPr>
                <w:color w:val="3A3A3C"/>
                <w:sz w:val="16"/>
              </w:rPr>
              <w:t>Scope statement</w:t>
            </w:r>
          </w:p>
        </w:tc>
        <w:tc>
          <w:tcPr>
            <w:tcW w:type="dxa" w:w="3000"/>
            <w:shd w:val="clear" w:color="auto" w:fill="FFFFFF"/>
          </w:tcPr>
          <w:p>
            <w:pPr>
              <w:spacing w:after="20" w:line="240" w:lineRule="auto"/>
              <w:jc w:val="left"/>
            </w:pPr>
            <w:r/>
            <w:r>
              <w:rPr>
                <w:color w:val="3A3A3C"/>
                <w:sz w:val="16"/>
              </w:rPr>
              <w:t>Same boundary as the management system scope (MP-001 step 8).</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Scope statement v1.0</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Three levels: macro process &gt; task &gt; step</w:t>
            </w:r>
          </w:p>
        </w:tc>
        <w:tc>
          <w:tcPr>
            <w:tcW w:type="dxa" w:w="1700"/>
            <w:shd w:val="clear" w:color="auto" w:fill="F2F2F3"/>
          </w:tcPr>
          <w:p>
            <w:pPr>
              <w:spacing w:after="20" w:line="240" w:lineRule="auto"/>
              <w:jc w:val="left"/>
            </w:pPr>
            <w:r/>
            <w:r>
              <w:rPr>
                <w:color w:val="3A3A3C"/>
                <w:sz w:val="16"/>
              </w:rPr>
              <w:t>Modeling rule</w:t>
            </w:r>
          </w:p>
        </w:tc>
        <w:tc>
          <w:tcPr>
            <w:tcW w:type="dxa" w:w="3000"/>
            <w:shd w:val="clear" w:color="auto" w:fill="F2F2F3"/>
          </w:tcPr>
          <w:p>
            <w:pPr>
              <w:spacing w:after="20" w:line="240" w:lineRule="auto"/>
              <w:jc w:val="left"/>
            </w:pPr>
            <w:r/>
            <w:r>
              <w:rPr>
                <w:color w:val="3A3A3C"/>
                <w:sz w:val="16"/>
              </w:rPr>
              <w:t>Steps are the lowest level and carry the forms and records.</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level definitions</w:t>
            </w:r>
          </w:p>
        </w:tc>
      </w:tr>
    </w:tbl>
    <w:p>
      <w:pPr>
        <w:spacing w:after="40"/>
      </w:pPr>
    </w:p>
    <w:p>
      <w:r>
        <w:rPr>
          <w:i w:val="0"/>
          <w:sz w:val="19"/>
        </w:rPr>
        <w:t>MP-004.2 — Identify core, support and management processes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Strategy and management review</w:t>
            </w:r>
          </w:p>
        </w:tc>
        <w:tc>
          <w:tcPr>
            <w:tcW w:type="dxa" w:w="1700"/>
            <w:shd w:val="clear" w:color="auto" w:fill="FFFFFF"/>
          </w:tcPr>
          <w:p>
            <w:pPr>
              <w:spacing w:after="20" w:line="240" w:lineRule="auto"/>
              <w:jc w:val="left"/>
            </w:pPr>
            <w:r/>
            <w:r>
              <w:rPr>
                <w:color w:val="3A3A3C"/>
                <w:sz w:val="16"/>
              </w:rPr>
              <w:t>Management process</w:t>
            </w:r>
          </w:p>
        </w:tc>
        <w:tc>
          <w:tcPr>
            <w:tcW w:type="dxa" w:w="3000"/>
            <w:shd w:val="clear" w:color="auto" w:fill="FFFFFF"/>
          </w:tcPr>
          <w:p>
            <w:pPr>
              <w:spacing w:after="20" w:line="240" w:lineRule="auto"/>
              <w:jc w:val="left"/>
            </w:pPr>
            <w:r/>
            <w:r>
              <w:rPr>
                <w:color w:val="3A3A3C"/>
                <w:sz w:val="16"/>
              </w:rPr>
              <w:t>Owner: Managing Director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Organization chart</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Sales and quotation</w:t>
            </w:r>
          </w:p>
        </w:tc>
        <w:tc>
          <w:tcPr>
            <w:tcW w:type="dxa" w:w="1700"/>
            <w:shd w:val="clear" w:color="auto" w:fill="F2F2F3"/>
          </w:tcPr>
          <w:p>
            <w:pPr>
              <w:spacing w:after="20" w:line="240" w:lineRule="auto"/>
              <w:jc w:val="left"/>
            </w:pPr>
            <w:r/>
            <w:r>
              <w:rPr>
                <w:color w:val="3A3A3C"/>
                <w:sz w:val="16"/>
              </w:rPr>
              <w:t>Core process</w:t>
            </w:r>
          </w:p>
        </w:tc>
        <w:tc>
          <w:tcPr>
            <w:tcW w:type="dxa" w:w="3000"/>
            <w:shd w:val="clear" w:color="auto" w:fill="F2F2F3"/>
          </w:tcPr>
          <w:p>
            <w:pPr>
              <w:spacing w:after="20" w:line="240" w:lineRule="auto"/>
              <w:jc w:val="left"/>
            </w:pPr>
            <w:r/>
            <w:r>
              <w:rPr>
                <w:color w:val="3A3A3C"/>
                <w:sz w:val="16"/>
              </w:rPr>
              <w:t>Owner: Operations Manager</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Organization chart</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Delivery of products and services</w:t>
            </w:r>
          </w:p>
        </w:tc>
        <w:tc>
          <w:tcPr>
            <w:tcW w:type="dxa" w:w="1700"/>
            <w:shd w:val="clear" w:color="auto" w:fill="FFFFFF"/>
          </w:tcPr>
          <w:p>
            <w:pPr>
              <w:spacing w:after="20" w:line="240" w:lineRule="auto"/>
              <w:jc w:val="left"/>
            </w:pPr>
            <w:r/>
            <w:r>
              <w:rPr>
                <w:color w:val="3A3A3C"/>
                <w:sz w:val="16"/>
              </w:rPr>
              <w:t>Core process</w:t>
            </w:r>
          </w:p>
        </w:tc>
        <w:tc>
          <w:tcPr>
            <w:tcW w:type="dxa" w:w="3000"/>
            <w:shd w:val="clear" w:color="auto" w:fill="FFFFFF"/>
          </w:tcPr>
          <w:p>
            <w:pPr>
              <w:spacing w:after="20" w:line="240" w:lineRule="auto"/>
              <w:jc w:val="left"/>
            </w:pPr>
            <w:r/>
            <w:r>
              <w:rPr>
                <w:color w:val="3A3A3C"/>
                <w:sz w:val="16"/>
              </w:rPr>
              <w:t>Owner: Operations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Job orders</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Purchasing and suppliers</w:t>
            </w:r>
          </w:p>
        </w:tc>
        <w:tc>
          <w:tcPr>
            <w:tcW w:type="dxa" w:w="1700"/>
            <w:shd w:val="clear" w:color="auto" w:fill="F2F2F3"/>
          </w:tcPr>
          <w:p>
            <w:pPr>
              <w:spacing w:after="20" w:line="240" w:lineRule="auto"/>
              <w:jc w:val="left"/>
            </w:pPr>
            <w:r/>
            <w:r>
              <w:rPr>
                <w:color w:val="3A3A3C"/>
                <w:sz w:val="16"/>
              </w:rPr>
              <w:t>Support process</w:t>
            </w:r>
          </w:p>
        </w:tc>
        <w:tc>
          <w:tcPr>
            <w:tcW w:type="dxa" w:w="3000"/>
            <w:shd w:val="clear" w:color="auto" w:fill="F2F2F3"/>
          </w:tcPr>
          <w:p>
            <w:pPr>
              <w:spacing w:after="20" w:line="240" w:lineRule="auto"/>
              <w:jc w:val="left"/>
            </w:pPr>
            <w:r/>
            <w:r>
              <w:rPr>
                <w:color w:val="3A3A3C"/>
                <w:sz w:val="16"/>
              </w:rPr>
              <w:t>Owner: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Purchase procedure</w:t>
            </w:r>
          </w:p>
        </w:tc>
      </w:tr>
      <w:tr>
        <w:tc>
          <w:tcPr>
            <w:tcW w:type="dxa" w:w="405"/>
            <w:shd w:val="clear" w:color="auto" w:fill="FFFFFF"/>
          </w:tcPr>
          <w:p>
            <w:pPr>
              <w:spacing w:after="20" w:line="240" w:lineRule="auto"/>
              <w:jc w:val="left"/>
            </w:pPr>
            <w:r/>
            <w:r>
              <w:rPr>
                <w:color w:val="3A3A3C"/>
                <w:sz w:val="16"/>
              </w:rPr>
              <w:t>5</w:t>
            </w:r>
          </w:p>
        </w:tc>
        <w:tc>
          <w:tcPr>
            <w:tcW w:type="dxa" w:w="1700"/>
            <w:shd w:val="clear" w:color="auto" w:fill="FFFFFF"/>
          </w:tcPr>
          <w:p>
            <w:pPr>
              <w:spacing w:after="20" w:line="240" w:lineRule="auto"/>
              <w:jc w:val="left"/>
            </w:pPr>
            <w:r/>
            <w:r>
              <w:rPr>
                <w:color w:val="3A3A3C"/>
                <w:sz w:val="16"/>
              </w:rPr>
              <w:t>People and competence</w:t>
            </w:r>
          </w:p>
        </w:tc>
        <w:tc>
          <w:tcPr>
            <w:tcW w:type="dxa" w:w="1700"/>
            <w:shd w:val="clear" w:color="auto" w:fill="FFFFFF"/>
          </w:tcPr>
          <w:p>
            <w:pPr>
              <w:spacing w:after="20" w:line="240" w:lineRule="auto"/>
              <w:jc w:val="left"/>
            </w:pPr>
            <w:r/>
            <w:r>
              <w:rPr>
                <w:color w:val="3A3A3C"/>
                <w:sz w:val="16"/>
              </w:rPr>
              <w:t>Support process</w:t>
            </w:r>
          </w:p>
        </w:tc>
        <w:tc>
          <w:tcPr>
            <w:tcW w:type="dxa" w:w="3000"/>
            <w:shd w:val="clear" w:color="auto" w:fill="FFFFFF"/>
          </w:tcPr>
          <w:p>
            <w:pPr>
              <w:spacing w:after="20" w:line="240" w:lineRule="auto"/>
              <w:jc w:val="left"/>
            </w:pPr>
            <w:r/>
            <w:r>
              <w:rPr>
                <w:color w:val="3A3A3C"/>
                <w:sz w:val="16"/>
              </w:rPr>
              <w:t>Owner: HR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Competence matrix</w:t>
            </w:r>
          </w:p>
        </w:tc>
      </w:tr>
      <w:tr>
        <w:tc>
          <w:tcPr>
            <w:tcW w:type="dxa" w:w="405"/>
            <w:shd w:val="clear" w:color="auto" w:fill="F2F2F3"/>
          </w:tcPr>
          <w:p>
            <w:pPr>
              <w:spacing w:after="20" w:line="240" w:lineRule="auto"/>
              <w:jc w:val="left"/>
            </w:pPr>
            <w:r/>
            <w:r>
              <w:rPr>
                <w:color w:val="3A3A3C"/>
                <w:sz w:val="16"/>
              </w:rPr>
              <w:t>6</w:t>
            </w:r>
          </w:p>
        </w:tc>
        <w:tc>
          <w:tcPr>
            <w:tcW w:type="dxa" w:w="1700"/>
            <w:shd w:val="clear" w:color="auto" w:fill="F2F2F3"/>
          </w:tcPr>
          <w:p>
            <w:pPr>
              <w:spacing w:after="20" w:line="240" w:lineRule="auto"/>
              <w:jc w:val="left"/>
            </w:pPr>
            <w:r/>
            <w:r>
              <w:rPr>
                <w:color w:val="3A3A3C"/>
                <w:sz w:val="16"/>
              </w:rPr>
              <w:t>Measurement, audit and improvement</w:t>
            </w:r>
          </w:p>
        </w:tc>
        <w:tc>
          <w:tcPr>
            <w:tcW w:type="dxa" w:w="1700"/>
            <w:shd w:val="clear" w:color="auto" w:fill="F2F2F3"/>
          </w:tcPr>
          <w:p>
            <w:pPr>
              <w:spacing w:after="20" w:line="240" w:lineRule="auto"/>
              <w:jc w:val="left"/>
            </w:pPr>
            <w:r/>
            <w:r>
              <w:rPr>
                <w:color w:val="3A3A3C"/>
                <w:sz w:val="16"/>
              </w:rPr>
              <w:t>Management process</w:t>
            </w:r>
          </w:p>
        </w:tc>
        <w:tc>
          <w:tcPr>
            <w:tcW w:type="dxa" w:w="3000"/>
            <w:shd w:val="clear" w:color="auto" w:fill="F2F2F3"/>
          </w:tcPr>
          <w:p>
            <w:pPr>
              <w:spacing w:after="20" w:line="240" w:lineRule="auto"/>
              <w:jc w:val="left"/>
            </w:pPr>
            <w:r/>
            <w:r>
              <w:rPr>
                <w:color w:val="3A3A3C"/>
                <w:sz w:val="16"/>
              </w:rPr>
              <w:t>Owner: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Audit programme</w:t>
            </w:r>
          </w:p>
        </w:tc>
      </w:tr>
    </w:tbl>
    <w:p>
      <w:pPr>
        <w:spacing w:after="40"/>
      </w:pPr>
    </w:p>
    <w:p>
      <w:r>
        <w:rPr>
          <w:i w:val="0"/>
          <w:sz w:val="19"/>
        </w:rPr>
        <w:t>MP-004.3 — Map each process in BPMN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Delivery of products and services: request → planning → intervention → signed job sheet → invoice</w:t>
            </w:r>
          </w:p>
        </w:tc>
        <w:tc>
          <w:tcPr>
            <w:tcW w:type="dxa" w:w="1700"/>
            <w:shd w:val="clear" w:color="auto" w:fill="FFFFFF"/>
          </w:tcPr>
          <w:p>
            <w:pPr>
              <w:spacing w:after="20" w:line="240" w:lineRule="auto"/>
              <w:jc w:val="left"/>
            </w:pPr>
            <w:r/>
            <w:r>
              <w:rPr>
                <w:color w:val="3A3A3C"/>
                <w:sz w:val="16"/>
              </w:rPr>
              <w:t>BPMN diagram</w:t>
            </w:r>
          </w:p>
        </w:tc>
        <w:tc>
          <w:tcPr>
            <w:tcW w:type="dxa" w:w="3000"/>
            <w:shd w:val="clear" w:color="auto" w:fill="FFFFFF"/>
          </w:tcPr>
          <w:p>
            <w:pPr>
              <w:spacing w:after="20" w:line="240" w:lineRule="auto"/>
              <w:jc w:val="left"/>
            </w:pPr>
            <w:r/>
            <w:r>
              <w:rPr>
                <w:color w:val="3A3A3C"/>
                <w:sz w:val="16"/>
              </w:rPr>
              <w:t>Two lanes (Operations, Customer); gateway "job sheet signed?" before invoicing.</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workshop with the technicians</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Sales and quotation: request → site visit → quote → second check → customer approval</w:t>
            </w:r>
          </w:p>
        </w:tc>
        <w:tc>
          <w:tcPr>
            <w:tcW w:type="dxa" w:w="1700"/>
            <w:shd w:val="clear" w:color="auto" w:fill="F2F2F3"/>
          </w:tcPr>
          <w:p>
            <w:pPr>
              <w:spacing w:after="20" w:line="240" w:lineRule="auto"/>
              <w:jc w:val="left"/>
            </w:pPr>
            <w:r/>
            <w:r>
              <w:rPr>
                <w:color w:val="3A3A3C"/>
                <w:sz w:val="16"/>
              </w:rPr>
              <w:t>BPMN diagram</w:t>
            </w:r>
          </w:p>
        </w:tc>
        <w:tc>
          <w:tcPr>
            <w:tcW w:type="dxa" w:w="3000"/>
            <w:shd w:val="clear" w:color="auto" w:fill="F2F2F3"/>
          </w:tcPr>
          <w:p>
            <w:pPr>
              <w:spacing w:after="20" w:line="240" w:lineRule="auto"/>
              <w:jc w:val="left"/>
            </w:pPr>
            <w:r/>
            <w:r>
              <w:rPr>
                <w:color w:val="3A3A3C"/>
                <w:sz w:val="16"/>
              </w:rPr>
              <w:t>Second check added to prevent quote errors.</w:t>
            </w:r>
          </w:p>
        </w:tc>
        <w:tc>
          <w:tcPr>
            <w:tcW w:type="dxa" w:w="1700"/>
            <w:shd w:val="clear" w:color="auto" w:fill="F2F2F3"/>
          </w:tcPr>
          <w:p>
            <w:pPr>
              <w:spacing w:after="20" w:line="240" w:lineRule="auto"/>
              <w:jc w:val="left"/>
            </w:pPr>
            <w:r/>
            <w:r>
              <w:rPr>
                <w:color w:val="3A3A3C"/>
                <w:sz w:val="16"/>
              </w:rPr>
              <w:t>High</w:t>
            </w:r>
          </w:p>
        </w:tc>
        <w:tc>
          <w:tcPr>
            <w:tcW w:type="dxa" w:w="1700"/>
            <w:shd w:val="clear" w:color="auto" w:fill="F2F2F3"/>
          </w:tcPr>
          <w:p>
            <w:pPr>
              <w:spacing w:after="20" w:line="240" w:lineRule="auto"/>
              <w:jc w:val="left"/>
            </w:pPr>
            <w:r/>
            <w:r>
              <w:rPr>
                <w:color w:val="3A3A3C"/>
                <w:sz w:val="16"/>
              </w:rPr>
              <w:t>Quotation register</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Purchasing: need → order → reception check → stock</w:t>
            </w:r>
          </w:p>
        </w:tc>
        <w:tc>
          <w:tcPr>
            <w:tcW w:type="dxa" w:w="1700"/>
            <w:shd w:val="clear" w:color="auto" w:fill="FFFFFF"/>
          </w:tcPr>
          <w:p>
            <w:pPr>
              <w:spacing w:after="20" w:line="240" w:lineRule="auto"/>
              <w:jc w:val="left"/>
            </w:pPr>
            <w:r/>
            <w:r>
              <w:rPr>
                <w:color w:val="3A3A3C"/>
                <w:sz w:val="16"/>
              </w:rPr>
              <w:t>BPMN diagram</w:t>
            </w:r>
          </w:p>
        </w:tc>
        <w:tc>
          <w:tcPr>
            <w:tcW w:type="dxa" w:w="3000"/>
            <w:shd w:val="clear" w:color="auto" w:fill="FFFFFF"/>
          </w:tcPr>
          <w:p>
            <w:pPr>
              <w:spacing w:after="20" w:line="240" w:lineRule="auto"/>
              <w:jc w:val="left"/>
            </w:pPr>
            <w:r/>
            <w:r>
              <w:rPr>
                <w:color w:val="3A3A3C"/>
                <w:sz w:val="16"/>
              </w:rPr>
              <w:t>Reception check against the order.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Purchase orders</w:t>
            </w:r>
          </w:p>
        </w:tc>
      </w:tr>
    </w:tbl>
    <w:p>
      <w:pPr>
        <w:spacing w:after="40"/>
      </w:pPr>
    </w:p>
    <w:p>
      <w:r>
        <w:rPr>
          <w:i w:val="0"/>
          <w:sz w:val="19"/>
        </w:rPr>
        <w:t>MP-004.5 — Validate the process map with process owners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Every process has an owner</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RACSI matrix</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Inputs, outputs and interactions shown</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Process map v0.9</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Owners agree with their process description</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Validation meeting minutes</w:t>
            </w:r>
          </w:p>
        </w:tc>
      </w:tr>
    </w:tbl>
    <w:p>
      <w:pPr>
        <w:spacing w:after="40"/>
      </w:pPr>
    </w:p>
    <w:p>
      <w:r>
        <w:rPr>
          <w:i w:val="0"/>
          <w:sz w:val="19"/>
        </w:rPr>
        <w:t>MP-004.6 — Verify process map alignment with ISO 9001 §4.4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§4.4.1 a–b) Inputs, outputs, sequence and interaction determined</w:t>
            </w:r>
          </w:p>
        </w:tc>
        <w:tc>
          <w:tcPr>
            <w:tcW w:type="dxa" w:w="2059"/>
            <w:shd w:val="clear" w:color="auto" w:fill="FFFFFF"/>
          </w:tcPr>
          <w:p>
            <w:pPr>
              <w:spacing w:after="20" w:line="240" w:lineRule="auto"/>
              <w:jc w:val="left"/>
            </w:pPr>
            <w:r/>
            <w:r>
              <w:rPr>
                <w:color w:val="3A3A3C"/>
                <w:sz w:val="16"/>
              </w:rPr>
              <w:t>25</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All core processes modeled in BPMN.</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§4.4.1 c) Criteria, methods and KPIs</w:t>
            </w:r>
          </w:p>
        </w:tc>
        <w:tc>
          <w:tcPr>
            <w:tcW w:type="dxa" w:w="2059"/>
            <w:shd w:val="clear" w:color="auto" w:fill="F2F2F3"/>
          </w:tcPr>
          <w:p>
            <w:pPr>
              <w:spacing w:after="20" w:line="240" w:lineRule="auto"/>
              <w:jc w:val="left"/>
            </w:pPr>
            <w:r/>
            <w:r>
              <w:rPr>
                <w:color w:val="3A3A3C"/>
                <w:sz w:val="16"/>
              </w:rPr>
              <w:t>25</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KPIs defined for core processes; support processes to complete.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§4.4.1 d–e) Resources, responsibilities and authorities</w:t>
            </w:r>
          </w:p>
        </w:tc>
        <w:tc>
          <w:tcPr>
            <w:tcW w:type="dxa" w:w="2059"/>
            <w:shd w:val="clear" w:color="auto" w:fill="FFFFFF"/>
          </w:tcPr>
          <w:p>
            <w:pPr>
              <w:spacing w:after="20" w:line="240" w:lineRule="auto"/>
              <w:jc w:val="left"/>
            </w:pPr>
            <w:r/>
            <w:r>
              <w:rPr>
                <w:color w:val="3A3A3C"/>
                <w:sz w:val="16"/>
              </w:rPr>
              <w:t>25</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RACSI for every macro process.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§4.4.1 f) Risks and opportunities addressed</w:t>
            </w:r>
          </w:p>
        </w:tc>
        <w:tc>
          <w:tcPr>
            <w:tcW w:type="dxa" w:w="2059"/>
            <w:shd w:val="clear" w:color="auto" w:fill="F2F2F3"/>
          </w:tcPr>
          <w:p>
            <w:pPr>
              <w:spacing w:after="20" w:line="240" w:lineRule="auto"/>
              <w:jc w:val="left"/>
            </w:pPr>
            <w:r/>
            <w:r>
              <w:rPr>
                <w:color w:val="3A3A3C"/>
                <w:sz w:val="16"/>
              </w:rPr>
              <w:t>25</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Linked to the risk register; 2 processes without risk review.</w:t>
            </w:r>
          </w:p>
        </w:tc>
      </w:tr>
    </w:tbl>
    <w:p>
      <w:pPr>
        <w:spacing w:after="40"/>
      </w:pPr>
    </w:p>
    <w:p>
      <w:r>
        <w:rPr>
          <w:i w:val="0"/>
          <w:sz w:val="19"/>
        </w:rPr>
        <w:t>MP-004.8 — Review the process map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Scope</w:t>
            </w:r>
          </w:p>
        </w:tc>
        <w:tc>
          <w:tcPr>
            <w:tcW w:type="dxa" w:w="6297"/>
            <w:shd w:val="clear" w:color="auto" w:fill="FFFFFF"/>
          </w:tcPr>
          <w:p>
            <w:pPr>
              <w:spacing w:after="20" w:line="240" w:lineRule="auto"/>
              <w:jc w:val="left"/>
            </w:pPr>
            <w:r/>
            <w:r>
              <w:rPr>
                <w:color w:val="3A3A3C"/>
                <w:sz w:val="16"/>
              </w:rPr>
              <w:t>Scope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Strategy</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Process inventory</w:t>
            </w:r>
          </w:p>
        </w:tc>
        <w:tc>
          <w:tcPr>
            <w:tcW w:type="dxa" w:w="6297"/>
            <w:shd w:val="clear" w:color="auto" w:fill="FFFFFF"/>
          </w:tcPr>
          <w:p>
            <w:pPr>
              <w:spacing w:after="20" w:line="240" w:lineRule="auto"/>
              <w:jc w:val="left"/>
            </w:pPr>
            <w:r/>
            <w:r>
              <w:rPr>
                <w:color w:val="3A3A3C"/>
                <w:sz w:val="16"/>
              </w:rPr>
              <w:t>Gap found on BPMN diagrams.</w:t>
            </w:r>
          </w:p>
        </w:tc>
      </w:tr>
    </w:tbl>
    <w:p>
      <w:pPr>
        <w:spacing w:after="40"/>
      </w:pPr>
    </w:p>
    <w:p>
      <w:r>
        <w:rPr>
          <w:i w:val="0"/>
          <w:sz w:val="19"/>
        </w:rPr>
        <w:t>MP-004.8 — Review the process map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BPMN diagrams</w:t>
            </w:r>
          </w:p>
        </w:tc>
        <w:tc>
          <w:tcPr>
            <w:tcW w:type="dxa" w:w="3247"/>
            <w:shd w:val="clear" w:color="auto" w:fill="FFFFFF"/>
          </w:tcPr>
          <w:p>
            <w:pPr>
              <w:spacing w:after="20" w:line="240" w:lineRule="auto"/>
              <w:jc w:val="left"/>
            </w:pPr>
            <w:r/>
            <w:r>
              <w:rPr>
                <w:color w:val="3A3A3C"/>
                <w:sz w:val="16"/>
              </w:rPr>
              <w:t>Adam Rahmani</w:t>
            </w:r>
          </w:p>
        </w:tc>
        <w:tc>
          <w:tcPr>
            <w:tcW w:type="dxa" w:w="3247"/>
            <w:shd w:val="clear" w:color="auto" w:fill="FFFFFF"/>
          </w:tcPr>
          <w:p>
            <w:pPr>
              <w:spacing w:after="20" w:line="240" w:lineRule="auto"/>
              <w:jc w:val="left"/>
            </w:pPr>
            <w:r/>
            <w:r>
              <w:rPr>
                <w:color w:val="3A3A3C"/>
                <w:sz w:val="16"/>
              </w:rPr>
              <w:t>2025-11-28</w:t>
            </w:r>
          </w:p>
        </w:tc>
      </w:tr>
    </w:tbl>
    <w:p>
      <w:pPr>
        <w:spacing w:after="40"/>
      </w:pPr>
    </w:p>
    <w:p>
      <w:pPr>
        <w:pStyle w:val="Heading3"/>
      </w:pPr>
      <w:r>
        <w:t>UMS023 (MP-005) — SIPOC and Value Stream Mapping</w:t>
      </w:r>
    </w:p>
    <w:p>
      <w:r>
        <w:rPr>
          <w:i w:val="0"/>
          <w:sz w:val="22"/>
        </w:rPr>
        <w:t>Define SIPOC; map value stream; identify value-added steps; optimize flow. Owner: Process Excellence Manager. Tier 1. Requirements answered: ISO 9001 §4.4, §8.1.</w:t>
      </w:r>
    </w:p>
    <w:p>
      <w:r>
        <w:rPr>
          <w:b/>
          <w:color w:val="3A3A3C"/>
          <w:sz w:val="20"/>
        </w:rPr>
        <w:t xml:space="preserve">Documents of this macro process: </w:t>
      </w:r>
      <w:r>
        <w:rPr>
          <w:i w:val="0"/>
          <w:sz w:val="20"/>
        </w:rPr>
        <w:t>HZ-UNI-QHSE-PSHEET-UMS023 (Macro process sheet — SIPOC and Value Stream Mapping).</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MP-005.1</w:t>
            </w:r>
          </w:p>
        </w:tc>
        <w:tc>
          <w:tcPr>
            <w:tcW w:type="dxa" w:w="2835"/>
            <w:shd w:val="clear" w:color="auto" w:fill="FFFFFF"/>
          </w:tcPr>
          <w:p>
            <w:pPr>
              <w:spacing w:after="20" w:line="240" w:lineRule="auto"/>
              <w:jc w:val="left"/>
            </w:pPr>
            <w:r/>
            <w:r>
              <w:rPr>
                <w:color w:val="3A3A3C"/>
                <w:sz w:val="17"/>
              </w:rPr>
              <w:t>Define SIPOC and value stream scope</w:t>
            </w:r>
          </w:p>
          <w:p>
            <w:pPr>
              <w:spacing w:after="20" w:line="240" w:lineRule="auto"/>
              <w:jc w:val="left"/>
            </w:pPr>
            <w:r>
              <w:rPr>
                <w:b/>
                <w:color w:val="3A3A3C"/>
                <w:sz w:val="17"/>
              </w:rPr>
              <w:t xml:space="preserve">Task: </w:t>
            </w:r>
            <w:r>
              <w:rPr>
                <w:color w:val="3A3A3C"/>
                <w:sz w:val="17"/>
              </w:rPr>
              <w:t>Plan and prepare SIPOC and value stream</w:t>
            </w:r>
          </w:p>
          <w:p>
            <w:pPr>
              <w:spacing w:after="20" w:line="240" w:lineRule="auto"/>
              <w:jc w:val="left"/>
            </w:pPr>
            <w:r>
              <w:rPr>
                <w:color w:val="3A3A3C"/>
                <w:sz w:val="17"/>
              </w:rPr>
              <w:t>Define SIPOC and value stream scope — step 1 of 14 in UMS023 SIPOC and Value Stream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MP-005.2</w:t>
            </w:r>
          </w:p>
        </w:tc>
        <w:tc>
          <w:tcPr>
            <w:tcW w:type="dxa" w:w="2835"/>
            <w:shd w:val="clear" w:color="auto" w:fill="F2F2F3"/>
          </w:tcPr>
          <w:p>
            <w:pPr>
              <w:spacing w:after="20" w:line="240" w:lineRule="auto"/>
              <w:jc w:val="left"/>
            </w:pPr>
            <w:r/>
            <w:r>
              <w:rPr>
                <w:color w:val="3A3A3C"/>
                <w:sz w:val="17"/>
              </w:rPr>
              <w:t>Define SIPOC method</w:t>
            </w:r>
          </w:p>
          <w:p>
            <w:pPr>
              <w:spacing w:after="20" w:line="240" w:lineRule="auto"/>
              <w:jc w:val="left"/>
            </w:pPr>
            <w:r>
              <w:rPr>
                <w:b/>
                <w:color w:val="3A3A3C"/>
                <w:sz w:val="17"/>
              </w:rPr>
              <w:t xml:space="preserve">Task: </w:t>
            </w:r>
            <w:r>
              <w:rPr>
                <w:color w:val="3A3A3C"/>
                <w:sz w:val="17"/>
              </w:rPr>
              <w:t>Plan and prepare SIPOC and value stream</w:t>
            </w:r>
          </w:p>
          <w:p>
            <w:pPr>
              <w:spacing w:after="20" w:line="240" w:lineRule="auto"/>
              <w:jc w:val="left"/>
            </w:pPr>
            <w:r>
              <w:rPr>
                <w:color w:val="3A3A3C"/>
                <w:sz w:val="17"/>
              </w:rPr>
              <w:t>Define SIPOC method — step 2 of 14 in UMS023 SIPOC and Value Stream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MP-005.3</w:t>
            </w:r>
          </w:p>
        </w:tc>
        <w:tc>
          <w:tcPr>
            <w:tcW w:type="dxa" w:w="2835"/>
            <w:shd w:val="clear" w:color="auto" w:fill="FFFFFF"/>
          </w:tcPr>
          <w:p>
            <w:pPr>
              <w:spacing w:after="20" w:line="240" w:lineRule="auto"/>
              <w:jc w:val="left"/>
            </w:pPr>
            <w:r/>
            <w:r>
              <w:rPr>
                <w:color w:val="3A3A3C"/>
                <w:sz w:val="17"/>
              </w:rPr>
              <w:t>Define SIPOC and value stream suppliers</w:t>
            </w:r>
          </w:p>
          <w:p>
            <w:pPr>
              <w:spacing w:after="20" w:line="240" w:lineRule="auto"/>
              <w:jc w:val="left"/>
            </w:pPr>
            <w:r>
              <w:rPr>
                <w:b/>
                <w:color w:val="3A3A3C"/>
                <w:sz w:val="17"/>
              </w:rPr>
              <w:t xml:space="preserve">Task: </w:t>
            </w:r>
            <w:r>
              <w:rPr>
                <w:color w:val="3A3A3C"/>
                <w:sz w:val="17"/>
              </w:rPr>
              <w:t>Plan and prepare SIPOC and value stream</w:t>
            </w:r>
          </w:p>
          <w:p>
            <w:pPr>
              <w:spacing w:after="20" w:line="240" w:lineRule="auto"/>
              <w:jc w:val="left"/>
            </w:pPr>
            <w:r>
              <w:rPr>
                <w:color w:val="3A3A3C"/>
                <w:sz w:val="17"/>
              </w:rPr>
              <w:t>Define SIPOC and value stream suppliers — step 3 of 14 in UMS023 SIPOC and Value Stream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MP-005.4</w:t>
            </w:r>
          </w:p>
        </w:tc>
        <w:tc>
          <w:tcPr>
            <w:tcW w:type="dxa" w:w="2835"/>
            <w:shd w:val="clear" w:color="auto" w:fill="F2F2F3"/>
          </w:tcPr>
          <w:p>
            <w:pPr>
              <w:spacing w:after="20" w:line="240" w:lineRule="auto"/>
              <w:jc w:val="left"/>
            </w:pPr>
            <w:r/>
            <w:r>
              <w:rPr>
                <w:color w:val="3A3A3C"/>
                <w:sz w:val="17"/>
              </w:rPr>
              <w:t>Define SIPOC and value stream inputs</w:t>
            </w:r>
          </w:p>
          <w:p>
            <w:pPr>
              <w:spacing w:after="20" w:line="240" w:lineRule="auto"/>
              <w:jc w:val="left"/>
            </w:pPr>
            <w:r>
              <w:rPr>
                <w:b/>
                <w:color w:val="3A3A3C"/>
                <w:sz w:val="17"/>
              </w:rPr>
              <w:t xml:space="preserve">Task: </w:t>
            </w:r>
            <w:r>
              <w:rPr>
                <w:color w:val="3A3A3C"/>
                <w:sz w:val="17"/>
              </w:rPr>
              <w:t>Plan and prepare SIPOC and value stream</w:t>
            </w:r>
          </w:p>
          <w:p>
            <w:pPr>
              <w:spacing w:after="20" w:line="240" w:lineRule="auto"/>
              <w:jc w:val="left"/>
            </w:pPr>
            <w:r>
              <w:rPr>
                <w:color w:val="3A3A3C"/>
                <w:sz w:val="17"/>
              </w:rPr>
              <w:t>Define SIPOC and value stream inputs — step 4 of 14 in UMS023 SIPOC and Value Stream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MP-005.5</w:t>
            </w:r>
          </w:p>
        </w:tc>
        <w:tc>
          <w:tcPr>
            <w:tcW w:type="dxa" w:w="2835"/>
            <w:shd w:val="clear" w:color="auto" w:fill="FFFFFF"/>
          </w:tcPr>
          <w:p>
            <w:pPr>
              <w:spacing w:after="20" w:line="240" w:lineRule="auto"/>
              <w:jc w:val="left"/>
            </w:pPr>
            <w:r/>
            <w:r>
              <w:rPr>
                <w:color w:val="3A3A3C"/>
                <w:sz w:val="17"/>
              </w:rPr>
              <w:t>Define SIPOC and value stream steps</w:t>
            </w:r>
          </w:p>
          <w:p>
            <w:pPr>
              <w:spacing w:after="20" w:line="240" w:lineRule="auto"/>
              <w:jc w:val="left"/>
            </w:pPr>
            <w:r>
              <w:rPr>
                <w:b/>
                <w:color w:val="3A3A3C"/>
                <w:sz w:val="17"/>
              </w:rPr>
              <w:t xml:space="preserve">Task: </w:t>
            </w:r>
            <w:r>
              <w:rPr>
                <w:color w:val="3A3A3C"/>
                <w:sz w:val="17"/>
              </w:rPr>
              <w:t>Execute SIPOC and value stream activities</w:t>
            </w:r>
          </w:p>
          <w:p>
            <w:pPr>
              <w:spacing w:after="20" w:line="240" w:lineRule="auto"/>
              <w:jc w:val="left"/>
            </w:pPr>
            <w:r>
              <w:rPr>
                <w:color w:val="3A3A3C"/>
                <w:sz w:val="17"/>
              </w:rPr>
              <w:t>Define SIPOC and value stream steps — step 5 of 14 in UMS023 SIPOC and Value Stream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MP-005.6</w:t>
            </w:r>
          </w:p>
        </w:tc>
        <w:tc>
          <w:tcPr>
            <w:tcW w:type="dxa" w:w="2835"/>
            <w:shd w:val="clear" w:color="auto" w:fill="F2F2F3"/>
          </w:tcPr>
          <w:p>
            <w:pPr>
              <w:spacing w:after="20" w:line="240" w:lineRule="auto"/>
              <w:jc w:val="left"/>
            </w:pPr>
            <w:r/>
            <w:r>
              <w:rPr>
                <w:color w:val="3A3A3C"/>
                <w:sz w:val="17"/>
              </w:rPr>
              <w:t>Define SIPOC and value stream outputs</w:t>
            </w:r>
          </w:p>
          <w:p>
            <w:pPr>
              <w:spacing w:after="20" w:line="240" w:lineRule="auto"/>
              <w:jc w:val="left"/>
            </w:pPr>
            <w:r>
              <w:rPr>
                <w:b/>
                <w:color w:val="3A3A3C"/>
                <w:sz w:val="17"/>
              </w:rPr>
              <w:t xml:space="preserve">Task: </w:t>
            </w:r>
            <w:r>
              <w:rPr>
                <w:color w:val="3A3A3C"/>
                <w:sz w:val="17"/>
              </w:rPr>
              <w:t>Execute SIPOC and value stream activities</w:t>
            </w:r>
          </w:p>
          <w:p>
            <w:pPr>
              <w:spacing w:after="20" w:line="240" w:lineRule="auto"/>
              <w:jc w:val="left"/>
            </w:pPr>
            <w:r>
              <w:rPr>
                <w:color w:val="3A3A3C"/>
                <w:sz w:val="17"/>
              </w:rPr>
              <w:t>Define SIPOC and value stream outputs — step 6 of 14 in UMS023 SIPOC and Value Stream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MP-005.7</w:t>
            </w:r>
          </w:p>
        </w:tc>
        <w:tc>
          <w:tcPr>
            <w:tcW w:type="dxa" w:w="2835"/>
            <w:shd w:val="clear" w:color="auto" w:fill="FFFFFF"/>
          </w:tcPr>
          <w:p>
            <w:pPr>
              <w:spacing w:after="20" w:line="240" w:lineRule="auto"/>
              <w:jc w:val="left"/>
            </w:pPr>
            <w:r/>
            <w:r>
              <w:rPr>
                <w:color w:val="3A3A3C"/>
                <w:sz w:val="17"/>
              </w:rPr>
              <w:t>Define SIPOC and value stream customers</w:t>
            </w:r>
          </w:p>
          <w:p>
            <w:pPr>
              <w:spacing w:after="20" w:line="240" w:lineRule="auto"/>
              <w:jc w:val="left"/>
            </w:pPr>
            <w:r>
              <w:rPr>
                <w:b/>
                <w:color w:val="3A3A3C"/>
                <w:sz w:val="17"/>
              </w:rPr>
              <w:t xml:space="preserve">Task: </w:t>
            </w:r>
            <w:r>
              <w:rPr>
                <w:color w:val="3A3A3C"/>
                <w:sz w:val="17"/>
              </w:rPr>
              <w:t>Execute SIPOC and value stream activities</w:t>
            </w:r>
          </w:p>
          <w:p>
            <w:pPr>
              <w:spacing w:after="20" w:line="240" w:lineRule="auto"/>
              <w:jc w:val="left"/>
            </w:pPr>
            <w:r>
              <w:rPr>
                <w:color w:val="3A3A3C"/>
                <w:sz w:val="17"/>
              </w:rPr>
              <w:t>Define SIPOC and value stream customers — step 7 of 14 in UMS023 SIPOC and Value Stream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MP-005.8</w:t>
            </w:r>
          </w:p>
        </w:tc>
        <w:tc>
          <w:tcPr>
            <w:tcW w:type="dxa" w:w="2835"/>
            <w:shd w:val="clear" w:color="auto" w:fill="F2F2F3"/>
          </w:tcPr>
          <w:p>
            <w:pPr>
              <w:spacing w:after="20" w:line="240" w:lineRule="auto"/>
              <w:jc w:val="left"/>
            </w:pPr>
            <w:r/>
            <w:r>
              <w:rPr>
                <w:color w:val="3A3A3C"/>
                <w:sz w:val="17"/>
              </w:rPr>
              <w:t>Map SIPOC and value stream</w:t>
            </w:r>
          </w:p>
          <w:p>
            <w:pPr>
              <w:spacing w:after="20" w:line="240" w:lineRule="auto"/>
              <w:jc w:val="left"/>
            </w:pPr>
            <w:r>
              <w:rPr>
                <w:b/>
                <w:color w:val="3A3A3C"/>
                <w:sz w:val="17"/>
              </w:rPr>
              <w:t xml:space="preserve">Task: </w:t>
            </w:r>
            <w:r>
              <w:rPr>
                <w:color w:val="3A3A3C"/>
                <w:sz w:val="17"/>
              </w:rPr>
              <w:t>Verify, record and close SIPOC and value stream</w:t>
            </w:r>
          </w:p>
          <w:p>
            <w:pPr>
              <w:spacing w:after="20" w:line="240" w:lineRule="auto"/>
              <w:jc w:val="left"/>
            </w:pPr>
            <w:r>
              <w:rPr>
                <w:color w:val="3A3A3C"/>
                <w:sz w:val="17"/>
              </w:rPr>
              <w:t>Map SIPOC and value stream — step 8 of 14 in UMS023 SIPOC and Value Stream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MP-005.9</w:t>
            </w:r>
          </w:p>
        </w:tc>
        <w:tc>
          <w:tcPr>
            <w:tcW w:type="dxa" w:w="2835"/>
            <w:shd w:val="clear" w:color="auto" w:fill="FFFFFF"/>
          </w:tcPr>
          <w:p>
            <w:pPr>
              <w:spacing w:after="20" w:line="240" w:lineRule="auto"/>
              <w:jc w:val="left"/>
            </w:pPr>
            <w:r/>
            <w:r>
              <w:rPr>
                <w:color w:val="3A3A3C"/>
                <w:sz w:val="17"/>
              </w:rPr>
              <w:t>Validate SIPOC and value stream</w:t>
            </w:r>
          </w:p>
          <w:p>
            <w:pPr>
              <w:spacing w:after="20" w:line="240" w:lineRule="auto"/>
              <w:jc w:val="left"/>
            </w:pPr>
            <w:r>
              <w:rPr>
                <w:b/>
                <w:color w:val="3A3A3C"/>
                <w:sz w:val="17"/>
              </w:rPr>
              <w:t xml:space="preserve">Task: </w:t>
            </w:r>
            <w:r>
              <w:rPr>
                <w:color w:val="3A3A3C"/>
                <w:sz w:val="17"/>
              </w:rPr>
              <w:t>Verify, record and close SIPOC and value stream</w:t>
            </w:r>
          </w:p>
          <w:p>
            <w:pPr>
              <w:spacing w:after="20" w:line="240" w:lineRule="auto"/>
              <w:jc w:val="left"/>
            </w:pPr>
            <w:r>
              <w:rPr>
                <w:color w:val="3A3A3C"/>
                <w:sz w:val="17"/>
              </w:rPr>
              <w:t>Validate SIPOC and value stream — step 9 of 14 in UMS023 SIPOC and Value Stream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Process Excellence Manager</w:t>
            </w:r>
          </w:p>
          <w:p>
            <w:pPr>
              <w:spacing w:after="20" w:line="240" w:lineRule="auto"/>
              <w:jc w:val="left"/>
            </w:pPr>
            <w:r>
              <w:rPr>
                <w:b/>
                <w:color w:val="3A3A3C"/>
                <w:sz w:val="17"/>
              </w:rPr>
              <w:t xml:space="preserve">Decision comment and conditions: </w:t>
            </w:r>
            <w:r>
              <w:rPr>
                <w:color w:val="3A3A3C"/>
                <w:sz w:val="17"/>
              </w:rPr>
              <w:t>SIPOC diagrams approved against ISO 9001; no blocking point.</w:t>
            </w:r>
          </w:p>
        </w:tc>
      </w:tr>
      <w:tr>
        <w:tc>
          <w:tcPr>
            <w:tcW w:type="dxa" w:w="1077"/>
            <w:shd w:val="clear" w:color="auto" w:fill="F2F2F3"/>
          </w:tcPr>
          <w:p>
            <w:pPr>
              <w:spacing w:after="20" w:line="240" w:lineRule="auto"/>
              <w:jc w:val="left"/>
            </w:pPr>
            <w:r/>
            <w:r>
              <w:rPr>
                <w:color w:val="3A3A3C"/>
                <w:sz w:val="17"/>
              </w:rPr>
              <w:t>MP-005.10</w:t>
            </w:r>
          </w:p>
        </w:tc>
        <w:tc>
          <w:tcPr>
            <w:tcW w:type="dxa" w:w="2835"/>
            <w:shd w:val="clear" w:color="auto" w:fill="F2F2F3"/>
          </w:tcPr>
          <w:p>
            <w:pPr>
              <w:spacing w:after="20" w:line="240" w:lineRule="auto"/>
              <w:jc w:val="left"/>
            </w:pPr>
            <w:r/>
            <w:r>
              <w:rPr>
                <w:color w:val="3A3A3C"/>
                <w:sz w:val="17"/>
              </w:rPr>
              <w:t>Publish SIPOC and value stream</w:t>
            </w:r>
          </w:p>
          <w:p>
            <w:pPr>
              <w:spacing w:after="20" w:line="240" w:lineRule="auto"/>
              <w:jc w:val="left"/>
            </w:pPr>
            <w:r>
              <w:rPr>
                <w:b/>
                <w:color w:val="3A3A3C"/>
                <w:sz w:val="17"/>
              </w:rPr>
              <w:t xml:space="preserve">Task: </w:t>
            </w:r>
            <w:r>
              <w:rPr>
                <w:color w:val="3A3A3C"/>
                <w:sz w:val="17"/>
              </w:rPr>
              <w:t>Verify, record and close SIPOC and value stream</w:t>
            </w:r>
          </w:p>
          <w:p>
            <w:pPr>
              <w:spacing w:after="20" w:line="240" w:lineRule="auto"/>
              <w:jc w:val="left"/>
            </w:pPr>
            <w:r>
              <w:rPr>
                <w:color w:val="3A3A3C"/>
                <w:sz w:val="17"/>
              </w:rPr>
              <w:t>Publish SIPOC and value stream — step 10 of 14 in UMS023 SIPOC and Value Stream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HZ-UNI-QHSE-UMS023-10</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SIPOC diagrams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HZ-UNI-QHSE-PSHEET-UMS023 — Macro process sheet — SIPOC and Value Stream Mapping</w:t>
            </w:r>
          </w:p>
        </w:tc>
      </w:tr>
      <w:tr>
        <w:tc>
          <w:tcPr>
            <w:tcW w:type="dxa" w:w="1077"/>
            <w:shd w:val="clear" w:color="auto" w:fill="FFFFFF"/>
          </w:tcPr>
          <w:p>
            <w:pPr>
              <w:spacing w:after="20" w:line="240" w:lineRule="auto"/>
              <w:jc w:val="left"/>
            </w:pPr>
            <w:r/>
            <w:r>
              <w:rPr>
                <w:color w:val="3A3A3C"/>
                <w:sz w:val="17"/>
              </w:rPr>
              <w:t>MP-005.11</w:t>
            </w:r>
          </w:p>
        </w:tc>
        <w:tc>
          <w:tcPr>
            <w:tcW w:type="dxa" w:w="2835"/>
            <w:shd w:val="clear" w:color="auto" w:fill="FFFFFF"/>
          </w:tcPr>
          <w:p>
            <w:pPr>
              <w:spacing w:after="20" w:line="240" w:lineRule="auto"/>
              <w:jc w:val="left"/>
            </w:pPr>
            <w:r/>
            <w:r>
              <w:rPr>
                <w:color w:val="3A3A3C"/>
                <w:sz w:val="17"/>
              </w:rPr>
              <w:t>Capture As-Is SIPOC where required</w:t>
            </w:r>
          </w:p>
          <w:p>
            <w:pPr>
              <w:spacing w:after="20" w:line="240" w:lineRule="auto"/>
              <w:jc w:val="left"/>
            </w:pPr>
            <w:r>
              <w:rPr>
                <w:b/>
                <w:color w:val="3A3A3C"/>
                <w:sz w:val="17"/>
              </w:rPr>
              <w:t xml:space="preserve">Task: </w:t>
            </w:r>
            <w:r>
              <w:rPr>
                <w:color w:val="3A3A3C"/>
                <w:sz w:val="17"/>
              </w:rPr>
              <w:t>Manage As-Is and To-Be SIPOC</w:t>
            </w:r>
          </w:p>
          <w:p>
            <w:pPr>
              <w:spacing w:after="20" w:line="240" w:lineRule="auto"/>
              <w:jc w:val="left"/>
            </w:pPr>
            <w:r>
              <w:rPr>
                <w:color w:val="3A3A3C"/>
                <w:sz w:val="17"/>
              </w:rPr>
              <w:t>Capture As-Is SIPOC where required — step 11 of 14 in UMS023 SIPOC and Value Stream Mapping.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MP-005.12</w:t>
            </w:r>
          </w:p>
        </w:tc>
        <w:tc>
          <w:tcPr>
            <w:tcW w:type="dxa" w:w="2835"/>
            <w:shd w:val="clear" w:color="auto" w:fill="F2F2F3"/>
          </w:tcPr>
          <w:p>
            <w:pPr>
              <w:spacing w:after="20" w:line="240" w:lineRule="auto"/>
              <w:jc w:val="left"/>
            </w:pPr>
            <w:r/>
            <w:r>
              <w:rPr>
                <w:color w:val="3A3A3C"/>
                <w:sz w:val="17"/>
              </w:rPr>
              <w:t>Design SIPOC and value stream To-Be SIPOC</w:t>
            </w:r>
          </w:p>
          <w:p>
            <w:pPr>
              <w:spacing w:after="20" w:line="240" w:lineRule="auto"/>
              <w:jc w:val="left"/>
            </w:pPr>
            <w:r>
              <w:rPr>
                <w:b/>
                <w:color w:val="3A3A3C"/>
                <w:sz w:val="17"/>
              </w:rPr>
              <w:t xml:space="preserve">Task: </w:t>
            </w:r>
            <w:r>
              <w:rPr>
                <w:color w:val="3A3A3C"/>
                <w:sz w:val="17"/>
              </w:rPr>
              <w:t>Manage As-Is and To-Be SIPOC</w:t>
            </w:r>
          </w:p>
          <w:p>
            <w:pPr>
              <w:spacing w:after="20" w:line="240" w:lineRule="auto"/>
              <w:jc w:val="left"/>
            </w:pPr>
            <w:r>
              <w:rPr>
                <w:color w:val="3A3A3C"/>
                <w:sz w:val="17"/>
              </w:rPr>
              <w:t>Design SIPOC and value stream To-Be SIPOC — step 12 of 14 in UMS023 SIPOC and Value Stream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Step: Design SIPOC and value stream To-Be SIPOC. Inputs: Process scope; Requirements; Customer needs. Standards: ISO 9001, ISO 14001, ISO 45001. Organization: Horizon Universal Holdings (products and services).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SIPOC diagrams drafted with the assistant and reviewed by Process Excellence Manager: covers ISO 9001, ISO 14001.</w:t>
            </w:r>
          </w:p>
        </w:tc>
      </w:tr>
      <w:tr>
        <w:tc>
          <w:tcPr>
            <w:tcW w:type="dxa" w:w="1077"/>
            <w:shd w:val="clear" w:color="auto" w:fill="FFFFFF"/>
          </w:tcPr>
          <w:p>
            <w:pPr>
              <w:spacing w:after="20" w:line="240" w:lineRule="auto"/>
              <w:jc w:val="left"/>
            </w:pPr>
            <w:r/>
            <w:r>
              <w:rPr>
                <w:color w:val="3A3A3C"/>
                <w:sz w:val="17"/>
              </w:rPr>
              <w:t>MP-005.13</w:t>
            </w:r>
          </w:p>
        </w:tc>
        <w:tc>
          <w:tcPr>
            <w:tcW w:type="dxa" w:w="2835"/>
            <w:shd w:val="clear" w:color="auto" w:fill="FFFFFF"/>
          </w:tcPr>
          <w:p>
            <w:pPr>
              <w:spacing w:after="20" w:line="240" w:lineRule="auto"/>
              <w:jc w:val="left"/>
            </w:pPr>
            <w:r/>
            <w:r>
              <w:rPr>
                <w:color w:val="3A3A3C"/>
                <w:sz w:val="17"/>
              </w:rPr>
              <w:t>Compare As-Is and To-Be SIPOC</w:t>
            </w:r>
          </w:p>
          <w:p>
            <w:pPr>
              <w:spacing w:after="20" w:line="240" w:lineRule="auto"/>
              <w:jc w:val="left"/>
            </w:pPr>
            <w:r>
              <w:rPr>
                <w:b/>
                <w:color w:val="3A3A3C"/>
                <w:sz w:val="17"/>
              </w:rPr>
              <w:t xml:space="preserve">Task: </w:t>
            </w:r>
            <w:r>
              <w:rPr>
                <w:color w:val="3A3A3C"/>
                <w:sz w:val="17"/>
              </w:rPr>
              <w:t>Manage As-Is and To-Be SIPOC</w:t>
            </w:r>
          </w:p>
          <w:p>
            <w:pPr>
              <w:spacing w:after="20" w:line="240" w:lineRule="auto"/>
              <w:jc w:val="left"/>
            </w:pPr>
            <w:r>
              <w:rPr>
                <w:color w:val="3A3A3C"/>
                <w:sz w:val="17"/>
              </w:rPr>
              <w:t>Compare As-Is and To-Be SIPOC — step 13 of 14 in UMS023 SIPOC and Value Stream Mapping.</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Compare As-Is and To-Be SIPOC: done by the DynamicMS Engine; SIPOC diagrams available in the project.</w:t>
            </w:r>
          </w:p>
          <w:p>
            <w:pPr>
              <w:spacing w:after="20" w:line="240" w:lineRule="auto"/>
              <w:jc w:val="left"/>
            </w:pPr>
            <w:r>
              <w:rPr>
                <w:b/>
                <w:color w:val="3A3A3C"/>
                <w:sz w:val="17"/>
              </w:rPr>
              <w:t xml:space="preserve">Records produced: </w:t>
            </w:r>
            <w:r>
              <w:rPr>
                <w:color w:val="3A3A3C"/>
                <w:sz w:val="17"/>
              </w:rPr>
              <w:t>HZ-UNI-QHSE-PSHEET-UMS023 — Macro process sheet — SIPOC and Value Stream Mapping</w:t>
            </w:r>
          </w:p>
        </w:tc>
      </w:tr>
      <w:tr>
        <w:tc>
          <w:tcPr>
            <w:tcW w:type="dxa" w:w="1077"/>
            <w:shd w:val="clear" w:color="auto" w:fill="F2F2F3"/>
          </w:tcPr>
          <w:p>
            <w:pPr>
              <w:spacing w:after="20" w:line="240" w:lineRule="auto"/>
              <w:jc w:val="left"/>
            </w:pPr>
            <w:r/>
            <w:r>
              <w:rPr>
                <w:color w:val="3A3A3C"/>
                <w:sz w:val="17"/>
              </w:rPr>
              <w:t>MP-005.14</w:t>
            </w:r>
          </w:p>
        </w:tc>
        <w:tc>
          <w:tcPr>
            <w:tcW w:type="dxa" w:w="2835"/>
            <w:shd w:val="clear" w:color="auto" w:fill="F2F2F3"/>
          </w:tcPr>
          <w:p>
            <w:pPr>
              <w:spacing w:after="20" w:line="240" w:lineRule="auto"/>
              <w:jc w:val="left"/>
            </w:pPr>
            <w:r/>
            <w:r>
              <w:rPr>
                <w:color w:val="3A3A3C"/>
                <w:sz w:val="17"/>
              </w:rPr>
              <w:t>Approve and deploy To-Be version</w:t>
            </w:r>
          </w:p>
          <w:p>
            <w:pPr>
              <w:spacing w:after="20" w:line="240" w:lineRule="auto"/>
              <w:jc w:val="left"/>
            </w:pPr>
            <w:r>
              <w:rPr>
                <w:b/>
                <w:color w:val="3A3A3C"/>
                <w:sz w:val="17"/>
              </w:rPr>
              <w:t xml:space="preserve">Task: </w:t>
            </w:r>
            <w:r>
              <w:rPr>
                <w:color w:val="3A3A3C"/>
                <w:sz w:val="17"/>
              </w:rPr>
              <w:t>Manage As-Is and To-Be SIPOC</w:t>
            </w:r>
          </w:p>
          <w:p>
            <w:pPr>
              <w:spacing w:after="20" w:line="240" w:lineRule="auto"/>
              <w:jc w:val="left"/>
            </w:pPr>
            <w:r>
              <w:rPr>
                <w:color w:val="3A3A3C"/>
                <w:sz w:val="17"/>
              </w:rPr>
              <w:t>Approve and deploy To-Be version — step 14 of 14 in UMS023 SIPOC and Value Stream Mapping.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Process Excellence Manager</w:t>
            </w:r>
          </w:p>
          <w:p>
            <w:pPr>
              <w:spacing w:after="20" w:line="240" w:lineRule="auto"/>
              <w:jc w:val="left"/>
            </w:pPr>
            <w:r>
              <w:rPr>
                <w:b/>
                <w:color w:val="3A3A3C"/>
                <w:sz w:val="17"/>
              </w:rPr>
              <w:t xml:space="preserve">Decision comment and conditions: </w:t>
            </w:r>
            <w:r>
              <w:rPr>
                <w:color w:val="3A3A3C"/>
                <w:sz w:val="17"/>
              </w:rPr>
              <w:t>SIPOC diagrams approved against ISO 9001; no blocking point.</w:t>
            </w:r>
          </w:p>
        </w:tc>
      </w:tr>
    </w:tbl>
    <w:p>
      <w:pPr>
        <w:spacing w:after="40"/>
      </w:pPr>
    </w:p>
    <w:p>
      <w:r>
        <w:rPr>
          <w:i w:val="0"/>
          <w:sz w:val="19"/>
        </w:rPr>
        <w:t>MP-005.1 — Define SIPOC and value stream scope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SIPOC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Oct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Value stream maps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Value stream maps;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Oct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Flow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Sep 2025</w:t>
            </w:r>
          </w:p>
        </w:tc>
      </w:tr>
    </w:tbl>
    <w:p>
      <w:pPr>
        <w:spacing w:after="40"/>
      </w:pPr>
    </w:p>
    <w:p>
      <w:r>
        <w:rPr>
          <w:i w:val="0"/>
          <w:sz w:val="19"/>
        </w:rPr>
        <w:t>MP-005.2 — Define SIPOC method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SIPOC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Oct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Value stream maps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Value stream maps;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Sep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Flow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Sep 2025</w:t>
            </w:r>
          </w:p>
        </w:tc>
      </w:tr>
    </w:tbl>
    <w:p>
      <w:pPr>
        <w:spacing w:after="40"/>
      </w:pPr>
    </w:p>
    <w:p>
      <w:r>
        <w:rPr>
          <w:i w:val="0"/>
          <w:sz w:val="19"/>
        </w:rPr>
        <w:t>MP-005.3 — Define SIPOC and value stream suppliers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Critical supplies supplier A (critical)</w:t>
            </w:r>
          </w:p>
        </w:tc>
        <w:tc>
          <w:tcPr>
            <w:tcW w:type="dxa" w:w="1700"/>
            <w:shd w:val="clear" w:color="auto" w:fill="FFFFFF"/>
          </w:tcPr>
          <w:p>
            <w:pPr>
              <w:spacing w:after="20" w:line="240" w:lineRule="auto"/>
              <w:jc w:val="left"/>
            </w:pPr>
            <w:r/>
            <w:r>
              <w:rPr>
                <w:color w:val="3A3A3C"/>
                <w:sz w:val="16"/>
              </w:rPr>
              <w:t>Supplier</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Sep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Critical supplies supplier B</w:t>
            </w:r>
          </w:p>
        </w:tc>
        <w:tc>
          <w:tcPr>
            <w:tcW w:type="dxa" w:w="1700"/>
            <w:shd w:val="clear" w:color="auto" w:fill="F2F2F3"/>
          </w:tcPr>
          <w:p>
            <w:pPr>
              <w:spacing w:after="20" w:line="240" w:lineRule="auto"/>
              <w:jc w:val="left"/>
            </w:pPr>
            <w:r/>
            <w:r>
              <w:rPr>
                <w:color w:val="3A3A3C"/>
                <w:sz w:val="16"/>
              </w:rPr>
              <w:t>Supplier</w:t>
            </w:r>
          </w:p>
        </w:tc>
        <w:tc>
          <w:tcPr>
            <w:tcW w:type="dxa" w:w="3000"/>
            <w:shd w:val="clear" w:color="auto" w:fill="F2F2F3"/>
          </w:tcPr>
          <w:p>
            <w:pPr>
              <w:spacing w:after="20" w:line="240" w:lineRule="auto"/>
              <w:jc w:val="left"/>
            </w:pPr>
            <w:r/>
            <w:r>
              <w:rPr>
                <w:color w:val="3A3A3C"/>
                <w:sz w:val="16"/>
              </w:rPr>
              <w:t>Affects Value stream maps;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Sep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Logistics provider</w:t>
            </w:r>
          </w:p>
        </w:tc>
        <w:tc>
          <w:tcPr>
            <w:tcW w:type="dxa" w:w="1700"/>
            <w:shd w:val="clear" w:color="auto" w:fill="FFFFFF"/>
          </w:tcPr>
          <w:p>
            <w:pPr>
              <w:spacing w:after="20" w:line="240" w:lineRule="auto"/>
              <w:jc w:val="left"/>
            </w:pPr>
            <w:r/>
            <w:r>
              <w:rPr>
                <w:color w:val="3A3A3C"/>
                <w:sz w:val="16"/>
              </w:rPr>
              <w:t>Supplier</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Sep 2025</w:t>
            </w:r>
          </w:p>
        </w:tc>
      </w:tr>
    </w:tbl>
    <w:p>
      <w:pPr>
        <w:spacing w:after="40"/>
      </w:pPr>
    </w:p>
    <w:p>
      <w:r>
        <w:rPr>
          <w:i w:val="0"/>
          <w:sz w:val="19"/>
        </w:rPr>
        <w:t>MP-005.4 — Define SIPOC and value stream inputs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SIPOC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Sep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Value stream maps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Value stream maps;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Sep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Flow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Sep 2025</w:t>
            </w:r>
          </w:p>
        </w:tc>
      </w:tr>
    </w:tbl>
    <w:p>
      <w:pPr>
        <w:spacing w:after="40"/>
      </w:pPr>
    </w:p>
    <w:p>
      <w:r>
        <w:rPr>
          <w:i w:val="0"/>
          <w:sz w:val="19"/>
        </w:rPr>
        <w:t>MP-005.5 — Define SIPOC and value stream steps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SIPOC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Regulatory watch bulletin, Sep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Value stream maps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Value stream maps;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evaluation file, Sep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Flow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Management review minutes, Aug 2025</w:t>
            </w:r>
          </w:p>
        </w:tc>
      </w:tr>
    </w:tbl>
    <w:p>
      <w:pPr>
        <w:spacing w:after="40"/>
      </w:pPr>
    </w:p>
    <w:p>
      <w:r>
        <w:rPr>
          <w:i w:val="0"/>
          <w:sz w:val="19"/>
        </w:rPr>
        <w:t>MP-005.6 — Define SIPOC and value stream outputs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SIPOC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Supplier evaluation file, Sep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Value stream maps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Value stream maps;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Management review minutes, Aug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Flow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Customer complaint log, Aug 2025</w:t>
            </w:r>
          </w:p>
        </w:tc>
      </w:tr>
    </w:tbl>
    <w:p>
      <w:pPr>
        <w:spacing w:after="40"/>
      </w:pPr>
    </w:p>
    <w:p>
      <w:r>
        <w:rPr>
          <w:i w:val="0"/>
          <w:sz w:val="19"/>
        </w:rPr>
        <w:t>MP-005.7 — Define SIPOC and value stream customers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SIPOC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Management review minutes, Aug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Value stream maps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Value stream maps;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Customer complaint log, Aug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Flow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Internal audit report, Aug 2025</w:t>
            </w:r>
          </w:p>
        </w:tc>
      </w:tr>
    </w:tbl>
    <w:p>
      <w:pPr>
        <w:spacing w:after="40"/>
      </w:pPr>
    </w:p>
    <w:p>
      <w:r>
        <w:rPr>
          <w:i w:val="0"/>
          <w:sz w:val="19"/>
        </w:rPr>
        <w:t>MP-005.8 — Map SIPOC and value stream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SIPOC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Aug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Value stream maps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Value stream maps;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Aug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Flow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Jul 2025</w:t>
            </w:r>
          </w:p>
        </w:tc>
      </w:tr>
    </w:tbl>
    <w:p>
      <w:pPr>
        <w:spacing w:after="40"/>
      </w:pPr>
    </w:p>
    <w:p>
      <w:r>
        <w:rPr>
          <w:i w:val="0"/>
          <w:sz w:val="19"/>
        </w:rPr>
        <w:t>MP-005.9 — Validate SIPOC and value stream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SIPOC diagrams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SIPOC diagrams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§4.4, §8.1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MP-005.11 — Capture As-Is SIPOC where required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SIPOC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Jul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Value stream maps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Value stream maps;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Jul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Flow diagrams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SIPOC diagrams;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Jul 2025</w:t>
            </w:r>
          </w:p>
        </w:tc>
      </w:tr>
    </w:tbl>
    <w:p>
      <w:pPr>
        <w:spacing w:after="40"/>
      </w:pPr>
    </w:p>
    <w:p>
      <w:r>
        <w:rPr>
          <w:i w:val="0"/>
          <w:sz w:val="19"/>
        </w:rPr>
        <w:t>MP-005.14 — Approve and deploy To-Be version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SIPOC diagrams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SIPOC diagrams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§4.4, §8.1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UMS030 (MP-012) — Operational Risk and Opportunity Management</w:t>
      </w:r>
    </w:p>
    <w:p>
      <w:r>
        <w:rPr>
          <w:i w:val="0"/>
          <w:sz w:val="22"/>
        </w:rPr>
        <w:t>Identify risks/opportunities; assess and prioritize; define actions; monitor. Owner: Risk Manager. Tier 1. Requirements answered: ISO 9001 §6.1.</w:t>
      </w:r>
    </w:p>
    <w:p>
      <w:r>
        <w:rPr>
          <w:b/>
          <w:color w:val="3A3A3C"/>
          <w:sz w:val="20"/>
        </w:rPr>
        <w:t xml:space="preserve">Documents of this macro process: </w:t>
      </w:r>
      <w:r>
        <w:rPr>
          <w:i w:val="0"/>
          <w:sz w:val="20"/>
        </w:rPr>
        <w:t>HZ-UNI-QHSE-ASPECTS (Environmental aspects and impacts register); HZ-UNI-QHSE-HIRA (Hazard identification and risk assessment (HIRA)); HZ-UNI-QHSE-PSHEET-UMS030 (Macro process sheet — Operational Risk and Opportunity Management); HZ-UNI-QHSE-REG-RISK (Risks and opportunities register).</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MP-012.1</w:t>
            </w:r>
          </w:p>
        </w:tc>
        <w:tc>
          <w:tcPr>
            <w:tcW w:type="dxa" w:w="2835"/>
            <w:shd w:val="clear" w:color="auto" w:fill="FFFFFF"/>
          </w:tcPr>
          <w:p>
            <w:pPr>
              <w:spacing w:after="20" w:line="240" w:lineRule="auto"/>
              <w:jc w:val="left"/>
            </w:pPr>
            <w:r/>
            <w:r>
              <w:rPr>
                <w:color w:val="3A3A3C"/>
                <w:sz w:val="17"/>
              </w:rPr>
              <w:t>Identify operational risks and opportunities</w:t>
            </w:r>
          </w:p>
          <w:p>
            <w:pPr>
              <w:spacing w:after="20" w:line="240" w:lineRule="auto"/>
              <w:jc w:val="left"/>
            </w:pPr>
            <w:r>
              <w:rPr>
                <w:b/>
                <w:color w:val="3A3A3C"/>
                <w:sz w:val="17"/>
              </w:rPr>
              <w:t xml:space="preserve">Task: </w:t>
            </w:r>
            <w:r>
              <w:rPr>
                <w:color w:val="3A3A3C"/>
                <w:sz w:val="17"/>
              </w:rPr>
              <w:t>Plan and prepare operational risks and opportunities</w:t>
            </w:r>
          </w:p>
          <w:p>
            <w:pPr>
              <w:spacing w:after="20" w:line="240" w:lineRule="auto"/>
              <w:jc w:val="left"/>
            </w:pPr>
            <w:r>
              <w:rPr>
                <w:color w:val="3A3A3C"/>
                <w:sz w:val="17"/>
              </w:rPr>
              <w:t>Identify operational risks and opportunities — step 1 of 9 in UMS030 Operational Risk and Opportunity Management.</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2F2F3"/>
          </w:tcPr>
          <w:p>
            <w:pPr>
              <w:spacing w:after="20" w:line="240" w:lineRule="auto"/>
              <w:jc w:val="left"/>
            </w:pPr>
            <w:r/>
            <w:r>
              <w:rPr>
                <w:color w:val="3A3A3C"/>
                <w:sz w:val="17"/>
              </w:rPr>
              <w:t>MP-012.2</w:t>
            </w:r>
          </w:p>
        </w:tc>
        <w:tc>
          <w:tcPr>
            <w:tcW w:type="dxa" w:w="2835"/>
            <w:shd w:val="clear" w:color="auto" w:fill="F2F2F3"/>
          </w:tcPr>
          <w:p>
            <w:pPr>
              <w:spacing w:after="20" w:line="240" w:lineRule="auto"/>
              <w:jc w:val="left"/>
            </w:pPr>
            <w:r/>
            <w:r>
              <w:rPr>
                <w:color w:val="3A3A3C"/>
                <w:sz w:val="17"/>
              </w:rPr>
              <w:t>Identify operational risks and opportunities</w:t>
            </w:r>
          </w:p>
          <w:p>
            <w:pPr>
              <w:spacing w:after="20" w:line="240" w:lineRule="auto"/>
              <w:jc w:val="left"/>
            </w:pPr>
            <w:r>
              <w:rPr>
                <w:b/>
                <w:color w:val="3A3A3C"/>
                <w:sz w:val="17"/>
              </w:rPr>
              <w:t xml:space="preserve">Task: </w:t>
            </w:r>
            <w:r>
              <w:rPr>
                <w:color w:val="3A3A3C"/>
                <w:sz w:val="17"/>
              </w:rPr>
              <w:t>Plan and prepare operational risks and opportunities</w:t>
            </w:r>
          </w:p>
          <w:p>
            <w:pPr>
              <w:spacing w:after="20" w:line="240" w:lineRule="auto"/>
              <w:jc w:val="left"/>
            </w:pPr>
            <w:r>
              <w:rPr>
                <w:color w:val="3A3A3C"/>
                <w:sz w:val="17"/>
              </w:rPr>
              <w:t>Identify operational risks and opportunities — step 2 of 9 in UMS030 Operational Risk and Opportunity Management.</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MP-012.3</w:t>
            </w:r>
          </w:p>
        </w:tc>
        <w:tc>
          <w:tcPr>
            <w:tcW w:type="dxa" w:w="2835"/>
            <w:shd w:val="clear" w:color="auto" w:fill="FFFFFF"/>
          </w:tcPr>
          <w:p>
            <w:pPr>
              <w:spacing w:after="20" w:line="240" w:lineRule="auto"/>
              <w:jc w:val="left"/>
            </w:pPr>
            <w:r/>
            <w:r>
              <w:rPr>
                <w:color w:val="3A3A3C"/>
                <w:sz w:val="17"/>
              </w:rPr>
              <w:t>Assess operational risks and opportunities</w:t>
            </w:r>
          </w:p>
          <w:p>
            <w:pPr>
              <w:spacing w:after="20" w:line="240" w:lineRule="auto"/>
              <w:jc w:val="left"/>
            </w:pPr>
            <w:r>
              <w:rPr>
                <w:b/>
                <w:color w:val="3A3A3C"/>
                <w:sz w:val="17"/>
              </w:rPr>
              <w:t xml:space="preserve">Task: </w:t>
            </w:r>
            <w:r>
              <w:rPr>
                <w:color w:val="3A3A3C"/>
                <w:sz w:val="17"/>
              </w:rPr>
              <w:t>Plan and prepare operational risks and opportunities</w:t>
            </w:r>
          </w:p>
          <w:p>
            <w:pPr>
              <w:spacing w:after="20" w:line="240" w:lineRule="auto"/>
              <w:jc w:val="left"/>
            </w:pPr>
            <w:r>
              <w:rPr>
                <w:color w:val="3A3A3C"/>
                <w:sz w:val="17"/>
              </w:rPr>
              <w:t>Assess operational risks and opportunities — step 3 of 9 in UMS030 Operational Risk and Opportunity Management.</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4.4</w:t>
            </w:r>
          </w:p>
          <w:p>
            <w:pPr>
              <w:spacing w:after="20" w:line="240" w:lineRule="auto"/>
              <w:jc w:val="left"/>
            </w:pPr>
            <w:r>
              <w:rPr>
                <w:b/>
                <w:color w:val="3A3A3C"/>
                <w:sz w:val="17"/>
              </w:rPr>
              <w:t xml:space="preserve">Conclusion: </w:t>
            </w:r>
            <w:r>
              <w:rPr>
                <w:color w:val="3A3A3C"/>
                <w:sz w:val="17"/>
              </w:rPr>
              <w:t>Weighted score 4.4/5. Main gap: Unauthorized approval of governed documents. Action recorded in the action plan.</w:t>
            </w:r>
          </w:p>
        </w:tc>
      </w:tr>
      <w:tr>
        <w:tc>
          <w:tcPr>
            <w:tcW w:type="dxa" w:w="1077"/>
            <w:shd w:val="clear" w:color="auto" w:fill="F2F2F3"/>
          </w:tcPr>
          <w:p>
            <w:pPr>
              <w:spacing w:after="20" w:line="240" w:lineRule="auto"/>
              <w:jc w:val="left"/>
            </w:pPr>
            <w:r/>
            <w:r>
              <w:rPr>
                <w:color w:val="3A3A3C"/>
                <w:sz w:val="17"/>
              </w:rPr>
              <w:t>MP-012.4</w:t>
            </w:r>
          </w:p>
        </w:tc>
        <w:tc>
          <w:tcPr>
            <w:tcW w:type="dxa" w:w="2835"/>
            <w:shd w:val="clear" w:color="auto" w:fill="F2F2F3"/>
          </w:tcPr>
          <w:p>
            <w:pPr>
              <w:spacing w:after="20" w:line="240" w:lineRule="auto"/>
              <w:jc w:val="left"/>
            </w:pPr>
            <w:r/>
            <w:r>
              <w:rPr>
                <w:color w:val="3A3A3C"/>
                <w:sz w:val="17"/>
              </w:rPr>
              <w:t>Define control actions</w:t>
            </w:r>
          </w:p>
          <w:p>
            <w:pPr>
              <w:spacing w:after="20" w:line="240" w:lineRule="auto"/>
              <w:jc w:val="left"/>
            </w:pPr>
            <w:r>
              <w:rPr>
                <w:b/>
                <w:color w:val="3A3A3C"/>
                <w:sz w:val="17"/>
              </w:rPr>
              <w:t xml:space="preserve">Task: </w:t>
            </w:r>
            <w:r>
              <w:rPr>
                <w:color w:val="3A3A3C"/>
                <w:sz w:val="17"/>
              </w:rPr>
              <w:t>Execute operational risks and opportunities activities</w:t>
            </w:r>
          </w:p>
          <w:p>
            <w:pPr>
              <w:spacing w:after="20" w:line="240" w:lineRule="auto"/>
              <w:jc w:val="left"/>
            </w:pPr>
            <w:r>
              <w:rPr>
                <w:color w:val="3A3A3C"/>
                <w:sz w:val="17"/>
              </w:rPr>
              <w:t>Define control actions — step 4 of 9 in UMS030 Operational Risk and Opportunity Management.</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MP-012.5</w:t>
            </w:r>
          </w:p>
        </w:tc>
        <w:tc>
          <w:tcPr>
            <w:tcW w:type="dxa" w:w="2835"/>
            <w:shd w:val="clear" w:color="auto" w:fill="FFFFFF"/>
          </w:tcPr>
          <w:p>
            <w:pPr>
              <w:spacing w:after="20" w:line="240" w:lineRule="auto"/>
              <w:jc w:val="left"/>
            </w:pPr>
            <w:r/>
            <w:r>
              <w:rPr>
                <w:color w:val="3A3A3C"/>
                <w:sz w:val="17"/>
              </w:rPr>
              <w:t>Define exploitation actions</w:t>
            </w:r>
          </w:p>
          <w:p>
            <w:pPr>
              <w:spacing w:after="20" w:line="240" w:lineRule="auto"/>
              <w:jc w:val="left"/>
            </w:pPr>
            <w:r>
              <w:rPr>
                <w:b/>
                <w:color w:val="3A3A3C"/>
                <w:sz w:val="17"/>
              </w:rPr>
              <w:t xml:space="preserve">Task: </w:t>
            </w:r>
            <w:r>
              <w:rPr>
                <w:color w:val="3A3A3C"/>
                <w:sz w:val="17"/>
              </w:rPr>
              <w:t>Execute operational risks and opportunities activities</w:t>
            </w:r>
          </w:p>
          <w:p>
            <w:pPr>
              <w:spacing w:after="20" w:line="240" w:lineRule="auto"/>
              <w:jc w:val="left"/>
            </w:pPr>
            <w:r>
              <w:rPr>
                <w:color w:val="3A3A3C"/>
                <w:sz w:val="17"/>
              </w:rPr>
              <w:t>Define exploitation actions — step 5 of 9 in UMS030 Operational Risk and Opportunity Management.</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MP-012.6</w:t>
            </w:r>
          </w:p>
        </w:tc>
        <w:tc>
          <w:tcPr>
            <w:tcW w:type="dxa" w:w="2835"/>
            <w:shd w:val="clear" w:color="auto" w:fill="F2F2F3"/>
          </w:tcPr>
          <w:p>
            <w:pPr>
              <w:spacing w:after="20" w:line="240" w:lineRule="auto"/>
              <w:jc w:val="left"/>
            </w:pPr>
            <w:r/>
            <w:r>
              <w:rPr>
                <w:color w:val="3A3A3C"/>
                <w:sz w:val="17"/>
              </w:rPr>
              <w:t>Designate owners of operational risks and opportunities</w:t>
            </w:r>
          </w:p>
          <w:p>
            <w:pPr>
              <w:spacing w:after="20" w:line="240" w:lineRule="auto"/>
              <w:jc w:val="left"/>
            </w:pPr>
            <w:r>
              <w:rPr>
                <w:b/>
                <w:color w:val="3A3A3C"/>
                <w:sz w:val="17"/>
              </w:rPr>
              <w:t xml:space="preserve">Task: </w:t>
            </w:r>
            <w:r>
              <w:rPr>
                <w:color w:val="3A3A3C"/>
                <w:sz w:val="17"/>
              </w:rPr>
              <w:t>Execute operational risks and opportunities activities</w:t>
            </w:r>
          </w:p>
          <w:p>
            <w:pPr>
              <w:spacing w:after="20" w:line="240" w:lineRule="auto"/>
              <w:jc w:val="left"/>
            </w:pPr>
            <w:r>
              <w:rPr>
                <w:color w:val="3A3A3C"/>
                <w:sz w:val="17"/>
              </w:rPr>
              <w:t>Designate owners of operational risks and opportunities — step 6 of 9 in UMS030 Operational Risk and Opportunity Management.</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MP-012.7</w:t>
            </w:r>
          </w:p>
        </w:tc>
        <w:tc>
          <w:tcPr>
            <w:tcW w:type="dxa" w:w="2835"/>
            <w:shd w:val="clear" w:color="auto" w:fill="FFFFFF"/>
          </w:tcPr>
          <w:p>
            <w:pPr>
              <w:spacing w:after="20" w:line="240" w:lineRule="auto"/>
              <w:jc w:val="left"/>
            </w:pPr>
            <w:r/>
            <w:r>
              <w:rPr>
                <w:color w:val="3A3A3C"/>
                <w:sz w:val="17"/>
              </w:rPr>
              <w:t>Monitor operational risks and opportunities</w:t>
            </w:r>
          </w:p>
          <w:p>
            <w:pPr>
              <w:spacing w:after="20" w:line="240" w:lineRule="auto"/>
              <w:jc w:val="left"/>
            </w:pPr>
            <w:r>
              <w:rPr>
                <w:b/>
                <w:color w:val="3A3A3C"/>
                <w:sz w:val="17"/>
              </w:rPr>
              <w:t xml:space="preserve">Task: </w:t>
            </w:r>
            <w:r>
              <w:rPr>
                <w:color w:val="3A3A3C"/>
                <w:sz w:val="17"/>
              </w:rPr>
              <w:t>Verify, record and close operational risks and opportunities</w:t>
            </w:r>
          </w:p>
          <w:p>
            <w:pPr>
              <w:spacing w:after="20" w:line="240" w:lineRule="auto"/>
              <w:jc w:val="left"/>
            </w:pPr>
            <w:r>
              <w:rPr>
                <w:color w:val="3A3A3C"/>
                <w:sz w:val="17"/>
              </w:rPr>
              <w:t>Monitor operational risks and opportunities — step 7 of 9 in UMS030 Operational Risk and Opportunity Management.</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2F2F3"/>
          </w:tcPr>
          <w:p>
            <w:pPr>
              <w:spacing w:after="20" w:line="240" w:lineRule="auto"/>
              <w:jc w:val="left"/>
            </w:pPr>
            <w:r/>
            <w:r>
              <w:rPr>
                <w:color w:val="3A3A3C"/>
                <w:sz w:val="17"/>
              </w:rPr>
              <w:t>MP-012.8</w:t>
            </w:r>
          </w:p>
        </w:tc>
        <w:tc>
          <w:tcPr>
            <w:tcW w:type="dxa" w:w="2835"/>
            <w:shd w:val="clear" w:color="auto" w:fill="F2F2F3"/>
          </w:tcPr>
          <w:p>
            <w:pPr>
              <w:spacing w:after="20" w:line="240" w:lineRule="auto"/>
              <w:jc w:val="left"/>
            </w:pPr>
            <w:r/>
            <w:r>
              <w:rPr>
                <w:color w:val="3A3A3C"/>
                <w:sz w:val="17"/>
              </w:rPr>
              <w:t>Report on operational risks and opportunities status</w:t>
            </w:r>
          </w:p>
          <w:p>
            <w:pPr>
              <w:spacing w:after="20" w:line="240" w:lineRule="auto"/>
              <w:jc w:val="left"/>
            </w:pPr>
            <w:r>
              <w:rPr>
                <w:b/>
                <w:color w:val="3A3A3C"/>
                <w:sz w:val="17"/>
              </w:rPr>
              <w:t xml:space="preserve">Task: </w:t>
            </w:r>
            <w:r>
              <w:rPr>
                <w:color w:val="3A3A3C"/>
                <w:sz w:val="17"/>
              </w:rPr>
              <w:t>Verify, record and close operational risks and opportunities</w:t>
            </w:r>
          </w:p>
          <w:p>
            <w:pPr>
              <w:spacing w:after="20" w:line="240" w:lineRule="auto"/>
              <w:jc w:val="left"/>
            </w:pPr>
            <w:r>
              <w:rPr>
                <w:color w:val="3A3A3C"/>
                <w:sz w:val="17"/>
              </w:rPr>
              <w:t>Report on operational risks and opportunities status — step 8 of 9 in UMS030 Operational Risk and Opportunity Management.</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MP-012.9</w:t>
            </w:r>
          </w:p>
        </w:tc>
        <w:tc>
          <w:tcPr>
            <w:tcW w:type="dxa" w:w="2835"/>
            <w:shd w:val="clear" w:color="auto" w:fill="FFFFFF"/>
          </w:tcPr>
          <w:p>
            <w:pPr>
              <w:spacing w:after="20" w:line="240" w:lineRule="auto"/>
              <w:jc w:val="left"/>
            </w:pPr>
            <w:r/>
            <w:r>
              <w:rPr>
                <w:color w:val="3A3A3C"/>
                <w:sz w:val="17"/>
              </w:rPr>
              <w:t>Update based on REX</w:t>
            </w:r>
          </w:p>
          <w:p>
            <w:pPr>
              <w:spacing w:after="20" w:line="240" w:lineRule="auto"/>
              <w:jc w:val="left"/>
            </w:pPr>
            <w:r>
              <w:rPr>
                <w:b/>
                <w:color w:val="3A3A3C"/>
                <w:sz w:val="17"/>
              </w:rPr>
              <w:t xml:space="preserve">Task: </w:t>
            </w:r>
            <w:r>
              <w:rPr>
                <w:color w:val="3A3A3C"/>
                <w:sz w:val="17"/>
              </w:rPr>
              <w:t>Verify, record and close operational risks and opportunities</w:t>
            </w:r>
          </w:p>
          <w:p>
            <w:pPr>
              <w:spacing w:after="20" w:line="240" w:lineRule="auto"/>
              <w:jc w:val="left"/>
            </w:pPr>
            <w:r>
              <w:rPr>
                <w:color w:val="3A3A3C"/>
                <w:sz w:val="17"/>
              </w:rPr>
              <w:t>Update based on REX — step 9 of 9 in UMS030 Operational Risk and Opportunity Management.</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Risk register updated: Use of an obsolete document version.</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HZ-UNI-QHSE-REG-RISK — Risks and opportunities register; Monitor operational risks and opportunities</w:t>
            </w:r>
          </w:p>
        </w:tc>
      </w:tr>
    </w:tbl>
    <w:p>
      <w:pPr>
        <w:spacing w:after="40"/>
      </w:pPr>
    </w:p>
    <w:p>
      <w:r>
        <w:rPr>
          <w:i w:val="0"/>
          <w:sz w:val="19"/>
        </w:rPr>
        <w:t>MP-012.1 — Identify operational risks and opportunities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Use of an obsolete document version</w:t>
            </w:r>
          </w:p>
        </w:tc>
        <w:tc>
          <w:tcPr>
            <w:tcW w:type="dxa" w:w="1700"/>
            <w:shd w:val="clear" w:color="auto" w:fill="FFFFFF"/>
          </w:tcPr>
          <w:p>
            <w:pPr>
              <w:spacing w:after="20" w:line="240" w:lineRule="auto"/>
              <w:jc w:val="left"/>
            </w:pPr>
            <w:r/>
            <w:r>
              <w:rPr>
                <w:color w:val="3A3A3C"/>
                <w:sz w:val="16"/>
              </w:rPr>
              <w:t>Risk</w:t>
            </w:r>
          </w:p>
        </w:tc>
        <w:tc>
          <w:tcPr>
            <w:tcW w:type="dxa" w:w="3000"/>
            <w:shd w:val="clear" w:color="auto" w:fill="FFFFFF"/>
          </w:tcPr>
          <w:p>
            <w:pPr>
              <w:spacing w:after="20" w:line="240" w:lineRule="auto"/>
              <w:jc w:val="left"/>
            </w:pPr>
            <w:r/>
            <w:r>
              <w:rPr>
                <w:color w:val="3A3A3C"/>
                <w:sz w:val="16"/>
              </w:rPr>
              <w:t>Affects Risk register; followed by Risk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Oct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Unauthorized approval of governed documents</w:t>
            </w:r>
          </w:p>
        </w:tc>
        <w:tc>
          <w:tcPr>
            <w:tcW w:type="dxa" w:w="1700"/>
            <w:shd w:val="clear" w:color="auto" w:fill="F2F2F3"/>
          </w:tcPr>
          <w:p>
            <w:pPr>
              <w:spacing w:after="20" w:line="240" w:lineRule="auto"/>
              <w:jc w:val="left"/>
            </w:pPr>
            <w:r/>
            <w:r>
              <w:rPr>
                <w:color w:val="3A3A3C"/>
                <w:sz w:val="16"/>
              </w:rPr>
              <w:t>Risk</w:t>
            </w:r>
          </w:p>
        </w:tc>
        <w:tc>
          <w:tcPr>
            <w:tcW w:type="dxa" w:w="3000"/>
            <w:shd w:val="clear" w:color="auto" w:fill="F2F2F3"/>
          </w:tcPr>
          <w:p>
            <w:pPr>
              <w:spacing w:after="20" w:line="240" w:lineRule="auto"/>
              <w:jc w:val="left"/>
            </w:pPr>
            <w:r/>
            <w:r>
              <w:rPr>
                <w:color w:val="3A3A3C"/>
                <w:sz w:val="16"/>
              </w:rPr>
              <w:t>Affects Opportunity register; followed by Risk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Oct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Incomplete or inconsistent To-Be SIPOC published</w:t>
            </w:r>
          </w:p>
        </w:tc>
        <w:tc>
          <w:tcPr>
            <w:tcW w:type="dxa" w:w="1700"/>
            <w:shd w:val="clear" w:color="auto" w:fill="FFFFFF"/>
          </w:tcPr>
          <w:p>
            <w:pPr>
              <w:spacing w:after="20" w:line="240" w:lineRule="auto"/>
              <w:jc w:val="left"/>
            </w:pPr>
            <w:r/>
            <w:r>
              <w:rPr>
                <w:color w:val="3A3A3C"/>
                <w:sz w:val="16"/>
              </w:rPr>
              <w:t>Risk</w:t>
            </w:r>
          </w:p>
        </w:tc>
        <w:tc>
          <w:tcPr>
            <w:tcW w:type="dxa" w:w="3000"/>
            <w:shd w:val="clear" w:color="auto" w:fill="FFFFFF"/>
          </w:tcPr>
          <w:p>
            <w:pPr>
              <w:spacing w:after="20" w:line="240" w:lineRule="auto"/>
              <w:jc w:val="left"/>
            </w:pPr>
            <w:r/>
            <w:r>
              <w:rPr>
                <w:color w:val="3A3A3C"/>
                <w:sz w:val="16"/>
              </w:rPr>
              <w:t>Affects Risk register; followed by Risk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Sep 2025</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Manual handling</w:t>
            </w:r>
          </w:p>
        </w:tc>
        <w:tc>
          <w:tcPr>
            <w:tcW w:type="dxa" w:w="1700"/>
            <w:shd w:val="clear" w:color="auto" w:fill="F2F2F3"/>
          </w:tcPr>
          <w:p>
            <w:pPr>
              <w:spacing w:after="20" w:line="240" w:lineRule="auto"/>
              <w:jc w:val="left"/>
            </w:pPr>
            <w:r/>
            <w:r>
              <w:rPr>
                <w:color w:val="3A3A3C"/>
                <w:sz w:val="16"/>
              </w:rPr>
              <w:t>Risk</w:t>
            </w:r>
          </w:p>
        </w:tc>
        <w:tc>
          <w:tcPr>
            <w:tcW w:type="dxa" w:w="3000"/>
            <w:shd w:val="clear" w:color="auto" w:fill="F2F2F3"/>
          </w:tcPr>
          <w:p>
            <w:pPr>
              <w:spacing w:after="20" w:line="240" w:lineRule="auto"/>
              <w:jc w:val="left"/>
            </w:pPr>
            <w:r/>
            <w:r>
              <w:rPr>
                <w:color w:val="3A3A3C"/>
                <w:sz w:val="16"/>
              </w:rPr>
              <w:t>Affects Opportunity register; followed by Risk Manager.</w:t>
            </w:r>
          </w:p>
        </w:tc>
        <w:tc>
          <w:tcPr>
            <w:tcW w:type="dxa" w:w="1700"/>
            <w:shd w:val="clear" w:color="auto" w:fill="F2F2F3"/>
          </w:tcPr>
          <w:p>
            <w:pPr>
              <w:spacing w:after="20" w:line="240" w:lineRule="auto"/>
              <w:jc w:val="left"/>
            </w:pPr>
            <w:r/>
            <w:r>
              <w:rPr>
                <w:color w:val="3A3A3C"/>
                <w:sz w:val="16"/>
              </w:rPr>
              <w:t>Low</w:t>
            </w:r>
          </w:p>
        </w:tc>
        <w:tc>
          <w:tcPr>
            <w:tcW w:type="dxa" w:w="1700"/>
            <w:shd w:val="clear" w:color="auto" w:fill="F2F2F3"/>
          </w:tcPr>
          <w:p>
            <w:pPr>
              <w:spacing w:after="20" w:line="240" w:lineRule="auto"/>
              <w:jc w:val="left"/>
            </w:pPr>
            <w:r/>
            <w:r>
              <w:rPr>
                <w:color w:val="3A3A3C"/>
                <w:sz w:val="16"/>
              </w:rPr>
              <w:t>Interview with the process owner, Sep 2025</w:t>
            </w:r>
          </w:p>
        </w:tc>
      </w:tr>
    </w:tbl>
    <w:p>
      <w:pPr>
        <w:spacing w:after="40"/>
      </w:pPr>
    </w:p>
    <w:p>
      <w:r>
        <w:rPr>
          <w:i w:val="0"/>
          <w:sz w:val="19"/>
        </w:rPr>
        <w:t>MP-012.2 — Identify operational risks and opportunities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Digitize products and services records to cut cycle time</w:t>
            </w:r>
          </w:p>
        </w:tc>
        <w:tc>
          <w:tcPr>
            <w:tcW w:type="dxa" w:w="1700"/>
            <w:shd w:val="clear" w:color="auto" w:fill="FFFFFF"/>
          </w:tcPr>
          <w:p>
            <w:pPr>
              <w:spacing w:after="20" w:line="240" w:lineRule="auto"/>
              <w:jc w:val="left"/>
            </w:pPr>
            <w:r/>
            <w:r>
              <w:rPr>
                <w:color w:val="3A3A3C"/>
                <w:sz w:val="16"/>
              </w:rPr>
              <w:t>Opportunity</w:t>
            </w:r>
          </w:p>
        </w:tc>
        <w:tc>
          <w:tcPr>
            <w:tcW w:type="dxa" w:w="3000"/>
            <w:shd w:val="clear" w:color="auto" w:fill="FFFFFF"/>
          </w:tcPr>
          <w:p>
            <w:pPr>
              <w:spacing w:after="20" w:line="240" w:lineRule="auto"/>
              <w:jc w:val="left"/>
            </w:pPr>
            <w:r/>
            <w:r>
              <w:rPr>
                <w:color w:val="3A3A3C"/>
                <w:sz w:val="16"/>
              </w:rPr>
              <w:t>Affects Risk register; followed by Risk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Oct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Extend certification to win products and services tenders</w:t>
            </w:r>
          </w:p>
        </w:tc>
        <w:tc>
          <w:tcPr>
            <w:tcW w:type="dxa" w:w="1700"/>
            <w:shd w:val="clear" w:color="auto" w:fill="F2F2F3"/>
          </w:tcPr>
          <w:p>
            <w:pPr>
              <w:spacing w:after="20" w:line="240" w:lineRule="auto"/>
              <w:jc w:val="left"/>
            </w:pPr>
            <w:r/>
            <w:r>
              <w:rPr>
                <w:color w:val="3A3A3C"/>
                <w:sz w:val="16"/>
              </w:rPr>
              <w:t>Opportunity</w:t>
            </w:r>
          </w:p>
        </w:tc>
        <w:tc>
          <w:tcPr>
            <w:tcW w:type="dxa" w:w="3000"/>
            <w:shd w:val="clear" w:color="auto" w:fill="F2F2F3"/>
          </w:tcPr>
          <w:p>
            <w:pPr>
              <w:spacing w:after="20" w:line="240" w:lineRule="auto"/>
              <w:jc w:val="left"/>
            </w:pPr>
            <w:r/>
            <w:r>
              <w:rPr>
                <w:color w:val="3A3A3C"/>
                <w:sz w:val="16"/>
              </w:rPr>
              <w:t>Affects Opportunity register; followed by Risk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Oct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Supplier development programme for products and services</w:t>
            </w:r>
          </w:p>
        </w:tc>
        <w:tc>
          <w:tcPr>
            <w:tcW w:type="dxa" w:w="1700"/>
            <w:shd w:val="clear" w:color="auto" w:fill="FFFFFF"/>
          </w:tcPr>
          <w:p>
            <w:pPr>
              <w:spacing w:after="20" w:line="240" w:lineRule="auto"/>
              <w:jc w:val="left"/>
            </w:pPr>
            <w:r/>
            <w:r>
              <w:rPr>
                <w:color w:val="3A3A3C"/>
                <w:sz w:val="16"/>
              </w:rPr>
              <w:t>Opportunity</w:t>
            </w:r>
          </w:p>
        </w:tc>
        <w:tc>
          <w:tcPr>
            <w:tcW w:type="dxa" w:w="3000"/>
            <w:shd w:val="clear" w:color="auto" w:fill="FFFFFF"/>
          </w:tcPr>
          <w:p>
            <w:pPr>
              <w:spacing w:after="20" w:line="240" w:lineRule="auto"/>
              <w:jc w:val="left"/>
            </w:pPr>
            <w:r/>
            <w:r>
              <w:rPr>
                <w:color w:val="3A3A3C"/>
                <w:sz w:val="16"/>
              </w:rPr>
              <w:t>Affects Risk register; followed by Risk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Sep 2025</w:t>
            </w:r>
          </w:p>
        </w:tc>
      </w:tr>
    </w:tbl>
    <w:p>
      <w:pPr>
        <w:spacing w:after="40"/>
      </w:pPr>
    </w:p>
    <w:p>
      <w:r>
        <w:rPr>
          <w:i w:val="0"/>
          <w:sz w:val="19"/>
        </w:rPr>
        <w:t>MP-012.3 — Assess operational risks and opportunities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Risk register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Risk register reviewed on 2025-11-02;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§6.1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§6.1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Opportunity register</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Opportunity register.</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H-KPI-01 used as the measure.</w:t>
            </w:r>
          </w:p>
        </w:tc>
      </w:tr>
    </w:tbl>
    <w:p>
      <w:pPr>
        <w:spacing w:after="40"/>
      </w:pPr>
    </w:p>
    <w:p>
      <w:r>
        <w:rPr>
          <w:i w:val="0"/>
          <w:sz w:val="19"/>
        </w:rPr>
        <w:t>MP-012.4 — Define control actions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Risk register</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Risk register; followed by Risk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Sep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Opportunity register</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Opportunity register; followed by Risk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Sep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Action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Risk register; followed by Risk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Sep 2025</w:t>
            </w:r>
          </w:p>
        </w:tc>
      </w:tr>
    </w:tbl>
    <w:p>
      <w:pPr>
        <w:spacing w:after="40"/>
      </w:pPr>
    </w:p>
    <w:p>
      <w:r>
        <w:rPr>
          <w:i w:val="0"/>
          <w:sz w:val="19"/>
        </w:rPr>
        <w:t>MP-012.5 — Define exploitation actions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Risk register</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Risk register; followed by Risk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Regulatory watch bulletin, Sep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Opportunity register</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Opportunity register; followed by Risk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evaluation file, Sep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Action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Risk register; followed by Risk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Management review minutes, Aug 2025</w:t>
            </w:r>
          </w:p>
        </w:tc>
      </w:tr>
    </w:tbl>
    <w:p>
      <w:pPr>
        <w:spacing w:after="40"/>
      </w:pPr>
    </w:p>
    <w:p>
      <w:r>
        <w:rPr>
          <w:i w:val="0"/>
          <w:sz w:val="19"/>
        </w:rPr>
        <w:t>MP-012.6 — Designate owners of operational risks and opportunities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Monitor operational risks and opportunities</w:t>
            </w:r>
          </w:p>
        </w:tc>
        <w:tc>
          <w:tcPr>
            <w:tcW w:type="dxa" w:w="1948"/>
            <w:shd w:val="clear" w:color="auto" w:fill="FFFFFF"/>
          </w:tcPr>
          <w:p>
            <w:pPr>
              <w:spacing w:after="20" w:line="240" w:lineRule="auto"/>
              <w:jc w:val="left"/>
            </w:pPr>
            <w:r/>
            <w:r>
              <w:rPr>
                <w:color w:val="3A3A3C"/>
                <w:sz w:val="16"/>
              </w:rPr>
              <w:t>Nadia Chraibi</w:t>
            </w:r>
          </w:p>
        </w:tc>
        <w:tc>
          <w:tcPr>
            <w:tcW w:type="dxa" w:w="1948"/>
            <w:shd w:val="clear" w:color="auto" w:fill="FFFFFF"/>
          </w:tcPr>
          <w:p>
            <w:pPr>
              <w:spacing w:after="20" w:line="240" w:lineRule="auto"/>
              <w:jc w:val="left"/>
            </w:pPr>
            <w:r/>
            <w:r>
              <w:rPr>
                <w:color w:val="3A3A3C"/>
                <w:sz w:val="16"/>
              </w:rPr>
              <w:t>2025-11-10</w:t>
            </w:r>
          </w:p>
        </w:tc>
        <w:tc>
          <w:tcPr>
            <w:tcW w:type="dxa" w:w="1948"/>
            <w:shd w:val="clear" w:color="auto" w:fill="FFFFFF"/>
          </w:tcPr>
          <w:p>
            <w:pPr>
              <w:spacing w:after="20" w:line="240" w:lineRule="auto"/>
              <w:jc w:val="left"/>
            </w:pPr>
            <w:r/>
            <w:r>
              <w:rPr>
                <w:color w:val="3A3A3C"/>
                <w:sz w:val="16"/>
              </w:rPr>
              <w:t>2025-11-24</w:t>
            </w:r>
          </w:p>
        </w:tc>
        <w:tc>
          <w:tcPr>
            <w:tcW w:type="dxa" w:w="1948"/>
            <w:shd w:val="clear" w:color="auto" w:fill="FFFFFF"/>
          </w:tcPr>
          <w:p>
            <w:pPr>
              <w:spacing w:after="20" w:line="240" w:lineRule="auto"/>
              <w:jc w:val="left"/>
            </w:pPr>
            <w:r/>
            <w:r>
              <w:rPr>
                <w:color w:val="3A3A3C"/>
                <w:sz w:val="16"/>
              </w:rPr>
              <w:t>Risk register</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Report on operational risks and opportunities status</w:t>
            </w:r>
          </w:p>
        </w:tc>
        <w:tc>
          <w:tcPr>
            <w:tcW w:type="dxa" w:w="1948"/>
            <w:shd w:val="clear" w:color="auto" w:fill="F2F2F3"/>
          </w:tcPr>
          <w:p>
            <w:pPr>
              <w:spacing w:after="20" w:line="240" w:lineRule="auto"/>
              <w:jc w:val="left"/>
            </w:pPr>
            <w:r/>
            <w:r>
              <w:rPr>
                <w:color w:val="3A3A3C"/>
                <w:sz w:val="16"/>
              </w:rPr>
              <w:t>Nadia Chraibi</w:t>
            </w:r>
          </w:p>
        </w:tc>
        <w:tc>
          <w:tcPr>
            <w:tcW w:type="dxa" w:w="1948"/>
            <w:shd w:val="clear" w:color="auto" w:fill="F2F2F3"/>
          </w:tcPr>
          <w:p>
            <w:pPr>
              <w:spacing w:after="20" w:line="240" w:lineRule="auto"/>
              <w:jc w:val="left"/>
            </w:pPr>
            <w:r/>
            <w:r>
              <w:rPr>
                <w:color w:val="3A3A3C"/>
                <w:sz w:val="16"/>
              </w:rPr>
              <w:t>2025-11-15</w:t>
            </w:r>
          </w:p>
        </w:tc>
        <w:tc>
          <w:tcPr>
            <w:tcW w:type="dxa" w:w="1948"/>
            <w:shd w:val="clear" w:color="auto" w:fill="F2F2F3"/>
          </w:tcPr>
          <w:p>
            <w:pPr>
              <w:spacing w:after="20" w:line="240" w:lineRule="auto"/>
              <w:jc w:val="left"/>
            </w:pPr>
            <w:r/>
            <w:r>
              <w:rPr>
                <w:color w:val="3A3A3C"/>
                <w:sz w:val="16"/>
              </w:rPr>
              <w:t>2025-12-04</w:t>
            </w:r>
          </w:p>
        </w:tc>
        <w:tc>
          <w:tcPr>
            <w:tcW w:type="dxa" w:w="1948"/>
            <w:shd w:val="clear" w:color="auto" w:fill="F2F2F3"/>
          </w:tcPr>
          <w:p>
            <w:pPr>
              <w:spacing w:after="20" w:line="240" w:lineRule="auto"/>
              <w:jc w:val="left"/>
            </w:pPr>
            <w:r/>
            <w:r>
              <w:rPr>
                <w:color w:val="3A3A3C"/>
                <w:sz w:val="16"/>
              </w:rPr>
              <w:t>Opportunity register</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Update based on REX</w:t>
            </w:r>
          </w:p>
        </w:tc>
        <w:tc>
          <w:tcPr>
            <w:tcW w:type="dxa" w:w="1948"/>
            <w:shd w:val="clear" w:color="auto" w:fill="FFFFFF"/>
          </w:tcPr>
          <w:p>
            <w:pPr>
              <w:spacing w:after="20" w:line="240" w:lineRule="auto"/>
              <w:jc w:val="left"/>
            </w:pPr>
            <w:r/>
            <w:r>
              <w:rPr>
                <w:color w:val="3A3A3C"/>
                <w:sz w:val="16"/>
              </w:rPr>
              <w:t>Nadia Chraibi</w:t>
            </w:r>
          </w:p>
        </w:tc>
        <w:tc>
          <w:tcPr>
            <w:tcW w:type="dxa" w:w="1948"/>
            <w:shd w:val="clear" w:color="auto" w:fill="FFFFFF"/>
          </w:tcPr>
          <w:p>
            <w:pPr>
              <w:spacing w:after="20" w:line="240" w:lineRule="auto"/>
              <w:jc w:val="left"/>
            </w:pPr>
            <w:r/>
            <w:r>
              <w:rPr>
                <w:color w:val="3A3A3C"/>
                <w:sz w:val="16"/>
              </w:rPr>
              <w:t>2025-11-20</w:t>
            </w:r>
          </w:p>
        </w:tc>
        <w:tc>
          <w:tcPr>
            <w:tcW w:type="dxa" w:w="1948"/>
            <w:shd w:val="clear" w:color="auto" w:fill="FFFFFF"/>
          </w:tcPr>
          <w:p>
            <w:pPr>
              <w:spacing w:after="20" w:line="240" w:lineRule="auto"/>
              <w:jc w:val="left"/>
            </w:pPr>
            <w:r/>
            <w:r>
              <w:rPr>
                <w:color w:val="3A3A3C"/>
                <w:sz w:val="16"/>
              </w:rPr>
              <w:t>2025-12-14</w:t>
            </w:r>
          </w:p>
        </w:tc>
        <w:tc>
          <w:tcPr>
            <w:tcW w:type="dxa" w:w="1948"/>
            <w:shd w:val="clear" w:color="auto" w:fill="FFFFFF"/>
          </w:tcPr>
          <w:p>
            <w:pPr>
              <w:spacing w:after="20" w:line="240" w:lineRule="auto"/>
              <w:jc w:val="left"/>
            </w:pPr>
            <w:r/>
            <w:r>
              <w:rPr>
                <w:color w:val="3A3A3C"/>
                <w:sz w:val="16"/>
              </w:rPr>
              <w:t>Risk register</w:t>
            </w:r>
          </w:p>
        </w:tc>
      </w:tr>
    </w:tbl>
    <w:p>
      <w:pPr>
        <w:spacing w:after="40"/>
      </w:pPr>
    </w:p>
    <w:p>
      <w:r>
        <w:rPr>
          <w:i w:val="0"/>
          <w:sz w:val="19"/>
        </w:rPr>
        <w:t>MP-012.7 — Monitor operational risks and opportunities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H-KPI-01 — Lost time injury frequency rate (LTIFR)</w:t>
            </w:r>
          </w:p>
        </w:tc>
        <w:tc>
          <w:tcPr>
            <w:tcW w:type="dxa" w:w="3634"/>
            <w:shd w:val="clear" w:color="auto" w:fill="FFFFFF"/>
          </w:tcPr>
          <w:p>
            <w:pPr>
              <w:spacing w:after="20" w:line="240" w:lineRule="auto"/>
              <w:jc w:val="left"/>
            </w:pPr>
            <w:r/>
            <w:r>
              <w:rPr>
                <w:color w:val="3A3A3C"/>
                <w:sz w:val="16"/>
              </w:rPr>
              <w:t>Lost time injury frequency rate (LTIFR) measures the result of this macro process (Risk register); it is the KPI its owner reviews at each Monthly review.</w:t>
            </w:r>
          </w:p>
        </w:tc>
        <w:tc>
          <w:tcPr>
            <w:tcW w:type="dxa" w:w="2059"/>
            <w:shd w:val="clear" w:color="auto" w:fill="FFFFFF"/>
          </w:tcPr>
          <w:p>
            <w:pPr>
              <w:spacing w:after="20" w:line="240" w:lineRule="auto"/>
              <w:jc w:val="left"/>
            </w:pPr>
            <w:r/>
            <w:r>
              <w:rPr>
                <w:color w:val="3A3A3C"/>
                <w:sz w:val="16"/>
              </w:rPr>
              <w:t>1.3</w:t>
            </w:r>
          </w:p>
        </w:tc>
        <w:tc>
          <w:tcPr>
            <w:tcW w:type="dxa" w:w="2059"/>
            <w:shd w:val="clear" w:color="auto" w:fill="FFFFFF"/>
          </w:tcPr>
          <w:p>
            <w:pPr>
              <w:spacing w:after="20" w:line="240" w:lineRule="auto"/>
              <w:jc w:val="left"/>
            </w:pPr>
            <w:r/>
            <w:r>
              <w:rPr>
                <w:color w:val="3A3A3C"/>
                <w:sz w:val="16"/>
              </w:rPr>
              <w:t>&lt;= 1.5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H-KPI-02 — Near-miss reports per 100 employees</w:t>
            </w:r>
          </w:p>
        </w:tc>
        <w:tc>
          <w:tcPr>
            <w:tcW w:type="dxa" w:w="3634"/>
            <w:shd w:val="clear" w:color="auto" w:fill="F2F2F3"/>
          </w:tcPr>
          <w:p>
            <w:pPr>
              <w:spacing w:after="20" w:line="240" w:lineRule="auto"/>
              <w:jc w:val="left"/>
            </w:pPr>
            <w:r/>
            <w:r>
              <w:rPr>
                <w:color w:val="3A3A3C"/>
                <w:sz w:val="16"/>
              </w:rPr>
              <w:t>Near-miss reports per 100 employees measures the result of this macro process (Risk register); it is the KPI its owner reviews at each Monthly review.</w:t>
            </w:r>
          </w:p>
        </w:tc>
        <w:tc>
          <w:tcPr>
            <w:tcW w:type="dxa" w:w="2059"/>
            <w:shd w:val="clear" w:color="auto" w:fill="F2F2F3"/>
          </w:tcPr>
          <w:p>
            <w:pPr>
              <w:spacing w:after="20" w:line="240" w:lineRule="auto"/>
              <w:jc w:val="left"/>
            </w:pPr>
            <w:r/>
            <w:r>
              <w:rPr>
                <w:color w:val="3A3A3C"/>
                <w:sz w:val="16"/>
              </w:rPr>
              <w:t>11.5</w:t>
            </w:r>
          </w:p>
        </w:tc>
        <w:tc>
          <w:tcPr>
            <w:tcW w:type="dxa" w:w="2059"/>
            <w:shd w:val="clear" w:color="auto" w:fill="F2F2F3"/>
          </w:tcPr>
          <w:p>
            <w:pPr>
              <w:spacing w:after="20" w:line="240" w:lineRule="auto"/>
              <w:jc w:val="left"/>
            </w:pPr>
            <w:r/>
            <w:r>
              <w:rPr>
                <w:color w:val="3A3A3C"/>
                <w:sz w:val="16"/>
              </w:rPr>
              <w:t>&gt;= 12</w:t>
            </w:r>
          </w:p>
        </w:tc>
      </w:tr>
    </w:tbl>
    <w:p>
      <w:pPr>
        <w:spacing w:after="40"/>
      </w:pPr>
    </w:p>
    <w:p>
      <w:r>
        <w:rPr>
          <w:i w:val="0"/>
          <w:sz w:val="19"/>
        </w:rPr>
        <w:t>MP-012.8 — Report on operational risks and opportunities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Process owners</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2025-11-09</w:t>
            </w:r>
          </w:p>
        </w:tc>
        <w:tc>
          <w:tcPr>
            <w:tcW w:type="dxa" w:w="3000"/>
            <w:shd w:val="clear" w:color="auto" w:fill="FFFFFF"/>
          </w:tcPr>
          <w:p>
            <w:pPr>
              <w:spacing w:after="20" w:line="240" w:lineRule="auto"/>
              <w:jc w:val="left"/>
            </w:pPr>
            <w:r/>
            <w:r>
              <w:rPr>
                <w:color w:val="3A3A3C"/>
                <w:sz w:val="16"/>
              </w:rPr>
              <w:t>Risk register: what changes for you and what to do by 2025-11-23.</w:t>
            </w:r>
          </w:p>
        </w:tc>
        <w:tc>
          <w:tcPr>
            <w:tcW w:type="dxa" w:w="1700"/>
            <w:shd w:val="clear" w:color="auto" w:fill="FFFFFF"/>
          </w:tcPr>
          <w:p>
            <w:pPr>
              <w:spacing w:after="20" w:line="240" w:lineRule="auto"/>
              <w:jc w:val="left"/>
            </w:pPr>
            <w:r/>
            <w:r>
              <w:rPr>
                <w:color w:val="3A3A3C"/>
                <w:sz w:val="16"/>
              </w:rPr>
              <w:t>Risk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Top mgmt</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2025-11-11</w:t>
            </w:r>
          </w:p>
        </w:tc>
        <w:tc>
          <w:tcPr>
            <w:tcW w:type="dxa" w:w="3000"/>
            <w:shd w:val="clear" w:color="auto" w:fill="F2F2F3"/>
          </w:tcPr>
          <w:p>
            <w:pPr>
              <w:spacing w:after="20" w:line="240" w:lineRule="auto"/>
              <w:jc w:val="left"/>
            </w:pPr>
            <w:r/>
            <w:r>
              <w:rPr>
                <w:color w:val="3A3A3C"/>
                <w:sz w:val="16"/>
              </w:rPr>
              <w:t>Opportunity register: what changes for you and what to do by 2025-11-23.</w:t>
            </w:r>
          </w:p>
        </w:tc>
        <w:tc>
          <w:tcPr>
            <w:tcW w:type="dxa" w:w="1700"/>
            <w:shd w:val="clear" w:color="auto" w:fill="F2F2F3"/>
          </w:tcPr>
          <w:p>
            <w:pPr>
              <w:spacing w:after="20" w:line="240" w:lineRule="auto"/>
              <w:jc w:val="left"/>
            </w:pPr>
            <w:r/>
            <w:r>
              <w:rPr>
                <w:color w:val="3A3A3C"/>
                <w:sz w:val="16"/>
              </w:rPr>
              <w:t>Risk Manager</w:t>
            </w:r>
          </w:p>
        </w:tc>
      </w:tr>
    </w:tbl>
    <w:p>
      <w:pPr>
        <w:spacing w:after="40"/>
      </w:pPr>
    </w:p>
    <w:p>
      <w:pPr>
        <w:pStyle w:val="Heading3"/>
      </w:pPr>
      <w:r>
        <w:t>UMS044 (MP-027) — Unified Requirements Harmonization</w:t>
      </w:r>
    </w:p>
    <w:p>
      <w:r>
        <w:rPr>
          <w:i w:val="0"/>
          <w:sz w:val="22"/>
        </w:rPr>
        <w:t>Collect requirements; detect gaps; harmonize; publish and update. Owner: Compliance Officer. Tier 1. Requirements answered: ISO Harmonized Structure (Annex SL).</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MP-027.1</w:t>
            </w:r>
          </w:p>
        </w:tc>
        <w:tc>
          <w:tcPr>
            <w:tcW w:type="dxa" w:w="2835"/>
            <w:shd w:val="clear" w:color="auto" w:fill="FFFFFF"/>
          </w:tcPr>
          <w:p>
            <w:pPr>
              <w:spacing w:after="20" w:line="240" w:lineRule="auto"/>
              <w:jc w:val="left"/>
            </w:pPr>
            <w:r/>
            <w:r>
              <w:rPr>
                <w:color w:val="3A3A3C"/>
                <w:sz w:val="17"/>
              </w:rPr>
              <w:t>Collect harmonized requirements</w:t>
            </w:r>
          </w:p>
          <w:p>
            <w:pPr>
              <w:spacing w:after="20" w:line="240" w:lineRule="auto"/>
              <w:jc w:val="left"/>
            </w:pPr>
            <w:r>
              <w:rPr>
                <w:b/>
                <w:color w:val="3A3A3C"/>
                <w:sz w:val="17"/>
              </w:rPr>
              <w:t xml:space="preserve">Task: </w:t>
            </w:r>
            <w:r>
              <w:rPr>
                <w:color w:val="3A3A3C"/>
                <w:sz w:val="17"/>
              </w:rPr>
              <w:t>Plan and prepare harmonized requirements</w:t>
            </w:r>
          </w:p>
          <w:p>
            <w:pPr>
              <w:spacing w:after="20" w:line="240" w:lineRule="auto"/>
              <w:jc w:val="left"/>
            </w:pPr>
            <w:r>
              <w:rPr>
                <w:color w:val="3A3A3C"/>
                <w:sz w:val="17"/>
              </w:rPr>
              <w:t>Collect harmonized requirements — step 1 of 9 in UMS044 Unified Requirements Harmonization.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MP-027.2</w:t>
            </w:r>
          </w:p>
        </w:tc>
        <w:tc>
          <w:tcPr>
            <w:tcW w:type="dxa" w:w="2835"/>
            <w:shd w:val="clear" w:color="auto" w:fill="F2F2F3"/>
          </w:tcPr>
          <w:p>
            <w:pPr>
              <w:spacing w:after="20" w:line="240" w:lineRule="auto"/>
              <w:jc w:val="left"/>
            </w:pPr>
            <w:r/>
            <w:r>
              <w:rPr>
                <w:color w:val="3A3A3C"/>
                <w:sz w:val="17"/>
              </w:rPr>
              <w:t>Categorize and label harmonized requirements</w:t>
            </w:r>
          </w:p>
          <w:p>
            <w:pPr>
              <w:spacing w:after="20" w:line="240" w:lineRule="auto"/>
              <w:jc w:val="left"/>
            </w:pPr>
            <w:r>
              <w:rPr>
                <w:b/>
                <w:color w:val="3A3A3C"/>
                <w:sz w:val="17"/>
              </w:rPr>
              <w:t xml:space="preserve">Task: </w:t>
            </w:r>
            <w:r>
              <w:rPr>
                <w:color w:val="3A3A3C"/>
                <w:sz w:val="17"/>
              </w:rPr>
              <w:t>Plan and prepare harmonized requirements</w:t>
            </w:r>
          </w:p>
          <w:p>
            <w:pPr>
              <w:spacing w:after="20" w:line="240" w:lineRule="auto"/>
              <w:jc w:val="left"/>
            </w:pPr>
            <w:r>
              <w:rPr>
                <w:color w:val="3A3A3C"/>
                <w:sz w:val="17"/>
              </w:rPr>
              <w:t>Categorize and label harmonized requirements — step 2 of 9 in UMS044 Unified Requirements Harmonization.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Categorize and label harmonized requirements carried out on core delivery process; Harmonized reference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MP-027.3</w:t>
            </w:r>
          </w:p>
        </w:tc>
        <w:tc>
          <w:tcPr>
            <w:tcW w:type="dxa" w:w="2835"/>
            <w:shd w:val="clear" w:color="auto" w:fill="FFFFFF"/>
          </w:tcPr>
          <w:p>
            <w:pPr>
              <w:spacing w:after="20" w:line="240" w:lineRule="auto"/>
              <w:jc w:val="left"/>
            </w:pPr>
            <w:r/>
            <w:r>
              <w:rPr>
                <w:color w:val="3A3A3C"/>
                <w:sz w:val="17"/>
              </w:rPr>
              <w:t>Detect harmonized requirements gaps</w:t>
            </w:r>
          </w:p>
          <w:p>
            <w:pPr>
              <w:spacing w:after="20" w:line="240" w:lineRule="auto"/>
              <w:jc w:val="left"/>
            </w:pPr>
            <w:r>
              <w:rPr>
                <w:b/>
                <w:color w:val="3A3A3C"/>
                <w:sz w:val="17"/>
              </w:rPr>
              <w:t xml:space="preserve">Task: </w:t>
            </w:r>
            <w:r>
              <w:rPr>
                <w:color w:val="3A3A3C"/>
                <w:sz w:val="17"/>
              </w:rPr>
              <w:t>Plan and prepare harmonized requirements</w:t>
            </w:r>
          </w:p>
          <w:p>
            <w:pPr>
              <w:spacing w:after="20" w:line="240" w:lineRule="auto"/>
              <w:jc w:val="left"/>
            </w:pPr>
            <w:r>
              <w:rPr>
                <w:color w:val="3A3A3C"/>
                <w:sz w:val="17"/>
              </w:rPr>
              <w:t>Detect harmonized requirements gaps — step 3 of 9 in UMS044 Unified Requirements Harmonization.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MP-027.4</w:t>
            </w:r>
          </w:p>
        </w:tc>
        <w:tc>
          <w:tcPr>
            <w:tcW w:type="dxa" w:w="2835"/>
            <w:shd w:val="clear" w:color="auto" w:fill="F2F2F3"/>
          </w:tcPr>
          <w:p>
            <w:pPr>
              <w:spacing w:after="20" w:line="240" w:lineRule="auto"/>
              <w:jc w:val="left"/>
            </w:pPr>
            <w:r/>
            <w:r>
              <w:rPr>
                <w:color w:val="3A3A3C"/>
                <w:sz w:val="17"/>
              </w:rPr>
              <w:t>Conduct harmonized requirements workshops</w:t>
            </w:r>
          </w:p>
          <w:p>
            <w:pPr>
              <w:spacing w:after="20" w:line="240" w:lineRule="auto"/>
              <w:jc w:val="left"/>
            </w:pPr>
            <w:r>
              <w:rPr>
                <w:b/>
                <w:color w:val="3A3A3C"/>
                <w:sz w:val="17"/>
              </w:rPr>
              <w:t xml:space="preserve">Task: </w:t>
            </w:r>
            <w:r>
              <w:rPr>
                <w:color w:val="3A3A3C"/>
                <w:sz w:val="17"/>
              </w:rPr>
              <w:t>Execute harmonized requirements activities</w:t>
            </w:r>
          </w:p>
          <w:p>
            <w:pPr>
              <w:spacing w:after="20" w:line="240" w:lineRule="auto"/>
              <w:jc w:val="left"/>
            </w:pPr>
            <w:r>
              <w:rPr>
                <w:color w:val="3A3A3C"/>
                <w:sz w:val="17"/>
              </w:rPr>
              <w:t>Conduct harmonized requirements workshops — step 4 of 9 in UMS044 Unified Requirements Harmonization.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Conduct harmonized requirements workshops carried out on core delivery process; Harmonized reference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MP-027.5</w:t>
            </w:r>
          </w:p>
        </w:tc>
        <w:tc>
          <w:tcPr>
            <w:tcW w:type="dxa" w:w="2835"/>
            <w:shd w:val="clear" w:color="auto" w:fill="FFFFFF"/>
          </w:tcPr>
          <w:p>
            <w:pPr>
              <w:spacing w:after="20" w:line="240" w:lineRule="auto"/>
              <w:jc w:val="left"/>
            </w:pPr>
            <w:r/>
            <w:r>
              <w:rPr>
                <w:color w:val="3A3A3C"/>
                <w:sz w:val="17"/>
              </w:rPr>
              <w:t>Establish harmonized requirements reference</w:t>
            </w:r>
          </w:p>
          <w:p>
            <w:pPr>
              <w:spacing w:after="20" w:line="240" w:lineRule="auto"/>
              <w:jc w:val="left"/>
            </w:pPr>
            <w:r>
              <w:rPr>
                <w:b/>
                <w:color w:val="3A3A3C"/>
                <w:sz w:val="17"/>
              </w:rPr>
              <w:t xml:space="preserve">Task: </w:t>
            </w:r>
            <w:r>
              <w:rPr>
                <w:color w:val="3A3A3C"/>
                <w:sz w:val="17"/>
              </w:rPr>
              <w:t>Execute harmonized requirements activities</w:t>
            </w:r>
          </w:p>
          <w:p>
            <w:pPr>
              <w:spacing w:after="20" w:line="240" w:lineRule="auto"/>
              <w:jc w:val="left"/>
            </w:pPr>
            <w:r>
              <w:rPr>
                <w:color w:val="3A3A3C"/>
                <w:sz w:val="17"/>
              </w:rPr>
              <w:t>Establish harmonized requirements reference — step 5 of 9 in UMS044 Unified Requirements Harmonization.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Establish harmonized requirements reference carried out on core delivery process; Harmonized reference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MP-027.6</w:t>
            </w:r>
          </w:p>
        </w:tc>
        <w:tc>
          <w:tcPr>
            <w:tcW w:type="dxa" w:w="2835"/>
            <w:shd w:val="clear" w:color="auto" w:fill="F2F2F3"/>
          </w:tcPr>
          <w:p>
            <w:pPr>
              <w:spacing w:after="20" w:line="240" w:lineRule="auto"/>
              <w:jc w:val="left"/>
            </w:pPr>
            <w:r/>
            <w:r>
              <w:rPr>
                <w:color w:val="3A3A3C"/>
                <w:sz w:val="17"/>
              </w:rPr>
              <w:t>Obtain harmonized requirements approval</w:t>
            </w:r>
          </w:p>
          <w:p>
            <w:pPr>
              <w:spacing w:after="20" w:line="240" w:lineRule="auto"/>
              <w:jc w:val="left"/>
            </w:pPr>
            <w:r>
              <w:rPr>
                <w:b/>
                <w:color w:val="3A3A3C"/>
                <w:sz w:val="17"/>
              </w:rPr>
              <w:t xml:space="preserve">Task: </w:t>
            </w:r>
            <w:r>
              <w:rPr>
                <w:color w:val="3A3A3C"/>
                <w:sz w:val="17"/>
              </w:rPr>
              <w:t>Execute harmonized requirements activities</w:t>
            </w:r>
          </w:p>
          <w:p>
            <w:pPr>
              <w:spacing w:after="20" w:line="240" w:lineRule="auto"/>
              <w:jc w:val="left"/>
            </w:pPr>
            <w:r>
              <w:rPr>
                <w:color w:val="3A3A3C"/>
                <w:sz w:val="17"/>
              </w:rPr>
              <w:t>Obtain harmonized requirements approval — step 6 of 9 in UMS044 Unified Requirements Harmonization.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Compliance Officer</w:t>
            </w:r>
          </w:p>
          <w:p>
            <w:pPr>
              <w:spacing w:after="20" w:line="240" w:lineRule="auto"/>
              <w:jc w:val="left"/>
            </w:pPr>
            <w:r>
              <w:rPr>
                <w:b/>
                <w:color w:val="3A3A3C"/>
                <w:sz w:val="17"/>
              </w:rPr>
              <w:t xml:space="preserve">Decision comment and conditions: </w:t>
            </w:r>
            <w:r>
              <w:rPr>
                <w:color w:val="3A3A3C"/>
                <w:sz w:val="17"/>
              </w:rPr>
              <w:t>Harmonized reference approved against ISO 9001; no blocking point.</w:t>
            </w:r>
          </w:p>
        </w:tc>
      </w:tr>
      <w:tr>
        <w:tc>
          <w:tcPr>
            <w:tcW w:type="dxa" w:w="1077"/>
            <w:shd w:val="clear" w:color="auto" w:fill="FFFFFF"/>
          </w:tcPr>
          <w:p>
            <w:pPr>
              <w:spacing w:after="20" w:line="240" w:lineRule="auto"/>
              <w:jc w:val="left"/>
            </w:pPr>
            <w:r/>
            <w:r>
              <w:rPr>
                <w:color w:val="3A3A3C"/>
                <w:sz w:val="17"/>
              </w:rPr>
              <w:t>MP-027.7</w:t>
            </w:r>
          </w:p>
        </w:tc>
        <w:tc>
          <w:tcPr>
            <w:tcW w:type="dxa" w:w="2835"/>
            <w:shd w:val="clear" w:color="auto" w:fill="FFFFFF"/>
          </w:tcPr>
          <w:p>
            <w:pPr>
              <w:spacing w:after="20" w:line="240" w:lineRule="auto"/>
              <w:jc w:val="left"/>
            </w:pPr>
            <w:r/>
            <w:r>
              <w:rPr>
                <w:color w:val="3A3A3C"/>
                <w:sz w:val="17"/>
              </w:rPr>
              <w:t>Publish harmonized requirements</w:t>
            </w:r>
          </w:p>
          <w:p>
            <w:pPr>
              <w:spacing w:after="20" w:line="240" w:lineRule="auto"/>
              <w:jc w:val="left"/>
            </w:pPr>
            <w:r>
              <w:rPr>
                <w:b/>
                <w:color w:val="3A3A3C"/>
                <w:sz w:val="17"/>
              </w:rPr>
              <w:t xml:space="preserve">Task: </w:t>
            </w:r>
            <w:r>
              <w:rPr>
                <w:color w:val="3A3A3C"/>
                <w:sz w:val="17"/>
              </w:rPr>
              <w:t>Verify, record and close harmonized requirements</w:t>
            </w:r>
          </w:p>
          <w:p>
            <w:pPr>
              <w:spacing w:after="20" w:line="240" w:lineRule="auto"/>
              <w:jc w:val="left"/>
            </w:pPr>
            <w:r>
              <w:rPr>
                <w:color w:val="3A3A3C"/>
                <w:sz w:val="17"/>
              </w:rPr>
              <w:t>Publish harmonized requirements — step 7 of 9 in UMS044 Unified Requirements Harmonization.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HZ-UNI-QHSE-UMS044-07</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Harmonized reference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HZ-UNI-QHSE-PROC-01 — Procedure — Context To Strategy</w:t>
            </w:r>
          </w:p>
        </w:tc>
      </w:tr>
      <w:tr>
        <w:tc>
          <w:tcPr>
            <w:tcW w:type="dxa" w:w="1077"/>
            <w:shd w:val="clear" w:color="auto" w:fill="F2F2F3"/>
          </w:tcPr>
          <w:p>
            <w:pPr>
              <w:spacing w:after="20" w:line="240" w:lineRule="auto"/>
              <w:jc w:val="left"/>
            </w:pPr>
            <w:r/>
            <w:r>
              <w:rPr>
                <w:color w:val="3A3A3C"/>
                <w:sz w:val="17"/>
              </w:rPr>
              <w:t>MP-027.8</w:t>
            </w:r>
          </w:p>
        </w:tc>
        <w:tc>
          <w:tcPr>
            <w:tcW w:type="dxa" w:w="2835"/>
            <w:shd w:val="clear" w:color="auto" w:fill="F2F2F3"/>
          </w:tcPr>
          <w:p>
            <w:pPr>
              <w:spacing w:after="20" w:line="240" w:lineRule="auto"/>
              <w:jc w:val="left"/>
            </w:pPr>
            <w:r/>
            <w:r>
              <w:rPr>
                <w:color w:val="3A3A3C"/>
                <w:sz w:val="17"/>
              </w:rPr>
              <w:t>Maintain harmonized requirements log</w:t>
            </w:r>
          </w:p>
          <w:p>
            <w:pPr>
              <w:spacing w:after="20" w:line="240" w:lineRule="auto"/>
              <w:jc w:val="left"/>
            </w:pPr>
            <w:r>
              <w:rPr>
                <w:b/>
                <w:color w:val="3A3A3C"/>
                <w:sz w:val="17"/>
              </w:rPr>
              <w:t xml:space="preserve">Task: </w:t>
            </w:r>
            <w:r>
              <w:rPr>
                <w:color w:val="3A3A3C"/>
                <w:sz w:val="17"/>
              </w:rPr>
              <w:t>Verify, record and close harmonized requirements</w:t>
            </w:r>
          </w:p>
          <w:p>
            <w:pPr>
              <w:spacing w:after="20" w:line="240" w:lineRule="auto"/>
              <w:jc w:val="left"/>
            </w:pPr>
            <w:r>
              <w:rPr>
                <w:color w:val="3A3A3C"/>
                <w:sz w:val="17"/>
              </w:rPr>
              <w:t>Maintain harmonized requirements log — step 8 of 9 in UMS044 Unified Requirements Harmonization.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HZ-UNI-QHSE-UMS044-08</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Harmonized reference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HZ-UNI-QHSE-PROC-01 — Procedure — Context To Strategy</w:t>
            </w:r>
          </w:p>
        </w:tc>
      </w:tr>
      <w:tr>
        <w:tc>
          <w:tcPr>
            <w:tcW w:type="dxa" w:w="1077"/>
            <w:shd w:val="clear" w:color="auto" w:fill="FFFFFF"/>
          </w:tcPr>
          <w:p>
            <w:pPr>
              <w:spacing w:after="20" w:line="240" w:lineRule="auto"/>
              <w:jc w:val="left"/>
            </w:pPr>
            <w:r/>
            <w:r>
              <w:rPr>
                <w:color w:val="3A3A3C"/>
                <w:sz w:val="17"/>
              </w:rPr>
              <w:t>MP-027.9</w:t>
            </w:r>
          </w:p>
        </w:tc>
        <w:tc>
          <w:tcPr>
            <w:tcW w:type="dxa" w:w="2835"/>
            <w:shd w:val="clear" w:color="auto" w:fill="FFFFFF"/>
          </w:tcPr>
          <w:p>
            <w:pPr>
              <w:spacing w:after="20" w:line="240" w:lineRule="auto"/>
              <w:jc w:val="left"/>
            </w:pPr>
            <w:r/>
            <w:r>
              <w:rPr>
                <w:color w:val="3A3A3C"/>
                <w:sz w:val="17"/>
              </w:rPr>
              <w:t>Update harmonized requirements</w:t>
            </w:r>
          </w:p>
          <w:p>
            <w:pPr>
              <w:spacing w:after="20" w:line="240" w:lineRule="auto"/>
              <w:jc w:val="left"/>
            </w:pPr>
            <w:r>
              <w:rPr>
                <w:b/>
                <w:color w:val="3A3A3C"/>
                <w:sz w:val="17"/>
              </w:rPr>
              <w:t xml:space="preserve">Task: </w:t>
            </w:r>
            <w:r>
              <w:rPr>
                <w:color w:val="3A3A3C"/>
                <w:sz w:val="17"/>
              </w:rPr>
              <w:t>Verify, record and close harmonized requirements</w:t>
            </w:r>
          </w:p>
          <w:p>
            <w:pPr>
              <w:spacing w:after="20" w:line="240" w:lineRule="auto"/>
              <w:jc w:val="left"/>
            </w:pPr>
            <w:r>
              <w:rPr>
                <w:color w:val="3A3A3C"/>
                <w:sz w:val="17"/>
              </w:rPr>
              <w:t>Update harmonized requirements — step 9 of 9 in UMS044 Unified Requirements Harmonization.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Harmonized reference updated: specification not met.</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w:t>
            </w:r>
          </w:p>
        </w:tc>
      </w:tr>
    </w:tbl>
    <w:p>
      <w:pPr>
        <w:spacing w:after="40"/>
      </w:pPr>
    </w:p>
    <w:p>
      <w:r>
        <w:rPr>
          <w:i w:val="0"/>
          <w:sz w:val="19"/>
        </w:rPr>
        <w:t>MP-027.1 — Collect harmonized requirements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Harmonized reference</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Harmonized reference;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Oct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Gap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Gap analysis;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Oct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Approval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Harmonized reference;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Oct 2025</w:t>
            </w:r>
          </w:p>
        </w:tc>
      </w:tr>
    </w:tbl>
    <w:p>
      <w:pPr>
        <w:spacing w:after="40"/>
      </w:pPr>
    </w:p>
    <w:p>
      <w:r>
        <w:rPr>
          <w:i w:val="0"/>
          <w:sz w:val="19"/>
        </w:rPr>
        <w:t>MP-027.3 — Detect harmonized requirements gaps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Harmonized reference</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Harmonized reference;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Oct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Gap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Gap analysis;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Sep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Approval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Harmonized reference;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Sep 2025</w:t>
            </w:r>
          </w:p>
        </w:tc>
      </w:tr>
    </w:tbl>
    <w:p>
      <w:pPr>
        <w:spacing w:after="40"/>
      </w:pPr>
    </w:p>
    <w:p>
      <w:r>
        <w:rPr>
          <w:i w:val="0"/>
          <w:sz w:val="19"/>
        </w:rPr>
        <w:t>MP-027.6 — Obtain harmonized requirements approval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Harmonized reference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Harmonized reference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Harmonized Structure (Annex SL)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GRC005 (MP-028) — Regulatory and Compliance Obligations Mapping</w:t>
      </w:r>
    </w:p>
    <w:p>
      <w:r>
        <w:rPr>
          <w:i w:val="0"/>
          <w:sz w:val="22"/>
        </w:rPr>
        <w:t>Maintain legal register; identify obligations; link to controls; monitor changes. Owner: Compliance Officer. Tier 1. Requirements answered: ISO 9001 §4.2, ISO 14001 §6.1.3, ISO 45001 §6.1.3.</w:t>
      </w:r>
    </w:p>
    <w:p>
      <w:r>
        <w:rPr>
          <w:b/>
          <w:color w:val="3A3A3C"/>
          <w:sz w:val="20"/>
        </w:rPr>
        <w:t xml:space="preserve">Documents of this macro process: </w:t>
      </w:r>
      <w:r>
        <w:rPr>
          <w:i w:val="0"/>
          <w:sz w:val="20"/>
        </w:rPr>
        <w:t>HZ-UNI-QHSE-LEGAL (Compliance obligations register).</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MP-028.1</w:t>
            </w:r>
          </w:p>
        </w:tc>
        <w:tc>
          <w:tcPr>
            <w:tcW w:type="dxa" w:w="2835"/>
            <w:shd w:val="clear" w:color="auto" w:fill="FFFFFF"/>
          </w:tcPr>
          <w:p>
            <w:pPr>
              <w:spacing w:after="20" w:line="240" w:lineRule="auto"/>
              <w:jc w:val="left"/>
            </w:pPr>
            <w:r/>
            <w:r>
              <w:rPr>
                <w:color w:val="3A3A3C"/>
                <w:sz w:val="17"/>
              </w:rPr>
              <w:t>Maintain legal register</w:t>
            </w:r>
          </w:p>
          <w:p>
            <w:pPr>
              <w:spacing w:after="20" w:line="240" w:lineRule="auto"/>
              <w:jc w:val="left"/>
            </w:pPr>
            <w:r>
              <w:rPr>
                <w:b/>
                <w:color w:val="3A3A3C"/>
                <w:sz w:val="17"/>
              </w:rPr>
              <w:t xml:space="preserve">Task: </w:t>
            </w:r>
            <w:r>
              <w:rPr>
                <w:color w:val="3A3A3C"/>
                <w:sz w:val="17"/>
              </w:rPr>
              <w:t>Plan and prepare compliance obligations</w:t>
            </w:r>
          </w:p>
          <w:p>
            <w:pPr>
              <w:spacing w:after="20" w:line="240" w:lineRule="auto"/>
              <w:jc w:val="left"/>
            </w:pPr>
            <w:r>
              <w:rPr>
                <w:color w:val="3A3A3C"/>
                <w:sz w:val="17"/>
              </w:rPr>
              <w:t>Maintain legal register — step 1 of 10 in GRC005 Regulatory and Compliance Obligations Mapping.</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TPL-LEGAL — Compliance obligations register</w:t>
            </w:r>
          </w:p>
          <w:p>
            <w:pPr>
              <w:spacing w:after="20" w:line="240" w:lineRule="auto"/>
              <w:jc w:val="left"/>
            </w:pPr>
            <w:r>
              <w:rPr>
                <w:b/>
                <w:color w:val="3A3A3C"/>
                <w:sz w:val="17"/>
              </w:rPr>
              <w:t xml:space="preserve">Document reference: </w:t>
            </w:r>
            <w:r>
              <w:rPr>
                <w:color w:val="3A3A3C"/>
                <w:sz w:val="17"/>
              </w:rPr>
              <w:t>HZ-UNI-QHSE-GRC005-01</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Legal register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HZ-UNI-QHSE-LEGAL — Compliance obligations register</w:t>
            </w:r>
          </w:p>
        </w:tc>
      </w:tr>
      <w:tr>
        <w:tc>
          <w:tcPr>
            <w:tcW w:type="dxa" w:w="1077"/>
            <w:shd w:val="clear" w:color="auto" w:fill="F2F2F3"/>
          </w:tcPr>
          <w:p>
            <w:pPr>
              <w:spacing w:after="20" w:line="240" w:lineRule="auto"/>
              <w:jc w:val="left"/>
            </w:pPr>
            <w:r/>
            <w:r>
              <w:rPr>
                <w:color w:val="3A3A3C"/>
                <w:sz w:val="17"/>
              </w:rPr>
              <w:t>MP-028.2</w:t>
            </w:r>
          </w:p>
        </w:tc>
        <w:tc>
          <w:tcPr>
            <w:tcW w:type="dxa" w:w="2835"/>
            <w:shd w:val="clear" w:color="auto" w:fill="F2F2F3"/>
          </w:tcPr>
          <w:p>
            <w:pPr>
              <w:spacing w:after="20" w:line="240" w:lineRule="auto"/>
              <w:jc w:val="left"/>
            </w:pPr>
            <w:r/>
            <w:r>
              <w:rPr>
                <w:color w:val="3A3A3C"/>
                <w:sz w:val="17"/>
              </w:rPr>
              <w:t>Identify compliance obligations</w:t>
            </w:r>
          </w:p>
          <w:p>
            <w:pPr>
              <w:spacing w:after="20" w:line="240" w:lineRule="auto"/>
              <w:jc w:val="left"/>
            </w:pPr>
            <w:r>
              <w:rPr>
                <w:b/>
                <w:color w:val="3A3A3C"/>
                <w:sz w:val="17"/>
              </w:rPr>
              <w:t xml:space="preserve">Task: </w:t>
            </w:r>
            <w:r>
              <w:rPr>
                <w:color w:val="3A3A3C"/>
                <w:sz w:val="17"/>
              </w:rPr>
              <w:t>Plan and prepare compliance obligations</w:t>
            </w:r>
          </w:p>
          <w:p>
            <w:pPr>
              <w:spacing w:after="20" w:line="240" w:lineRule="auto"/>
              <w:jc w:val="left"/>
            </w:pPr>
            <w:r>
              <w:rPr>
                <w:color w:val="3A3A3C"/>
                <w:sz w:val="17"/>
              </w:rPr>
              <w:t>Identify compliance obligations — step 2 of 10 in GRC005 Regulatory and Compliance Obligations Mapping.</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MP-028.3</w:t>
            </w:r>
          </w:p>
        </w:tc>
        <w:tc>
          <w:tcPr>
            <w:tcW w:type="dxa" w:w="2835"/>
            <w:shd w:val="clear" w:color="auto" w:fill="FFFFFF"/>
          </w:tcPr>
          <w:p>
            <w:pPr>
              <w:spacing w:after="20" w:line="240" w:lineRule="auto"/>
              <w:jc w:val="left"/>
            </w:pPr>
            <w:r/>
            <w:r>
              <w:rPr>
                <w:color w:val="3A3A3C"/>
                <w:sz w:val="17"/>
              </w:rPr>
              <w:t>Link compliance obligations to policies/controls</w:t>
            </w:r>
          </w:p>
          <w:p>
            <w:pPr>
              <w:spacing w:after="20" w:line="240" w:lineRule="auto"/>
              <w:jc w:val="left"/>
            </w:pPr>
            <w:r>
              <w:rPr>
                <w:b/>
                <w:color w:val="3A3A3C"/>
                <w:sz w:val="17"/>
              </w:rPr>
              <w:t xml:space="preserve">Task: </w:t>
            </w:r>
            <w:r>
              <w:rPr>
                <w:color w:val="3A3A3C"/>
                <w:sz w:val="17"/>
              </w:rPr>
              <w:t>Plan and prepare compliance obligations</w:t>
            </w:r>
          </w:p>
          <w:p>
            <w:pPr>
              <w:spacing w:after="20" w:line="240" w:lineRule="auto"/>
              <w:jc w:val="left"/>
            </w:pPr>
            <w:r>
              <w:rPr>
                <w:color w:val="3A3A3C"/>
                <w:sz w:val="17"/>
              </w:rPr>
              <w:t>Link compliance obligations to policies/controls — step 3 of 10 in GRC005 Regulatory and Compliance Obligations Mapping.</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Link compliance obligations to policies/controls carried out on core delivery process; Legal register updated.</w:t>
            </w:r>
          </w:p>
          <w:p>
            <w:pPr>
              <w:spacing w:after="20" w:line="240" w:lineRule="auto"/>
              <w:jc w:val="left"/>
            </w:pPr>
            <w:r>
              <w:rPr>
                <w:b/>
                <w:color w:val="3A3A3C"/>
                <w:sz w:val="17"/>
              </w:rPr>
              <w:t xml:space="preserve">Records that prove it: </w:t>
            </w:r>
            <w:r>
              <w:rPr>
                <w:color w:val="3A3A3C"/>
                <w:sz w:val="17"/>
              </w:rPr>
              <w:t>HZ-UNI-QHSE-LEGAL — Compliance obligations register; OB-S1 — ISO 9001; OB-S2 — ISO 14001</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MP-028.4</w:t>
            </w:r>
          </w:p>
        </w:tc>
        <w:tc>
          <w:tcPr>
            <w:tcW w:type="dxa" w:w="2835"/>
            <w:shd w:val="clear" w:color="auto" w:fill="F2F2F3"/>
          </w:tcPr>
          <w:p>
            <w:pPr>
              <w:spacing w:after="20" w:line="240" w:lineRule="auto"/>
              <w:jc w:val="left"/>
            </w:pPr>
            <w:r/>
            <w:r>
              <w:rPr>
                <w:color w:val="3A3A3C"/>
                <w:sz w:val="17"/>
              </w:rPr>
              <w:t>Monitor compliance obligations changes</w:t>
            </w:r>
          </w:p>
          <w:p>
            <w:pPr>
              <w:spacing w:after="20" w:line="240" w:lineRule="auto"/>
              <w:jc w:val="left"/>
            </w:pPr>
            <w:r>
              <w:rPr>
                <w:b/>
                <w:color w:val="3A3A3C"/>
                <w:sz w:val="17"/>
              </w:rPr>
              <w:t xml:space="preserve">Task: </w:t>
            </w:r>
            <w:r>
              <w:rPr>
                <w:color w:val="3A3A3C"/>
                <w:sz w:val="17"/>
              </w:rPr>
              <w:t>Plan and prepare compliance obligations</w:t>
            </w:r>
          </w:p>
          <w:p>
            <w:pPr>
              <w:spacing w:after="20" w:line="240" w:lineRule="auto"/>
              <w:jc w:val="left"/>
            </w:pPr>
            <w:r>
              <w:rPr>
                <w:color w:val="3A3A3C"/>
                <w:sz w:val="17"/>
              </w:rPr>
              <w:t>Monitor compliance obligations changes — step 4 of 10 in GRC005 Regulatory and Compliance Obligations Mapping.</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MP-028.5</w:t>
            </w:r>
          </w:p>
        </w:tc>
        <w:tc>
          <w:tcPr>
            <w:tcW w:type="dxa" w:w="2835"/>
            <w:shd w:val="clear" w:color="auto" w:fill="FFFFFF"/>
          </w:tcPr>
          <w:p>
            <w:pPr>
              <w:spacing w:after="20" w:line="240" w:lineRule="auto"/>
              <w:jc w:val="left"/>
            </w:pPr>
            <w:r/>
            <w:r>
              <w:rPr>
                <w:color w:val="3A3A3C"/>
                <w:sz w:val="17"/>
              </w:rPr>
              <w:t>Assess compliance obligations impact</w:t>
            </w:r>
          </w:p>
          <w:p>
            <w:pPr>
              <w:spacing w:after="20" w:line="240" w:lineRule="auto"/>
              <w:jc w:val="left"/>
            </w:pPr>
            <w:r>
              <w:rPr>
                <w:b/>
                <w:color w:val="3A3A3C"/>
                <w:sz w:val="17"/>
              </w:rPr>
              <w:t xml:space="preserve">Task: </w:t>
            </w:r>
            <w:r>
              <w:rPr>
                <w:color w:val="3A3A3C"/>
                <w:sz w:val="17"/>
              </w:rPr>
              <w:t>Execute compliance obligations activities</w:t>
            </w:r>
          </w:p>
          <w:p>
            <w:pPr>
              <w:spacing w:after="20" w:line="240" w:lineRule="auto"/>
              <w:jc w:val="left"/>
            </w:pPr>
            <w:r>
              <w:rPr>
                <w:color w:val="3A3A3C"/>
                <w:sz w:val="17"/>
              </w:rPr>
              <w:t>Assess compliance obligations impact — step 5 of 10 in GRC005 Regulatory and Compliance Obligations Mapping.</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3.5</w:t>
            </w:r>
          </w:p>
          <w:p>
            <w:pPr>
              <w:spacing w:after="20" w:line="240" w:lineRule="auto"/>
              <w:jc w:val="left"/>
            </w:pPr>
            <w:r>
              <w:rPr>
                <w:b/>
                <w:color w:val="3A3A3C"/>
                <w:sz w:val="17"/>
              </w:rPr>
              <w:t xml:space="preserve">Conclusion: </w:t>
            </w:r>
            <w:r>
              <w:rPr>
                <w:color w:val="3A3A3C"/>
                <w:sz w:val="17"/>
              </w:rPr>
              <w:t>Weighted score 3.5/5. Main gap: Use of an obsolete document version. Action recorded in the action plan.</w:t>
            </w:r>
          </w:p>
        </w:tc>
      </w:tr>
      <w:tr>
        <w:tc>
          <w:tcPr>
            <w:tcW w:type="dxa" w:w="1077"/>
            <w:shd w:val="clear" w:color="auto" w:fill="F2F2F3"/>
          </w:tcPr>
          <w:p>
            <w:pPr>
              <w:spacing w:after="20" w:line="240" w:lineRule="auto"/>
              <w:jc w:val="left"/>
            </w:pPr>
            <w:r/>
            <w:r>
              <w:rPr>
                <w:color w:val="3A3A3C"/>
                <w:sz w:val="17"/>
              </w:rPr>
              <w:t>MP-028.6</w:t>
            </w:r>
          </w:p>
        </w:tc>
        <w:tc>
          <w:tcPr>
            <w:tcW w:type="dxa" w:w="2835"/>
            <w:shd w:val="clear" w:color="auto" w:fill="F2F2F3"/>
          </w:tcPr>
          <w:p>
            <w:pPr>
              <w:spacing w:after="20" w:line="240" w:lineRule="auto"/>
              <w:jc w:val="left"/>
            </w:pPr>
            <w:r/>
            <w:r>
              <w:rPr>
                <w:color w:val="3A3A3C"/>
                <w:sz w:val="17"/>
              </w:rPr>
              <w:t>Validate compliance obligations</w:t>
            </w:r>
          </w:p>
          <w:p>
            <w:pPr>
              <w:spacing w:after="20" w:line="240" w:lineRule="auto"/>
              <w:jc w:val="left"/>
            </w:pPr>
            <w:r>
              <w:rPr>
                <w:b/>
                <w:color w:val="3A3A3C"/>
                <w:sz w:val="17"/>
              </w:rPr>
              <w:t xml:space="preserve">Task: </w:t>
            </w:r>
            <w:r>
              <w:rPr>
                <w:color w:val="3A3A3C"/>
                <w:sz w:val="17"/>
              </w:rPr>
              <w:t>Execute compliance obligations activities</w:t>
            </w:r>
          </w:p>
          <w:p>
            <w:pPr>
              <w:spacing w:after="20" w:line="240" w:lineRule="auto"/>
              <w:jc w:val="left"/>
            </w:pPr>
            <w:r>
              <w:rPr>
                <w:color w:val="3A3A3C"/>
                <w:sz w:val="17"/>
              </w:rPr>
              <w:t>Validate compliance obligations — step 6 of 10 in GRC005 Regulatory and Compliance Obligations Mapping.</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Compliance Officer</w:t>
            </w:r>
          </w:p>
          <w:p>
            <w:pPr>
              <w:spacing w:after="20" w:line="240" w:lineRule="auto"/>
              <w:jc w:val="left"/>
            </w:pPr>
            <w:r>
              <w:rPr>
                <w:b/>
                <w:color w:val="3A3A3C"/>
                <w:sz w:val="17"/>
              </w:rPr>
              <w:t xml:space="preserve">Decision comment and conditions: </w:t>
            </w:r>
            <w:r>
              <w:rPr>
                <w:color w:val="3A3A3C"/>
                <w:sz w:val="17"/>
              </w:rPr>
              <w:t>Legal register approved against ISO 9001; no blocking point.</w:t>
            </w:r>
          </w:p>
        </w:tc>
      </w:tr>
      <w:tr>
        <w:tc>
          <w:tcPr>
            <w:tcW w:type="dxa" w:w="1077"/>
            <w:shd w:val="clear" w:color="auto" w:fill="FFFFFF"/>
          </w:tcPr>
          <w:p>
            <w:pPr>
              <w:spacing w:after="20" w:line="240" w:lineRule="auto"/>
              <w:jc w:val="left"/>
            </w:pPr>
            <w:r/>
            <w:r>
              <w:rPr>
                <w:color w:val="3A3A3C"/>
                <w:sz w:val="17"/>
              </w:rPr>
              <w:t>MP-028.7</w:t>
            </w:r>
          </w:p>
        </w:tc>
        <w:tc>
          <w:tcPr>
            <w:tcW w:type="dxa" w:w="2835"/>
            <w:shd w:val="clear" w:color="auto" w:fill="FFFFFF"/>
          </w:tcPr>
          <w:p>
            <w:pPr>
              <w:spacing w:after="20" w:line="240" w:lineRule="auto"/>
              <w:jc w:val="left"/>
            </w:pPr>
            <w:r/>
            <w:r>
              <w:rPr>
                <w:color w:val="3A3A3C"/>
                <w:sz w:val="17"/>
              </w:rPr>
              <w:t>Adjust compliance obligations policies</w:t>
            </w:r>
          </w:p>
          <w:p>
            <w:pPr>
              <w:spacing w:after="20" w:line="240" w:lineRule="auto"/>
              <w:jc w:val="left"/>
            </w:pPr>
            <w:r>
              <w:rPr>
                <w:b/>
                <w:color w:val="3A3A3C"/>
                <w:sz w:val="17"/>
              </w:rPr>
              <w:t xml:space="preserve">Task: </w:t>
            </w:r>
            <w:r>
              <w:rPr>
                <w:color w:val="3A3A3C"/>
                <w:sz w:val="17"/>
              </w:rPr>
              <w:t>Execute compliance obligations activities</w:t>
            </w:r>
          </w:p>
          <w:p>
            <w:pPr>
              <w:spacing w:after="20" w:line="240" w:lineRule="auto"/>
              <w:jc w:val="left"/>
            </w:pPr>
            <w:r>
              <w:rPr>
                <w:color w:val="3A3A3C"/>
                <w:sz w:val="17"/>
              </w:rPr>
              <w:t>Adjust compliance obligations policies — step 7 of 10 in GRC005 Regulatory and Compliance Obligations Mapping.</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Legal register updated: specification not met.</w:t>
            </w:r>
          </w:p>
          <w:p>
            <w:pPr>
              <w:spacing w:after="20" w:line="240" w:lineRule="auto"/>
              <w:jc w:val="left"/>
            </w:pPr>
            <w:r>
              <w:rPr>
                <w:b/>
                <w:color w:val="3A3A3C"/>
                <w:sz w:val="17"/>
              </w:rPr>
              <w:t xml:space="preserve">Reason: </w:t>
            </w:r>
            <w:r>
              <w:rPr>
                <w:color w:val="3A3A3C"/>
                <w:sz w:val="17"/>
              </w:rPr>
              <w:t>Change in regulation</w:t>
            </w:r>
          </w:p>
          <w:p>
            <w:pPr>
              <w:spacing w:after="20" w:line="240" w:lineRule="auto"/>
              <w:jc w:val="left"/>
            </w:pPr>
            <w:r>
              <w:rPr>
                <w:b/>
                <w:color w:val="3A3A3C"/>
                <w:sz w:val="17"/>
              </w:rPr>
              <w:t xml:space="preserve">Documents or records updated: </w:t>
            </w:r>
            <w:r>
              <w:rPr>
                <w:color w:val="3A3A3C"/>
                <w:sz w:val="17"/>
              </w:rPr>
              <w:t>HZ-UNI-QHSE-LEGAL — Compliance obligations register; OB-S1 — ISO 9001; OB-S2 — ISO 14001</w:t>
            </w:r>
          </w:p>
        </w:tc>
      </w:tr>
      <w:tr>
        <w:tc>
          <w:tcPr>
            <w:tcW w:type="dxa" w:w="1077"/>
            <w:shd w:val="clear" w:color="auto" w:fill="F2F2F3"/>
          </w:tcPr>
          <w:p>
            <w:pPr>
              <w:spacing w:after="20" w:line="240" w:lineRule="auto"/>
              <w:jc w:val="left"/>
            </w:pPr>
            <w:r/>
            <w:r>
              <w:rPr>
                <w:color w:val="3A3A3C"/>
                <w:sz w:val="17"/>
              </w:rPr>
              <w:t>MP-028.8</w:t>
            </w:r>
          </w:p>
        </w:tc>
        <w:tc>
          <w:tcPr>
            <w:tcW w:type="dxa" w:w="2835"/>
            <w:shd w:val="clear" w:color="auto" w:fill="F2F2F3"/>
          </w:tcPr>
          <w:p>
            <w:pPr>
              <w:spacing w:after="20" w:line="240" w:lineRule="auto"/>
              <w:jc w:val="left"/>
            </w:pPr>
            <w:r/>
            <w:r>
              <w:rPr>
                <w:color w:val="3A3A3C"/>
                <w:sz w:val="17"/>
              </w:rPr>
              <w:t>Submit compliance obligations declarations</w:t>
            </w:r>
          </w:p>
          <w:p>
            <w:pPr>
              <w:spacing w:after="20" w:line="240" w:lineRule="auto"/>
              <w:jc w:val="left"/>
            </w:pPr>
            <w:r>
              <w:rPr>
                <w:b/>
                <w:color w:val="3A3A3C"/>
                <w:sz w:val="17"/>
              </w:rPr>
              <w:t xml:space="preserve">Task: </w:t>
            </w:r>
            <w:r>
              <w:rPr>
                <w:color w:val="3A3A3C"/>
                <w:sz w:val="17"/>
              </w:rPr>
              <w:t>Verify, record and close compliance obligations</w:t>
            </w:r>
          </w:p>
          <w:p>
            <w:pPr>
              <w:spacing w:after="20" w:line="240" w:lineRule="auto"/>
              <w:jc w:val="left"/>
            </w:pPr>
            <w:r>
              <w:rPr>
                <w:color w:val="3A3A3C"/>
                <w:sz w:val="17"/>
              </w:rPr>
              <w:t>Submit compliance obligations declarations — step 8 of 10 in GRC005 Regulatory and Compliance Obligations Mapping.</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Submit compliance obligations declarations carried out on core delivery process; Legal register updated.</w:t>
            </w:r>
          </w:p>
          <w:p>
            <w:pPr>
              <w:spacing w:after="20" w:line="240" w:lineRule="auto"/>
              <w:jc w:val="left"/>
            </w:pPr>
            <w:r>
              <w:rPr>
                <w:b/>
                <w:color w:val="3A3A3C"/>
                <w:sz w:val="17"/>
              </w:rPr>
              <w:t xml:space="preserve">Records that prove it: </w:t>
            </w:r>
            <w:r>
              <w:rPr>
                <w:color w:val="3A3A3C"/>
                <w:sz w:val="17"/>
              </w:rPr>
              <w:t>HZ-UNI-QHSE-LEGAL — Compliance obligations register; OB-S1 — ISO 9001; OB-S2 — ISO 14001</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MP-028.9</w:t>
            </w:r>
          </w:p>
        </w:tc>
        <w:tc>
          <w:tcPr>
            <w:tcW w:type="dxa" w:w="2835"/>
            <w:shd w:val="clear" w:color="auto" w:fill="FFFFFF"/>
          </w:tcPr>
          <w:p>
            <w:pPr>
              <w:spacing w:after="20" w:line="240" w:lineRule="auto"/>
              <w:jc w:val="left"/>
            </w:pPr>
            <w:r/>
            <w:r>
              <w:rPr>
                <w:color w:val="3A3A3C"/>
                <w:sz w:val="17"/>
              </w:rPr>
              <w:t>Manage compliance obligations inspections</w:t>
            </w:r>
          </w:p>
          <w:p>
            <w:pPr>
              <w:spacing w:after="20" w:line="240" w:lineRule="auto"/>
              <w:jc w:val="left"/>
            </w:pPr>
            <w:r>
              <w:rPr>
                <w:b/>
                <w:color w:val="3A3A3C"/>
                <w:sz w:val="17"/>
              </w:rPr>
              <w:t xml:space="preserve">Task: </w:t>
            </w:r>
            <w:r>
              <w:rPr>
                <w:color w:val="3A3A3C"/>
                <w:sz w:val="17"/>
              </w:rPr>
              <w:t>Verify, record and close compliance obligations</w:t>
            </w:r>
          </w:p>
          <w:p>
            <w:pPr>
              <w:spacing w:after="20" w:line="240" w:lineRule="auto"/>
              <w:jc w:val="left"/>
            </w:pPr>
            <w:r>
              <w:rPr>
                <w:color w:val="3A3A3C"/>
                <w:sz w:val="17"/>
              </w:rPr>
              <w:t>Manage compliance obligations inspections — step 9 of 10 in GRC005 Regulatory and Compliance Obligations Mapping.</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Manage compliance obligations inspections carried out on core delivery process; Legal register updated.</w:t>
            </w:r>
          </w:p>
          <w:p>
            <w:pPr>
              <w:spacing w:after="20" w:line="240" w:lineRule="auto"/>
              <w:jc w:val="left"/>
            </w:pPr>
            <w:r>
              <w:rPr>
                <w:b/>
                <w:color w:val="3A3A3C"/>
                <w:sz w:val="17"/>
              </w:rPr>
              <w:t xml:space="preserve">Records that prove it: </w:t>
            </w:r>
            <w:r>
              <w:rPr>
                <w:color w:val="3A3A3C"/>
                <w:sz w:val="17"/>
              </w:rPr>
              <w:t>HZ-UNI-QHSE-LEGAL — Compliance obligations register; OB-S1 — ISO 9001; OB-S2 — ISO 14001</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MP-028.10</w:t>
            </w:r>
          </w:p>
        </w:tc>
        <w:tc>
          <w:tcPr>
            <w:tcW w:type="dxa" w:w="2835"/>
            <w:shd w:val="clear" w:color="auto" w:fill="F2F2F3"/>
          </w:tcPr>
          <w:p>
            <w:pPr>
              <w:spacing w:after="20" w:line="240" w:lineRule="auto"/>
              <w:jc w:val="left"/>
            </w:pPr>
            <w:r/>
            <w:r>
              <w:rPr>
                <w:color w:val="3A3A3C"/>
                <w:sz w:val="17"/>
              </w:rPr>
              <w:t>Report compliance obligations</w:t>
            </w:r>
          </w:p>
          <w:p>
            <w:pPr>
              <w:spacing w:after="20" w:line="240" w:lineRule="auto"/>
              <w:jc w:val="left"/>
            </w:pPr>
            <w:r>
              <w:rPr>
                <w:b/>
                <w:color w:val="3A3A3C"/>
                <w:sz w:val="17"/>
              </w:rPr>
              <w:t xml:space="preserve">Task: </w:t>
            </w:r>
            <w:r>
              <w:rPr>
                <w:color w:val="3A3A3C"/>
                <w:sz w:val="17"/>
              </w:rPr>
              <w:t>Verify, record and close compliance obligations</w:t>
            </w:r>
          </w:p>
          <w:p>
            <w:pPr>
              <w:spacing w:after="20" w:line="240" w:lineRule="auto"/>
              <w:jc w:val="left"/>
            </w:pPr>
            <w:r>
              <w:rPr>
                <w:color w:val="3A3A3C"/>
                <w:sz w:val="17"/>
              </w:rPr>
              <w:t>Report compliance obligations — step 10 of 10 in GRC005 Regulatory and Compliance Obligations Mapping.</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MP-028.2 — Identify compliance obligations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ISO 9001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Legal register;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Oct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ISO 14001</w:t>
            </w:r>
          </w:p>
        </w:tc>
        <w:tc>
          <w:tcPr>
            <w:tcW w:type="dxa" w:w="1700"/>
            <w:shd w:val="clear" w:color="auto" w:fill="F2F2F3"/>
          </w:tcPr>
          <w:p>
            <w:pPr>
              <w:spacing w:after="20" w:line="240" w:lineRule="auto"/>
              <w:jc w:val="left"/>
            </w:pPr>
            <w:r/>
            <w:r>
              <w:rPr>
                <w:color w:val="3A3A3C"/>
                <w:sz w:val="16"/>
              </w:rPr>
              <w:t>Requirement</w:t>
            </w:r>
          </w:p>
        </w:tc>
        <w:tc>
          <w:tcPr>
            <w:tcW w:type="dxa" w:w="3000"/>
            <w:shd w:val="clear" w:color="auto" w:fill="F2F2F3"/>
          </w:tcPr>
          <w:p>
            <w:pPr>
              <w:spacing w:after="20" w:line="240" w:lineRule="auto"/>
              <w:jc w:val="left"/>
            </w:pPr>
            <w:r/>
            <w:r>
              <w:rPr>
                <w:color w:val="3A3A3C"/>
                <w:sz w:val="16"/>
              </w:rPr>
              <w:t>Affects Compliance obligations;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Oct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ISO 45001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Legal register;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Oct 2025</w:t>
            </w:r>
          </w:p>
        </w:tc>
      </w:tr>
    </w:tbl>
    <w:p>
      <w:pPr>
        <w:spacing w:after="40"/>
      </w:pPr>
    </w:p>
    <w:p>
      <w:r>
        <w:rPr>
          <w:i w:val="0"/>
          <w:sz w:val="19"/>
        </w:rPr>
        <w:t>MP-028.4 — Monitor compliance obligations changes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KPI-08 — Obligations mapped to process elements</w:t>
            </w:r>
          </w:p>
        </w:tc>
        <w:tc>
          <w:tcPr>
            <w:tcW w:type="dxa" w:w="3634"/>
            <w:shd w:val="clear" w:color="auto" w:fill="FFFFFF"/>
          </w:tcPr>
          <w:p>
            <w:pPr>
              <w:spacing w:after="20" w:line="240" w:lineRule="auto"/>
              <w:jc w:val="left"/>
            </w:pPr>
            <w:r/>
            <w:r>
              <w:rPr>
                <w:color w:val="3A3A3C"/>
                <w:sz w:val="16"/>
              </w:rPr>
              <w:t>Obligations mapped to process elements measures the result of this macro process (Legal register); it is the KPI its owner reviews at each Monthly review.</w:t>
            </w:r>
          </w:p>
        </w:tc>
        <w:tc>
          <w:tcPr>
            <w:tcW w:type="dxa" w:w="2059"/>
            <w:shd w:val="clear" w:color="auto" w:fill="FFFFFF"/>
          </w:tcPr>
          <w:p>
            <w:pPr>
              <w:spacing w:after="20" w:line="240" w:lineRule="auto"/>
              <w:jc w:val="left"/>
            </w:pPr>
            <w:r/>
            <w:r>
              <w:rPr>
                <w:color w:val="3A3A3C"/>
                <w:sz w:val="16"/>
              </w:rPr>
              <w:t>95.5</w:t>
            </w:r>
          </w:p>
        </w:tc>
        <w:tc>
          <w:tcPr>
            <w:tcW w:type="dxa" w:w="2059"/>
            <w:shd w:val="clear" w:color="auto" w:fill="FFFFFF"/>
          </w:tcPr>
          <w:p>
            <w:pPr>
              <w:spacing w:after="20" w:line="240" w:lineRule="auto"/>
              <w:jc w:val="left"/>
            </w:pPr>
            <w:r/>
            <w:r>
              <w:rPr>
                <w:color w:val="3A3A3C"/>
                <w:sz w:val="16"/>
              </w:rPr>
              <w:t>100%</w:t>
            </w:r>
          </w:p>
        </w:tc>
      </w:tr>
    </w:tbl>
    <w:p>
      <w:pPr>
        <w:spacing w:after="40"/>
      </w:pPr>
    </w:p>
    <w:p>
      <w:r>
        <w:rPr>
          <w:i w:val="0"/>
          <w:sz w:val="19"/>
        </w:rPr>
        <w:t>MP-028.5 — Assess compliance obligations impact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Legal register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Legal register reviewed on 2025-11-09;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§4.2, ISO 14001 §6.1.3, ISO 45001 §6.1.3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§4.2, ISO 14001 §6.1.3, ISO 45001 §6.1.3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Compliance obligations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Compliance obligations.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KPI-08 used as the measure.</w:t>
            </w:r>
          </w:p>
        </w:tc>
      </w:tr>
    </w:tbl>
    <w:p>
      <w:pPr>
        <w:spacing w:after="40"/>
      </w:pPr>
    </w:p>
    <w:p>
      <w:r>
        <w:rPr>
          <w:i w:val="0"/>
          <w:sz w:val="19"/>
        </w:rPr>
        <w:t>MP-028.6 — Validate compliance obligations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Legal register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Legal register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§4.2, ISO 14001 §6.1.3, ISO 45001 §6.1.3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MP-028.10 — Report compliance obligations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2025-11-16</w:t>
            </w:r>
          </w:p>
        </w:tc>
        <w:tc>
          <w:tcPr>
            <w:tcW w:type="dxa" w:w="3000"/>
            <w:shd w:val="clear" w:color="auto" w:fill="FFFFFF"/>
          </w:tcPr>
          <w:p>
            <w:pPr>
              <w:spacing w:after="20" w:line="240" w:lineRule="auto"/>
              <w:jc w:val="left"/>
            </w:pPr>
            <w:r/>
            <w:r>
              <w:rPr>
                <w:color w:val="3A3A3C"/>
                <w:sz w:val="16"/>
              </w:rPr>
              <w:t>Legal register: what changes for you and what to do by 2025-11-30.</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Regulators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2025-11-18</w:t>
            </w:r>
          </w:p>
        </w:tc>
        <w:tc>
          <w:tcPr>
            <w:tcW w:type="dxa" w:w="3000"/>
            <w:shd w:val="clear" w:color="auto" w:fill="F2F2F3"/>
          </w:tcPr>
          <w:p>
            <w:pPr>
              <w:spacing w:after="20" w:line="240" w:lineRule="auto"/>
              <w:jc w:val="left"/>
            </w:pPr>
            <w:r/>
            <w:r>
              <w:rPr>
                <w:color w:val="3A3A3C"/>
                <w:sz w:val="16"/>
              </w:rPr>
              <w:t>Compliance obligations: what changes for you and what to do by 2025-11-30.</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pPr>
        <w:pStyle w:val="Heading3"/>
      </w:pPr>
      <w:r>
        <w:t>GRC001 (MP-036) — Policy and Procedure Governance</w:t>
      </w:r>
    </w:p>
    <w:p>
      <w:r>
        <w:rPr>
          <w:i w:val="0"/>
          <w:sz w:val="22"/>
        </w:rPr>
        <w:t>Define policy lifecycle; identify gaps; validate and approve; publish and renew. Owner: IMS Manager. Tier 1. Requirements answered: ISO 9001 §5.2, §7.5.</w:t>
      </w:r>
    </w:p>
    <w:p>
      <w:r>
        <w:rPr>
          <w:b/>
          <w:color w:val="3A3A3C"/>
          <w:sz w:val="20"/>
        </w:rPr>
        <w:t xml:space="preserve">Documents of this macro process: </w:t>
      </w:r>
      <w:r>
        <w:rPr>
          <w:i w:val="0"/>
          <w:sz w:val="20"/>
        </w:rPr>
        <w:t>HZ-UNI-QHSE-CHANGE (Control of changes record); HZ-UNI-QHSE-MAN (Management system manual).</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MP-036.1</w:t>
            </w:r>
          </w:p>
        </w:tc>
        <w:tc>
          <w:tcPr>
            <w:tcW w:type="dxa" w:w="2835"/>
            <w:shd w:val="clear" w:color="auto" w:fill="FFFFFF"/>
          </w:tcPr>
          <w:p>
            <w:pPr>
              <w:spacing w:after="20" w:line="240" w:lineRule="auto"/>
              <w:jc w:val="left"/>
            </w:pPr>
            <w:r/>
            <w:r>
              <w:rPr>
                <w:color w:val="3A3A3C"/>
                <w:sz w:val="17"/>
              </w:rPr>
              <w:t>Define policies and procedures lifecycle</w:t>
            </w:r>
          </w:p>
          <w:p>
            <w:pPr>
              <w:spacing w:after="20" w:line="240" w:lineRule="auto"/>
              <w:jc w:val="left"/>
            </w:pPr>
            <w:r>
              <w:rPr>
                <w:b/>
                <w:color w:val="3A3A3C"/>
                <w:sz w:val="17"/>
              </w:rPr>
              <w:t xml:space="preserve">Task: </w:t>
            </w:r>
            <w:r>
              <w:rPr>
                <w:color w:val="3A3A3C"/>
                <w:sz w:val="17"/>
              </w:rPr>
              <w:t>Plan and prepare policies and procedures</w:t>
            </w:r>
          </w:p>
          <w:p>
            <w:pPr>
              <w:spacing w:after="20" w:line="240" w:lineRule="auto"/>
              <w:jc w:val="left"/>
            </w:pPr>
            <w:r>
              <w:rPr>
                <w:color w:val="3A3A3C"/>
                <w:sz w:val="17"/>
              </w:rPr>
              <w:t>Define policies and procedures lifecycle — step 1 of 11 in GRC001 Policy and Procedure Governance.</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MP-036.2</w:t>
            </w:r>
          </w:p>
        </w:tc>
        <w:tc>
          <w:tcPr>
            <w:tcW w:type="dxa" w:w="2835"/>
            <w:shd w:val="clear" w:color="auto" w:fill="F2F2F3"/>
          </w:tcPr>
          <w:p>
            <w:pPr>
              <w:spacing w:after="20" w:line="240" w:lineRule="auto"/>
              <w:jc w:val="left"/>
            </w:pPr>
            <w:r/>
            <w:r>
              <w:rPr>
                <w:color w:val="3A3A3C"/>
                <w:sz w:val="17"/>
              </w:rPr>
              <w:t>Identify policies and procedures gaps</w:t>
            </w:r>
          </w:p>
          <w:p>
            <w:pPr>
              <w:spacing w:after="20" w:line="240" w:lineRule="auto"/>
              <w:jc w:val="left"/>
            </w:pPr>
            <w:r>
              <w:rPr>
                <w:b/>
                <w:color w:val="3A3A3C"/>
                <w:sz w:val="17"/>
              </w:rPr>
              <w:t xml:space="preserve">Task: </w:t>
            </w:r>
            <w:r>
              <w:rPr>
                <w:color w:val="3A3A3C"/>
                <w:sz w:val="17"/>
              </w:rPr>
              <w:t>Plan and prepare policies and procedures</w:t>
            </w:r>
          </w:p>
          <w:p>
            <w:pPr>
              <w:spacing w:after="20" w:line="240" w:lineRule="auto"/>
              <w:jc w:val="left"/>
            </w:pPr>
            <w:r>
              <w:rPr>
                <w:color w:val="3A3A3C"/>
                <w:sz w:val="17"/>
              </w:rPr>
              <w:t>Identify policies and procedures gaps — step 2 of 11 in GRC001 Policy and Procedure Governance.</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MP-036.3</w:t>
            </w:r>
          </w:p>
        </w:tc>
        <w:tc>
          <w:tcPr>
            <w:tcW w:type="dxa" w:w="2835"/>
            <w:shd w:val="clear" w:color="auto" w:fill="FFFFFF"/>
          </w:tcPr>
          <w:p>
            <w:pPr>
              <w:spacing w:after="20" w:line="240" w:lineRule="auto"/>
              <w:jc w:val="left"/>
            </w:pPr>
            <w:r/>
            <w:r>
              <w:rPr>
                <w:color w:val="3A3A3C"/>
                <w:sz w:val="17"/>
              </w:rPr>
              <w:t>Draft policies and procedures</w:t>
            </w:r>
          </w:p>
          <w:p>
            <w:pPr>
              <w:spacing w:after="20" w:line="240" w:lineRule="auto"/>
              <w:jc w:val="left"/>
            </w:pPr>
            <w:r>
              <w:rPr>
                <w:b/>
                <w:color w:val="3A3A3C"/>
                <w:sz w:val="17"/>
              </w:rPr>
              <w:t xml:space="preserve">Task: </w:t>
            </w:r>
            <w:r>
              <w:rPr>
                <w:color w:val="3A3A3C"/>
                <w:sz w:val="17"/>
              </w:rPr>
              <w:t>Plan and prepare policies and procedures</w:t>
            </w:r>
          </w:p>
          <w:p>
            <w:pPr>
              <w:spacing w:after="20" w:line="240" w:lineRule="auto"/>
              <w:jc w:val="left"/>
            </w:pPr>
            <w:r>
              <w:rPr>
                <w:color w:val="3A3A3C"/>
                <w:sz w:val="17"/>
              </w:rPr>
              <w:t>Draft policies and procedures — step 3 of 11 in GRC001 Policy and Procedure Governance.</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TPL-MAN — Management system manual</w:t>
            </w:r>
          </w:p>
          <w:p>
            <w:pPr>
              <w:spacing w:after="20" w:line="240" w:lineRule="auto"/>
              <w:jc w:val="left"/>
            </w:pPr>
            <w:r>
              <w:rPr>
                <w:b/>
                <w:color w:val="3A3A3C"/>
                <w:sz w:val="17"/>
              </w:rPr>
              <w:t xml:space="preserve">Document reference: </w:t>
            </w:r>
            <w:r>
              <w:rPr>
                <w:color w:val="3A3A3C"/>
                <w:sz w:val="17"/>
              </w:rPr>
              <w:t>HZ-UNI-QHSE-GRC001-03</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Policies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HZ-UNI-QHSE-MAN — Management system manual</w:t>
            </w:r>
          </w:p>
        </w:tc>
      </w:tr>
      <w:tr>
        <w:tc>
          <w:tcPr>
            <w:tcW w:type="dxa" w:w="1077"/>
            <w:shd w:val="clear" w:color="auto" w:fill="F2F2F3"/>
          </w:tcPr>
          <w:p>
            <w:pPr>
              <w:spacing w:after="20" w:line="240" w:lineRule="auto"/>
              <w:jc w:val="left"/>
            </w:pPr>
            <w:r/>
            <w:r>
              <w:rPr>
                <w:color w:val="3A3A3C"/>
                <w:sz w:val="17"/>
              </w:rPr>
              <w:t>MP-036.4</w:t>
            </w:r>
          </w:p>
        </w:tc>
        <w:tc>
          <w:tcPr>
            <w:tcW w:type="dxa" w:w="2835"/>
            <w:shd w:val="clear" w:color="auto" w:fill="F2F2F3"/>
          </w:tcPr>
          <w:p>
            <w:pPr>
              <w:spacing w:after="20" w:line="240" w:lineRule="auto"/>
              <w:jc w:val="left"/>
            </w:pPr>
            <w:r/>
            <w:r>
              <w:rPr>
                <w:color w:val="3A3A3C"/>
                <w:sz w:val="17"/>
              </w:rPr>
              <w:t>Align policies and procedures</w:t>
            </w:r>
          </w:p>
          <w:p>
            <w:pPr>
              <w:spacing w:after="20" w:line="240" w:lineRule="auto"/>
              <w:jc w:val="left"/>
            </w:pPr>
            <w:r>
              <w:rPr>
                <w:b/>
                <w:color w:val="3A3A3C"/>
                <w:sz w:val="17"/>
              </w:rPr>
              <w:t xml:space="preserve">Task: </w:t>
            </w:r>
            <w:r>
              <w:rPr>
                <w:color w:val="3A3A3C"/>
                <w:sz w:val="17"/>
              </w:rPr>
              <w:t>Plan and prepare policies and procedures</w:t>
            </w:r>
          </w:p>
          <w:p>
            <w:pPr>
              <w:spacing w:after="20" w:line="240" w:lineRule="auto"/>
              <w:jc w:val="left"/>
            </w:pPr>
            <w:r>
              <w:rPr>
                <w:color w:val="3A3A3C"/>
                <w:sz w:val="17"/>
              </w:rPr>
              <w:t>Align policies and procedures — step 4 of 11 in GRC001 Policy and Procedure Governance.</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Align policies and procedures carried out on core delivery process; Policies updated.</w:t>
            </w:r>
          </w:p>
          <w:p>
            <w:pPr>
              <w:spacing w:after="20" w:line="240" w:lineRule="auto"/>
              <w:jc w:val="left"/>
            </w:pPr>
            <w:r>
              <w:rPr>
                <w:b/>
                <w:color w:val="3A3A3C"/>
                <w:sz w:val="17"/>
              </w:rPr>
              <w:t xml:space="preserve">Records that prove it: </w:t>
            </w:r>
            <w:r>
              <w:rPr>
                <w:color w:val="3A3A3C"/>
                <w:sz w:val="17"/>
              </w:rPr>
              <w:t>HZ-UNI-QHSE-MAN — Management system manual; CHG-01 — New quotation template with second check; CHG-02 — Replace the job sheet with a tablet form</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MP-036.5</w:t>
            </w:r>
          </w:p>
        </w:tc>
        <w:tc>
          <w:tcPr>
            <w:tcW w:type="dxa" w:w="2835"/>
            <w:shd w:val="clear" w:color="auto" w:fill="FFFFFF"/>
          </w:tcPr>
          <w:p>
            <w:pPr>
              <w:spacing w:after="20" w:line="240" w:lineRule="auto"/>
              <w:jc w:val="left"/>
            </w:pPr>
            <w:r/>
            <w:r>
              <w:rPr>
                <w:color w:val="3A3A3C"/>
                <w:sz w:val="17"/>
              </w:rPr>
              <w:t>Submit policies and procedures</w:t>
            </w:r>
          </w:p>
          <w:p>
            <w:pPr>
              <w:spacing w:after="20" w:line="240" w:lineRule="auto"/>
              <w:jc w:val="left"/>
            </w:pPr>
            <w:r>
              <w:rPr>
                <w:b/>
                <w:color w:val="3A3A3C"/>
                <w:sz w:val="17"/>
              </w:rPr>
              <w:t xml:space="preserve">Task: </w:t>
            </w:r>
            <w:r>
              <w:rPr>
                <w:color w:val="3A3A3C"/>
                <w:sz w:val="17"/>
              </w:rPr>
              <w:t>Execute policies and procedures activities</w:t>
            </w:r>
          </w:p>
          <w:p>
            <w:pPr>
              <w:spacing w:after="20" w:line="240" w:lineRule="auto"/>
              <w:jc w:val="left"/>
            </w:pPr>
            <w:r>
              <w:rPr>
                <w:color w:val="3A3A3C"/>
                <w:sz w:val="17"/>
              </w:rPr>
              <w:t>Submit policies and procedures — step 5 of 11 in GRC001 Policy and Procedure Governance.</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Submit policies and procedures carried out on core delivery process; Policies updated.</w:t>
            </w:r>
          </w:p>
          <w:p>
            <w:pPr>
              <w:spacing w:after="20" w:line="240" w:lineRule="auto"/>
              <w:jc w:val="left"/>
            </w:pPr>
            <w:r>
              <w:rPr>
                <w:b/>
                <w:color w:val="3A3A3C"/>
                <w:sz w:val="17"/>
              </w:rPr>
              <w:t xml:space="preserve">Records that prove it: </w:t>
            </w:r>
            <w:r>
              <w:rPr>
                <w:color w:val="3A3A3C"/>
                <w:sz w:val="17"/>
              </w:rPr>
              <w:t>HZ-UNI-QHSE-MAN — Management system manual; CHG-01 — New quotation template with second check; CHG-02 — Replace the job sheet with a tablet form</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MP-036.6</w:t>
            </w:r>
          </w:p>
        </w:tc>
        <w:tc>
          <w:tcPr>
            <w:tcW w:type="dxa" w:w="2835"/>
            <w:shd w:val="clear" w:color="auto" w:fill="F2F2F3"/>
          </w:tcPr>
          <w:p>
            <w:pPr>
              <w:spacing w:after="20" w:line="240" w:lineRule="auto"/>
              <w:jc w:val="left"/>
            </w:pPr>
            <w:r/>
            <w:r>
              <w:rPr>
                <w:color w:val="3A3A3C"/>
                <w:sz w:val="17"/>
              </w:rPr>
              <w:t>Validate policies and procedures</w:t>
            </w:r>
          </w:p>
          <w:p>
            <w:pPr>
              <w:spacing w:after="20" w:line="240" w:lineRule="auto"/>
              <w:jc w:val="left"/>
            </w:pPr>
            <w:r>
              <w:rPr>
                <w:b/>
                <w:color w:val="3A3A3C"/>
                <w:sz w:val="17"/>
              </w:rPr>
              <w:t xml:space="preserve">Task: </w:t>
            </w:r>
            <w:r>
              <w:rPr>
                <w:color w:val="3A3A3C"/>
                <w:sz w:val="17"/>
              </w:rPr>
              <w:t>Execute policies and procedures activities</w:t>
            </w:r>
          </w:p>
          <w:p>
            <w:pPr>
              <w:spacing w:after="20" w:line="240" w:lineRule="auto"/>
              <w:jc w:val="left"/>
            </w:pPr>
            <w:r>
              <w:rPr>
                <w:color w:val="3A3A3C"/>
                <w:sz w:val="17"/>
              </w:rPr>
              <w:t>Validate policies and procedures — step 6 of 11 in GRC001 Policy and Procedure Governance.</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IMS Manager</w:t>
            </w:r>
          </w:p>
          <w:p>
            <w:pPr>
              <w:spacing w:after="20" w:line="240" w:lineRule="auto"/>
              <w:jc w:val="left"/>
            </w:pPr>
            <w:r>
              <w:rPr>
                <w:b/>
                <w:color w:val="3A3A3C"/>
                <w:sz w:val="17"/>
              </w:rPr>
              <w:t xml:space="preserve">Decision comment and conditions: </w:t>
            </w:r>
            <w:r>
              <w:rPr>
                <w:color w:val="3A3A3C"/>
                <w:sz w:val="17"/>
              </w:rPr>
              <w:t>Policies approved against ISO 9001; no blocking point.</w:t>
            </w:r>
          </w:p>
        </w:tc>
      </w:tr>
      <w:tr>
        <w:tc>
          <w:tcPr>
            <w:tcW w:type="dxa" w:w="1077"/>
            <w:shd w:val="clear" w:color="auto" w:fill="FFFFFF"/>
          </w:tcPr>
          <w:p>
            <w:pPr>
              <w:spacing w:after="20" w:line="240" w:lineRule="auto"/>
              <w:jc w:val="left"/>
            </w:pPr>
            <w:r/>
            <w:r>
              <w:rPr>
                <w:color w:val="3A3A3C"/>
                <w:sz w:val="17"/>
              </w:rPr>
              <w:t>MP-036.7</w:t>
            </w:r>
          </w:p>
        </w:tc>
        <w:tc>
          <w:tcPr>
            <w:tcW w:type="dxa" w:w="2835"/>
            <w:shd w:val="clear" w:color="auto" w:fill="FFFFFF"/>
          </w:tcPr>
          <w:p>
            <w:pPr>
              <w:spacing w:after="20" w:line="240" w:lineRule="auto"/>
              <w:jc w:val="left"/>
            </w:pPr>
            <w:r/>
            <w:r>
              <w:rPr>
                <w:color w:val="3A3A3C"/>
                <w:sz w:val="17"/>
              </w:rPr>
              <w:t>Approve policies and procedures</w:t>
            </w:r>
          </w:p>
          <w:p>
            <w:pPr>
              <w:spacing w:after="20" w:line="240" w:lineRule="auto"/>
              <w:jc w:val="left"/>
            </w:pPr>
            <w:r>
              <w:rPr>
                <w:b/>
                <w:color w:val="3A3A3C"/>
                <w:sz w:val="17"/>
              </w:rPr>
              <w:t xml:space="preserve">Task: </w:t>
            </w:r>
            <w:r>
              <w:rPr>
                <w:color w:val="3A3A3C"/>
                <w:sz w:val="17"/>
              </w:rPr>
              <w:t>Execute policies and procedures activities</w:t>
            </w:r>
          </w:p>
          <w:p>
            <w:pPr>
              <w:spacing w:after="20" w:line="240" w:lineRule="auto"/>
              <w:jc w:val="left"/>
            </w:pPr>
            <w:r>
              <w:rPr>
                <w:color w:val="3A3A3C"/>
                <w:sz w:val="17"/>
              </w:rPr>
              <w:t>Approve policies and procedures — step 7 of 11 in GRC001 Policy and Procedure Governance.</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IMS Manager</w:t>
            </w:r>
          </w:p>
          <w:p>
            <w:pPr>
              <w:spacing w:after="20" w:line="240" w:lineRule="auto"/>
              <w:jc w:val="left"/>
            </w:pPr>
            <w:r>
              <w:rPr>
                <w:b/>
                <w:color w:val="3A3A3C"/>
                <w:sz w:val="17"/>
              </w:rPr>
              <w:t xml:space="preserve">Decision comment and conditions: </w:t>
            </w:r>
            <w:r>
              <w:rPr>
                <w:color w:val="3A3A3C"/>
                <w:sz w:val="17"/>
              </w:rPr>
              <w:t>Policies approved against ISO 9001; no blocking point.</w:t>
            </w:r>
          </w:p>
        </w:tc>
      </w:tr>
      <w:tr>
        <w:tc>
          <w:tcPr>
            <w:tcW w:type="dxa" w:w="1077"/>
            <w:shd w:val="clear" w:color="auto" w:fill="F2F2F3"/>
          </w:tcPr>
          <w:p>
            <w:pPr>
              <w:spacing w:after="20" w:line="240" w:lineRule="auto"/>
              <w:jc w:val="left"/>
            </w:pPr>
            <w:r/>
            <w:r>
              <w:rPr>
                <w:color w:val="3A3A3C"/>
                <w:sz w:val="17"/>
              </w:rPr>
              <w:t>MP-036.8</w:t>
            </w:r>
          </w:p>
        </w:tc>
        <w:tc>
          <w:tcPr>
            <w:tcW w:type="dxa" w:w="2835"/>
            <w:shd w:val="clear" w:color="auto" w:fill="F2F2F3"/>
          </w:tcPr>
          <w:p>
            <w:pPr>
              <w:spacing w:after="20" w:line="240" w:lineRule="auto"/>
              <w:jc w:val="left"/>
            </w:pPr>
            <w:r/>
            <w:r>
              <w:rPr>
                <w:color w:val="3A3A3C"/>
                <w:sz w:val="17"/>
              </w:rPr>
              <w:t>Publish policies and procedures</w:t>
            </w:r>
          </w:p>
          <w:p>
            <w:pPr>
              <w:spacing w:after="20" w:line="240" w:lineRule="auto"/>
              <w:jc w:val="left"/>
            </w:pPr>
            <w:r>
              <w:rPr>
                <w:b/>
                <w:color w:val="3A3A3C"/>
                <w:sz w:val="17"/>
              </w:rPr>
              <w:t xml:space="preserve">Task: </w:t>
            </w:r>
            <w:r>
              <w:rPr>
                <w:color w:val="3A3A3C"/>
                <w:sz w:val="17"/>
              </w:rPr>
              <w:t>Execute policies and procedures activities</w:t>
            </w:r>
          </w:p>
          <w:p>
            <w:pPr>
              <w:spacing w:after="20" w:line="240" w:lineRule="auto"/>
              <w:jc w:val="left"/>
            </w:pPr>
            <w:r>
              <w:rPr>
                <w:color w:val="3A3A3C"/>
                <w:sz w:val="17"/>
              </w:rPr>
              <w:t>Publish policies and procedures — step 8 of 11 in GRC001 Policy and Procedure Governance.</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TPL-MAN — Management system manual</w:t>
            </w:r>
          </w:p>
          <w:p>
            <w:pPr>
              <w:spacing w:after="20" w:line="240" w:lineRule="auto"/>
              <w:jc w:val="left"/>
            </w:pPr>
            <w:r>
              <w:rPr>
                <w:b/>
                <w:color w:val="3A3A3C"/>
                <w:sz w:val="17"/>
              </w:rPr>
              <w:t xml:space="preserve">Document reference: </w:t>
            </w:r>
            <w:r>
              <w:rPr>
                <w:color w:val="3A3A3C"/>
                <w:sz w:val="17"/>
              </w:rPr>
              <w:t>HZ-UNI-QHSE-GRC001-08</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Policies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HZ-UNI-QHSE-MAN — Management system manual</w:t>
            </w:r>
          </w:p>
        </w:tc>
      </w:tr>
      <w:tr>
        <w:tc>
          <w:tcPr>
            <w:tcW w:type="dxa" w:w="1077"/>
            <w:shd w:val="clear" w:color="auto" w:fill="FFFFFF"/>
          </w:tcPr>
          <w:p>
            <w:pPr>
              <w:spacing w:after="20" w:line="240" w:lineRule="auto"/>
              <w:jc w:val="left"/>
            </w:pPr>
            <w:r/>
            <w:r>
              <w:rPr>
                <w:color w:val="3A3A3C"/>
                <w:sz w:val="17"/>
              </w:rPr>
              <w:t>MP-036.9</w:t>
            </w:r>
          </w:p>
        </w:tc>
        <w:tc>
          <w:tcPr>
            <w:tcW w:type="dxa" w:w="2835"/>
            <w:shd w:val="clear" w:color="auto" w:fill="FFFFFF"/>
          </w:tcPr>
          <w:p>
            <w:pPr>
              <w:spacing w:after="20" w:line="240" w:lineRule="auto"/>
              <w:jc w:val="left"/>
            </w:pPr>
            <w:r/>
            <w:r>
              <w:rPr>
                <w:color w:val="3A3A3C"/>
                <w:sz w:val="17"/>
              </w:rPr>
              <w:t>Notify owners of policies and procedures</w:t>
            </w:r>
          </w:p>
          <w:p>
            <w:pPr>
              <w:spacing w:after="20" w:line="240" w:lineRule="auto"/>
              <w:jc w:val="left"/>
            </w:pPr>
            <w:r>
              <w:rPr>
                <w:b/>
                <w:color w:val="3A3A3C"/>
                <w:sz w:val="17"/>
              </w:rPr>
              <w:t xml:space="preserve">Task: </w:t>
            </w:r>
            <w:r>
              <w:rPr>
                <w:color w:val="3A3A3C"/>
                <w:sz w:val="17"/>
              </w:rPr>
              <w:t>Verify, record and close policies and procedures</w:t>
            </w:r>
          </w:p>
          <w:p>
            <w:pPr>
              <w:spacing w:after="20" w:line="240" w:lineRule="auto"/>
              <w:jc w:val="left"/>
            </w:pPr>
            <w:r>
              <w:rPr>
                <w:color w:val="3A3A3C"/>
                <w:sz w:val="17"/>
              </w:rPr>
              <w:t>Notify owners of policies and procedures — step 9 of 11 in GRC001 Policy and Procedure Governance.</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MP-036.10</w:t>
            </w:r>
          </w:p>
        </w:tc>
        <w:tc>
          <w:tcPr>
            <w:tcW w:type="dxa" w:w="2835"/>
            <w:shd w:val="clear" w:color="auto" w:fill="F2F2F3"/>
          </w:tcPr>
          <w:p>
            <w:pPr>
              <w:spacing w:after="20" w:line="240" w:lineRule="auto"/>
              <w:jc w:val="left"/>
            </w:pPr>
            <w:r/>
            <w:r>
              <w:rPr>
                <w:color w:val="3A3A3C"/>
                <w:sz w:val="17"/>
              </w:rPr>
              <w:t>Schedule policies and procedures renewal</w:t>
            </w:r>
          </w:p>
          <w:p>
            <w:pPr>
              <w:spacing w:after="20" w:line="240" w:lineRule="auto"/>
              <w:jc w:val="left"/>
            </w:pPr>
            <w:r>
              <w:rPr>
                <w:b/>
                <w:color w:val="3A3A3C"/>
                <w:sz w:val="17"/>
              </w:rPr>
              <w:t xml:space="preserve">Task: </w:t>
            </w:r>
            <w:r>
              <w:rPr>
                <w:color w:val="3A3A3C"/>
                <w:sz w:val="17"/>
              </w:rPr>
              <w:t>Verify, record and close policies and procedures</w:t>
            </w:r>
          </w:p>
          <w:p>
            <w:pPr>
              <w:spacing w:after="20" w:line="240" w:lineRule="auto"/>
              <w:jc w:val="left"/>
            </w:pPr>
            <w:r>
              <w:rPr>
                <w:color w:val="3A3A3C"/>
                <w:sz w:val="17"/>
              </w:rPr>
              <w:t>Schedule policies and procedures renewal — step 10 of 11 in GRC001 Policy and Procedure Governance.</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MP-036.11</w:t>
            </w:r>
          </w:p>
        </w:tc>
        <w:tc>
          <w:tcPr>
            <w:tcW w:type="dxa" w:w="2835"/>
            <w:shd w:val="clear" w:color="auto" w:fill="FFFFFF"/>
          </w:tcPr>
          <w:p>
            <w:pPr>
              <w:spacing w:after="20" w:line="240" w:lineRule="auto"/>
              <w:jc w:val="left"/>
            </w:pPr>
            <w:r/>
            <w:r>
              <w:rPr>
                <w:color w:val="3A3A3C"/>
                <w:sz w:val="17"/>
              </w:rPr>
              <w:t>Retire policies and procedures</w:t>
            </w:r>
          </w:p>
          <w:p>
            <w:pPr>
              <w:spacing w:after="20" w:line="240" w:lineRule="auto"/>
              <w:jc w:val="left"/>
            </w:pPr>
            <w:r>
              <w:rPr>
                <w:b/>
                <w:color w:val="3A3A3C"/>
                <w:sz w:val="17"/>
              </w:rPr>
              <w:t xml:space="preserve">Task: </w:t>
            </w:r>
            <w:r>
              <w:rPr>
                <w:color w:val="3A3A3C"/>
                <w:sz w:val="17"/>
              </w:rPr>
              <w:t>Verify, record and close policies and procedures</w:t>
            </w:r>
          </w:p>
          <w:p>
            <w:pPr>
              <w:spacing w:after="20" w:line="240" w:lineRule="auto"/>
              <w:jc w:val="left"/>
            </w:pPr>
            <w:r>
              <w:rPr>
                <w:color w:val="3A3A3C"/>
                <w:sz w:val="17"/>
              </w:rPr>
              <w:t>Retire policies and procedures — step 11 of 11 in GRC001 Policy and Procedure Governance.</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Closure</w:t>
            </w:r>
          </w:p>
        </w:tc>
        <w:tc>
          <w:tcPr>
            <w:tcW w:type="dxa" w:w="4535"/>
            <w:shd w:val="clear" w:color="auto" w:fill="FFFFFF"/>
          </w:tcPr>
          <w:p>
            <w:pPr>
              <w:spacing w:after="20" w:line="240" w:lineRule="auto"/>
              <w:jc w:val="left"/>
            </w:pPr>
            <w:r/>
            <w:r>
              <w:rPr>
                <w:b/>
                <w:color w:val="3A3A3C"/>
                <w:sz w:val="17"/>
              </w:rPr>
              <w:t xml:space="preserve">Closure evidence: </w:t>
            </w:r>
            <w:r>
              <w:rPr>
                <w:color w:val="3A3A3C"/>
                <w:sz w:val="17"/>
              </w:rPr>
              <w:t>Policies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HZ-UNI-QHSE-MAN — Management system manual; CHG-01 — New quotation template with second check; CHG-02 — Replace the job sheet with a tablet form; Retire policies and procedures</w:t>
            </w:r>
          </w:p>
          <w:p>
            <w:pPr>
              <w:spacing w:after="20" w:line="240" w:lineRule="auto"/>
              <w:jc w:val="left"/>
            </w:pPr>
            <w:r>
              <w:rPr>
                <w:b/>
                <w:color w:val="3A3A3C"/>
                <w:sz w:val="17"/>
              </w:rPr>
              <w:t xml:space="preserve">Closure date: </w:t>
            </w:r>
            <w:r>
              <w:rPr>
                <w:color w:val="3A3A3C"/>
                <w:sz w:val="17"/>
              </w:rPr>
              <w:t>2025-11-20</w:t>
            </w:r>
          </w:p>
        </w:tc>
      </w:tr>
    </w:tbl>
    <w:p>
      <w:pPr>
        <w:spacing w:after="40"/>
      </w:pPr>
    </w:p>
    <w:p>
      <w:r>
        <w:rPr>
          <w:i w:val="0"/>
          <w:sz w:val="19"/>
        </w:rPr>
        <w:t>MP-036.1 — Define policies and procedures lifecycle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Policies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Policies; followed by IMS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Nov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Procedures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Procedures; followed by IMS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Oct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Approval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Policies; followed by IMS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Oct 2025</w:t>
            </w:r>
          </w:p>
        </w:tc>
      </w:tr>
    </w:tbl>
    <w:p>
      <w:pPr>
        <w:spacing w:after="40"/>
      </w:pPr>
    </w:p>
    <w:p>
      <w:r>
        <w:rPr>
          <w:i w:val="0"/>
          <w:sz w:val="19"/>
        </w:rPr>
        <w:t>MP-036.2 — Identify policies and procedures gaps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Policies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Policies; followed by IMS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Oct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Procedures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Procedures; followed by IMS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Oct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Approval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Policies; followed by IMS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Oct 2025</w:t>
            </w:r>
          </w:p>
        </w:tc>
      </w:tr>
    </w:tbl>
    <w:p>
      <w:pPr>
        <w:spacing w:after="40"/>
      </w:pPr>
    </w:p>
    <w:p>
      <w:r>
        <w:rPr>
          <w:i w:val="0"/>
          <w:sz w:val="19"/>
        </w:rPr>
        <w:t>MP-036.6 — Validate policies and procedures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Policies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Policies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§5.2, §7.5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MP-036.7 — Approve policies and procedures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Policies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Policies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§5.2, §7.5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MP-036.9 — Notify owners of policies and procedures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Board</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2025-11-17</w:t>
            </w:r>
          </w:p>
        </w:tc>
        <w:tc>
          <w:tcPr>
            <w:tcW w:type="dxa" w:w="3000"/>
            <w:shd w:val="clear" w:color="auto" w:fill="FFFFFF"/>
          </w:tcPr>
          <w:p>
            <w:pPr>
              <w:spacing w:after="20" w:line="240" w:lineRule="auto"/>
              <w:jc w:val="left"/>
            </w:pPr>
            <w:r/>
            <w:r>
              <w:rPr>
                <w:color w:val="3A3A3C"/>
                <w:sz w:val="16"/>
              </w:rPr>
              <w:t>Policies: what changes for you and what to do by 2025-12-01.</w:t>
            </w:r>
          </w:p>
        </w:tc>
        <w:tc>
          <w:tcPr>
            <w:tcW w:type="dxa" w:w="1700"/>
            <w:shd w:val="clear" w:color="auto" w:fill="FFFFFF"/>
          </w:tcPr>
          <w:p>
            <w:pPr>
              <w:spacing w:after="20" w:line="240" w:lineRule="auto"/>
              <w:jc w:val="left"/>
            </w:pPr>
            <w:r/>
            <w:r>
              <w:rPr>
                <w:color w:val="3A3A3C"/>
                <w:sz w:val="16"/>
              </w:rPr>
              <w:t>IMS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All employees</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2025-11-19</w:t>
            </w:r>
          </w:p>
        </w:tc>
        <w:tc>
          <w:tcPr>
            <w:tcW w:type="dxa" w:w="3000"/>
            <w:shd w:val="clear" w:color="auto" w:fill="F2F2F3"/>
          </w:tcPr>
          <w:p>
            <w:pPr>
              <w:spacing w:after="20" w:line="240" w:lineRule="auto"/>
              <w:jc w:val="left"/>
            </w:pPr>
            <w:r/>
            <w:r>
              <w:rPr>
                <w:color w:val="3A3A3C"/>
                <w:sz w:val="16"/>
              </w:rPr>
              <w:t>Procedures: what changes for you and what to do by 2025-12-01.</w:t>
            </w:r>
          </w:p>
        </w:tc>
        <w:tc>
          <w:tcPr>
            <w:tcW w:type="dxa" w:w="1700"/>
            <w:shd w:val="clear" w:color="auto" w:fill="F2F2F3"/>
          </w:tcPr>
          <w:p>
            <w:pPr>
              <w:spacing w:after="20" w:line="240" w:lineRule="auto"/>
              <w:jc w:val="left"/>
            </w:pPr>
            <w:r/>
            <w:r>
              <w:rPr>
                <w:color w:val="3A3A3C"/>
                <w:sz w:val="16"/>
              </w:rPr>
              <w:t>IMS Manager</w:t>
            </w:r>
          </w:p>
        </w:tc>
      </w:tr>
    </w:tbl>
    <w:p>
      <w:pPr>
        <w:spacing w:after="40"/>
      </w:pPr>
    </w:p>
    <w:p>
      <w:r>
        <w:rPr>
          <w:i w:val="0"/>
          <w:sz w:val="19"/>
        </w:rPr>
        <w:t>MP-036.10 — Schedule policies and procedures renewal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Retire policies and procedures</w:t>
            </w:r>
          </w:p>
        </w:tc>
        <w:tc>
          <w:tcPr>
            <w:tcW w:type="dxa" w:w="1948"/>
            <w:shd w:val="clear" w:color="auto" w:fill="FFFFFF"/>
          </w:tcPr>
          <w:p>
            <w:pPr>
              <w:spacing w:after="20" w:line="240" w:lineRule="auto"/>
              <w:jc w:val="left"/>
            </w:pPr>
            <w:r/>
            <w:r>
              <w:rPr>
                <w:color w:val="3A3A3C"/>
                <w:sz w:val="16"/>
              </w:rPr>
              <w:t>Omar Haddad</w:t>
            </w:r>
          </w:p>
        </w:tc>
        <w:tc>
          <w:tcPr>
            <w:tcW w:type="dxa" w:w="1948"/>
            <w:shd w:val="clear" w:color="auto" w:fill="FFFFFF"/>
          </w:tcPr>
          <w:p>
            <w:pPr>
              <w:spacing w:after="20" w:line="240" w:lineRule="auto"/>
              <w:jc w:val="left"/>
            </w:pPr>
            <w:r/>
            <w:r>
              <w:rPr>
                <w:color w:val="3A3A3C"/>
                <w:sz w:val="16"/>
              </w:rPr>
              <w:t>2025-11-19</w:t>
            </w:r>
          </w:p>
        </w:tc>
        <w:tc>
          <w:tcPr>
            <w:tcW w:type="dxa" w:w="1948"/>
            <w:shd w:val="clear" w:color="auto" w:fill="FFFFFF"/>
          </w:tcPr>
          <w:p>
            <w:pPr>
              <w:spacing w:after="20" w:line="240" w:lineRule="auto"/>
              <w:jc w:val="left"/>
            </w:pPr>
            <w:r/>
            <w:r>
              <w:rPr>
                <w:color w:val="3A3A3C"/>
                <w:sz w:val="16"/>
              </w:rPr>
              <w:t>2025-12-03</w:t>
            </w:r>
          </w:p>
        </w:tc>
        <w:tc>
          <w:tcPr>
            <w:tcW w:type="dxa" w:w="1948"/>
            <w:shd w:val="clear" w:color="auto" w:fill="FFFFFF"/>
          </w:tcPr>
          <w:p>
            <w:pPr>
              <w:spacing w:after="20" w:line="240" w:lineRule="auto"/>
              <w:jc w:val="left"/>
            </w:pPr>
            <w:r/>
            <w:r>
              <w:rPr>
                <w:color w:val="3A3A3C"/>
                <w:sz w:val="16"/>
              </w:rPr>
              <w:t>Policies</w:t>
            </w:r>
          </w:p>
        </w:tc>
      </w:tr>
    </w:tbl>
    <w:p>
      <w:pPr>
        <w:spacing w:after="40"/>
      </w:pPr>
    </w:p>
    <w:p>
      <w:pPr>
        <w:pStyle w:val="Heading3"/>
      </w:pPr>
      <w:r>
        <w:t>GRC002 (MP-037) — Enterprise Risk Universe and Assessment</w:t>
      </w:r>
    </w:p>
    <w:p>
      <w:r>
        <w:rPr>
          <w:i w:val="0"/>
          <w:sz w:val="22"/>
        </w:rPr>
        <w:t>Define risk taxonomy; identify scenarios; assess probability/impact; publish heatmap. Owner: Risk Manager. Tier 1. Requirements answered: ISO 9001 §6.1, ISO 31000.</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MP-037.1</w:t>
            </w:r>
          </w:p>
        </w:tc>
        <w:tc>
          <w:tcPr>
            <w:tcW w:type="dxa" w:w="2835"/>
            <w:shd w:val="clear" w:color="auto" w:fill="FFFFFF"/>
          </w:tcPr>
          <w:p>
            <w:pPr>
              <w:spacing w:after="20" w:line="240" w:lineRule="auto"/>
              <w:jc w:val="left"/>
            </w:pPr>
            <w:r/>
            <w:r>
              <w:rPr>
                <w:color w:val="3A3A3C"/>
                <w:sz w:val="17"/>
              </w:rPr>
              <w:t>Define enterprise risk register taxonomy</w:t>
            </w:r>
          </w:p>
          <w:p>
            <w:pPr>
              <w:spacing w:after="20" w:line="240" w:lineRule="auto"/>
              <w:jc w:val="left"/>
            </w:pPr>
            <w:r>
              <w:rPr>
                <w:b/>
                <w:color w:val="3A3A3C"/>
                <w:sz w:val="17"/>
              </w:rPr>
              <w:t xml:space="preserve">Task: </w:t>
            </w:r>
            <w:r>
              <w:rPr>
                <w:color w:val="3A3A3C"/>
                <w:sz w:val="17"/>
              </w:rPr>
              <w:t>Plan and prepare enterprise risk register</w:t>
            </w:r>
          </w:p>
          <w:p>
            <w:pPr>
              <w:spacing w:after="20" w:line="240" w:lineRule="auto"/>
              <w:jc w:val="left"/>
            </w:pPr>
            <w:r>
              <w:rPr>
                <w:color w:val="3A3A3C"/>
                <w:sz w:val="17"/>
              </w:rPr>
              <w:t>Define enterprise risk register taxonomy — step 1 of 9 in GRC002 Enterprise Risk Universe and Assessment.</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MP-037.2</w:t>
            </w:r>
          </w:p>
        </w:tc>
        <w:tc>
          <w:tcPr>
            <w:tcW w:type="dxa" w:w="2835"/>
            <w:shd w:val="clear" w:color="auto" w:fill="F2F2F3"/>
          </w:tcPr>
          <w:p>
            <w:pPr>
              <w:spacing w:after="20" w:line="240" w:lineRule="auto"/>
              <w:jc w:val="left"/>
            </w:pPr>
            <w:r/>
            <w:r>
              <w:rPr>
                <w:color w:val="3A3A3C"/>
                <w:sz w:val="17"/>
              </w:rPr>
              <w:t>Identify enterprise risk register scenarios</w:t>
            </w:r>
          </w:p>
          <w:p>
            <w:pPr>
              <w:spacing w:after="20" w:line="240" w:lineRule="auto"/>
              <w:jc w:val="left"/>
            </w:pPr>
            <w:r>
              <w:rPr>
                <w:b/>
                <w:color w:val="3A3A3C"/>
                <w:sz w:val="17"/>
              </w:rPr>
              <w:t xml:space="preserve">Task: </w:t>
            </w:r>
            <w:r>
              <w:rPr>
                <w:color w:val="3A3A3C"/>
                <w:sz w:val="17"/>
              </w:rPr>
              <w:t>Plan and prepare enterprise risk register</w:t>
            </w:r>
          </w:p>
          <w:p>
            <w:pPr>
              <w:spacing w:after="20" w:line="240" w:lineRule="auto"/>
              <w:jc w:val="left"/>
            </w:pPr>
            <w:r>
              <w:rPr>
                <w:color w:val="3A3A3C"/>
                <w:sz w:val="17"/>
              </w:rPr>
              <w:t>Identify enterprise risk register scenarios — step 2 of 9 in GRC002 Enterprise Risk Universe and Assessment.</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FFFFF"/>
          </w:tcPr>
          <w:p>
            <w:pPr>
              <w:spacing w:after="20" w:line="240" w:lineRule="auto"/>
              <w:jc w:val="left"/>
            </w:pPr>
            <w:r/>
            <w:r>
              <w:rPr>
                <w:color w:val="3A3A3C"/>
                <w:sz w:val="17"/>
              </w:rPr>
              <w:t>MP-037.3</w:t>
            </w:r>
          </w:p>
        </w:tc>
        <w:tc>
          <w:tcPr>
            <w:tcW w:type="dxa" w:w="2835"/>
            <w:shd w:val="clear" w:color="auto" w:fill="FFFFFF"/>
          </w:tcPr>
          <w:p>
            <w:pPr>
              <w:spacing w:after="20" w:line="240" w:lineRule="auto"/>
              <w:jc w:val="left"/>
            </w:pPr>
            <w:r/>
            <w:r>
              <w:rPr>
                <w:color w:val="3A3A3C"/>
                <w:sz w:val="17"/>
              </w:rPr>
              <w:t>Assess enterprise risk register probability/impact</w:t>
            </w:r>
          </w:p>
          <w:p>
            <w:pPr>
              <w:spacing w:after="20" w:line="240" w:lineRule="auto"/>
              <w:jc w:val="left"/>
            </w:pPr>
            <w:r>
              <w:rPr>
                <w:b/>
                <w:color w:val="3A3A3C"/>
                <w:sz w:val="17"/>
              </w:rPr>
              <w:t xml:space="preserve">Task: </w:t>
            </w:r>
            <w:r>
              <w:rPr>
                <w:color w:val="3A3A3C"/>
                <w:sz w:val="17"/>
              </w:rPr>
              <w:t>Plan and prepare enterprise risk register</w:t>
            </w:r>
          </w:p>
          <w:p>
            <w:pPr>
              <w:spacing w:after="20" w:line="240" w:lineRule="auto"/>
              <w:jc w:val="left"/>
            </w:pPr>
            <w:r>
              <w:rPr>
                <w:color w:val="3A3A3C"/>
                <w:sz w:val="17"/>
              </w:rPr>
              <w:t>Assess enterprise risk register probability/impact — step 3 of 9 in GRC002 Enterprise Risk Universe and Assessment.</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4.2</w:t>
            </w:r>
          </w:p>
          <w:p>
            <w:pPr>
              <w:spacing w:after="20" w:line="240" w:lineRule="auto"/>
              <w:jc w:val="left"/>
            </w:pPr>
            <w:r>
              <w:rPr>
                <w:b/>
                <w:color w:val="3A3A3C"/>
                <w:sz w:val="17"/>
              </w:rPr>
              <w:t xml:space="preserve">Conclusion: </w:t>
            </w:r>
            <w:r>
              <w:rPr>
                <w:color w:val="3A3A3C"/>
                <w:sz w:val="17"/>
              </w:rPr>
              <w:t>Weighted score 4.2/5. Main gap: Use of an obsolete document version. Action recorded in the action plan.</w:t>
            </w:r>
          </w:p>
        </w:tc>
      </w:tr>
      <w:tr>
        <w:tc>
          <w:tcPr>
            <w:tcW w:type="dxa" w:w="1077"/>
            <w:shd w:val="clear" w:color="auto" w:fill="F2F2F3"/>
          </w:tcPr>
          <w:p>
            <w:pPr>
              <w:spacing w:after="20" w:line="240" w:lineRule="auto"/>
              <w:jc w:val="left"/>
            </w:pPr>
            <w:r/>
            <w:r>
              <w:rPr>
                <w:color w:val="3A3A3C"/>
                <w:sz w:val="17"/>
              </w:rPr>
              <w:t>MP-037.4</w:t>
            </w:r>
          </w:p>
        </w:tc>
        <w:tc>
          <w:tcPr>
            <w:tcW w:type="dxa" w:w="2835"/>
            <w:shd w:val="clear" w:color="auto" w:fill="F2F2F3"/>
          </w:tcPr>
          <w:p>
            <w:pPr>
              <w:spacing w:after="20" w:line="240" w:lineRule="auto"/>
              <w:jc w:val="left"/>
            </w:pPr>
            <w:r/>
            <w:r>
              <w:rPr>
                <w:color w:val="3A3A3C"/>
                <w:sz w:val="17"/>
              </w:rPr>
              <w:t>Calculate enterprise risk register scores</w:t>
            </w:r>
          </w:p>
          <w:p>
            <w:pPr>
              <w:spacing w:after="20" w:line="240" w:lineRule="auto"/>
              <w:jc w:val="left"/>
            </w:pPr>
            <w:r>
              <w:rPr>
                <w:b/>
                <w:color w:val="3A3A3C"/>
                <w:sz w:val="17"/>
              </w:rPr>
              <w:t xml:space="preserve">Task: </w:t>
            </w:r>
            <w:r>
              <w:rPr>
                <w:color w:val="3A3A3C"/>
                <w:sz w:val="17"/>
              </w:rPr>
              <w:t>Execute enterprise risk register activities</w:t>
            </w:r>
          </w:p>
          <w:p>
            <w:pPr>
              <w:spacing w:after="20" w:line="240" w:lineRule="auto"/>
              <w:jc w:val="left"/>
            </w:pPr>
            <w:r>
              <w:rPr>
                <w:color w:val="3A3A3C"/>
                <w:sz w:val="17"/>
              </w:rPr>
              <w:t>Calculate enterprise risk register scores — step 4 of 9 in GRC002 Enterprise Risk Universe and Assessment.</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Calculate enterprise risk register scores: done by the DynamicMS Engine; Risk taxonomy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MP-037.5</w:t>
            </w:r>
          </w:p>
        </w:tc>
        <w:tc>
          <w:tcPr>
            <w:tcW w:type="dxa" w:w="2835"/>
            <w:shd w:val="clear" w:color="auto" w:fill="FFFFFF"/>
          </w:tcPr>
          <w:p>
            <w:pPr>
              <w:spacing w:after="20" w:line="240" w:lineRule="auto"/>
              <w:jc w:val="left"/>
            </w:pPr>
            <w:r/>
            <w:r>
              <w:rPr>
                <w:color w:val="3A3A3C"/>
                <w:sz w:val="17"/>
              </w:rPr>
              <w:t>Designate owners of enterprise risk register</w:t>
            </w:r>
          </w:p>
          <w:p>
            <w:pPr>
              <w:spacing w:after="20" w:line="240" w:lineRule="auto"/>
              <w:jc w:val="left"/>
            </w:pPr>
            <w:r>
              <w:rPr>
                <w:b/>
                <w:color w:val="3A3A3C"/>
                <w:sz w:val="17"/>
              </w:rPr>
              <w:t xml:space="preserve">Task: </w:t>
            </w:r>
            <w:r>
              <w:rPr>
                <w:color w:val="3A3A3C"/>
                <w:sz w:val="17"/>
              </w:rPr>
              <w:t>Execute enterprise risk register activities</w:t>
            </w:r>
          </w:p>
          <w:p>
            <w:pPr>
              <w:spacing w:after="20" w:line="240" w:lineRule="auto"/>
              <w:jc w:val="left"/>
            </w:pPr>
            <w:r>
              <w:rPr>
                <w:color w:val="3A3A3C"/>
                <w:sz w:val="17"/>
              </w:rPr>
              <w:t>Designate owners of enterprise risk register — step 5 of 9 in GRC002 Enterprise Risk Universe and Assessment.</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MP-037.6</w:t>
            </w:r>
          </w:p>
        </w:tc>
        <w:tc>
          <w:tcPr>
            <w:tcW w:type="dxa" w:w="2835"/>
            <w:shd w:val="clear" w:color="auto" w:fill="F2F2F3"/>
          </w:tcPr>
          <w:p>
            <w:pPr>
              <w:spacing w:after="20" w:line="240" w:lineRule="auto"/>
              <w:jc w:val="left"/>
            </w:pPr>
            <w:r/>
            <w:r>
              <w:rPr>
                <w:color w:val="3A3A3C"/>
                <w:sz w:val="17"/>
              </w:rPr>
              <w:t>Link enterprise risk register to controls</w:t>
            </w:r>
          </w:p>
          <w:p>
            <w:pPr>
              <w:spacing w:after="20" w:line="240" w:lineRule="auto"/>
              <w:jc w:val="left"/>
            </w:pPr>
            <w:r>
              <w:rPr>
                <w:b/>
                <w:color w:val="3A3A3C"/>
                <w:sz w:val="17"/>
              </w:rPr>
              <w:t xml:space="preserve">Task: </w:t>
            </w:r>
            <w:r>
              <w:rPr>
                <w:color w:val="3A3A3C"/>
                <w:sz w:val="17"/>
              </w:rPr>
              <w:t>Execute enterprise risk register activities</w:t>
            </w:r>
          </w:p>
          <w:p>
            <w:pPr>
              <w:spacing w:after="20" w:line="240" w:lineRule="auto"/>
              <w:jc w:val="left"/>
            </w:pPr>
            <w:r>
              <w:rPr>
                <w:color w:val="3A3A3C"/>
                <w:sz w:val="17"/>
              </w:rPr>
              <w:t>Link enterprise risk register to controls — step 6 of 9 in GRC002 Enterprise Risk Universe and Assessment.</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Link enterprise risk register to controls carried out on core delivery process; Risk taxonomy updated.</w:t>
            </w:r>
          </w:p>
          <w:p>
            <w:pPr>
              <w:spacing w:after="20" w:line="240" w:lineRule="auto"/>
              <w:jc w:val="left"/>
            </w:pPr>
            <w:r>
              <w:rPr>
                <w:b/>
                <w:color w:val="3A3A3C"/>
                <w:sz w:val="17"/>
              </w:rPr>
              <w:t xml:space="preserve">Records that prove it: </w:t>
            </w:r>
            <w:r>
              <w:rPr>
                <w:color w:val="3A3A3C"/>
                <w:sz w:val="17"/>
              </w:rPr>
              <w:t>Link enterprise risk register to controls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MP-037.7</w:t>
            </w:r>
          </w:p>
        </w:tc>
        <w:tc>
          <w:tcPr>
            <w:tcW w:type="dxa" w:w="2835"/>
            <w:shd w:val="clear" w:color="auto" w:fill="FFFFFF"/>
          </w:tcPr>
          <w:p>
            <w:pPr>
              <w:spacing w:after="20" w:line="240" w:lineRule="auto"/>
              <w:jc w:val="left"/>
            </w:pPr>
            <w:r/>
            <w:r>
              <w:rPr>
                <w:color w:val="3A3A3C"/>
                <w:sz w:val="17"/>
              </w:rPr>
              <w:t>Calculate enterprise risk register residual</w:t>
            </w:r>
          </w:p>
          <w:p>
            <w:pPr>
              <w:spacing w:after="20" w:line="240" w:lineRule="auto"/>
              <w:jc w:val="left"/>
            </w:pPr>
            <w:r>
              <w:rPr>
                <w:b/>
                <w:color w:val="3A3A3C"/>
                <w:sz w:val="17"/>
              </w:rPr>
              <w:t xml:space="preserve">Task: </w:t>
            </w:r>
            <w:r>
              <w:rPr>
                <w:color w:val="3A3A3C"/>
                <w:sz w:val="17"/>
              </w:rPr>
              <w:t>Verify, record and close enterprise risk register</w:t>
            </w:r>
          </w:p>
          <w:p>
            <w:pPr>
              <w:spacing w:after="20" w:line="240" w:lineRule="auto"/>
              <w:jc w:val="left"/>
            </w:pPr>
            <w:r>
              <w:rPr>
                <w:color w:val="3A3A3C"/>
                <w:sz w:val="17"/>
              </w:rPr>
              <w:t>Calculate enterprise risk register residual — step 7 of 9 in GRC002 Enterprise Risk Universe and Assessment.</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Calculate enterprise risk register residual: done by the DynamicMS Engine; Risk taxonomy available in the project.</w:t>
            </w:r>
          </w:p>
          <w:p>
            <w:pPr>
              <w:spacing w:after="20" w:line="240" w:lineRule="auto"/>
              <w:jc w:val="left"/>
            </w:pPr>
            <w:r>
              <w:rPr>
                <w:b/>
                <w:color w:val="3A3A3C"/>
                <w:sz w:val="17"/>
              </w:rPr>
              <w:t xml:space="preserve">Records produced: </w:t>
            </w:r>
            <w:r>
              <w:rPr>
                <w:color w:val="3A3A3C"/>
                <w:sz w:val="17"/>
              </w:rPr>
              <w:t>Link enterprise risk register to controls</w:t>
            </w:r>
          </w:p>
        </w:tc>
      </w:tr>
      <w:tr>
        <w:tc>
          <w:tcPr>
            <w:tcW w:type="dxa" w:w="1077"/>
            <w:shd w:val="clear" w:color="auto" w:fill="F2F2F3"/>
          </w:tcPr>
          <w:p>
            <w:pPr>
              <w:spacing w:after="20" w:line="240" w:lineRule="auto"/>
              <w:jc w:val="left"/>
            </w:pPr>
            <w:r/>
            <w:r>
              <w:rPr>
                <w:color w:val="3A3A3C"/>
                <w:sz w:val="17"/>
              </w:rPr>
              <w:t>MP-037.8</w:t>
            </w:r>
          </w:p>
        </w:tc>
        <w:tc>
          <w:tcPr>
            <w:tcW w:type="dxa" w:w="2835"/>
            <w:shd w:val="clear" w:color="auto" w:fill="F2F2F3"/>
          </w:tcPr>
          <w:p>
            <w:pPr>
              <w:spacing w:after="20" w:line="240" w:lineRule="auto"/>
              <w:jc w:val="left"/>
            </w:pPr>
            <w:r/>
            <w:r>
              <w:rPr>
                <w:color w:val="3A3A3C"/>
                <w:sz w:val="17"/>
              </w:rPr>
              <w:t>Validate enterprise risk register</w:t>
            </w:r>
          </w:p>
          <w:p>
            <w:pPr>
              <w:spacing w:after="20" w:line="240" w:lineRule="auto"/>
              <w:jc w:val="left"/>
            </w:pPr>
            <w:r>
              <w:rPr>
                <w:b/>
                <w:color w:val="3A3A3C"/>
                <w:sz w:val="17"/>
              </w:rPr>
              <w:t xml:space="preserve">Task: </w:t>
            </w:r>
            <w:r>
              <w:rPr>
                <w:color w:val="3A3A3C"/>
                <w:sz w:val="17"/>
              </w:rPr>
              <w:t>Verify, record and close enterprise risk register</w:t>
            </w:r>
          </w:p>
          <w:p>
            <w:pPr>
              <w:spacing w:after="20" w:line="240" w:lineRule="auto"/>
              <w:jc w:val="left"/>
            </w:pPr>
            <w:r>
              <w:rPr>
                <w:color w:val="3A3A3C"/>
                <w:sz w:val="17"/>
              </w:rPr>
              <w:t>Validate enterprise risk register — step 8 of 9 in GRC002 Enterprise Risk Universe and Assessment.</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Risk Manager</w:t>
            </w:r>
          </w:p>
          <w:p>
            <w:pPr>
              <w:spacing w:after="20" w:line="240" w:lineRule="auto"/>
              <w:jc w:val="left"/>
            </w:pPr>
            <w:r>
              <w:rPr>
                <w:b/>
                <w:color w:val="3A3A3C"/>
                <w:sz w:val="17"/>
              </w:rPr>
              <w:t xml:space="preserve">Decision comment and conditions: </w:t>
            </w:r>
            <w:r>
              <w:rPr>
                <w:color w:val="3A3A3C"/>
                <w:sz w:val="17"/>
              </w:rPr>
              <w:t>Risk taxonomy approved against ISO 9001; no blocking point.</w:t>
            </w:r>
          </w:p>
        </w:tc>
      </w:tr>
      <w:tr>
        <w:tc>
          <w:tcPr>
            <w:tcW w:type="dxa" w:w="1077"/>
            <w:shd w:val="clear" w:color="auto" w:fill="FFFFFF"/>
          </w:tcPr>
          <w:p>
            <w:pPr>
              <w:spacing w:after="20" w:line="240" w:lineRule="auto"/>
              <w:jc w:val="left"/>
            </w:pPr>
            <w:r/>
            <w:r>
              <w:rPr>
                <w:color w:val="3A3A3C"/>
                <w:sz w:val="17"/>
              </w:rPr>
              <w:t>MP-037.9</w:t>
            </w:r>
          </w:p>
        </w:tc>
        <w:tc>
          <w:tcPr>
            <w:tcW w:type="dxa" w:w="2835"/>
            <w:shd w:val="clear" w:color="auto" w:fill="FFFFFF"/>
          </w:tcPr>
          <w:p>
            <w:pPr>
              <w:spacing w:after="20" w:line="240" w:lineRule="auto"/>
              <w:jc w:val="left"/>
            </w:pPr>
            <w:r/>
            <w:r>
              <w:rPr>
                <w:color w:val="3A3A3C"/>
                <w:sz w:val="17"/>
              </w:rPr>
              <w:t>Publish enterprise risk register heatmap</w:t>
            </w:r>
          </w:p>
          <w:p>
            <w:pPr>
              <w:spacing w:after="20" w:line="240" w:lineRule="auto"/>
              <w:jc w:val="left"/>
            </w:pPr>
            <w:r>
              <w:rPr>
                <w:b/>
                <w:color w:val="3A3A3C"/>
                <w:sz w:val="17"/>
              </w:rPr>
              <w:t xml:space="preserve">Task: </w:t>
            </w:r>
            <w:r>
              <w:rPr>
                <w:color w:val="3A3A3C"/>
                <w:sz w:val="17"/>
              </w:rPr>
              <w:t>Verify, record and close enterprise risk register</w:t>
            </w:r>
          </w:p>
          <w:p>
            <w:pPr>
              <w:spacing w:after="20" w:line="240" w:lineRule="auto"/>
              <w:jc w:val="left"/>
            </w:pPr>
            <w:r>
              <w:rPr>
                <w:color w:val="3A3A3C"/>
                <w:sz w:val="17"/>
              </w:rPr>
              <w:t>Publish enterprise risk register heatmap — step 9 of 9 in GRC002 Enterprise Risk Universe and Assessment.</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HZ-UNI-QHSE-GRC002-09</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Risk taxonomy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HZ-UNI-QHSE-PROC-01 — Procedure — Context To Strategy</w:t>
            </w:r>
          </w:p>
        </w:tc>
      </w:tr>
    </w:tbl>
    <w:p>
      <w:pPr>
        <w:spacing w:after="40"/>
      </w:pPr>
    </w:p>
    <w:p>
      <w:r>
        <w:rPr>
          <w:i w:val="0"/>
          <w:sz w:val="19"/>
        </w:rPr>
        <w:t>MP-037.1 — Define enterprise risk register taxonomy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Risk taxonomy</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Risk taxonomy; followed by Risk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Oct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Risk register</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Risk register; followed by Risk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Oct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Risk scores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Risk taxonomy; followed by Risk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Oct 2025</w:t>
            </w:r>
          </w:p>
        </w:tc>
      </w:tr>
    </w:tbl>
    <w:p>
      <w:pPr>
        <w:spacing w:after="40"/>
      </w:pPr>
    </w:p>
    <w:p>
      <w:r>
        <w:rPr>
          <w:i w:val="0"/>
          <w:sz w:val="19"/>
        </w:rPr>
        <w:t>MP-037.2 — Identify enterprise risk register scenarios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Use of an obsolete document version</w:t>
            </w:r>
          </w:p>
        </w:tc>
        <w:tc>
          <w:tcPr>
            <w:tcW w:type="dxa" w:w="1700"/>
            <w:shd w:val="clear" w:color="auto" w:fill="FFFFFF"/>
          </w:tcPr>
          <w:p>
            <w:pPr>
              <w:spacing w:after="20" w:line="240" w:lineRule="auto"/>
              <w:jc w:val="left"/>
            </w:pPr>
            <w:r/>
            <w:r>
              <w:rPr>
                <w:color w:val="3A3A3C"/>
                <w:sz w:val="16"/>
              </w:rPr>
              <w:t>External issue</w:t>
            </w:r>
          </w:p>
        </w:tc>
        <w:tc>
          <w:tcPr>
            <w:tcW w:type="dxa" w:w="3000"/>
            <w:shd w:val="clear" w:color="auto" w:fill="FFFFFF"/>
          </w:tcPr>
          <w:p>
            <w:pPr>
              <w:spacing w:after="20" w:line="240" w:lineRule="auto"/>
              <w:jc w:val="left"/>
            </w:pPr>
            <w:r/>
            <w:r>
              <w:rPr>
                <w:color w:val="3A3A3C"/>
                <w:sz w:val="16"/>
              </w:rPr>
              <w:t>Affects Risk taxonomy; followed by Risk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Oct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Unauthorized approval of governed documents</w:t>
            </w:r>
          </w:p>
        </w:tc>
        <w:tc>
          <w:tcPr>
            <w:tcW w:type="dxa" w:w="1700"/>
            <w:shd w:val="clear" w:color="auto" w:fill="F2F2F3"/>
          </w:tcPr>
          <w:p>
            <w:pPr>
              <w:spacing w:after="20" w:line="240" w:lineRule="auto"/>
              <w:jc w:val="left"/>
            </w:pPr>
            <w:r/>
            <w:r>
              <w:rPr>
                <w:color w:val="3A3A3C"/>
                <w:sz w:val="16"/>
              </w:rPr>
              <w:t>External issue</w:t>
            </w:r>
          </w:p>
        </w:tc>
        <w:tc>
          <w:tcPr>
            <w:tcW w:type="dxa" w:w="3000"/>
            <w:shd w:val="clear" w:color="auto" w:fill="F2F2F3"/>
          </w:tcPr>
          <w:p>
            <w:pPr>
              <w:spacing w:after="20" w:line="240" w:lineRule="auto"/>
              <w:jc w:val="left"/>
            </w:pPr>
            <w:r/>
            <w:r>
              <w:rPr>
                <w:color w:val="3A3A3C"/>
                <w:sz w:val="16"/>
              </w:rPr>
              <w:t>Affects Risk register; followed by Risk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Oct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Incomplete or inconsistent To-Be SIPOC published</w:t>
            </w:r>
          </w:p>
        </w:tc>
        <w:tc>
          <w:tcPr>
            <w:tcW w:type="dxa" w:w="1700"/>
            <w:shd w:val="clear" w:color="auto" w:fill="FFFFFF"/>
          </w:tcPr>
          <w:p>
            <w:pPr>
              <w:spacing w:after="20" w:line="240" w:lineRule="auto"/>
              <w:jc w:val="left"/>
            </w:pPr>
            <w:r/>
            <w:r>
              <w:rPr>
                <w:color w:val="3A3A3C"/>
                <w:sz w:val="16"/>
              </w:rPr>
              <w:t>External issue</w:t>
            </w:r>
          </w:p>
        </w:tc>
        <w:tc>
          <w:tcPr>
            <w:tcW w:type="dxa" w:w="3000"/>
            <w:shd w:val="clear" w:color="auto" w:fill="FFFFFF"/>
          </w:tcPr>
          <w:p>
            <w:pPr>
              <w:spacing w:after="20" w:line="240" w:lineRule="auto"/>
              <w:jc w:val="left"/>
            </w:pPr>
            <w:r/>
            <w:r>
              <w:rPr>
                <w:color w:val="3A3A3C"/>
                <w:sz w:val="16"/>
              </w:rPr>
              <w:t>Affects Risk taxonomy; followed by Risk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Oct 2025</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Revision of ISO 9001</w:t>
            </w:r>
          </w:p>
        </w:tc>
        <w:tc>
          <w:tcPr>
            <w:tcW w:type="dxa" w:w="1700"/>
            <w:shd w:val="clear" w:color="auto" w:fill="F2F2F3"/>
          </w:tcPr>
          <w:p>
            <w:pPr>
              <w:spacing w:after="20" w:line="240" w:lineRule="auto"/>
              <w:jc w:val="left"/>
            </w:pPr>
            <w:r/>
            <w:r>
              <w:rPr>
                <w:color w:val="3A3A3C"/>
                <w:sz w:val="16"/>
              </w:rPr>
              <w:t>Requirement</w:t>
            </w:r>
          </w:p>
        </w:tc>
        <w:tc>
          <w:tcPr>
            <w:tcW w:type="dxa" w:w="3000"/>
            <w:shd w:val="clear" w:color="auto" w:fill="F2F2F3"/>
          </w:tcPr>
          <w:p>
            <w:pPr>
              <w:spacing w:after="20" w:line="240" w:lineRule="auto"/>
              <w:jc w:val="left"/>
            </w:pPr>
            <w:r/>
            <w:r>
              <w:rPr>
                <w:color w:val="3A3A3C"/>
                <w:sz w:val="16"/>
              </w:rPr>
              <w:t>Affects Risk register; followed by Risk Manager.</w:t>
            </w:r>
          </w:p>
        </w:tc>
        <w:tc>
          <w:tcPr>
            <w:tcW w:type="dxa" w:w="1700"/>
            <w:shd w:val="clear" w:color="auto" w:fill="F2F2F3"/>
          </w:tcPr>
          <w:p>
            <w:pPr>
              <w:spacing w:after="20" w:line="240" w:lineRule="auto"/>
              <w:jc w:val="left"/>
            </w:pPr>
            <w:r/>
            <w:r>
              <w:rPr>
                <w:color w:val="3A3A3C"/>
                <w:sz w:val="16"/>
              </w:rPr>
              <w:t>Low</w:t>
            </w:r>
          </w:p>
        </w:tc>
        <w:tc>
          <w:tcPr>
            <w:tcW w:type="dxa" w:w="1700"/>
            <w:shd w:val="clear" w:color="auto" w:fill="F2F2F3"/>
          </w:tcPr>
          <w:p>
            <w:pPr>
              <w:spacing w:after="20" w:line="240" w:lineRule="auto"/>
              <w:jc w:val="left"/>
            </w:pPr>
            <w:r/>
            <w:r>
              <w:rPr>
                <w:color w:val="3A3A3C"/>
                <w:sz w:val="16"/>
              </w:rPr>
              <w:t>Regulatory watch bulletin, Sep 2025</w:t>
            </w:r>
          </w:p>
        </w:tc>
      </w:tr>
    </w:tbl>
    <w:p>
      <w:pPr>
        <w:spacing w:after="40"/>
      </w:pPr>
    </w:p>
    <w:p>
      <w:r>
        <w:rPr>
          <w:i w:val="0"/>
          <w:sz w:val="19"/>
        </w:rPr>
        <w:t>MP-037.3 — Assess enterprise risk register probability/impact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Risk taxonomy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Risk taxonomy reviewed on 2025-11-15;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§6.1, ISO 31000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§6.1, ISO 31000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Risk register</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Risk register.</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KPI-06 used as the measure.</w:t>
            </w:r>
          </w:p>
        </w:tc>
      </w:tr>
    </w:tbl>
    <w:p>
      <w:pPr>
        <w:spacing w:after="40"/>
      </w:pPr>
    </w:p>
    <w:p>
      <w:r>
        <w:rPr>
          <w:i w:val="0"/>
          <w:sz w:val="19"/>
        </w:rPr>
        <w:t>MP-037.5 — Designate owners of enterprise risk register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Link enterprise risk register to controls</w:t>
            </w:r>
          </w:p>
        </w:tc>
        <w:tc>
          <w:tcPr>
            <w:tcW w:type="dxa" w:w="1948"/>
            <w:shd w:val="clear" w:color="auto" w:fill="FFFFFF"/>
          </w:tcPr>
          <w:p>
            <w:pPr>
              <w:spacing w:after="20" w:line="240" w:lineRule="auto"/>
              <w:jc w:val="left"/>
            </w:pPr>
            <w:r/>
            <w:r>
              <w:rPr>
                <w:color w:val="3A3A3C"/>
                <w:sz w:val="16"/>
              </w:rPr>
              <w:t>Nadia Chraibi</w:t>
            </w:r>
          </w:p>
        </w:tc>
        <w:tc>
          <w:tcPr>
            <w:tcW w:type="dxa" w:w="1948"/>
            <w:shd w:val="clear" w:color="auto" w:fill="FFFFFF"/>
          </w:tcPr>
          <w:p>
            <w:pPr>
              <w:spacing w:after="20" w:line="240" w:lineRule="auto"/>
              <w:jc w:val="left"/>
            </w:pPr>
            <w:r/>
            <w:r>
              <w:rPr>
                <w:color w:val="3A3A3C"/>
                <w:sz w:val="16"/>
              </w:rPr>
              <w:t>2025-11-22</w:t>
            </w:r>
          </w:p>
        </w:tc>
        <w:tc>
          <w:tcPr>
            <w:tcW w:type="dxa" w:w="1948"/>
            <w:shd w:val="clear" w:color="auto" w:fill="FFFFFF"/>
          </w:tcPr>
          <w:p>
            <w:pPr>
              <w:spacing w:after="20" w:line="240" w:lineRule="auto"/>
              <w:jc w:val="left"/>
            </w:pPr>
            <w:r/>
            <w:r>
              <w:rPr>
                <w:color w:val="3A3A3C"/>
                <w:sz w:val="16"/>
              </w:rPr>
              <w:t>2025-12-06</w:t>
            </w:r>
          </w:p>
        </w:tc>
        <w:tc>
          <w:tcPr>
            <w:tcW w:type="dxa" w:w="1948"/>
            <w:shd w:val="clear" w:color="auto" w:fill="FFFFFF"/>
          </w:tcPr>
          <w:p>
            <w:pPr>
              <w:spacing w:after="20" w:line="240" w:lineRule="auto"/>
              <w:jc w:val="left"/>
            </w:pPr>
            <w:r/>
            <w:r>
              <w:rPr>
                <w:color w:val="3A3A3C"/>
                <w:sz w:val="16"/>
              </w:rPr>
              <w:t>Risk taxonomy</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Calculate enterprise risk register residual</w:t>
            </w:r>
          </w:p>
        </w:tc>
        <w:tc>
          <w:tcPr>
            <w:tcW w:type="dxa" w:w="1948"/>
            <w:shd w:val="clear" w:color="auto" w:fill="F2F2F3"/>
          </w:tcPr>
          <w:p>
            <w:pPr>
              <w:spacing w:after="20" w:line="240" w:lineRule="auto"/>
              <w:jc w:val="left"/>
            </w:pPr>
            <w:r/>
            <w:r>
              <w:rPr>
                <w:color w:val="3A3A3C"/>
                <w:sz w:val="16"/>
              </w:rPr>
              <w:t>Nadia Chraibi</w:t>
            </w:r>
          </w:p>
        </w:tc>
        <w:tc>
          <w:tcPr>
            <w:tcW w:type="dxa" w:w="1948"/>
            <w:shd w:val="clear" w:color="auto" w:fill="F2F2F3"/>
          </w:tcPr>
          <w:p>
            <w:pPr>
              <w:spacing w:after="20" w:line="240" w:lineRule="auto"/>
              <w:jc w:val="left"/>
            </w:pPr>
            <w:r/>
            <w:r>
              <w:rPr>
                <w:color w:val="3A3A3C"/>
                <w:sz w:val="16"/>
              </w:rPr>
              <w:t>2025-11-27</w:t>
            </w:r>
          </w:p>
        </w:tc>
        <w:tc>
          <w:tcPr>
            <w:tcW w:type="dxa" w:w="1948"/>
            <w:shd w:val="clear" w:color="auto" w:fill="F2F2F3"/>
          </w:tcPr>
          <w:p>
            <w:pPr>
              <w:spacing w:after="20" w:line="240" w:lineRule="auto"/>
              <w:jc w:val="left"/>
            </w:pPr>
            <w:r/>
            <w:r>
              <w:rPr>
                <w:color w:val="3A3A3C"/>
                <w:sz w:val="16"/>
              </w:rPr>
              <w:t>2025-12-16</w:t>
            </w:r>
          </w:p>
        </w:tc>
        <w:tc>
          <w:tcPr>
            <w:tcW w:type="dxa" w:w="1948"/>
            <w:shd w:val="clear" w:color="auto" w:fill="F2F2F3"/>
          </w:tcPr>
          <w:p>
            <w:pPr>
              <w:spacing w:after="20" w:line="240" w:lineRule="auto"/>
              <w:jc w:val="left"/>
            </w:pPr>
            <w:r/>
            <w:r>
              <w:rPr>
                <w:color w:val="3A3A3C"/>
                <w:sz w:val="16"/>
              </w:rPr>
              <w:t>Risk register</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Validate enterprise risk register</w:t>
            </w:r>
          </w:p>
        </w:tc>
        <w:tc>
          <w:tcPr>
            <w:tcW w:type="dxa" w:w="1948"/>
            <w:shd w:val="clear" w:color="auto" w:fill="FFFFFF"/>
          </w:tcPr>
          <w:p>
            <w:pPr>
              <w:spacing w:after="20" w:line="240" w:lineRule="auto"/>
              <w:jc w:val="left"/>
            </w:pPr>
            <w:r/>
            <w:r>
              <w:rPr>
                <w:color w:val="3A3A3C"/>
                <w:sz w:val="16"/>
              </w:rPr>
              <w:t>Nadia Chraibi</w:t>
            </w:r>
          </w:p>
        </w:tc>
        <w:tc>
          <w:tcPr>
            <w:tcW w:type="dxa" w:w="1948"/>
            <w:shd w:val="clear" w:color="auto" w:fill="FFFFFF"/>
          </w:tcPr>
          <w:p>
            <w:pPr>
              <w:spacing w:after="20" w:line="240" w:lineRule="auto"/>
              <w:jc w:val="left"/>
            </w:pPr>
            <w:r/>
            <w:r>
              <w:rPr>
                <w:color w:val="3A3A3C"/>
                <w:sz w:val="16"/>
              </w:rPr>
              <w:t>2025-12-02</w:t>
            </w:r>
          </w:p>
        </w:tc>
        <w:tc>
          <w:tcPr>
            <w:tcW w:type="dxa" w:w="1948"/>
            <w:shd w:val="clear" w:color="auto" w:fill="FFFFFF"/>
          </w:tcPr>
          <w:p>
            <w:pPr>
              <w:spacing w:after="20" w:line="240" w:lineRule="auto"/>
              <w:jc w:val="left"/>
            </w:pPr>
            <w:r/>
            <w:r>
              <w:rPr>
                <w:color w:val="3A3A3C"/>
                <w:sz w:val="16"/>
              </w:rPr>
              <w:t>2025-12-26</w:t>
            </w:r>
          </w:p>
        </w:tc>
        <w:tc>
          <w:tcPr>
            <w:tcW w:type="dxa" w:w="1948"/>
            <w:shd w:val="clear" w:color="auto" w:fill="FFFFFF"/>
          </w:tcPr>
          <w:p>
            <w:pPr>
              <w:spacing w:after="20" w:line="240" w:lineRule="auto"/>
              <w:jc w:val="left"/>
            </w:pPr>
            <w:r/>
            <w:r>
              <w:rPr>
                <w:color w:val="3A3A3C"/>
                <w:sz w:val="16"/>
              </w:rPr>
              <w:t>Risk taxonomy</w:t>
            </w:r>
          </w:p>
        </w:tc>
      </w:tr>
    </w:tbl>
    <w:p>
      <w:pPr>
        <w:spacing w:after="40"/>
      </w:pPr>
    </w:p>
    <w:p>
      <w:r>
        <w:rPr>
          <w:i w:val="0"/>
          <w:sz w:val="19"/>
        </w:rPr>
        <w:t>MP-037.8 — Validate enterprise risk register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Risk taxonomy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taxonomy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§6.1, ISO 31000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GRC003 (MP-038) — Risk Treatment and Mitigation Planning</w:t>
      </w:r>
    </w:p>
    <w:p>
      <w:r>
        <w:rPr>
          <w:i w:val="0"/>
          <w:sz w:val="22"/>
        </w:rPr>
        <w:t>Evaluate treatment options; design plans; implement and monitor; document acceptance. Owner: Risk Manager. Tier 1. Requirements answered: ISO 9001 §6.1.2.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MP-038.1</w:t>
            </w:r>
          </w:p>
        </w:tc>
        <w:tc>
          <w:tcPr>
            <w:tcW w:type="dxa" w:w="2835"/>
            <w:shd w:val="clear" w:color="auto" w:fill="FFFFFF"/>
          </w:tcPr>
          <w:p>
            <w:pPr>
              <w:spacing w:after="20" w:line="240" w:lineRule="auto"/>
              <w:jc w:val="left"/>
            </w:pPr>
            <w:r/>
            <w:r>
              <w:rPr>
                <w:color w:val="3A3A3C"/>
                <w:sz w:val="17"/>
              </w:rPr>
              <w:t>Evaluate risk treatment plan options</w:t>
            </w:r>
          </w:p>
          <w:p>
            <w:pPr>
              <w:spacing w:after="20" w:line="240" w:lineRule="auto"/>
              <w:jc w:val="left"/>
            </w:pPr>
            <w:r>
              <w:rPr>
                <w:b/>
                <w:color w:val="3A3A3C"/>
                <w:sz w:val="17"/>
              </w:rPr>
              <w:t xml:space="preserve">Task: </w:t>
            </w:r>
            <w:r>
              <w:rPr>
                <w:color w:val="3A3A3C"/>
                <w:sz w:val="17"/>
              </w:rPr>
              <w:t>Plan and prepare risk treatment plan</w:t>
            </w:r>
          </w:p>
          <w:p>
            <w:pPr>
              <w:spacing w:after="20" w:line="240" w:lineRule="auto"/>
              <w:jc w:val="left"/>
            </w:pPr>
            <w:r>
              <w:rPr>
                <w:color w:val="3A3A3C"/>
                <w:sz w:val="17"/>
              </w:rPr>
              <w:t>Evaluate risk treatment plan options — step 1 of 8 in GRC003 Risk Treatment and Mitigation Planning.</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4.1</w:t>
            </w:r>
          </w:p>
          <w:p>
            <w:pPr>
              <w:spacing w:after="20" w:line="240" w:lineRule="auto"/>
              <w:jc w:val="left"/>
            </w:pPr>
            <w:r>
              <w:rPr>
                <w:b/>
                <w:color w:val="3A3A3C"/>
                <w:sz w:val="17"/>
              </w:rPr>
              <w:t xml:space="preserve">Conclusion: </w:t>
            </w:r>
            <w:r>
              <w:rPr>
                <w:color w:val="3A3A3C"/>
                <w:sz w:val="17"/>
              </w:rPr>
              <w:t>Weighted score 4.1/5. Main gap: late delivery to customer. Action recorded in the action plan.</w:t>
            </w:r>
          </w:p>
        </w:tc>
      </w:tr>
      <w:tr>
        <w:tc>
          <w:tcPr>
            <w:tcW w:type="dxa" w:w="1077"/>
            <w:shd w:val="clear" w:color="auto" w:fill="F2F2F3"/>
          </w:tcPr>
          <w:p>
            <w:pPr>
              <w:spacing w:after="20" w:line="240" w:lineRule="auto"/>
              <w:jc w:val="left"/>
            </w:pPr>
            <w:r/>
            <w:r>
              <w:rPr>
                <w:color w:val="3A3A3C"/>
                <w:sz w:val="17"/>
              </w:rPr>
              <w:t>MP-038.2</w:t>
            </w:r>
          </w:p>
        </w:tc>
        <w:tc>
          <w:tcPr>
            <w:tcW w:type="dxa" w:w="2835"/>
            <w:shd w:val="clear" w:color="auto" w:fill="F2F2F3"/>
          </w:tcPr>
          <w:p>
            <w:pPr>
              <w:spacing w:after="20" w:line="240" w:lineRule="auto"/>
              <w:jc w:val="left"/>
            </w:pPr>
            <w:r/>
            <w:r>
              <w:rPr>
                <w:color w:val="3A3A3C"/>
                <w:sz w:val="17"/>
              </w:rPr>
              <w:t>Design risk treatment plan</w:t>
            </w:r>
          </w:p>
          <w:p>
            <w:pPr>
              <w:spacing w:after="20" w:line="240" w:lineRule="auto"/>
              <w:jc w:val="left"/>
            </w:pPr>
            <w:r>
              <w:rPr>
                <w:b/>
                <w:color w:val="3A3A3C"/>
                <w:sz w:val="17"/>
              </w:rPr>
              <w:t xml:space="preserve">Task: </w:t>
            </w:r>
            <w:r>
              <w:rPr>
                <w:color w:val="3A3A3C"/>
                <w:sz w:val="17"/>
              </w:rPr>
              <w:t>Plan and prepare risk treatment plan</w:t>
            </w:r>
          </w:p>
          <w:p>
            <w:pPr>
              <w:spacing w:after="20" w:line="240" w:lineRule="auto"/>
              <w:jc w:val="left"/>
            </w:pPr>
            <w:r>
              <w:rPr>
                <w:color w:val="3A3A3C"/>
                <w:sz w:val="17"/>
              </w:rPr>
              <w:t>Design risk treatment plan — step 2 of 8 in GRC003 Risk Treatment and Mitigation Planning.</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MP-038.3</w:t>
            </w:r>
          </w:p>
        </w:tc>
        <w:tc>
          <w:tcPr>
            <w:tcW w:type="dxa" w:w="2835"/>
            <w:shd w:val="clear" w:color="auto" w:fill="FFFFFF"/>
          </w:tcPr>
          <w:p>
            <w:pPr>
              <w:spacing w:after="20" w:line="240" w:lineRule="auto"/>
              <w:jc w:val="left"/>
            </w:pPr>
            <w:r/>
            <w:r>
              <w:rPr>
                <w:color w:val="3A3A3C"/>
                <w:sz w:val="17"/>
              </w:rPr>
              <w:t>Allocate risk treatment plan budget</w:t>
            </w:r>
          </w:p>
          <w:p>
            <w:pPr>
              <w:spacing w:after="20" w:line="240" w:lineRule="auto"/>
              <w:jc w:val="left"/>
            </w:pPr>
            <w:r>
              <w:rPr>
                <w:b/>
                <w:color w:val="3A3A3C"/>
                <w:sz w:val="17"/>
              </w:rPr>
              <w:t xml:space="preserve">Task: </w:t>
            </w:r>
            <w:r>
              <w:rPr>
                <w:color w:val="3A3A3C"/>
                <w:sz w:val="17"/>
              </w:rPr>
              <w:t>Plan and prepare risk treatment plan</w:t>
            </w:r>
          </w:p>
          <w:p>
            <w:pPr>
              <w:spacing w:after="20" w:line="240" w:lineRule="auto"/>
              <w:jc w:val="left"/>
            </w:pPr>
            <w:r>
              <w:rPr>
                <w:color w:val="3A3A3C"/>
                <w:sz w:val="17"/>
              </w:rPr>
              <w:t>Allocate risk treatment plan budget — step 3 of 8 in GRC003 Risk Treatment and Mitigation Planning.</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Assignment</w:t>
            </w:r>
          </w:p>
        </w:tc>
        <w:tc>
          <w:tcPr>
            <w:tcW w:type="dxa" w:w="4535"/>
            <w:shd w:val="clear" w:color="auto" w:fill="FFFFFF"/>
          </w:tcPr>
          <w:p>
            <w:pPr>
              <w:spacing w:after="20" w:line="240" w:lineRule="auto"/>
              <w:jc w:val="left"/>
            </w:pPr>
            <w:r/>
            <w:r>
              <w:rPr>
                <w:b/>
                <w:color w:val="3A3A3C"/>
                <w:sz w:val="17"/>
              </w:rPr>
              <w:t xml:space="preserve">Role: </w:t>
            </w:r>
            <w:r>
              <w:rPr>
                <w:color w:val="3A3A3C"/>
                <w:sz w:val="17"/>
              </w:rPr>
              <w:t>Risk Manager</w:t>
            </w:r>
          </w:p>
          <w:p>
            <w:pPr>
              <w:spacing w:after="20" w:line="240" w:lineRule="auto"/>
              <w:jc w:val="left"/>
            </w:pPr>
            <w:r>
              <w:rPr>
                <w:b/>
                <w:color w:val="3A3A3C"/>
                <w:sz w:val="17"/>
              </w:rPr>
              <w:t xml:space="preserve">Person (from the OBS): </w:t>
            </w:r>
            <w:r>
              <w:rPr>
                <w:color w:val="3A3A3C"/>
                <w:sz w:val="17"/>
              </w:rPr>
              <w:t>Nadia Chraibi</w:t>
            </w:r>
          </w:p>
          <w:p>
            <w:pPr>
              <w:spacing w:after="20" w:line="240" w:lineRule="auto"/>
              <w:jc w:val="left"/>
            </w:pPr>
            <w:r>
              <w:rPr>
                <w:b/>
                <w:color w:val="3A3A3C"/>
                <w:sz w:val="17"/>
              </w:rPr>
              <w:t xml:space="preserve">Organization units covered: </w:t>
            </w:r>
            <w:r>
              <w:rPr>
                <w:color w:val="3A3A3C"/>
                <w:sz w:val="17"/>
              </w:rPr>
              <w:t>Finance</w:t>
            </w:r>
          </w:p>
          <w:p>
            <w:pPr>
              <w:spacing w:after="20" w:line="240" w:lineRule="auto"/>
              <w:jc w:val="left"/>
            </w:pPr>
            <w:r>
              <w:rPr>
                <w:b/>
                <w:color w:val="3A3A3C"/>
                <w:sz w:val="17"/>
              </w:rPr>
              <w:t xml:space="preserve">RACSI of the macro process: </w:t>
            </w:r>
            <w:r>
              <w:rPr>
                <w:color w:val="3A3A3C"/>
                <w:sz w:val="17"/>
              </w:rPr>
              <w:t>R: Risk Manager · A: IMS Manager · C: HSE Manager · S: Document Controller · I: Top Management</w:t>
            </w:r>
          </w:p>
        </w:tc>
      </w:tr>
      <w:tr>
        <w:tc>
          <w:tcPr>
            <w:tcW w:type="dxa" w:w="1077"/>
            <w:shd w:val="clear" w:color="auto" w:fill="F2F2F3"/>
          </w:tcPr>
          <w:p>
            <w:pPr>
              <w:spacing w:after="20" w:line="240" w:lineRule="auto"/>
              <w:jc w:val="left"/>
            </w:pPr>
            <w:r/>
            <w:r>
              <w:rPr>
                <w:color w:val="3A3A3C"/>
                <w:sz w:val="17"/>
              </w:rPr>
              <w:t>MP-038.4</w:t>
            </w:r>
          </w:p>
        </w:tc>
        <w:tc>
          <w:tcPr>
            <w:tcW w:type="dxa" w:w="2835"/>
            <w:shd w:val="clear" w:color="auto" w:fill="F2F2F3"/>
          </w:tcPr>
          <w:p>
            <w:pPr>
              <w:spacing w:after="20" w:line="240" w:lineRule="auto"/>
              <w:jc w:val="left"/>
            </w:pPr>
            <w:r/>
            <w:r>
              <w:rPr>
                <w:color w:val="3A3A3C"/>
                <w:sz w:val="17"/>
              </w:rPr>
              <w:t>Implement risk treatment plan</w:t>
            </w:r>
          </w:p>
          <w:p>
            <w:pPr>
              <w:spacing w:after="20" w:line="240" w:lineRule="auto"/>
              <w:jc w:val="left"/>
            </w:pPr>
            <w:r>
              <w:rPr>
                <w:b/>
                <w:color w:val="3A3A3C"/>
                <w:sz w:val="17"/>
              </w:rPr>
              <w:t xml:space="preserve">Task: </w:t>
            </w:r>
            <w:r>
              <w:rPr>
                <w:color w:val="3A3A3C"/>
                <w:sz w:val="17"/>
              </w:rPr>
              <w:t>Execute risk treatment plan activities</w:t>
            </w:r>
          </w:p>
          <w:p>
            <w:pPr>
              <w:spacing w:after="20" w:line="240" w:lineRule="auto"/>
              <w:jc w:val="left"/>
            </w:pPr>
            <w:r>
              <w:rPr>
                <w:color w:val="3A3A3C"/>
                <w:sz w:val="17"/>
              </w:rPr>
              <w:t>Implement risk treatment plan — step 4 of 8 in GRC003 Risk Treatment and Mitigation Planning.</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MP-038.5</w:t>
            </w:r>
          </w:p>
        </w:tc>
        <w:tc>
          <w:tcPr>
            <w:tcW w:type="dxa" w:w="2835"/>
            <w:shd w:val="clear" w:color="auto" w:fill="FFFFFF"/>
          </w:tcPr>
          <w:p>
            <w:pPr>
              <w:spacing w:after="20" w:line="240" w:lineRule="auto"/>
              <w:jc w:val="left"/>
            </w:pPr>
            <w:r/>
            <w:r>
              <w:rPr>
                <w:color w:val="3A3A3C"/>
                <w:sz w:val="17"/>
              </w:rPr>
              <w:t>Monitor risk treatment plan</w:t>
            </w:r>
          </w:p>
          <w:p>
            <w:pPr>
              <w:spacing w:after="20" w:line="240" w:lineRule="auto"/>
              <w:jc w:val="left"/>
            </w:pPr>
            <w:r>
              <w:rPr>
                <w:b/>
                <w:color w:val="3A3A3C"/>
                <w:sz w:val="17"/>
              </w:rPr>
              <w:t xml:space="preserve">Task: </w:t>
            </w:r>
            <w:r>
              <w:rPr>
                <w:color w:val="3A3A3C"/>
                <w:sz w:val="17"/>
              </w:rPr>
              <w:t>Execute risk treatment plan activities</w:t>
            </w:r>
          </w:p>
          <w:p>
            <w:pPr>
              <w:spacing w:after="20" w:line="240" w:lineRule="auto"/>
              <w:jc w:val="left"/>
            </w:pPr>
            <w:r>
              <w:rPr>
                <w:color w:val="3A3A3C"/>
                <w:sz w:val="17"/>
              </w:rPr>
              <w:t>Monitor risk treatment plan — step 5 of 8 in GRC003 Risk Treatment and Mitigation Planning.</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MP-038.6</w:t>
            </w:r>
          </w:p>
        </w:tc>
        <w:tc>
          <w:tcPr>
            <w:tcW w:type="dxa" w:w="2835"/>
            <w:shd w:val="clear" w:color="auto" w:fill="F2F2F3"/>
          </w:tcPr>
          <w:p>
            <w:pPr>
              <w:spacing w:after="20" w:line="240" w:lineRule="auto"/>
              <w:jc w:val="left"/>
            </w:pPr>
            <w:r/>
            <w:r>
              <w:rPr>
                <w:color w:val="3A3A3C"/>
                <w:sz w:val="17"/>
              </w:rPr>
              <w:t>Reassess risk treatment plan</w:t>
            </w:r>
          </w:p>
          <w:p>
            <w:pPr>
              <w:spacing w:after="20" w:line="240" w:lineRule="auto"/>
              <w:jc w:val="left"/>
            </w:pPr>
            <w:r>
              <w:rPr>
                <w:b/>
                <w:color w:val="3A3A3C"/>
                <w:sz w:val="17"/>
              </w:rPr>
              <w:t xml:space="preserve">Task: </w:t>
            </w:r>
            <w:r>
              <w:rPr>
                <w:color w:val="3A3A3C"/>
                <w:sz w:val="17"/>
              </w:rPr>
              <w:t>Execute risk treatment plan activities</w:t>
            </w:r>
          </w:p>
          <w:p>
            <w:pPr>
              <w:spacing w:after="20" w:line="240" w:lineRule="auto"/>
              <w:jc w:val="left"/>
            </w:pPr>
            <w:r>
              <w:rPr>
                <w:color w:val="3A3A3C"/>
                <w:sz w:val="17"/>
              </w:rPr>
              <w:t>Reassess risk treatment plan — step 6 of 8 in GRC003 Risk Treatment and Mitigation Planning.</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Reassess risk treatment plan carried out on core delivery process; Treatment plans updated.</w:t>
            </w:r>
          </w:p>
          <w:p>
            <w:pPr>
              <w:spacing w:after="20" w:line="240" w:lineRule="auto"/>
              <w:jc w:val="left"/>
            </w:pPr>
            <w:r>
              <w:rPr>
                <w:b/>
                <w:color w:val="3A3A3C"/>
                <w:sz w:val="17"/>
              </w:rPr>
              <w:t xml:space="preserve">Records that prove it: </w:t>
            </w:r>
            <w:r>
              <w:rPr>
                <w:color w:val="3A3A3C"/>
                <w:sz w:val="17"/>
              </w:rPr>
              <w:t>Treat risk: Use of an obsolete document version</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MP-038.7</w:t>
            </w:r>
          </w:p>
        </w:tc>
        <w:tc>
          <w:tcPr>
            <w:tcW w:type="dxa" w:w="2835"/>
            <w:shd w:val="clear" w:color="auto" w:fill="FFFFFF"/>
          </w:tcPr>
          <w:p>
            <w:pPr>
              <w:spacing w:after="20" w:line="240" w:lineRule="auto"/>
              <w:jc w:val="left"/>
            </w:pPr>
            <w:r/>
            <w:r>
              <w:rPr>
                <w:color w:val="3A3A3C"/>
                <w:sz w:val="17"/>
              </w:rPr>
              <w:t>Escalate risk treatment plan issues</w:t>
            </w:r>
          </w:p>
          <w:p>
            <w:pPr>
              <w:spacing w:after="20" w:line="240" w:lineRule="auto"/>
              <w:jc w:val="left"/>
            </w:pPr>
            <w:r>
              <w:rPr>
                <w:b/>
                <w:color w:val="3A3A3C"/>
                <w:sz w:val="17"/>
              </w:rPr>
              <w:t xml:space="preserve">Task: </w:t>
            </w:r>
            <w:r>
              <w:rPr>
                <w:color w:val="3A3A3C"/>
                <w:sz w:val="17"/>
              </w:rPr>
              <w:t>Verify, record and close risk treatment plan</w:t>
            </w:r>
          </w:p>
          <w:p>
            <w:pPr>
              <w:spacing w:after="20" w:line="240" w:lineRule="auto"/>
              <w:jc w:val="left"/>
            </w:pPr>
            <w:r>
              <w:rPr>
                <w:color w:val="3A3A3C"/>
                <w:sz w:val="17"/>
              </w:rPr>
              <w:t>Escalate risk treatment plan issues — step 7 of 8 in GRC003 Risk Treatment and Mitigation Planning.</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Escalation</w:t>
            </w:r>
          </w:p>
        </w:tc>
        <w:tc>
          <w:tcPr>
            <w:tcW w:type="dxa" w:w="4535"/>
            <w:shd w:val="clear" w:color="auto" w:fill="FFFFFF"/>
          </w:tcPr>
          <w:p>
            <w:pPr>
              <w:spacing w:after="20" w:line="240" w:lineRule="auto"/>
              <w:jc w:val="left"/>
            </w:pPr>
            <w:r/>
            <w:r>
              <w:rPr>
                <w:b/>
                <w:color w:val="3A3A3C"/>
                <w:sz w:val="17"/>
              </w:rPr>
              <w:t xml:space="preserve">Escalated to: </w:t>
            </w:r>
            <w:r>
              <w:rPr>
                <w:color w:val="3A3A3C"/>
                <w:sz w:val="17"/>
              </w:rPr>
              <w:t>Top Management</w:t>
            </w:r>
          </w:p>
          <w:p>
            <w:pPr>
              <w:spacing w:after="20" w:line="240" w:lineRule="auto"/>
              <w:jc w:val="left"/>
            </w:pPr>
            <w:r>
              <w:rPr>
                <w:b/>
                <w:color w:val="3A3A3C"/>
                <w:sz w:val="17"/>
              </w:rPr>
              <w:t xml:space="preserve">Reason: </w:t>
            </w:r>
            <w:r>
              <w:rPr>
                <w:color w:val="3A3A3C"/>
                <w:sz w:val="17"/>
              </w:rPr>
              <w:t>Treatment plans is late beyond tolerance; a decision on resources is needed.</w:t>
            </w:r>
          </w:p>
        </w:tc>
      </w:tr>
      <w:tr>
        <w:tc>
          <w:tcPr>
            <w:tcW w:type="dxa" w:w="1077"/>
            <w:shd w:val="clear" w:color="auto" w:fill="F2F2F3"/>
          </w:tcPr>
          <w:p>
            <w:pPr>
              <w:spacing w:after="20" w:line="240" w:lineRule="auto"/>
              <w:jc w:val="left"/>
            </w:pPr>
            <w:r/>
            <w:r>
              <w:rPr>
                <w:color w:val="3A3A3C"/>
                <w:sz w:val="17"/>
              </w:rPr>
              <w:t>MP-038.8</w:t>
            </w:r>
          </w:p>
        </w:tc>
        <w:tc>
          <w:tcPr>
            <w:tcW w:type="dxa" w:w="2835"/>
            <w:shd w:val="clear" w:color="auto" w:fill="F2F2F3"/>
          </w:tcPr>
          <w:p>
            <w:pPr>
              <w:spacing w:after="20" w:line="240" w:lineRule="auto"/>
              <w:jc w:val="left"/>
            </w:pPr>
            <w:r/>
            <w:r>
              <w:rPr>
                <w:color w:val="3A3A3C"/>
                <w:sz w:val="17"/>
              </w:rPr>
              <w:t>Document risk treatment plan acceptance</w:t>
            </w:r>
          </w:p>
          <w:p>
            <w:pPr>
              <w:spacing w:after="20" w:line="240" w:lineRule="auto"/>
              <w:jc w:val="left"/>
            </w:pPr>
            <w:r>
              <w:rPr>
                <w:b/>
                <w:color w:val="3A3A3C"/>
                <w:sz w:val="17"/>
              </w:rPr>
              <w:t xml:space="preserve">Task: </w:t>
            </w:r>
            <w:r>
              <w:rPr>
                <w:color w:val="3A3A3C"/>
                <w:sz w:val="17"/>
              </w:rPr>
              <w:t>Verify, record and close risk treatment plan</w:t>
            </w:r>
          </w:p>
          <w:p>
            <w:pPr>
              <w:spacing w:after="20" w:line="240" w:lineRule="auto"/>
              <w:jc w:val="left"/>
            </w:pPr>
            <w:r>
              <w:rPr>
                <w:color w:val="3A3A3C"/>
                <w:sz w:val="17"/>
              </w:rPr>
              <w:t>Document risk treatment plan acceptance — step 8 of 8 in GRC003 Risk Treatment and Mitigation Planning.</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HZ-UNI-QHSE-GRC003-08</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Treatment plans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HZ-UNI-QHSE-PROC-01 — Procedure — Context To Strategy</w:t>
            </w:r>
          </w:p>
        </w:tc>
      </w:tr>
    </w:tbl>
    <w:p>
      <w:pPr>
        <w:spacing w:after="40"/>
      </w:pPr>
    </w:p>
    <w:p>
      <w:r>
        <w:rPr>
          <w:i w:val="0"/>
          <w:sz w:val="19"/>
        </w:rPr>
        <w:t>MP-038.1 — Evaluate risk treatment plan options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Treatment plans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Treatment plans reviewed on 2025-11-14;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§6.1.2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§6.1.2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Budget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Budget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MP-038.2 — Design risk treatment plan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Allocate risk treatment plan budget</w:t>
            </w:r>
          </w:p>
        </w:tc>
        <w:tc>
          <w:tcPr>
            <w:tcW w:type="dxa" w:w="1948"/>
            <w:shd w:val="clear" w:color="auto" w:fill="FFFFFF"/>
          </w:tcPr>
          <w:p>
            <w:pPr>
              <w:spacing w:after="20" w:line="240" w:lineRule="auto"/>
              <w:jc w:val="left"/>
            </w:pPr>
            <w:r/>
            <w:r>
              <w:rPr>
                <w:color w:val="3A3A3C"/>
                <w:sz w:val="16"/>
              </w:rPr>
              <w:t>Nadia Chraibi</w:t>
            </w:r>
          </w:p>
        </w:tc>
        <w:tc>
          <w:tcPr>
            <w:tcW w:type="dxa" w:w="1948"/>
            <w:shd w:val="clear" w:color="auto" w:fill="FFFFFF"/>
          </w:tcPr>
          <w:p>
            <w:pPr>
              <w:spacing w:after="20" w:line="240" w:lineRule="auto"/>
              <w:jc w:val="left"/>
            </w:pPr>
            <w:r/>
            <w:r>
              <w:rPr>
                <w:color w:val="3A3A3C"/>
                <w:sz w:val="16"/>
              </w:rPr>
              <w:t>2025-11-25</w:t>
            </w:r>
          </w:p>
        </w:tc>
        <w:tc>
          <w:tcPr>
            <w:tcW w:type="dxa" w:w="1948"/>
            <w:shd w:val="clear" w:color="auto" w:fill="FFFFFF"/>
          </w:tcPr>
          <w:p>
            <w:pPr>
              <w:spacing w:after="20" w:line="240" w:lineRule="auto"/>
              <w:jc w:val="left"/>
            </w:pPr>
            <w:r/>
            <w:r>
              <w:rPr>
                <w:color w:val="3A3A3C"/>
                <w:sz w:val="16"/>
              </w:rPr>
              <w:t>2025-12-09</w:t>
            </w:r>
          </w:p>
        </w:tc>
        <w:tc>
          <w:tcPr>
            <w:tcW w:type="dxa" w:w="1948"/>
            <w:shd w:val="clear" w:color="auto" w:fill="FFFFFF"/>
          </w:tcPr>
          <w:p>
            <w:pPr>
              <w:spacing w:after="20" w:line="240" w:lineRule="auto"/>
              <w:jc w:val="left"/>
            </w:pPr>
            <w:r/>
            <w:r>
              <w:rPr>
                <w:color w:val="3A3A3C"/>
                <w:sz w:val="16"/>
              </w:rPr>
              <w:t>Treatment plans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Implement risk treatment plan</w:t>
            </w:r>
          </w:p>
        </w:tc>
        <w:tc>
          <w:tcPr>
            <w:tcW w:type="dxa" w:w="1948"/>
            <w:shd w:val="clear" w:color="auto" w:fill="F2F2F3"/>
          </w:tcPr>
          <w:p>
            <w:pPr>
              <w:spacing w:after="20" w:line="240" w:lineRule="auto"/>
              <w:jc w:val="left"/>
            </w:pPr>
            <w:r/>
            <w:r>
              <w:rPr>
                <w:color w:val="3A3A3C"/>
                <w:sz w:val="16"/>
              </w:rPr>
              <w:t>Nadia Chraibi</w:t>
            </w:r>
          </w:p>
        </w:tc>
        <w:tc>
          <w:tcPr>
            <w:tcW w:type="dxa" w:w="1948"/>
            <w:shd w:val="clear" w:color="auto" w:fill="F2F2F3"/>
          </w:tcPr>
          <w:p>
            <w:pPr>
              <w:spacing w:after="20" w:line="240" w:lineRule="auto"/>
              <w:jc w:val="left"/>
            </w:pPr>
            <w:r/>
            <w:r>
              <w:rPr>
                <w:color w:val="3A3A3C"/>
                <w:sz w:val="16"/>
              </w:rPr>
              <w:t>2025-11-30</w:t>
            </w:r>
          </w:p>
        </w:tc>
        <w:tc>
          <w:tcPr>
            <w:tcW w:type="dxa" w:w="1948"/>
            <w:shd w:val="clear" w:color="auto" w:fill="F2F2F3"/>
          </w:tcPr>
          <w:p>
            <w:pPr>
              <w:spacing w:after="20" w:line="240" w:lineRule="auto"/>
              <w:jc w:val="left"/>
            </w:pPr>
            <w:r/>
            <w:r>
              <w:rPr>
                <w:color w:val="3A3A3C"/>
                <w:sz w:val="16"/>
              </w:rPr>
              <w:t>2025-12-19</w:t>
            </w:r>
          </w:p>
        </w:tc>
        <w:tc>
          <w:tcPr>
            <w:tcW w:type="dxa" w:w="1948"/>
            <w:shd w:val="clear" w:color="auto" w:fill="F2F2F3"/>
          </w:tcPr>
          <w:p>
            <w:pPr>
              <w:spacing w:after="20" w:line="240" w:lineRule="auto"/>
              <w:jc w:val="left"/>
            </w:pPr>
            <w:r/>
            <w:r>
              <w:rPr>
                <w:color w:val="3A3A3C"/>
                <w:sz w:val="16"/>
              </w:rPr>
              <w:t>Budget 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Monitor risk treatment plan</w:t>
            </w:r>
          </w:p>
        </w:tc>
        <w:tc>
          <w:tcPr>
            <w:tcW w:type="dxa" w:w="1948"/>
            <w:shd w:val="clear" w:color="auto" w:fill="FFFFFF"/>
          </w:tcPr>
          <w:p>
            <w:pPr>
              <w:spacing w:after="20" w:line="240" w:lineRule="auto"/>
              <w:jc w:val="left"/>
            </w:pPr>
            <w:r/>
            <w:r>
              <w:rPr>
                <w:color w:val="3A3A3C"/>
                <w:sz w:val="16"/>
              </w:rPr>
              <w:t>Nadia Chraibi</w:t>
            </w:r>
          </w:p>
        </w:tc>
        <w:tc>
          <w:tcPr>
            <w:tcW w:type="dxa" w:w="1948"/>
            <w:shd w:val="clear" w:color="auto" w:fill="FFFFFF"/>
          </w:tcPr>
          <w:p>
            <w:pPr>
              <w:spacing w:after="20" w:line="240" w:lineRule="auto"/>
              <w:jc w:val="left"/>
            </w:pPr>
            <w:r/>
            <w:r>
              <w:rPr>
                <w:color w:val="3A3A3C"/>
                <w:sz w:val="16"/>
              </w:rPr>
              <w:t>2025-12-05</w:t>
            </w:r>
          </w:p>
        </w:tc>
        <w:tc>
          <w:tcPr>
            <w:tcW w:type="dxa" w:w="1948"/>
            <w:shd w:val="clear" w:color="auto" w:fill="FFFFFF"/>
          </w:tcPr>
          <w:p>
            <w:pPr>
              <w:spacing w:after="20" w:line="240" w:lineRule="auto"/>
              <w:jc w:val="left"/>
            </w:pPr>
            <w:r/>
            <w:r>
              <w:rPr>
                <w:color w:val="3A3A3C"/>
                <w:sz w:val="16"/>
              </w:rPr>
              <w:t>2025-12-29</w:t>
            </w:r>
          </w:p>
        </w:tc>
        <w:tc>
          <w:tcPr>
            <w:tcW w:type="dxa" w:w="1948"/>
            <w:shd w:val="clear" w:color="auto" w:fill="FFFFFF"/>
          </w:tcPr>
          <w:p>
            <w:pPr>
              <w:spacing w:after="20" w:line="240" w:lineRule="auto"/>
              <w:jc w:val="left"/>
            </w:pPr>
            <w:r/>
            <w:r>
              <w:rPr>
                <w:color w:val="3A3A3C"/>
                <w:sz w:val="16"/>
              </w:rPr>
              <w:t>Treatment plans</w:t>
            </w:r>
          </w:p>
        </w:tc>
      </w:tr>
    </w:tbl>
    <w:p>
      <w:pPr>
        <w:spacing w:after="40"/>
      </w:pPr>
    </w:p>
    <w:p>
      <w:r>
        <w:rPr>
          <w:i w:val="0"/>
          <w:sz w:val="19"/>
        </w:rPr>
        <w:t>MP-038.4 — Implement risk treatment plan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Implement risk treatment plan</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Treatment plans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Risk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MP-038.5 — Monitor risk treatment plan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(Treatment plans); it is the KPI its owner reviews at each Monthly review.</w:t>
            </w:r>
          </w:p>
        </w:tc>
        <w:tc>
          <w:tcPr>
            <w:tcW w:type="dxa" w:w="2059"/>
            <w:shd w:val="clear" w:color="auto" w:fill="FFFFFF"/>
          </w:tcPr>
          <w:p>
            <w:pPr>
              <w:spacing w:after="20" w:line="240" w:lineRule="auto"/>
              <w:jc w:val="left"/>
            </w:pPr>
            <w:r/>
            <w:r>
              <w:rPr>
                <w:color w:val="3A3A3C"/>
                <w:sz w:val="16"/>
              </w:rPr>
              <w:t>83.2</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(Treatment plans);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pPr>
        <w:pStyle w:val="Heading3"/>
      </w:pPr>
      <w:r>
        <w:t>DMS034 (MP-095) — Industry-Specific Compliance Pack Management</w:t>
      </w:r>
    </w:p>
    <w:p>
      <w:r>
        <w:rPr>
          <w:i w:val="0"/>
          <w:sz w:val="22"/>
        </w:rPr>
        <w:t>Provide pre-built packs; support IATF/ISO 13485/AS9100/FSSC/GMP; rapid deployment. Owner: Compliance Officer. Tier 5.</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MP-095.1</w:t>
            </w:r>
          </w:p>
        </w:tc>
        <w:tc>
          <w:tcPr>
            <w:tcW w:type="dxa" w:w="2835"/>
            <w:shd w:val="clear" w:color="auto" w:fill="FFFFFF"/>
          </w:tcPr>
          <w:p>
            <w:pPr>
              <w:spacing w:after="20" w:line="240" w:lineRule="auto"/>
              <w:jc w:val="left"/>
            </w:pPr>
            <w:r/>
            <w:r>
              <w:rPr>
                <w:color w:val="3A3A3C"/>
                <w:sz w:val="17"/>
              </w:rPr>
              <w:t>Define compliance pack</w:t>
            </w:r>
          </w:p>
          <w:p>
            <w:pPr>
              <w:spacing w:after="20" w:line="240" w:lineRule="auto"/>
              <w:jc w:val="left"/>
            </w:pPr>
            <w:r>
              <w:rPr>
                <w:b/>
                <w:color w:val="3A3A3C"/>
                <w:sz w:val="17"/>
              </w:rPr>
              <w:t xml:space="preserve">Task: </w:t>
            </w:r>
            <w:r>
              <w:rPr>
                <w:color w:val="3A3A3C"/>
                <w:sz w:val="17"/>
              </w:rPr>
              <w:t>Plan and prepare compliance pack</w:t>
            </w:r>
          </w:p>
          <w:p>
            <w:pPr>
              <w:spacing w:after="20" w:line="240" w:lineRule="auto"/>
              <w:jc w:val="left"/>
            </w:pPr>
            <w:r>
              <w:rPr>
                <w:color w:val="3A3A3C"/>
                <w:sz w:val="17"/>
              </w:rPr>
              <w:t>Define compliance pack — step 1 of 10 in DMS034 Industry-Specific Compliance Pack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MP-095.2</w:t>
            </w:r>
          </w:p>
        </w:tc>
        <w:tc>
          <w:tcPr>
            <w:tcW w:type="dxa" w:w="2835"/>
            <w:shd w:val="clear" w:color="auto" w:fill="F2F2F3"/>
          </w:tcPr>
          <w:p>
            <w:pPr>
              <w:spacing w:after="20" w:line="240" w:lineRule="auto"/>
              <w:jc w:val="left"/>
            </w:pPr>
            <w:r/>
            <w:r>
              <w:rPr>
                <w:color w:val="3A3A3C"/>
                <w:sz w:val="17"/>
              </w:rPr>
              <w:t>Build compliance pack workflows</w:t>
            </w:r>
          </w:p>
          <w:p>
            <w:pPr>
              <w:spacing w:after="20" w:line="240" w:lineRule="auto"/>
              <w:jc w:val="left"/>
            </w:pPr>
            <w:r>
              <w:rPr>
                <w:b/>
                <w:color w:val="3A3A3C"/>
                <w:sz w:val="17"/>
              </w:rPr>
              <w:t xml:space="preserve">Task: </w:t>
            </w:r>
            <w:r>
              <w:rPr>
                <w:color w:val="3A3A3C"/>
                <w:sz w:val="17"/>
              </w:rPr>
              <w:t>Plan and prepare compliance pack</w:t>
            </w:r>
          </w:p>
          <w:p>
            <w:pPr>
              <w:spacing w:after="20" w:line="240" w:lineRule="auto"/>
              <w:jc w:val="left"/>
            </w:pPr>
            <w:r>
              <w:rPr>
                <w:color w:val="3A3A3C"/>
                <w:sz w:val="17"/>
              </w:rPr>
              <w:t>Build compliance pack workflows — step 2 of 10 in DMS034 Industry-Specific Compliance Pack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Build compliance pack workflows carried out on core delivery process; Compliance packs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MP-095.3</w:t>
            </w:r>
          </w:p>
        </w:tc>
        <w:tc>
          <w:tcPr>
            <w:tcW w:type="dxa" w:w="2835"/>
            <w:shd w:val="clear" w:color="auto" w:fill="FFFFFF"/>
          </w:tcPr>
          <w:p>
            <w:pPr>
              <w:spacing w:after="20" w:line="240" w:lineRule="auto"/>
              <w:jc w:val="left"/>
            </w:pPr>
            <w:r/>
            <w:r>
              <w:rPr>
                <w:color w:val="3A3A3C"/>
                <w:sz w:val="17"/>
              </w:rPr>
              <w:t>Provide compliance pack checklists</w:t>
            </w:r>
          </w:p>
          <w:p>
            <w:pPr>
              <w:spacing w:after="20" w:line="240" w:lineRule="auto"/>
              <w:jc w:val="left"/>
            </w:pPr>
            <w:r>
              <w:rPr>
                <w:b/>
                <w:color w:val="3A3A3C"/>
                <w:sz w:val="17"/>
              </w:rPr>
              <w:t xml:space="preserve">Task: </w:t>
            </w:r>
            <w:r>
              <w:rPr>
                <w:color w:val="3A3A3C"/>
                <w:sz w:val="17"/>
              </w:rPr>
              <w:t>Plan and prepare compliance pack</w:t>
            </w:r>
          </w:p>
          <w:p>
            <w:pPr>
              <w:spacing w:after="20" w:line="240" w:lineRule="auto"/>
              <w:jc w:val="left"/>
            </w:pPr>
            <w:r>
              <w:rPr>
                <w:color w:val="3A3A3C"/>
                <w:sz w:val="17"/>
              </w:rPr>
              <w:t>Provide compliance pack checklists — step 3 of 10 in DMS034 Industry-Specific Compliance Pack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MP-095.4</w:t>
            </w:r>
          </w:p>
        </w:tc>
        <w:tc>
          <w:tcPr>
            <w:tcW w:type="dxa" w:w="2835"/>
            <w:shd w:val="clear" w:color="auto" w:fill="F2F2F3"/>
          </w:tcPr>
          <w:p>
            <w:pPr>
              <w:spacing w:after="20" w:line="240" w:lineRule="auto"/>
              <w:jc w:val="left"/>
            </w:pPr>
            <w:r/>
            <w:r>
              <w:rPr>
                <w:color w:val="3A3A3C"/>
                <w:sz w:val="17"/>
              </w:rPr>
              <w:t>Pre-load sector standards into the pack</w:t>
            </w:r>
          </w:p>
          <w:p>
            <w:pPr>
              <w:spacing w:after="20" w:line="240" w:lineRule="auto"/>
              <w:jc w:val="left"/>
            </w:pPr>
            <w:r>
              <w:rPr>
                <w:b/>
                <w:color w:val="3A3A3C"/>
                <w:sz w:val="17"/>
              </w:rPr>
              <w:t xml:space="preserve">Task: </w:t>
            </w:r>
            <w:r>
              <w:rPr>
                <w:color w:val="3A3A3C"/>
                <w:sz w:val="17"/>
              </w:rPr>
              <w:t>Plan and prepare compliance pack</w:t>
            </w:r>
          </w:p>
          <w:p>
            <w:pPr>
              <w:spacing w:after="20" w:line="240" w:lineRule="auto"/>
              <w:jc w:val="left"/>
            </w:pPr>
            <w:r>
              <w:rPr>
                <w:color w:val="3A3A3C"/>
                <w:sz w:val="17"/>
              </w:rPr>
              <w:t>Pre-load sector standards into the pack — step 4 of 10 in DMS034 Industry-Specific Compliance Pack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Pre-load sector standards into the pack carried out on core delivery process; Compliance packs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MP-095.5</w:t>
            </w:r>
          </w:p>
        </w:tc>
        <w:tc>
          <w:tcPr>
            <w:tcW w:type="dxa" w:w="2835"/>
            <w:shd w:val="clear" w:color="auto" w:fill="FFFFFF"/>
          </w:tcPr>
          <w:p>
            <w:pPr>
              <w:spacing w:after="20" w:line="240" w:lineRule="auto"/>
              <w:jc w:val="left"/>
            </w:pPr>
            <w:r/>
            <w:r>
              <w:rPr>
                <w:color w:val="3A3A3C"/>
                <w:sz w:val="17"/>
              </w:rPr>
              <w:t>Configure compliance pack KPIs</w:t>
            </w:r>
          </w:p>
          <w:p>
            <w:pPr>
              <w:spacing w:after="20" w:line="240" w:lineRule="auto"/>
              <w:jc w:val="left"/>
            </w:pPr>
            <w:r>
              <w:rPr>
                <w:b/>
                <w:color w:val="3A3A3C"/>
                <w:sz w:val="17"/>
              </w:rPr>
              <w:t xml:space="preserve">Task: </w:t>
            </w:r>
            <w:r>
              <w:rPr>
                <w:color w:val="3A3A3C"/>
                <w:sz w:val="17"/>
              </w:rPr>
              <w:t>Execute compliance pack activities</w:t>
            </w:r>
          </w:p>
          <w:p>
            <w:pPr>
              <w:spacing w:after="20" w:line="240" w:lineRule="auto"/>
              <w:jc w:val="left"/>
            </w:pPr>
            <w:r>
              <w:rPr>
                <w:color w:val="3A3A3C"/>
                <w:sz w:val="17"/>
              </w:rPr>
              <w:t>Configure compliance pack KPIs — step 5 of 10 in DMS034 Industry-Specific Compliance Pack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MP-095.6</w:t>
            </w:r>
          </w:p>
        </w:tc>
        <w:tc>
          <w:tcPr>
            <w:tcW w:type="dxa" w:w="2835"/>
            <w:shd w:val="clear" w:color="auto" w:fill="F2F2F3"/>
          </w:tcPr>
          <w:p>
            <w:pPr>
              <w:spacing w:after="20" w:line="240" w:lineRule="auto"/>
              <w:jc w:val="left"/>
            </w:pPr>
            <w:r/>
            <w:r>
              <w:rPr>
                <w:color w:val="3A3A3C"/>
                <w:sz w:val="17"/>
              </w:rPr>
              <w:t>Provide compliance pack templates</w:t>
            </w:r>
          </w:p>
          <w:p>
            <w:pPr>
              <w:spacing w:after="20" w:line="240" w:lineRule="auto"/>
              <w:jc w:val="left"/>
            </w:pPr>
            <w:r>
              <w:rPr>
                <w:b/>
                <w:color w:val="3A3A3C"/>
                <w:sz w:val="17"/>
              </w:rPr>
              <w:t xml:space="preserve">Task: </w:t>
            </w:r>
            <w:r>
              <w:rPr>
                <w:color w:val="3A3A3C"/>
                <w:sz w:val="17"/>
              </w:rPr>
              <w:t>Execute compliance pack activities</w:t>
            </w:r>
          </w:p>
          <w:p>
            <w:pPr>
              <w:spacing w:after="20" w:line="240" w:lineRule="auto"/>
              <w:jc w:val="left"/>
            </w:pPr>
            <w:r>
              <w:rPr>
                <w:color w:val="3A3A3C"/>
                <w:sz w:val="17"/>
              </w:rPr>
              <w:t>Provide compliance pack templates — step 6 of 10 in DMS034 Industry-Specific Compliance Pack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MP-095.7</w:t>
            </w:r>
          </w:p>
        </w:tc>
        <w:tc>
          <w:tcPr>
            <w:tcW w:type="dxa" w:w="2835"/>
            <w:shd w:val="clear" w:color="auto" w:fill="FFFFFF"/>
          </w:tcPr>
          <w:p>
            <w:pPr>
              <w:spacing w:after="20" w:line="240" w:lineRule="auto"/>
              <w:jc w:val="left"/>
            </w:pPr>
            <w:r/>
            <w:r>
              <w:rPr>
                <w:color w:val="3A3A3C"/>
                <w:sz w:val="17"/>
              </w:rPr>
              <w:t>Validate compliance pack with experts</w:t>
            </w:r>
          </w:p>
          <w:p>
            <w:pPr>
              <w:spacing w:after="20" w:line="240" w:lineRule="auto"/>
              <w:jc w:val="left"/>
            </w:pPr>
            <w:r>
              <w:rPr>
                <w:b/>
                <w:color w:val="3A3A3C"/>
                <w:sz w:val="17"/>
              </w:rPr>
              <w:t xml:space="preserve">Task: </w:t>
            </w:r>
            <w:r>
              <w:rPr>
                <w:color w:val="3A3A3C"/>
                <w:sz w:val="17"/>
              </w:rPr>
              <w:t>Execute compliance pack activities</w:t>
            </w:r>
          </w:p>
          <w:p>
            <w:pPr>
              <w:spacing w:after="20" w:line="240" w:lineRule="auto"/>
              <w:jc w:val="left"/>
            </w:pPr>
            <w:r>
              <w:rPr>
                <w:color w:val="3A3A3C"/>
                <w:sz w:val="17"/>
              </w:rPr>
              <w:t>Validate compliance pack with experts — step 7 of 10 in DMS034 Industry-Specific Compliance Pack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Compliance Officer</w:t>
            </w:r>
          </w:p>
          <w:p>
            <w:pPr>
              <w:spacing w:after="20" w:line="240" w:lineRule="auto"/>
              <w:jc w:val="left"/>
            </w:pPr>
            <w:r>
              <w:rPr>
                <w:b/>
                <w:color w:val="3A3A3C"/>
                <w:sz w:val="17"/>
              </w:rPr>
              <w:t xml:space="preserve">Decision comment and conditions: </w:t>
            </w:r>
            <w:r>
              <w:rPr>
                <w:color w:val="3A3A3C"/>
                <w:sz w:val="17"/>
              </w:rPr>
              <w:t>Compliance packs approved against ISO 9001; no blocking point.</w:t>
            </w:r>
          </w:p>
        </w:tc>
      </w:tr>
      <w:tr>
        <w:tc>
          <w:tcPr>
            <w:tcW w:type="dxa" w:w="1077"/>
            <w:shd w:val="clear" w:color="auto" w:fill="F2F2F3"/>
          </w:tcPr>
          <w:p>
            <w:pPr>
              <w:spacing w:after="20" w:line="240" w:lineRule="auto"/>
              <w:jc w:val="left"/>
            </w:pPr>
            <w:r/>
            <w:r>
              <w:rPr>
                <w:color w:val="3A3A3C"/>
                <w:sz w:val="17"/>
              </w:rPr>
              <w:t>MP-095.8</w:t>
            </w:r>
          </w:p>
        </w:tc>
        <w:tc>
          <w:tcPr>
            <w:tcW w:type="dxa" w:w="2835"/>
            <w:shd w:val="clear" w:color="auto" w:fill="F2F2F3"/>
          </w:tcPr>
          <w:p>
            <w:pPr>
              <w:spacing w:after="20" w:line="240" w:lineRule="auto"/>
              <w:jc w:val="left"/>
            </w:pPr>
            <w:r/>
            <w:r>
              <w:rPr>
                <w:color w:val="3A3A3C"/>
                <w:sz w:val="17"/>
              </w:rPr>
              <w:t>Deploy compliance pack</w:t>
            </w:r>
          </w:p>
          <w:p>
            <w:pPr>
              <w:spacing w:after="20" w:line="240" w:lineRule="auto"/>
              <w:jc w:val="left"/>
            </w:pPr>
            <w:r>
              <w:rPr>
                <w:b/>
                <w:color w:val="3A3A3C"/>
                <w:sz w:val="17"/>
              </w:rPr>
              <w:t xml:space="preserve">Task: </w:t>
            </w:r>
            <w:r>
              <w:rPr>
                <w:color w:val="3A3A3C"/>
                <w:sz w:val="17"/>
              </w:rPr>
              <w:t>Verify, record and close compliance pack</w:t>
            </w:r>
          </w:p>
          <w:p>
            <w:pPr>
              <w:spacing w:after="20" w:line="240" w:lineRule="auto"/>
              <w:jc w:val="left"/>
            </w:pPr>
            <w:r>
              <w:rPr>
                <w:color w:val="3A3A3C"/>
                <w:sz w:val="17"/>
              </w:rPr>
              <w:t>Deploy compliance pack — step 8 of 10 in DMS034 Industry-Specific Compliance Pack Management.</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Deploy compliance pack: done by the DynamicMS Engine; Compliance packs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MP-095.9</w:t>
            </w:r>
          </w:p>
        </w:tc>
        <w:tc>
          <w:tcPr>
            <w:tcW w:type="dxa" w:w="2835"/>
            <w:shd w:val="clear" w:color="auto" w:fill="FFFFFF"/>
          </w:tcPr>
          <w:p>
            <w:pPr>
              <w:spacing w:after="20" w:line="240" w:lineRule="auto"/>
              <w:jc w:val="left"/>
            </w:pPr>
            <w:r/>
            <w:r>
              <w:rPr>
                <w:color w:val="3A3A3C"/>
                <w:sz w:val="17"/>
              </w:rPr>
              <w:t>Update compliance pack on revisions</w:t>
            </w:r>
          </w:p>
          <w:p>
            <w:pPr>
              <w:spacing w:after="20" w:line="240" w:lineRule="auto"/>
              <w:jc w:val="left"/>
            </w:pPr>
            <w:r>
              <w:rPr>
                <w:b/>
                <w:color w:val="3A3A3C"/>
                <w:sz w:val="17"/>
              </w:rPr>
              <w:t xml:space="preserve">Task: </w:t>
            </w:r>
            <w:r>
              <w:rPr>
                <w:color w:val="3A3A3C"/>
                <w:sz w:val="17"/>
              </w:rPr>
              <w:t>Verify, record and close compliance pack</w:t>
            </w:r>
          </w:p>
          <w:p>
            <w:pPr>
              <w:spacing w:after="20" w:line="240" w:lineRule="auto"/>
              <w:jc w:val="left"/>
            </w:pPr>
            <w:r>
              <w:rPr>
                <w:color w:val="3A3A3C"/>
                <w:sz w:val="17"/>
              </w:rPr>
              <w:t>Update compliance pack on revisions — step 9 of 10 in DMS034 Industry-Specific Compliance Pack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Compliance packs updated: Use of an obsolete document version.</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2F2F3"/>
          </w:tcPr>
          <w:p>
            <w:pPr>
              <w:spacing w:after="20" w:line="240" w:lineRule="auto"/>
              <w:jc w:val="left"/>
            </w:pPr>
            <w:r/>
            <w:r>
              <w:rPr>
                <w:color w:val="3A3A3C"/>
                <w:sz w:val="17"/>
              </w:rPr>
              <w:t>MP-095.10</w:t>
            </w:r>
          </w:p>
        </w:tc>
        <w:tc>
          <w:tcPr>
            <w:tcW w:type="dxa" w:w="2835"/>
            <w:shd w:val="clear" w:color="auto" w:fill="F2F2F3"/>
          </w:tcPr>
          <w:p>
            <w:pPr>
              <w:spacing w:after="20" w:line="240" w:lineRule="auto"/>
              <w:jc w:val="left"/>
            </w:pPr>
            <w:r/>
            <w:r>
              <w:rPr>
                <w:color w:val="3A3A3C"/>
                <w:sz w:val="17"/>
              </w:rPr>
              <w:t>Report compliance pack usage</w:t>
            </w:r>
          </w:p>
          <w:p>
            <w:pPr>
              <w:spacing w:after="20" w:line="240" w:lineRule="auto"/>
              <w:jc w:val="left"/>
            </w:pPr>
            <w:r>
              <w:rPr>
                <w:b/>
                <w:color w:val="3A3A3C"/>
                <w:sz w:val="17"/>
              </w:rPr>
              <w:t xml:space="preserve">Task: </w:t>
            </w:r>
            <w:r>
              <w:rPr>
                <w:color w:val="3A3A3C"/>
                <w:sz w:val="17"/>
              </w:rPr>
              <w:t>Verify, record and close compliance pack</w:t>
            </w:r>
          </w:p>
          <w:p>
            <w:pPr>
              <w:spacing w:after="20" w:line="240" w:lineRule="auto"/>
              <w:jc w:val="left"/>
            </w:pPr>
            <w:r>
              <w:rPr>
                <w:color w:val="3A3A3C"/>
                <w:sz w:val="17"/>
              </w:rPr>
              <w:t>Report compliance pack usage — step 10 of 10 in DMS034 Industry-Specific Compliance Pack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MP-095.1 — Define compliance pack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Compliance packs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Compliance packs;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Nov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Pre-configured workflows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Pre-configured workflows;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Oct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Standards libraries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Compliance packs;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Oct 2025</w:t>
            </w:r>
          </w:p>
        </w:tc>
      </w:tr>
    </w:tbl>
    <w:p>
      <w:pPr>
        <w:spacing w:after="40"/>
      </w:pPr>
    </w:p>
    <w:p>
      <w:r>
        <w:rPr>
          <w:i w:val="0"/>
          <w:sz w:val="19"/>
        </w:rPr>
        <w:t>MP-095.3 — Provide compliance pack checklists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Provide compliance pack checklists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Compliance packs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Compliance Officer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MP-095.5 — Configure compliance pack KPIs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compliance pack KPIs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Compliance packs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Compliance Officer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MP-095.6 — Provide compliance pack templates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Provide compliance pack templates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Compliance packs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Compliance Officer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MP-095.7 — Validate compliance pack with experts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Compliance packs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Compliance packs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MP-095.10 — Report compliance pack usage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Tenant organizations</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2025-11-29</w:t>
            </w:r>
          </w:p>
        </w:tc>
        <w:tc>
          <w:tcPr>
            <w:tcW w:type="dxa" w:w="3000"/>
            <w:shd w:val="clear" w:color="auto" w:fill="FFFFFF"/>
          </w:tcPr>
          <w:p>
            <w:pPr>
              <w:spacing w:after="20" w:line="240" w:lineRule="auto"/>
              <w:jc w:val="left"/>
            </w:pPr>
            <w:r/>
            <w:r>
              <w:rPr>
                <w:color w:val="3A3A3C"/>
                <w:sz w:val="16"/>
              </w:rPr>
              <w:t>Compliance packs: what changes for you and what to do by 2025-12-13.</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Quality mgrs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2025-12-01</w:t>
            </w:r>
          </w:p>
        </w:tc>
        <w:tc>
          <w:tcPr>
            <w:tcW w:type="dxa" w:w="3000"/>
            <w:shd w:val="clear" w:color="auto" w:fill="F2F2F3"/>
          </w:tcPr>
          <w:p>
            <w:pPr>
              <w:spacing w:after="20" w:line="240" w:lineRule="auto"/>
              <w:jc w:val="left"/>
            </w:pPr>
            <w:r/>
            <w:r>
              <w:rPr>
                <w:color w:val="3A3A3C"/>
                <w:sz w:val="16"/>
              </w:rPr>
              <w:t>Pre-configured workflows: what changes for you and what to do by 2025-12-13.</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pPr>
        <w:pStyle w:val="Heading3"/>
      </w:pPr>
      <w:r>
        <w:t>DMS044 (MP-105) — Compliance Calendar and Obligation Scheduler</w:t>
      </w:r>
    </w:p>
    <w:p>
      <w:r>
        <w:rPr>
          <w:i w:val="0"/>
          <w:sz w:val="22"/>
        </w:rPr>
        <w:t>Centralize obligations; schedule tasks/deadlines; send reminders; track status. Owner: Compliance Officer. Tier 5. Requirements answered: ISO 9001 §4.2, §6.1.</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MP-105.1</w:t>
            </w:r>
          </w:p>
        </w:tc>
        <w:tc>
          <w:tcPr>
            <w:tcW w:type="dxa" w:w="2835"/>
            <w:shd w:val="clear" w:color="auto" w:fill="FFFFFF"/>
          </w:tcPr>
          <w:p>
            <w:pPr>
              <w:spacing w:after="20" w:line="240" w:lineRule="auto"/>
              <w:jc w:val="left"/>
            </w:pPr>
            <w:r/>
            <w:r>
              <w:rPr>
                <w:color w:val="3A3A3C"/>
                <w:sz w:val="17"/>
              </w:rPr>
              <w:t>Aggregate compliance calendar obligations</w:t>
            </w:r>
          </w:p>
          <w:p>
            <w:pPr>
              <w:spacing w:after="20" w:line="240" w:lineRule="auto"/>
              <w:jc w:val="left"/>
            </w:pPr>
            <w:r>
              <w:rPr>
                <w:b/>
                <w:color w:val="3A3A3C"/>
                <w:sz w:val="17"/>
              </w:rPr>
              <w:t xml:space="preserve">Task: </w:t>
            </w:r>
            <w:r>
              <w:rPr>
                <w:color w:val="3A3A3C"/>
                <w:sz w:val="17"/>
              </w:rPr>
              <w:t>Plan and prepare compliance calendar</w:t>
            </w:r>
          </w:p>
          <w:p>
            <w:pPr>
              <w:spacing w:after="20" w:line="240" w:lineRule="auto"/>
              <w:jc w:val="left"/>
            </w:pPr>
            <w:r>
              <w:rPr>
                <w:color w:val="3A3A3C"/>
                <w:sz w:val="17"/>
              </w:rPr>
              <w:t>Aggregate compliance calendar obligations — step 1 of 10 in DMS044 Compliance Calendar and Obligation Scheduler.</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Aggregate compliance calendar obligations: done by the DynamicMS Engine; Compliance calendar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MP-105.2</w:t>
            </w:r>
          </w:p>
        </w:tc>
        <w:tc>
          <w:tcPr>
            <w:tcW w:type="dxa" w:w="2835"/>
            <w:shd w:val="clear" w:color="auto" w:fill="F2F2F3"/>
          </w:tcPr>
          <w:p>
            <w:pPr>
              <w:spacing w:after="20" w:line="240" w:lineRule="auto"/>
              <w:jc w:val="left"/>
            </w:pPr>
            <w:r/>
            <w:r>
              <w:rPr>
                <w:color w:val="3A3A3C"/>
                <w:sz w:val="17"/>
              </w:rPr>
              <w:t>Define compliance calendar recurrence</w:t>
            </w:r>
          </w:p>
          <w:p>
            <w:pPr>
              <w:spacing w:after="20" w:line="240" w:lineRule="auto"/>
              <w:jc w:val="left"/>
            </w:pPr>
            <w:r>
              <w:rPr>
                <w:b/>
                <w:color w:val="3A3A3C"/>
                <w:sz w:val="17"/>
              </w:rPr>
              <w:t xml:space="preserve">Task: </w:t>
            </w:r>
            <w:r>
              <w:rPr>
                <w:color w:val="3A3A3C"/>
                <w:sz w:val="17"/>
              </w:rPr>
              <w:t>Plan and prepare compliance calendar</w:t>
            </w:r>
          </w:p>
          <w:p>
            <w:pPr>
              <w:spacing w:after="20" w:line="240" w:lineRule="auto"/>
              <w:jc w:val="left"/>
            </w:pPr>
            <w:r>
              <w:rPr>
                <w:color w:val="3A3A3C"/>
                <w:sz w:val="17"/>
              </w:rPr>
              <w:t>Define compliance calendar recurrence — step 2 of 10 in DMS044 Compliance Calendar and Obligation Scheduler.</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MP-105.3</w:t>
            </w:r>
          </w:p>
        </w:tc>
        <w:tc>
          <w:tcPr>
            <w:tcW w:type="dxa" w:w="2835"/>
            <w:shd w:val="clear" w:color="auto" w:fill="FFFFFF"/>
          </w:tcPr>
          <w:p>
            <w:pPr>
              <w:spacing w:after="20" w:line="240" w:lineRule="auto"/>
              <w:jc w:val="left"/>
            </w:pPr>
            <w:r/>
            <w:r>
              <w:rPr>
                <w:color w:val="3A3A3C"/>
                <w:sz w:val="17"/>
              </w:rPr>
              <w:t>Assign compliance calendar owners</w:t>
            </w:r>
          </w:p>
          <w:p>
            <w:pPr>
              <w:spacing w:after="20" w:line="240" w:lineRule="auto"/>
              <w:jc w:val="left"/>
            </w:pPr>
            <w:r>
              <w:rPr>
                <w:b/>
                <w:color w:val="3A3A3C"/>
                <w:sz w:val="17"/>
              </w:rPr>
              <w:t xml:space="preserve">Task: </w:t>
            </w:r>
            <w:r>
              <w:rPr>
                <w:color w:val="3A3A3C"/>
                <w:sz w:val="17"/>
              </w:rPr>
              <w:t>Plan and prepare compliance calendar</w:t>
            </w:r>
          </w:p>
          <w:p>
            <w:pPr>
              <w:spacing w:after="20" w:line="240" w:lineRule="auto"/>
              <w:jc w:val="left"/>
            </w:pPr>
            <w:r>
              <w:rPr>
                <w:color w:val="3A3A3C"/>
                <w:sz w:val="17"/>
              </w:rPr>
              <w:t>Assign compliance calendar owners — step 3 of 10 in DMS044 Compliance Calendar and Obligation Scheduler.</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Assignment</w:t>
            </w:r>
          </w:p>
        </w:tc>
        <w:tc>
          <w:tcPr>
            <w:tcW w:type="dxa" w:w="4535"/>
            <w:shd w:val="clear" w:color="auto" w:fill="FFFFFF"/>
          </w:tcPr>
          <w:p>
            <w:pPr>
              <w:spacing w:after="20" w:line="240" w:lineRule="auto"/>
              <w:jc w:val="left"/>
            </w:pPr>
            <w:r/>
            <w:r>
              <w:rPr>
                <w:b/>
                <w:color w:val="3A3A3C"/>
                <w:sz w:val="17"/>
              </w:rPr>
              <w:t xml:space="preserve">Role: </w:t>
            </w:r>
            <w:r>
              <w:rPr>
                <w:color w:val="3A3A3C"/>
                <w:sz w:val="17"/>
              </w:rPr>
              <w:t>Compliance Officer</w:t>
            </w:r>
          </w:p>
          <w:p>
            <w:pPr>
              <w:spacing w:after="20" w:line="240" w:lineRule="auto"/>
              <w:jc w:val="left"/>
            </w:pPr>
            <w:r>
              <w:rPr>
                <w:b/>
                <w:color w:val="3A3A3C"/>
                <w:sz w:val="17"/>
              </w:rPr>
              <w:t xml:space="preserve">Person (from the OBS): </w:t>
            </w:r>
            <w:r>
              <w:rPr>
                <w:color w:val="3A3A3C"/>
                <w:sz w:val="17"/>
              </w:rPr>
              <w:t>Hugo Lefevre</w:t>
            </w:r>
          </w:p>
          <w:p>
            <w:pPr>
              <w:spacing w:after="20" w:line="240" w:lineRule="auto"/>
              <w:jc w:val="left"/>
            </w:pPr>
            <w:r>
              <w:rPr>
                <w:b/>
                <w:color w:val="3A3A3C"/>
                <w:sz w:val="17"/>
              </w:rPr>
              <w:t xml:space="preserve">Organization units covered: </w:t>
            </w:r>
            <w:r>
              <w:rPr>
                <w:color w:val="3A3A3C"/>
                <w:sz w:val="17"/>
              </w:rPr>
              <w:t>Finance</w:t>
            </w:r>
          </w:p>
          <w:p>
            <w:pPr>
              <w:spacing w:after="20" w:line="240" w:lineRule="auto"/>
              <w:jc w:val="left"/>
            </w:pPr>
            <w:r>
              <w:rPr>
                <w:b/>
                <w:color w:val="3A3A3C"/>
                <w:sz w:val="17"/>
              </w:rPr>
              <w:t xml:space="preserve">RACSI of the macro process: </w:t>
            </w:r>
            <w:r>
              <w:rPr>
                <w:color w:val="3A3A3C"/>
                <w:sz w:val="17"/>
              </w:rPr>
              <w:t>R: Compliance Officer · A: IMS Manager · C: HSE Manager · S: Document Controller · I: Top Management</w:t>
            </w:r>
          </w:p>
        </w:tc>
      </w:tr>
      <w:tr>
        <w:tc>
          <w:tcPr>
            <w:tcW w:type="dxa" w:w="1077"/>
            <w:shd w:val="clear" w:color="auto" w:fill="F2F2F3"/>
          </w:tcPr>
          <w:p>
            <w:pPr>
              <w:spacing w:after="20" w:line="240" w:lineRule="auto"/>
              <w:jc w:val="left"/>
            </w:pPr>
            <w:r/>
            <w:r>
              <w:rPr>
                <w:color w:val="3A3A3C"/>
                <w:sz w:val="17"/>
              </w:rPr>
              <w:t>MP-105.4</w:t>
            </w:r>
          </w:p>
        </w:tc>
        <w:tc>
          <w:tcPr>
            <w:tcW w:type="dxa" w:w="2835"/>
            <w:shd w:val="clear" w:color="auto" w:fill="F2F2F3"/>
          </w:tcPr>
          <w:p>
            <w:pPr>
              <w:spacing w:after="20" w:line="240" w:lineRule="auto"/>
              <w:jc w:val="left"/>
            </w:pPr>
            <w:r/>
            <w:r>
              <w:rPr>
                <w:color w:val="3A3A3C"/>
                <w:sz w:val="17"/>
              </w:rPr>
              <w:t>Schedule compliance calendar reminders</w:t>
            </w:r>
          </w:p>
          <w:p>
            <w:pPr>
              <w:spacing w:after="20" w:line="240" w:lineRule="auto"/>
              <w:jc w:val="left"/>
            </w:pPr>
            <w:r>
              <w:rPr>
                <w:b/>
                <w:color w:val="3A3A3C"/>
                <w:sz w:val="17"/>
              </w:rPr>
              <w:t xml:space="preserve">Task: </w:t>
            </w:r>
            <w:r>
              <w:rPr>
                <w:color w:val="3A3A3C"/>
                <w:sz w:val="17"/>
              </w:rPr>
              <w:t>Plan and prepare compliance calendar</w:t>
            </w:r>
          </w:p>
          <w:p>
            <w:pPr>
              <w:spacing w:after="20" w:line="240" w:lineRule="auto"/>
              <w:jc w:val="left"/>
            </w:pPr>
            <w:r>
              <w:rPr>
                <w:color w:val="3A3A3C"/>
                <w:sz w:val="17"/>
              </w:rPr>
              <w:t>Schedule compliance calendar reminders — step 4 of 10 in DMS044 Compliance Calendar and Obligation Scheduler.</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MP-105.5</w:t>
            </w:r>
          </w:p>
        </w:tc>
        <w:tc>
          <w:tcPr>
            <w:tcW w:type="dxa" w:w="2835"/>
            <w:shd w:val="clear" w:color="auto" w:fill="FFFFFF"/>
          </w:tcPr>
          <w:p>
            <w:pPr>
              <w:spacing w:after="20" w:line="240" w:lineRule="auto"/>
              <w:jc w:val="left"/>
            </w:pPr>
            <w:r/>
            <w:r>
              <w:rPr>
                <w:color w:val="3A3A3C"/>
                <w:sz w:val="17"/>
              </w:rPr>
              <w:t>Integrate task management</w:t>
            </w:r>
          </w:p>
          <w:p>
            <w:pPr>
              <w:spacing w:after="20" w:line="240" w:lineRule="auto"/>
              <w:jc w:val="left"/>
            </w:pPr>
            <w:r>
              <w:rPr>
                <w:b/>
                <w:color w:val="3A3A3C"/>
                <w:sz w:val="17"/>
              </w:rPr>
              <w:t xml:space="preserve">Task: </w:t>
            </w:r>
            <w:r>
              <w:rPr>
                <w:color w:val="3A3A3C"/>
                <w:sz w:val="17"/>
              </w:rPr>
              <w:t>Execute compliance calendar activities</w:t>
            </w:r>
          </w:p>
          <w:p>
            <w:pPr>
              <w:spacing w:after="20" w:line="240" w:lineRule="auto"/>
              <w:jc w:val="left"/>
            </w:pPr>
            <w:r>
              <w:rPr>
                <w:color w:val="3A3A3C"/>
                <w:sz w:val="17"/>
              </w:rPr>
              <w:t>Integrate task management — step 5 of 10 in DMS044 Compliance Calendar and Obligation Scheduler.</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MP-105.6</w:t>
            </w:r>
          </w:p>
        </w:tc>
        <w:tc>
          <w:tcPr>
            <w:tcW w:type="dxa" w:w="2835"/>
            <w:shd w:val="clear" w:color="auto" w:fill="F2F2F3"/>
          </w:tcPr>
          <w:p>
            <w:pPr>
              <w:spacing w:after="20" w:line="240" w:lineRule="auto"/>
              <w:jc w:val="left"/>
            </w:pPr>
            <w:r/>
            <w:r>
              <w:rPr>
                <w:color w:val="3A3A3C"/>
                <w:sz w:val="17"/>
              </w:rPr>
              <w:t>Track compliance calendar status</w:t>
            </w:r>
          </w:p>
          <w:p>
            <w:pPr>
              <w:spacing w:after="20" w:line="240" w:lineRule="auto"/>
              <w:jc w:val="left"/>
            </w:pPr>
            <w:r>
              <w:rPr>
                <w:b/>
                <w:color w:val="3A3A3C"/>
                <w:sz w:val="17"/>
              </w:rPr>
              <w:t xml:space="preserve">Task: </w:t>
            </w:r>
            <w:r>
              <w:rPr>
                <w:color w:val="3A3A3C"/>
                <w:sz w:val="17"/>
              </w:rPr>
              <w:t>Execute compliance calendar activities</w:t>
            </w:r>
          </w:p>
          <w:p>
            <w:pPr>
              <w:spacing w:after="20" w:line="240" w:lineRule="auto"/>
              <w:jc w:val="left"/>
            </w:pPr>
            <w:r>
              <w:rPr>
                <w:color w:val="3A3A3C"/>
                <w:sz w:val="17"/>
              </w:rPr>
              <w:t>Track compliance calendar status — step 6 of 10 in DMS044 Compliance Calendar and Obligation Scheduler.</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MP-105.7</w:t>
            </w:r>
          </w:p>
        </w:tc>
        <w:tc>
          <w:tcPr>
            <w:tcW w:type="dxa" w:w="2835"/>
            <w:shd w:val="clear" w:color="auto" w:fill="FFFFFF"/>
          </w:tcPr>
          <w:p>
            <w:pPr>
              <w:spacing w:after="20" w:line="240" w:lineRule="auto"/>
              <w:jc w:val="left"/>
            </w:pPr>
            <w:r/>
            <w:r>
              <w:rPr>
                <w:color w:val="3A3A3C"/>
                <w:sz w:val="17"/>
              </w:rPr>
              <w:t>Provide compliance calendar dashboard</w:t>
            </w:r>
          </w:p>
          <w:p>
            <w:pPr>
              <w:spacing w:after="20" w:line="240" w:lineRule="auto"/>
              <w:jc w:val="left"/>
            </w:pPr>
            <w:r>
              <w:rPr>
                <w:b/>
                <w:color w:val="3A3A3C"/>
                <w:sz w:val="17"/>
              </w:rPr>
              <w:t xml:space="preserve">Task: </w:t>
            </w:r>
            <w:r>
              <w:rPr>
                <w:color w:val="3A3A3C"/>
                <w:sz w:val="17"/>
              </w:rPr>
              <w:t>Execute compliance calendar activities</w:t>
            </w:r>
          </w:p>
          <w:p>
            <w:pPr>
              <w:spacing w:after="20" w:line="240" w:lineRule="auto"/>
              <w:jc w:val="left"/>
            </w:pPr>
            <w:r>
              <w:rPr>
                <w:color w:val="3A3A3C"/>
                <w:sz w:val="17"/>
              </w:rPr>
              <w:t>Provide compliance calendar dashboard — step 7 of 10 in DMS044 Compliance Calendar and Obligation Scheduler.</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MP-105.8</w:t>
            </w:r>
          </w:p>
        </w:tc>
        <w:tc>
          <w:tcPr>
            <w:tcW w:type="dxa" w:w="2835"/>
            <w:shd w:val="clear" w:color="auto" w:fill="F2F2F3"/>
          </w:tcPr>
          <w:p>
            <w:pPr>
              <w:spacing w:after="20" w:line="240" w:lineRule="auto"/>
              <w:jc w:val="left"/>
            </w:pPr>
            <w:r/>
            <w:r>
              <w:rPr>
                <w:color w:val="3A3A3C"/>
                <w:sz w:val="17"/>
              </w:rPr>
              <w:t>Alert compliance calendar on deadlines</w:t>
            </w:r>
          </w:p>
          <w:p>
            <w:pPr>
              <w:spacing w:after="20" w:line="240" w:lineRule="auto"/>
              <w:jc w:val="left"/>
            </w:pPr>
            <w:r>
              <w:rPr>
                <w:b/>
                <w:color w:val="3A3A3C"/>
                <w:sz w:val="17"/>
              </w:rPr>
              <w:t xml:space="preserve">Task: </w:t>
            </w:r>
            <w:r>
              <w:rPr>
                <w:color w:val="3A3A3C"/>
                <w:sz w:val="17"/>
              </w:rPr>
              <w:t>Verify, record and close compliance calendar</w:t>
            </w:r>
          </w:p>
          <w:p>
            <w:pPr>
              <w:spacing w:after="20" w:line="240" w:lineRule="auto"/>
              <w:jc w:val="left"/>
            </w:pPr>
            <w:r>
              <w:rPr>
                <w:color w:val="3A3A3C"/>
                <w:sz w:val="17"/>
              </w:rPr>
              <w:t>Alert compliance calendar on deadlines — step 8 of 10 in DMS044 Compliance Calendar and Obligation Scheduler.</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MP-105.9</w:t>
            </w:r>
          </w:p>
        </w:tc>
        <w:tc>
          <w:tcPr>
            <w:tcW w:type="dxa" w:w="2835"/>
            <w:shd w:val="clear" w:color="auto" w:fill="FFFFFF"/>
          </w:tcPr>
          <w:p>
            <w:pPr>
              <w:spacing w:after="20" w:line="240" w:lineRule="auto"/>
              <w:jc w:val="left"/>
            </w:pPr>
            <w:r/>
            <w:r>
              <w:rPr>
                <w:color w:val="3A3A3C"/>
                <w:sz w:val="17"/>
              </w:rPr>
              <w:t>Report compliance calendar metrics</w:t>
            </w:r>
          </w:p>
          <w:p>
            <w:pPr>
              <w:spacing w:after="20" w:line="240" w:lineRule="auto"/>
              <w:jc w:val="left"/>
            </w:pPr>
            <w:r>
              <w:rPr>
                <w:b/>
                <w:color w:val="3A3A3C"/>
                <w:sz w:val="17"/>
              </w:rPr>
              <w:t xml:space="preserve">Task: </w:t>
            </w:r>
            <w:r>
              <w:rPr>
                <w:color w:val="3A3A3C"/>
                <w:sz w:val="17"/>
              </w:rPr>
              <w:t>Verify, record and close compliance calendar</w:t>
            </w:r>
          </w:p>
          <w:p>
            <w:pPr>
              <w:spacing w:after="20" w:line="240" w:lineRule="auto"/>
              <w:jc w:val="left"/>
            </w:pPr>
            <w:r>
              <w:rPr>
                <w:color w:val="3A3A3C"/>
                <w:sz w:val="17"/>
              </w:rPr>
              <w:t>Report compliance calendar metrics — step 9 of 10 in DMS044 Compliance Calendar and Obligation Scheduler.</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MP-105.10</w:t>
            </w:r>
          </w:p>
        </w:tc>
        <w:tc>
          <w:tcPr>
            <w:tcW w:type="dxa" w:w="2835"/>
            <w:shd w:val="clear" w:color="auto" w:fill="F2F2F3"/>
          </w:tcPr>
          <w:p>
            <w:pPr>
              <w:spacing w:after="20" w:line="240" w:lineRule="auto"/>
              <w:jc w:val="left"/>
            </w:pPr>
            <w:r/>
            <w:r>
              <w:rPr>
                <w:color w:val="3A3A3C"/>
                <w:sz w:val="17"/>
              </w:rPr>
              <w:t>Update compliance calendar</w:t>
            </w:r>
          </w:p>
          <w:p>
            <w:pPr>
              <w:spacing w:after="20" w:line="240" w:lineRule="auto"/>
              <w:jc w:val="left"/>
            </w:pPr>
            <w:r>
              <w:rPr>
                <w:b/>
                <w:color w:val="3A3A3C"/>
                <w:sz w:val="17"/>
              </w:rPr>
              <w:t xml:space="preserve">Task: </w:t>
            </w:r>
            <w:r>
              <w:rPr>
                <w:color w:val="3A3A3C"/>
                <w:sz w:val="17"/>
              </w:rPr>
              <w:t>Verify, record and close compliance calendar</w:t>
            </w:r>
          </w:p>
          <w:p>
            <w:pPr>
              <w:spacing w:after="20" w:line="240" w:lineRule="auto"/>
              <w:jc w:val="left"/>
            </w:pPr>
            <w:r>
              <w:rPr>
                <w:color w:val="3A3A3C"/>
                <w:sz w:val="17"/>
              </w:rPr>
              <w:t>Update compliance calendar — step 10 of 10 in DMS044 Compliance Calendar and Obligation Scheduler.</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Compliance calendar updated: specification not met.</w:t>
            </w:r>
          </w:p>
          <w:p>
            <w:pPr>
              <w:spacing w:after="20" w:line="240" w:lineRule="auto"/>
              <w:jc w:val="left"/>
            </w:pPr>
            <w:r>
              <w:rPr>
                <w:b/>
                <w:color w:val="3A3A3C"/>
                <w:sz w:val="17"/>
              </w:rPr>
              <w:t xml:space="preserve">Reason: </w:t>
            </w:r>
            <w:r>
              <w:rPr>
                <w:color w:val="3A3A3C"/>
                <w:sz w:val="17"/>
              </w:rPr>
              <w:t>Customer complaint analysis</w:t>
            </w:r>
          </w:p>
          <w:p>
            <w:pPr>
              <w:spacing w:after="20" w:line="240" w:lineRule="auto"/>
              <w:jc w:val="left"/>
            </w:pPr>
            <w:r>
              <w:rPr>
                <w:b/>
                <w:color w:val="3A3A3C"/>
                <w:sz w:val="17"/>
              </w:rPr>
              <w:t xml:space="preserve">Documents or records updated: </w:t>
            </w:r>
            <w:r>
              <w:rPr>
                <w:color w:val="3A3A3C"/>
                <w:sz w:val="17"/>
              </w:rPr>
              <w:t>Integrate task management</w:t>
            </w:r>
          </w:p>
        </w:tc>
      </w:tr>
    </w:tbl>
    <w:p>
      <w:pPr>
        <w:spacing w:after="40"/>
      </w:pPr>
    </w:p>
    <w:p>
      <w:r>
        <w:rPr>
          <w:i w:val="0"/>
          <w:sz w:val="19"/>
        </w:rPr>
        <w:t>MP-105.2 — Define compliance calendar recurrence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Compliance calendar</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Compliance calendar;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Nov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Obligation register</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Obligation register;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Oct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Reminder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Compliance calendar;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Oct 2025</w:t>
            </w:r>
          </w:p>
        </w:tc>
      </w:tr>
    </w:tbl>
    <w:p>
      <w:pPr>
        <w:spacing w:after="40"/>
      </w:pPr>
    </w:p>
    <w:p>
      <w:r>
        <w:rPr>
          <w:i w:val="0"/>
          <w:sz w:val="19"/>
        </w:rPr>
        <w:t>MP-105.4 — Schedule compliance calendar reminders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Integrate task management</w:t>
            </w:r>
          </w:p>
        </w:tc>
        <w:tc>
          <w:tcPr>
            <w:tcW w:type="dxa" w:w="1948"/>
            <w:shd w:val="clear" w:color="auto" w:fill="FFFFFF"/>
          </w:tcPr>
          <w:p>
            <w:pPr>
              <w:spacing w:after="20" w:line="240" w:lineRule="auto"/>
              <w:jc w:val="left"/>
            </w:pPr>
            <w:r/>
            <w:r>
              <w:rPr>
                <w:color w:val="3A3A3C"/>
                <w:sz w:val="16"/>
              </w:rPr>
              <w:t>Hugo Lefevre</w:t>
            </w:r>
          </w:p>
        </w:tc>
        <w:tc>
          <w:tcPr>
            <w:tcW w:type="dxa" w:w="1948"/>
            <w:shd w:val="clear" w:color="auto" w:fill="FFFFFF"/>
          </w:tcPr>
          <w:p>
            <w:pPr>
              <w:spacing w:after="20" w:line="240" w:lineRule="auto"/>
              <w:jc w:val="left"/>
            </w:pPr>
            <w:r/>
            <w:r>
              <w:rPr>
                <w:color w:val="3A3A3C"/>
                <w:sz w:val="16"/>
              </w:rPr>
              <w:t>2025-11-29</w:t>
            </w:r>
          </w:p>
        </w:tc>
        <w:tc>
          <w:tcPr>
            <w:tcW w:type="dxa" w:w="1948"/>
            <w:shd w:val="clear" w:color="auto" w:fill="FFFFFF"/>
          </w:tcPr>
          <w:p>
            <w:pPr>
              <w:spacing w:after="20" w:line="240" w:lineRule="auto"/>
              <w:jc w:val="left"/>
            </w:pPr>
            <w:r/>
            <w:r>
              <w:rPr>
                <w:color w:val="3A3A3C"/>
                <w:sz w:val="16"/>
              </w:rPr>
              <w:t>2025-12-13</w:t>
            </w:r>
          </w:p>
        </w:tc>
        <w:tc>
          <w:tcPr>
            <w:tcW w:type="dxa" w:w="1948"/>
            <w:shd w:val="clear" w:color="auto" w:fill="FFFFFF"/>
          </w:tcPr>
          <w:p>
            <w:pPr>
              <w:spacing w:after="20" w:line="240" w:lineRule="auto"/>
              <w:jc w:val="left"/>
            </w:pPr>
            <w:r/>
            <w:r>
              <w:rPr>
                <w:color w:val="3A3A3C"/>
                <w:sz w:val="16"/>
              </w:rPr>
              <w:t>Compliance calendar</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Track compliance calendar status</w:t>
            </w:r>
          </w:p>
        </w:tc>
        <w:tc>
          <w:tcPr>
            <w:tcW w:type="dxa" w:w="1948"/>
            <w:shd w:val="clear" w:color="auto" w:fill="F2F2F3"/>
          </w:tcPr>
          <w:p>
            <w:pPr>
              <w:spacing w:after="20" w:line="240" w:lineRule="auto"/>
              <w:jc w:val="left"/>
            </w:pPr>
            <w:r/>
            <w:r>
              <w:rPr>
                <w:color w:val="3A3A3C"/>
                <w:sz w:val="16"/>
              </w:rPr>
              <w:t>Hugo Lefevre</w:t>
            </w:r>
          </w:p>
        </w:tc>
        <w:tc>
          <w:tcPr>
            <w:tcW w:type="dxa" w:w="1948"/>
            <w:shd w:val="clear" w:color="auto" w:fill="F2F2F3"/>
          </w:tcPr>
          <w:p>
            <w:pPr>
              <w:spacing w:after="20" w:line="240" w:lineRule="auto"/>
              <w:jc w:val="left"/>
            </w:pPr>
            <w:r/>
            <w:r>
              <w:rPr>
                <w:color w:val="3A3A3C"/>
                <w:sz w:val="16"/>
              </w:rPr>
              <w:t>2025-12-04</w:t>
            </w:r>
          </w:p>
        </w:tc>
        <w:tc>
          <w:tcPr>
            <w:tcW w:type="dxa" w:w="1948"/>
            <w:shd w:val="clear" w:color="auto" w:fill="F2F2F3"/>
          </w:tcPr>
          <w:p>
            <w:pPr>
              <w:spacing w:after="20" w:line="240" w:lineRule="auto"/>
              <w:jc w:val="left"/>
            </w:pPr>
            <w:r/>
            <w:r>
              <w:rPr>
                <w:color w:val="3A3A3C"/>
                <w:sz w:val="16"/>
              </w:rPr>
              <w:t>2025-12-23</w:t>
            </w:r>
          </w:p>
        </w:tc>
        <w:tc>
          <w:tcPr>
            <w:tcW w:type="dxa" w:w="1948"/>
            <w:shd w:val="clear" w:color="auto" w:fill="F2F2F3"/>
          </w:tcPr>
          <w:p>
            <w:pPr>
              <w:spacing w:after="20" w:line="240" w:lineRule="auto"/>
              <w:jc w:val="left"/>
            </w:pPr>
            <w:r/>
            <w:r>
              <w:rPr>
                <w:color w:val="3A3A3C"/>
                <w:sz w:val="16"/>
              </w:rPr>
              <w:t>Obligation register</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Provide compliance calendar dashboard</w:t>
            </w:r>
          </w:p>
        </w:tc>
        <w:tc>
          <w:tcPr>
            <w:tcW w:type="dxa" w:w="1948"/>
            <w:shd w:val="clear" w:color="auto" w:fill="FFFFFF"/>
          </w:tcPr>
          <w:p>
            <w:pPr>
              <w:spacing w:after="20" w:line="240" w:lineRule="auto"/>
              <w:jc w:val="left"/>
            </w:pPr>
            <w:r/>
            <w:r>
              <w:rPr>
                <w:color w:val="3A3A3C"/>
                <w:sz w:val="16"/>
              </w:rPr>
              <w:t>Hugo Lefevre</w:t>
            </w:r>
          </w:p>
        </w:tc>
        <w:tc>
          <w:tcPr>
            <w:tcW w:type="dxa" w:w="1948"/>
            <w:shd w:val="clear" w:color="auto" w:fill="FFFFFF"/>
          </w:tcPr>
          <w:p>
            <w:pPr>
              <w:spacing w:after="20" w:line="240" w:lineRule="auto"/>
              <w:jc w:val="left"/>
            </w:pPr>
            <w:r/>
            <w:r>
              <w:rPr>
                <w:color w:val="3A3A3C"/>
                <w:sz w:val="16"/>
              </w:rPr>
              <w:t>2025-12-09</w:t>
            </w:r>
          </w:p>
        </w:tc>
        <w:tc>
          <w:tcPr>
            <w:tcW w:type="dxa" w:w="1948"/>
            <w:shd w:val="clear" w:color="auto" w:fill="FFFFFF"/>
          </w:tcPr>
          <w:p>
            <w:pPr>
              <w:spacing w:after="20" w:line="240" w:lineRule="auto"/>
              <w:jc w:val="left"/>
            </w:pPr>
            <w:r/>
            <w:r>
              <w:rPr>
                <w:color w:val="3A3A3C"/>
                <w:sz w:val="16"/>
              </w:rPr>
              <w:t>2026-01-02</w:t>
            </w:r>
          </w:p>
        </w:tc>
        <w:tc>
          <w:tcPr>
            <w:tcW w:type="dxa" w:w="1948"/>
            <w:shd w:val="clear" w:color="auto" w:fill="FFFFFF"/>
          </w:tcPr>
          <w:p>
            <w:pPr>
              <w:spacing w:after="20" w:line="240" w:lineRule="auto"/>
              <w:jc w:val="left"/>
            </w:pPr>
            <w:r/>
            <w:r>
              <w:rPr>
                <w:color w:val="3A3A3C"/>
                <w:sz w:val="16"/>
              </w:rPr>
              <w:t>Compliance calendar</w:t>
            </w:r>
          </w:p>
        </w:tc>
      </w:tr>
    </w:tbl>
    <w:p>
      <w:pPr>
        <w:spacing w:after="40"/>
      </w:pPr>
    </w:p>
    <w:p>
      <w:r>
        <w:rPr>
          <w:i w:val="0"/>
          <w:sz w:val="19"/>
        </w:rPr>
        <w:t>MP-105.5 — Integrate task management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Integrate task management</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Compliance calendar</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Compliance Officer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MP-105.6 — Track compliance calendar status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(Compliance calendar); it is the KPI its owner reviews at each Monthly review.</w:t>
            </w:r>
          </w:p>
        </w:tc>
        <w:tc>
          <w:tcPr>
            <w:tcW w:type="dxa" w:w="2059"/>
            <w:shd w:val="clear" w:color="auto" w:fill="FFFFFF"/>
          </w:tcPr>
          <w:p>
            <w:pPr>
              <w:spacing w:after="20" w:line="240" w:lineRule="auto"/>
              <w:jc w:val="left"/>
            </w:pPr>
            <w:r/>
            <w:r>
              <w:rPr>
                <w:color w:val="3A3A3C"/>
                <w:sz w:val="16"/>
              </w:rPr>
              <w:t>83.2</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(Compliance calendar);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MP-105.7 — Provide compliance calendar dashboard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Provide compliance calendar dashboard</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Compliance calendar</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Compliance Officer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MP-105.8 — Alert compliance calendar on deadlines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Compliance</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2025-12-03</w:t>
            </w:r>
          </w:p>
        </w:tc>
        <w:tc>
          <w:tcPr>
            <w:tcW w:type="dxa" w:w="3000"/>
            <w:shd w:val="clear" w:color="auto" w:fill="FFFFFF"/>
          </w:tcPr>
          <w:p>
            <w:pPr>
              <w:spacing w:after="20" w:line="240" w:lineRule="auto"/>
              <w:jc w:val="left"/>
            </w:pPr>
            <w:r/>
            <w:r>
              <w:rPr>
                <w:color w:val="3A3A3C"/>
                <w:sz w:val="16"/>
              </w:rPr>
              <w:t>Compliance calendar: what changes for you and what to do by 2025-12-17.</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Process owners</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2025-12-05</w:t>
            </w:r>
          </w:p>
        </w:tc>
        <w:tc>
          <w:tcPr>
            <w:tcW w:type="dxa" w:w="3000"/>
            <w:shd w:val="clear" w:color="auto" w:fill="F2F2F3"/>
          </w:tcPr>
          <w:p>
            <w:pPr>
              <w:spacing w:after="20" w:line="240" w:lineRule="auto"/>
              <w:jc w:val="left"/>
            </w:pPr>
            <w:r/>
            <w:r>
              <w:rPr>
                <w:color w:val="3A3A3C"/>
                <w:sz w:val="16"/>
              </w:rPr>
              <w:t>Obligation register: what changes for you and what to do by 2025-12-17.</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r>
        <w:rPr>
          <w:i w:val="0"/>
          <w:sz w:val="19"/>
        </w:rPr>
        <w:t>MP-105.9 — Report compliance calendar metrics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Compliance</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2025-11-29</w:t>
            </w:r>
          </w:p>
        </w:tc>
        <w:tc>
          <w:tcPr>
            <w:tcW w:type="dxa" w:w="3000"/>
            <w:shd w:val="clear" w:color="auto" w:fill="FFFFFF"/>
          </w:tcPr>
          <w:p>
            <w:pPr>
              <w:spacing w:after="20" w:line="240" w:lineRule="auto"/>
              <w:jc w:val="left"/>
            </w:pPr>
            <w:r/>
            <w:r>
              <w:rPr>
                <w:color w:val="3A3A3C"/>
                <w:sz w:val="16"/>
              </w:rPr>
              <w:t>Compliance calendar: what changes for you and what to do by 2025-12-13.</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Process owners</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2025-12-01</w:t>
            </w:r>
          </w:p>
        </w:tc>
        <w:tc>
          <w:tcPr>
            <w:tcW w:type="dxa" w:w="3000"/>
            <w:shd w:val="clear" w:color="auto" w:fill="F2F2F3"/>
          </w:tcPr>
          <w:p>
            <w:pPr>
              <w:spacing w:after="20" w:line="240" w:lineRule="auto"/>
              <w:jc w:val="left"/>
            </w:pPr>
            <w:r/>
            <w:r>
              <w:rPr>
                <w:color w:val="3A3A3C"/>
                <w:sz w:val="16"/>
              </w:rPr>
              <w:t>Obligation register: what changes for you and what to do by 2025-12-13.</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pPr>
        <w:pStyle w:val="Heading3"/>
      </w:pPr>
      <w:r>
        <w:t>Gate — G1 — Strategy baseline approved</w:t>
      </w:r>
    </w:p>
    <w:p>
      <w:r>
        <w:rPr>
          <w:b/>
          <w:color w:val="3A3A3C"/>
        </w:rPr>
        <w:t xml:space="preserve">Exit criteria: </w:t>
      </w:r>
      <w:r>
        <w:rPr>
          <w:i w:val="0"/>
        </w:rPr>
        <w:t>Context, policy, objectives and risk register approved by top management.</w:t>
      </w:r>
    </w:p>
    <w:p>
      <w:pPr>
        <w:pStyle w:val="ListNumber"/>
        <w:spacing w:after="40"/>
        <w:jc w:val="left"/>
      </w:pPr>
      <w:r>
        <w:t>Open Lifecycle and select the phase card; the gate panel is on the right.</w:t>
      </w:r>
    </w:p>
    <w:p>
      <w:pPr>
        <w:pStyle w:val="ListNumber"/>
        <w:spacing w:after="40"/>
        <w:jc w:val="left"/>
      </w:pPr>
      <w:r>
        <w:t>Tick “Context analysis report approved (mandatory, evidence required)”.</w:t>
      </w:r>
    </w:p>
    <w:p>
      <w:pPr>
        <w:pStyle w:val="ListNumber"/>
        <w:spacing w:after="40"/>
        <w:jc w:val="left"/>
      </w:pPr>
      <w:r>
        <w:t>Tick “Management system policy signed (mandatory, evidence required)”.</w:t>
      </w:r>
    </w:p>
    <w:p>
      <w:pPr>
        <w:pStyle w:val="ListNumber"/>
        <w:spacing w:after="40"/>
        <w:jc w:val="left"/>
      </w:pPr>
      <w:r>
        <w:t>Tick “SMART objectives cascaded to functions (mandatory, evidence required)”.</w:t>
      </w:r>
    </w:p>
    <w:p>
      <w:pPr>
        <w:pStyle w:val="ListNumber"/>
        <w:spacing w:after="40"/>
        <w:jc w:val="left"/>
      </w:pPr>
      <w:r>
        <w:t>Tick “Risk and opportunity register reviewed (mandatory, evidence required)”.</w:t>
      </w:r>
    </w:p>
    <w:p>
      <w:pPr>
        <w:pStyle w:val="ListNumber"/>
        <w:spacing w:after="40"/>
        <w:jc w:val="left"/>
      </w:pPr>
      <w:r>
        <w:t>Tick “Process map published”.</w:t>
      </w:r>
    </w:p>
    <w:p>
      <w:pPr>
        <w:pStyle w:val="ListNumber"/>
        <w:spacing w:after="40"/>
        <w:jc w:val="left"/>
      </w:pPr>
      <w:r>
        <w:t>Sign in as Top Management (ceo@…) or the IMS Manager and select Go. For Hold or No-Go, type a comment explaining why.</w:t>
      </w:r>
    </w:p>
    <w:p>
      <w:pPr>
        <w:pStyle w:val="Heading2"/>
      </w:pPr>
      <w:r>
        <w:t>E2E-02 — Leadership To Commitment</w:t>
      </w:r>
    </w:p>
    <w:p>
      <w:r>
        <w:rPr>
          <w:b/>
          <w:color w:val="3A3A3C"/>
        </w:rPr>
        <w:t xml:space="preserve">Goals: </w:t>
      </w:r>
      <w:r>
        <w:rPr>
          <w:i w:val="0"/>
        </w:rPr>
        <w:t>Establish leadership, competence, communication, audit capability</w:t>
      </w:r>
    </w:p>
    <w:p>
      <w:r>
        <w:rPr>
          <w:b/>
          <w:color w:val="3A3A3C"/>
        </w:rPr>
        <w:t xml:space="preserve">From trigger to terminal event: </w:t>
      </w:r>
      <w:r>
        <w:rPr>
          <w:i w:val="0"/>
        </w:rPr>
        <w:t>E2E-01 completion or leadership change → Competent personnel, communication plan, qualified auditors in place</w:t>
      </w:r>
    </w:p>
    <w:p>
      <w:pPr>
        <w:pStyle w:val="Heading3"/>
      </w:pPr>
      <w:r>
        <w:t>UMS006 (MP-013) — Competence and Training Orchestration</w:t>
      </w:r>
    </w:p>
    <w:p>
      <w:r>
        <w:rPr>
          <w:i w:val="0"/>
          <w:sz w:val="22"/>
        </w:rPr>
        <w:t>Define competence frameworks; assess gaps; deliver training; track certifications. Owner: HR Manager. Tier 1. Requirements answered: ISO 9001 §7.2, §7.3.</w:t>
      </w:r>
    </w:p>
    <w:p>
      <w:r>
        <w:rPr>
          <w:b/>
          <w:color w:val="3A3A3C"/>
          <w:sz w:val="20"/>
        </w:rPr>
        <w:t xml:space="preserve">Documents of this macro process: </w:t>
      </w:r>
      <w:r>
        <w:rPr>
          <w:i w:val="0"/>
          <w:sz w:val="20"/>
        </w:rPr>
        <w:t>HZ-UNI-QHSE-COMP (Competence matrix and training records).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MP-013.1</w:t>
            </w:r>
          </w:p>
        </w:tc>
        <w:tc>
          <w:tcPr>
            <w:tcW w:type="dxa" w:w="2835"/>
            <w:shd w:val="clear" w:color="auto" w:fill="FFFFFF"/>
          </w:tcPr>
          <w:p>
            <w:pPr>
              <w:spacing w:after="20" w:line="240" w:lineRule="auto"/>
              <w:jc w:val="left"/>
            </w:pPr>
            <w:r/>
            <w:r>
              <w:rPr>
                <w:color w:val="3A3A3C"/>
                <w:sz w:val="17"/>
              </w:rPr>
              <w:t>Define training frameworks</w:t>
            </w:r>
          </w:p>
          <w:p>
            <w:pPr>
              <w:spacing w:after="20" w:line="240" w:lineRule="auto"/>
              <w:jc w:val="left"/>
            </w:pPr>
            <w:r>
              <w:rPr>
                <w:b/>
                <w:color w:val="3A3A3C"/>
                <w:sz w:val="17"/>
              </w:rPr>
              <w:t xml:space="preserve">Task: </w:t>
            </w:r>
            <w:r>
              <w:rPr>
                <w:color w:val="3A3A3C"/>
                <w:sz w:val="17"/>
              </w:rPr>
              <w:t>Plan and prepare training</w:t>
            </w:r>
          </w:p>
          <w:p>
            <w:pPr>
              <w:spacing w:after="20" w:line="240" w:lineRule="auto"/>
              <w:jc w:val="left"/>
            </w:pPr>
            <w:r>
              <w:rPr>
                <w:color w:val="3A3A3C"/>
                <w:sz w:val="17"/>
              </w:rPr>
              <w:t>Define training frameworks — step 1 of 9 in UMS006 Competence and Training Orchestration.</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MP-013.2</w:t>
            </w:r>
          </w:p>
        </w:tc>
        <w:tc>
          <w:tcPr>
            <w:tcW w:type="dxa" w:w="2835"/>
            <w:shd w:val="clear" w:color="auto" w:fill="F2F2F3"/>
          </w:tcPr>
          <w:p>
            <w:pPr>
              <w:spacing w:after="20" w:line="240" w:lineRule="auto"/>
              <w:jc w:val="left"/>
            </w:pPr>
            <w:r/>
            <w:r>
              <w:rPr>
                <w:color w:val="3A3A3C"/>
                <w:sz w:val="17"/>
              </w:rPr>
              <w:t>Assess training gaps</w:t>
            </w:r>
          </w:p>
          <w:p>
            <w:pPr>
              <w:spacing w:after="20" w:line="240" w:lineRule="auto"/>
              <w:jc w:val="left"/>
            </w:pPr>
            <w:r>
              <w:rPr>
                <w:b/>
                <w:color w:val="3A3A3C"/>
                <w:sz w:val="17"/>
              </w:rPr>
              <w:t xml:space="preserve">Task: </w:t>
            </w:r>
            <w:r>
              <w:rPr>
                <w:color w:val="3A3A3C"/>
                <w:sz w:val="17"/>
              </w:rPr>
              <w:t>Plan and prepare training</w:t>
            </w:r>
          </w:p>
          <w:p>
            <w:pPr>
              <w:spacing w:after="20" w:line="240" w:lineRule="auto"/>
              <w:jc w:val="left"/>
            </w:pPr>
            <w:r>
              <w:rPr>
                <w:color w:val="3A3A3C"/>
                <w:sz w:val="17"/>
              </w:rPr>
              <w:t>Assess training gaps — step 2 of 9 in UMS006 Competence and Training Orchestration.</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4.2</w:t>
            </w:r>
          </w:p>
          <w:p>
            <w:pPr>
              <w:spacing w:after="20" w:line="240" w:lineRule="auto"/>
              <w:jc w:val="left"/>
            </w:pPr>
            <w:r>
              <w:rPr>
                <w:b/>
                <w:color w:val="3A3A3C"/>
                <w:sz w:val="17"/>
              </w:rPr>
              <w:t xml:space="preserve">Conclusion: </w:t>
            </w:r>
            <w:r>
              <w:rPr>
                <w:color w:val="3A3A3C"/>
                <w:sz w:val="17"/>
              </w:rPr>
              <w:t>Weighted score 4.2/5. Main gap: Unauthorized approval of governed documents. Action recorded in the action plan.</w:t>
            </w:r>
          </w:p>
        </w:tc>
      </w:tr>
      <w:tr>
        <w:tc>
          <w:tcPr>
            <w:tcW w:type="dxa" w:w="1077"/>
            <w:shd w:val="clear" w:color="auto" w:fill="FFFFFF"/>
          </w:tcPr>
          <w:p>
            <w:pPr>
              <w:spacing w:after="20" w:line="240" w:lineRule="auto"/>
              <w:jc w:val="left"/>
            </w:pPr>
            <w:r/>
            <w:r>
              <w:rPr>
                <w:color w:val="3A3A3C"/>
                <w:sz w:val="17"/>
              </w:rPr>
              <w:t>MP-013.3</w:t>
            </w:r>
          </w:p>
        </w:tc>
        <w:tc>
          <w:tcPr>
            <w:tcW w:type="dxa" w:w="2835"/>
            <w:shd w:val="clear" w:color="auto" w:fill="FFFFFF"/>
          </w:tcPr>
          <w:p>
            <w:pPr>
              <w:spacing w:after="20" w:line="240" w:lineRule="auto"/>
              <w:jc w:val="left"/>
            </w:pPr>
            <w:r/>
            <w:r>
              <w:rPr>
                <w:color w:val="3A3A3C"/>
                <w:sz w:val="17"/>
              </w:rPr>
              <w:t>Design training curricula</w:t>
            </w:r>
          </w:p>
          <w:p>
            <w:pPr>
              <w:spacing w:after="20" w:line="240" w:lineRule="auto"/>
              <w:jc w:val="left"/>
            </w:pPr>
            <w:r>
              <w:rPr>
                <w:b/>
                <w:color w:val="3A3A3C"/>
                <w:sz w:val="17"/>
              </w:rPr>
              <w:t xml:space="preserve">Task: </w:t>
            </w:r>
            <w:r>
              <w:rPr>
                <w:color w:val="3A3A3C"/>
                <w:sz w:val="17"/>
              </w:rPr>
              <w:t>Plan and prepare training</w:t>
            </w:r>
          </w:p>
          <w:p>
            <w:pPr>
              <w:spacing w:after="20" w:line="240" w:lineRule="auto"/>
              <w:jc w:val="left"/>
            </w:pPr>
            <w:r>
              <w:rPr>
                <w:color w:val="3A3A3C"/>
                <w:sz w:val="17"/>
              </w:rPr>
              <w:t>Design training curricula — step 3 of 9 in UMS006 Competence and Training Orchestration.</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MP-013.4</w:t>
            </w:r>
          </w:p>
        </w:tc>
        <w:tc>
          <w:tcPr>
            <w:tcW w:type="dxa" w:w="2835"/>
            <w:shd w:val="clear" w:color="auto" w:fill="F2F2F3"/>
          </w:tcPr>
          <w:p>
            <w:pPr>
              <w:spacing w:after="20" w:line="240" w:lineRule="auto"/>
              <w:jc w:val="left"/>
            </w:pPr>
            <w:r/>
            <w:r>
              <w:rPr>
                <w:color w:val="3A3A3C"/>
                <w:sz w:val="17"/>
              </w:rPr>
              <w:t>Plan training</w:t>
            </w:r>
          </w:p>
          <w:p>
            <w:pPr>
              <w:spacing w:after="20" w:line="240" w:lineRule="auto"/>
              <w:jc w:val="left"/>
            </w:pPr>
            <w:r>
              <w:rPr>
                <w:b/>
                <w:color w:val="3A3A3C"/>
                <w:sz w:val="17"/>
              </w:rPr>
              <w:t xml:space="preserve">Task: </w:t>
            </w:r>
            <w:r>
              <w:rPr>
                <w:color w:val="3A3A3C"/>
                <w:sz w:val="17"/>
              </w:rPr>
              <w:t>Execute training activities</w:t>
            </w:r>
          </w:p>
          <w:p>
            <w:pPr>
              <w:spacing w:after="20" w:line="240" w:lineRule="auto"/>
              <w:jc w:val="left"/>
            </w:pPr>
            <w:r>
              <w:rPr>
                <w:color w:val="3A3A3C"/>
                <w:sz w:val="17"/>
              </w:rPr>
              <w:t>Plan training — step 4 of 9 in UMS006 Competence and Training Orchestration.</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MP-013.5</w:t>
            </w:r>
          </w:p>
        </w:tc>
        <w:tc>
          <w:tcPr>
            <w:tcW w:type="dxa" w:w="2835"/>
            <w:shd w:val="clear" w:color="auto" w:fill="FFFFFF"/>
          </w:tcPr>
          <w:p>
            <w:pPr>
              <w:spacing w:after="20" w:line="240" w:lineRule="auto"/>
              <w:jc w:val="left"/>
            </w:pPr>
            <w:r/>
            <w:r>
              <w:rPr>
                <w:color w:val="3A3A3C"/>
                <w:sz w:val="17"/>
              </w:rPr>
              <w:t>Deliver training</w:t>
            </w:r>
          </w:p>
          <w:p>
            <w:pPr>
              <w:spacing w:after="20" w:line="240" w:lineRule="auto"/>
              <w:jc w:val="left"/>
            </w:pPr>
            <w:r>
              <w:rPr>
                <w:b/>
                <w:color w:val="3A3A3C"/>
                <w:sz w:val="17"/>
              </w:rPr>
              <w:t xml:space="preserve">Task: </w:t>
            </w:r>
            <w:r>
              <w:rPr>
                <w:color w:val="3A3A3C"/>
                <w:sz w:val="17"/>
              </w:rPr>
              <w:t>Execute training activities</w:t>
            </w:r>
          </w:p>
          <w:p>
            <w:pPr>
              <w:spacing w:after="20" w:line="240" w:lineRule="auto"/>
              <w:jc w:val="left"/>
            </w:pPr>
            <w:r>
              <w:rPr>
                <w:color w:val="3A3A3C"/>
                <w:sz w:val="17"/>
              </w:rPr>
              <w:t>Deliver training — step 5 of 9 in UMS006 Competence and Training Orchestration.</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Training</w:t>
            </w:r>
          </w:p>
        </w:tc>
        <w:tc>
          <w:tcPr>
            <w:tcW w:type="dxa" w:w="4535"/>
            <w:shd w:val="clear" w:color="auto" w:fill="FFFFFF"/>
          </w:tcPr>
          <w:p>
            <w:pPr>
              <w:spacing w:after="20" w:line="240" w:lineRule="auto"/>
              <w:jc w:val="left"/>
            </w:pPr>
            <w:r/>
            <w:r>
              <w:rPr>
                <w:b/>
                <w:color w:val="3A3A3C"/>
                <w:sz w:val="17"/>
              </w:rPr>
              <w:t xml:space="preserve">Session / module: </w:t>
            </w:r>
            <w:r>
              <w:rPr>
                <w:color w:val="3A3A3C"/>
                <w:sz w:val="17"/>
              </w:rPr>
              <w:t>Deliver training — practice session</w:t>
            </w:r>
          </w:p>
          <w:p>
            <w:pPr>
              <w:spacing w:after="20" w:line="240" w:lineRule="auto"/>
              <w:jc w:val="left"/>
            </w:pPr>
            <w:r>
              <w:rPr>
                <w:b/>
                <w:color w:val="3A3A3C"/>
                <w:sz w:val="17"/>
              </w:rPr>
              <w:t xml:space="preserve">Date: </w:t>
            </w:r>
            <w:r>
              <w:rPr>
                <w:color w:val="3A3A3C"/>
                <w:sz w:val="17"/>
              </w:rPr>
              <w:t>2025-12-01</w:t>
            </w:r>
          </w:p>
          <w:p>
            <w:pPr>
              <w:spacing w:after="20" w:line="240" w:lineRule="auto"/>
              <w:jc w:val="left"/>
            </w:pPr>
            <w:r>
              <w:rPr>
                <w:b/>
                <w:color w:val="3A3A3C"/>
                <w:sz w:val="17"/>
              </w:rPr>
              <w:t xml:space="preserve">Units trained: </w:t>
            </w:r>
            <w:r>
              <w:rPr>
                <w:color w:val="3A3A3C"/>
                <w:sz w:val="17"/>
              </w:rPr>
              <w:t>Human Resources</w:t>
            </w:r>
          </w:p>
          <w:p>
            <w:pPr>
              <w:spacing w:after="20" w:line="240" w:lineRule="auto"/>
              <w:jc w:val="left"/>
            </w:pPr>
            <w:r>
              <w:rPr>
                <w:b/>
                <w:color w:val="3A3A3C"/>
                <w:sz w:val="17"/>
              </w:rPr>
              <w:t xml:space="preserve">Participants: </w:t>
            </w:r>
            <w:r>
              <w:rPr>
                <w:color w:val="3A3A3C"/>
                <w:sz w:val="17"/>
              </w:rPr>
              <w:t>15</w:t>
            </w:r>
          </w:p>
          <w:p>
            <w:pPr>
              <w:spacing w:after="20" w:line="240" w:lineRule="auto"/>
              <w:jc w:val="left"/>
            </w:pPr>
            <w:r>
              <w:rPr>
                <w:b/>
                <w:color w:val="3A3A3C"/>
                <w:sz w:val="17"/>
              </w:rPr>
              <w:t xml:space="preserve">Effectiveness evaluation method: </w:t>
            </w:r>
            <w:r>
              <w:rPr>
                <w:color w:val="3A3A3C"/>
                <w:sz w:val="17"/>
              </w:rPr>
              <w:t>Quiz</w:t>
            </w:r>
          </w:p>
          <w:p>
            <w:pPr>
              <w:spacing w:after="20" w:line="240" w:lineRule="auto"/>
              <w:jc w:val="left"/>
            </w:pPr>
            <w:r>
              <w:rPr>
                <w:b/>
                <w:color w:val="3A3A3C"/>
                <w:sz w:val="17"/>
              </w:rPr>
              <w:t xml:space="preserve">Effectiveness (%): </w:t>
            </w:r>
            <w:r>
              <w:rPr>
                <w:color w:val="3A3A3C"/>
                <w:sz w:val="17"/>
              </w:rPr>
              <w:t>82</w:t>
            </w:r>
          </w:p>
        </w:tc>
      </w:tr>
      <w:tr>
        <w:tc>
          <w:tcPr>
            <w:tcW w:type="dxa" w:w="1077"/>
            <w:shd w:val="clear" w:color="auto" w:fill="F2F2F3"/>
          </w:tcPr>
          <w:p>
            <w:pPr>
              <w:spacing w:after="20" w:line="240" w:lineRule="auto"/>
              <w:jc w:val="left"/>
            </w:pPr>
            <w:r/>
            <w:r>
              <w:rPr>
                <w:color w:val="3A3A3C"/>
                <w:sz w:val="17"/>
              </w:rPr>
              <w:t>MP-013.6</w:t>
            </w:r>
          </w:p>
        </w:tc>
        <w:tc>
          <w:tcPr>
            <w:tcW w:type="dxa" w:w="2835"/>
            <w:shd w:val="clear" w:color="auto" w:fill="F2F2F3"/>
          </w:tcPr>
          <w:p>
            <w:pPr>
              <w:spacing w:after="20" w:line="240" w:lineRule="auto"/>
              <w:jc w:val="left"/>
            </w:pPr>
            <w:r/>
            <w:r>
              <w:rPr>
                <w:color w:val="3A3A3C"/>
                <w:sz w:val="17"/>
              </w:rPr>
              <w:t>Evaluate training</w:t>
            </w:r>
          </w:p>
          <w:p>
            <w:pPr>
              <w:spacing w:after="20" w:line="240" w:lineRule="auto"/>
              <w:jc w:val="left"/>
            </w:pPr>
            <w:r>
              <w:rPr>
                <w:b/>
                <w:color w:val="3A3A3C"/>
                <w:sz w:val="17"/>
              </w:rPr>
              <w:t xml:space="preserve">Task: </w:t>
            </w:r>
            <w:r>
              <w:rPr>
                <w:color w:val="3A3A3C"/>
                <w:sz w:val="17"/>
              </w:rPr>
              <w:t>Execute training activities</w:t>
            </w:r>
          </w:p>
          <w:p>
            <w:pPr>
              <w:spacing w:after="20" w:line="240" w:lineRule="auto"/>
              <w:jc w:val="left"/>
            </w:pPr>
            <w:r>
              <w:rPr>
                <w:color w:val="3A3A3C"/>
                <w:sz w:val="17"/>
              </w:rPr>
              <w:t>Evaluate training — step 6 of 9 in UMS006 Competence and Training Orchestration.</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3.9</w:t>
            </w:r>
          </w:p>
          <w:p>
            <w:pPr>
              <w:spacing w:after="20" w:line="240" w:lineRule="auto"/>
              <w:jc w:val="left"/>
            </w:pPr>
            <w:r>
              <w:rPr>
                <w:b/>
                <w:color w:val="3A3A3C"/>
                <w:sz w:val="17"/>
              </w:rPr>
              <w:t xml:space="preserve">Conclusion: </w:t>
            </w:r>
            <w:r>
              <w:rPr>
                <w:color w:val="3A3A3C"/>
                <w:sz w:val="17"/>
              </w:rPr>
              <w:t>Weighted score 3.9/5. Main gap: Use of an obsolete document version. Action recorded in the action plan.</w:t>
            </w:r>
          </w:p>
        </w:tc>
      </w:tr>
      <w:tr>
        <w:tc>
          <w:tcPr>
            <w:tcW w:type="dxa" w:w="1077"/>
            <w:shd w:val="clear" w:color="auto" w:fill="FFFFFF"/>
          </w:tcPr>
          <w:p>
            <w:pPr>
              <w:spacing w:after="20" w:line="240" w:lineRule="auto"/>
              <w:jc w:val="left"/>
            </w:pPr>
            <w:r/>
            <w:r>
              <w:rPr>
                <w:color w:val="3A3A3C"/>
                <w:sz w:val="17"/>
              </w:rPr>
              <w:t>MP-013.7</w:t>
            </w:r>
          </w:p>
        </w:tc>
        <w:tc>
          <w:tcPr>
            <w:tcW w:type="dxa" w:w="2835"/>
            <w:shd w:val="clear" w:color="auto" w:fill="FFFFFF"/>
          </w:tcPr>
          <w:p>
            <w:pPr>
              <w:spacing w:after="20" w:line="240" w:lineRule="auto"/>
              <w:jc w:val="left"/>
            </w:pPr>
            <w:r/>
            <w:r>
              <w:rPr>
                <w:color w:val="3A3A3C"/>
                <w:sz w:val="17"/>
              </w:rPr>
              <w:t>Track training certifications</w:t>
            </w:r>
          </w:p>
          <w:p>
            <w:pPr>
              <w:spacing w:after="20" w:line="240" w:lineRule="auto"/>
              <w:jc w:val="left"/>
            </w:pPr>
            <w:r>
              <w:rPr>
                <w:b/>
                <w:color w:val="3A3A3C"/>
                <w:sz w:val="17"/>
              </w:rPr>
              <w:t xml:space="preserve">Task: </w:t>
            </w:r>
            <w:r>
              <w:rPr>
                <w:color w:val="3A3A3C"/>
                <w:sz w:val="17"/>
              </w:rPr>
              <w:t>Verify, record and close training</w:t>
            </w:r>
          </w:p>
          <w:p>
            <w:pPr>
              <w:spacing w:after="20" w:line="240" w:lineRule="auto"/>
              <w:jc w:val="left"/>
            </w:pPr>
            <w:r>
              <w:rPr>
                <w:color w:val="3A3A3C"/>
                <w:sz w:val="17"/>
              </w:rPr>
              <w:t>Track training certifications — step 7 of 9 in UMS006 Competence and Training Orchestration.</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2F2F3"/>
          </w:tcPr>
          <w:p>
            <w:pPr>
              <w:spacing w:after="20" w:line="240" w:lineRule="auto"/>
              <w:jc w:val="left"/>
            </w:pPr>
            <w:r/>
            <w:r>
              <w:rPr>
                <w:color w:val="3A3A3C"/>
                <w:sz w:val="17"/>
              </w:rPr>
              <w:t>MP-013.8</w:t>
            </w:r>
          </w:p>
        </w:tc>
        <w:tc>
          <w:tcPr>
            <w:tcW w:type="dxa" w:w="2835"/>
            <w:shd w:val="clear" w:color="auto" w:fill="F2F2F3"/>
          </w:tcPr>
          <w:p>
            <w:pPr>
              <w:spacing w:after="20" w:line="240" w:lineRule="auto"/>
              <w:jc w:val="left"/>
            </w:pPr>
            <w:r/>
            <w:r>
              <w:rPr>
                <w:color w:val="3A3A3C"/>
                <w:sz w:val="17"/>
              </w:rPr>
              <w:t>Certify training</w:t>
            </w:r>
          </w:p>
          <w:p>
            <w:pPr>
              <w:spacing w:after="20" w:line="240" w:lineRule="auto"/>
              <w:jc w:val="left"/>
            </w:pPr>
            <w:r>
              <w:rPr>
                <w:b/>
                <w:color w:val="3A3A3C"/>
                <w:sz w:val="17"/>
              </w:rPr>
              <w:t xml:space="preserve">Task: </w:t>
            </w:r>
            <w:r>
              <w:rPr>
                <w:color w:val="3A3A3C"/>
                <w:sz w:val="17"/>
              </w:rPr>
              <w:t>Verify, record and close training</w:t>
            </w:r>
          </w:p>
          <w:p>
            <w:pPr>
              <w:spacing w:after="20" w:line="240" w:lineRule="auto"/>
              <w:jc w:val="left"/>
            </w:pPr>
            <w:r>
              <w:rPr>
                <w:color w:val="3A3A3C"/>
                <w:sz w:val="17"/>
              </w:rPr>
              <w:t>Certify training — step 8 of 9 in UMS006 Competence and Training Orchestration.</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Hold</w:t>
            </w:r>
          </w:p>
          <w:p>
            <w:pPr>
              <w:spacing w:after="20" w:line="240" w:lineRule="auto"/>
              <w:jc w:val="left"/>
            </w:pPr>
            <w:r>
              <w:rPr>
                <w:b/>
                <w:color w:val="3A3A3C"/>
                <w:sz w:val="17"/>
              </w:rPr>
              <w:t xml:space="preserve">Approver (Accountable): </w:t>
            </w:r>
            <w:r>
              <w:rPr>
                <w:color w:val="3A3A3C"/>
                <w:sz w:val="17"/>
              </w:rPr>
              <w:t>HR Manager</w:t>
            </w:r>
          </w:p>
          <w:p>
            <w:pPr>
              <w:spacing w:after="20" w:line="240" w:lineRule="auto"/>
              <w:jc w:val="left"/>
            </w:pPr>
            <w:r>
              <w:rPr>
                <w:b/>
                <w:color w:val="3A3A3C"/>
                <w:sz w:val="17"/>
              </w:rPr>
              <w:t xml:space="preserve">Decision comment and conditions: </w:t>
            </w:r>
            <w:r>
              <w:rPr>
                <w:color w:val="3A3A3C"/>
                <w:sz w:val="17"/>
              </w:rPr>
              <w:t>Hold until Training records is complete; review in two weeks.</w:t>
            </w:r>
          </w:p>
        </w:tc>
      </w:tr>
      <w:tr>
        <w:tc>
          <w:tcPr>
            <w:tcW w:type="dxa" w:w="1077"/>
            <w:shd w:val="clear" w:color="auto" w:fill="FFFFFF"/>
          </w:tcPr>
          <w:p>
            <w:pPr>
              <w:spacing w:after="20" w:line="240" w:lineRule="auto"/>
              <w:jc w:val="left"/>
            </w:pPr>
            <w:r/>
            <w:r>
              <w:rPr>
                <w:color w:val="3A3A3C"/>
                <w:sz w:val="17"/>
              </w:rPr>
              <w:t>MP-013.9</w:t>
            </w:r>
          </w:p>
        </w:tc>
        <w:tc>
          <w:tcPr>
            <w:tcW w:type="dxa" w:w="2835"/>
            <w:shd w:val="clear" w:color="auto" w:fill="FFFFFF"/>
          </w:tcPr>
          <w:p>
            <w:pPr>
              <w:spacing w:after="20" w:line="240" w:lineRule="auto"/>
              <w:jc w:val="left"/>
            </w:pPr>
            <w:r/>
            <w:r>
              <w:rPr>
                <w:color w:val="3A3A3C"/>
                <w:sz w:val="17"/>
              </w:rPr>
              <w:t>Update training</w:t>
            </w:r>
          </w:p>
          <w:p>
            <w:pPr>
              <w:spacing w:after="20" w:line="240" w:lineRule="auto"/>
              <w:jc w:val="left"/>
            </w:pPr>
            <w:r>
              <w:rPr>
                <w:b/>
                <w:color w:val="3A3A3C"/>
                <w:sz w:val="17"/>
              </w:rPr>
              <w:t xml:space="preserve">Task: </w:t>
            </w:r>
            <w:r>
              <w:rPr>
                <w:color w:val="3A3A3C"/>
                <w:sz w:val="17"/>
              </w:rPr>
              <w:t>Verify, record and close training</w:t>
            </w:r>
          </w:p>
          <w:p>
            <w:pPr>
              <w:spacing w:after="20" w:line="240" w:lineRule="auto"/>
              <w:jc w:val="left"/>
            </w:pPr>
            <w:r>
              <w:rPr>
                <w:color w:val="3A3A3C"/>
                <w:sz w:val="17"/>
              </w:rPr>
              <w:t>Update training — step 9 of 9 in UMS006 Competence and Training Orchestration.</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Competence records updated: Use of an obsolete document version.</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HZ-UNI-QHSE-COMP — Competence matrix and training records; CMP-01 — Internal auditing (ISO 19011); CMP-02 — Root cause analysis (5 Whys, Ishikawa, 8D); Plan training</w:t>
            </w:r>
          </w:p>
        </w:tc>
      </w:tr>
    </w:tbl>
    <w:p>
      <w:pPr>
        <w:spacing w:after="40"/>
      </w:pPr>
    </w:p>
    <w:p>
      <w:r>
        <w:rPr>
          <w:i w:val="0"/>
          <w:sz w:val="19"/>
        </w:rPr>
        <w:t>MP-013.1 — Define training frameworks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Competence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Competence records; followed by HR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Nov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Training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Training records; followed by HR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Nov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Certifications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Competence records; followed by HR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Oct 2025</w:t>
            </w:r>
          </w:p>
        </w:tc>
      </w:tr>
    </w:tbl>
    <w:p>
      <w:pPr>
        <w:spacing w:after="40"/>
      </w:pPr>
    </w:p>
    <w:p>
      <w:r>
        <w:rPr>
          <w:i w:val="0"/>
          <w:sz w:val="19"/>
        </w:rPr>
        <w:t>MP-013.2 — Assess training gaps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Competence records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Competence records reviewed on 2025-11-27;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§7.2, §7.3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§7.2, §7.3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Training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Training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KPI-04 used as the measure.</w:t>
            </w:r>
          </w:p>
        </w:tc>
      </w:tr>
    </w:tbl>
    <w:p>
      <w:pPr>
        <w:spacing w:after="40"/>
      </w:pPr>
    </w:p>
    <w:p>
      <w:r>
        <w:rPr>
          <w:i w:val="0"/>
          <w:sz w:val="19"/>
        </w:rPr>
        <w:t>MP-013.3 — Design training curricula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Plan training</w:t>
            </w:r>
          </w:p>
        </w:tc>
        <w:tc>
          <w:tcPr>
            <w:tcW w:type="dxa" w:w="1948"/>
            <w:shd w:val="clear" w:color="auto" w:fill="FFFFFF"/>
          </w:tcPr>
          <w:p>
            <w:pPr>
              <w:spacing w:after="20" w:line="240" w:lineRule="auto"/>
              <w:jc w:val="left"/>
            </w:pPr>
            <w:r/>
            <w:r>
              <w:rPr>
                <w:color w:val="3A3A3C"/>
                <w:sz w:val="16"/>
              </w:rPr>
              <w:t>Rachid Alaoui</w:t>
            </w:r>
          </w:p>
        </w:tc>
        <w:tc>
          <w:tcPr>
            <w:tcW w:type="dxa" w:w="1948"/>
            <w:shd w:val="clear" w:color="auto" w:fill="FFFFFF"/>
          </w:tcPr>
          <w:p>
            <w:pPr>
              <w:spacing w:after="20" w:line="240" w:lineRule="auto"/>
              <w:jc w:val="left"/>
            </w:pPr>
            <w:r/>
            <w:r>
              <w:rPr>
                <w:color w:val="3A3A3C"/>
                <w:sz w:val="16"/>
              </w:rPr>
              <w:t>2025-12-04</w:t>
            </w:r>
          </w:p>
        </w:tc>
        <w:tc>
          <w:tcPr>
            <w:tcW w:type="dxa" w:w="1948"/>
            <w:shd w:val="clear" w:color="auto" w:fill="FFFFFF"/>
          </w:tcPr>
          <w:p>
            <w:pPr>
              <w:spacing w:after="20" w:line="240" w:lineRule="auto"/>
              <w:jc w:val="left"/>
            </w:pPr>
            <w:r/>
            <w:r>
              <w:rPr>
                <w:color w:val="3A3A3C"/>
                <w:sz w:val="16"/>
              </w:rPr>
              <w:t>2025-12-18</w:t>
            </w:r>
          </w:p>
        </w:tc>
        <w:tc>
          <w:tcPr>
            <w:tcW w:type="dxa" w:w="1948"/>
            <w:shd w:val="clear" w:color="auto" w:fill="FFFFFF"/>
          </w:tcPr>
          <w:p>
            <w:pPr>
              <w:spacing w:after="20" w:line="240" w:lineRule="auto"/>
              <w:jc w:val="left"/>
            </w:pPr>
            <w:r/>
            <w:r>
              <w:rPr>
                <w:color w:val="3A3A3C"/>
                <w:sz w:val="16"/>
              </w:rPr>
              <w:t>Competence records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Deliver training</w:t>
            </w:r>
          </w:p>
        </w:tc>
        <w:tc>
          <w:tcPr>
            <w:tcW w:type="dxa" w:w="1948"/>
            <w:shd w:val="clear" w:color="auto" w:fill="F2F2F3"/>
          </w:tcPr>
          <w:p>
            <w:pPr>
              <w:spacing w:after="20" w:line="240" w:lineRule="auto"/>
              <w:jc w:val="left"/>
            </w:pPr>
            <w:r/>
            <w:r>
              <w:rPr>
                <w:color w:val="3A3A3C"/>
                <w:sz w:val="16"/>
              </w:rPr>
              <w:t>Rachid Alaoui</w:t>
            </w:r>
          </w:p>
        </w:tc>
        <w:tc>
          <w:tcPr>
            <w:tcW w:type="dxa" w:w="1948"/>
            <w:shd w:val="clear" w:color="auto" w:fill="F2F2F3"/>
          </w:tcPr>
          <w:p>
            <w:pPr>
              <w:spacing w:after="20" w:line="240" w:lineRule="auto"/>
              <w:jc w:val="left"/>
            </w:pPr>
            <w:r/>
            <w:r>
              <w:rPr>
                <w:color w:val="3A3A3C"/>
                <w:sz w:val="16"/>
              </w:rPr>
              <w:t>2025-12-09</w:t>
            </w:r>
          </w:p>
        </w:tc>
        <w:tc>
          <w:tcPr>
            <w:tcW w:type="dxa" w:w="1948"/>
            <w:shd w:val="clear" w:color="auto" w:fill="F2F2F3"/>
          </w:tcPr>
          <w:p>
            <w:pPr>
              <w:spacing w:after="20" w:line="240" w:lineRule="auto"/>
              <w:jc w:val="left"/>
            </w:pPr>
            <w:r/>
            <w:r>
              <w:rPr>
                <w:color w:val="3A3A3C"/>
                <w:sz w:val="16"/>
              </w:rPr>
              <w:t>2025-12-28</w:t>
            </w:r>
          </w:p>
        </w:tc>
        <w:tc>
          <w:tcPr>
            <w:tcW w:type="dxa" w:w="1948"/>
            <w:shd w:val="clear" w:color="auto" w:fill="F2F2F3"/>
          </w:tcPr>
          <w:p>
            <w:pPr>
              <w:spacing w:after="20" w:line="240" w:lineRule="auto"/>
              <w:jc w:val="left"/>
            </w:pPr>
            <w:r/>
            <w:r>
              <w:rPr>
                <w:color w:val="3A3A3C"/>
                <w:sz w:val="16"/>
              </w:rPr>
              <w:t>Training 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Evaluate training</w:t>
            </w:r>
          </w:p>
        </w:tc>
        <w:tc>
          <w:tcPr>
            <w:tcW w:type="dxa" w:w="1948"/>
            <w:shd w:val="clear" w:color="auto" w:fill="FFFFFF"/>
          </w:tcPr>
          <w:p>
            <w:pPr>
              <w:spacing w:after="20" w:line="240" w:lineRule="auto"/>
              <w:jc w:val="left"/>
            </w:pPr>
            <w:r/>
            <w:r>
              <w:rPr>
                <w:color w:val="3A3A3C"/>
                <w:sz w:val="16"/>
              </w:rPr>
              <w:t>Rachid Alaoui</w:t>
            </w:r>
          </w:p>
        </w:tc>
        <w:tc>
          <w:tcPr>
            <w:tcW w:type="dxa" w:w="1948"/>
            <w:shd w:val="clear" w:color="auto" w:fill="FFFFFF"/>
          </w:tcPr>
          <w:p>
            <w:pPr>
              <w:spacing w:after="20" w:line="240" w:lineRule="auto"/>
              <w:jc w:val="left"/>
            </w:pPr>
            <w:r/>
            <w:r>
              <w:rPr>
                <w:color w:val="3A3A3C"/>
                <w:sz w:val="16"/>
              </w:rPr>
              <w:t>2025-12-14</w:t>
            </w:r>
          </w:p>
        </w:tc>
        <w:tc>
          <w:tcPr>
            <w:tcW w:type="dxa" w:w="1948"/>
            <w:shd w:val="clear" w:color="auto" w:fill="FFFFFF"/>
          </w:tcPr>
          <w:p>
            <w:pPr>
              <w:spacing w:after="20" w:line="240" w:lineRule="auto"/>
              <w:jc w:val="left"/>
            </w:pPr>
            <w:r/>
            <w:r>
              <w:rPr>
                <w:color w:val="3A3A3C"/>
                <w:sz w:val="16"/>
              </w:rPr>
              <w:t>2026-01-07</w:t>
            </w:r>
          </w:p>
        </w:tc>
        <w:tc>
          <w:tcPr>
            <w:tcW w:type="dxa" w:w="1948"/>
            <w:shd w:val="clear" w:color="auto" w:fill="FFFFFF"/>
          </w:tcPr>
          <w:p>
            <w:pPr>
              <w:spacing w:after="20" w:line="240" w:lineRule="auto"/>
              <w:jc w:val="left"/>
            </w:pPr>
            <w:r/>
            <w:r>
              <w:rPr>
                <w:color w:val="3A3A3C"/>
                <w:sz w:val="16"/>
              </w:rPr>
              <w:t>Competence records</w:t>
            </w:r>
          </w:p>
        </w:tc>
      </w:tr>
    </w:tbl>
    <w:p>
      <w:pPr>
        <w:spacing w:after="40"/>
      </w:pPr>
    </w:p>
    <w:p>
      <w:r>
        <w:rPr>
          <w:i w:val="0"/>
          <w:sz w:val="19"/>
        </w:rPr>
        <w:t>MP-013.4 — Plan training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Deliver training</w:t>
            </w:r>
          </w:p>
        </w:tc>
        <w:tc>
          <w:tcPr>
            <w:tcW w:type="dxa" w:w="1948"/>
            <w:shd w:val="clear" w:color="auto" w:fill="FFFFFF"/>
          </w:tcPr>
          <w:p>
            <w:pPr>
              <w:spacing w:after="20" w:line="240" w:lineRule="auto"/>
              <w:jc w:val="left"/>
            </w:pPr>
            <w:r/>
            <w:r>
              <w:rPr>
                <w:color w:val="3A3A3C"/>
                <w:sz w:val="16"/>
              </w:rPr>
              <w:t>Rachid Alaoui</w:t>
            </w:r>
          </w:p>
        </w:tc>
        <w:tc>
          <w:tcPr>
            <w:tcW w:type="dxa" w:w="1948"/>
            <w:shd w:val="clear" w:color="auto" w:fill="FFFFFF"/>
          </w:tcPr>
          <w:p>
            <w:pPr>
              <w:spacing w:after="20" w:line="240" w:lineRule="auto"/>
              <w:jc w:val="left"/>
            </w:pPr>
            <w:r/>
            <w:r>
              <w:rPr>
                <w:color w:val="3A3A3C"/>
                <w:sz w:val="16"/>
              </w:rPr>
              <w:t>2025-11-30</w:t>
            </w:r>
          </w:p>
        </w:tc>
        <w:tc>
          <w:tcPr>
            <w:tcW w:type="dxa" w:w="1948"/>
            <w:shd w:val="clear" w:color="auto" w:fill="FFFFFF"/>
          </w:tcPr>
          <w:p>
            <w:pPr>
              <w:spacing w:after="20" w:line="240" w:lineRule="auto"/>
              <w:jc w:val="left"/>
            </w:pPr>
            <w:r/>
            <w:r>
              <w:rPr>
                <w:color w:val="3A3A3C"/>
                <w:sz w:val="16"/>
              </w:rPr>
              <w:t>2025-12-14</w:t>
            </w:r>
          </w:p>
        </w:tc>
        <w:tc>
          <w:tcPr>
            <w:tcW w:type="dxa" w:w="1948"/>
            <w:shd w:val="clear" w:color="auto" w:fill="FFFFFF"/>
          </w:tcPr>
          <w:p>
            <w:pPr>
              <w:spacing w:after="20" w:line="240" w:lineRule="auto"/>
              <w:jc w:val="left"/>
            </w:pPr>
            <w:r/>
            <w:r>
              <w:rPr>
                <w:color w:val="3A3A3C"/>
                <w:sz w:val="16"/>
              </w:rPr>
              <w:t>Competence records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Evaluate training</w:t>
            </w:r>
          </w:p>
        </w:tc>
        <w:tc>
          <w:tcPr>
            <w:tcW w:type="dxa" w:w="1948"/>
            <w:shd w:val="clear" w:color="auto" w:fill="F2F2F3"/>
          </w:tcPr>
          <w:p>
            <w:pPr>
              <w:spacing w:after="20" w:line="240" w:lineRule="auto"/>
              <w:jc w:val="left"/>
            </w:pPr>
            <w:r/>
            <w:r>
              <w:rPr>
                <w:color w:val="3A3A3C"/>
                <w:sz w:val="16"/>
              </w:rPr>
              <w:t>Rachid Alaoui</w:t>
            </w:r>
          </w:p>
        </w:tc>
        <w:tc>
          <w:tcPr>
            <w:tcW w:type="dxa" w:w="1948"/>
            <w:shd w:val="clear" w:color="auto" w:fill="F2F2F3"/>
          </w:tcPr>
          <w:p>
            <w:pPr>
              <w:spacing w:after="20" w:line="240" w:lineRule="auto"/>
              <w:jc w:val="left"/>
            </w:pPr>
            <w:r/>
            <w:r>
              <w:rPr>
                <w:color w:val="3A3A3C"/>
                <w:sz w:val="16"/>
              </w:rPr>
              <w:t>2025-12-05</w:t>
            </w:r>
          </w:p>
        </w:tc>
        <w:tc>
          <w:tcPr>
            <w:tcW w:type="dxa" w:w="1948"/>
            <w:shd w:val="clear" w:color="auto" w:fill="F2F2F3"/>
          </w:tcPr>
          <w:p>
            <w:pPr>
              <w:spacing w:after="20" w:line="240" w:lineRule="auto"/>
              <w:jc w:val="left"/>
            </w:pPr>
            <w:r/>
            <w:r>
              <w:rPr>
                <w:color w:val="3A3A3C"/>
                <w:sz w:val="16"/>
              </w:rPr>
              <w:t>2025-12-24</w:t>
            </w:r>
          </w:p>
        </w:tc>
        <w:tc>
          <w:tcPr>
            <w:tcW w:type="dxa" w:w="1948"/>
            <w:shd w:val="clear" w:color="auto" w:fill="F2F2F3"/>
          </w:tcPr>
          <w:p>
            <w:pPr>
              <w:spacing w:after="20" w:line="240" w:lineRule="auto"/>
              <w:jc w:val="left"/>
            </w:pPr>
            <w:r/>
            <w:r>
              <w:rPr>
                <w:color w:val="3A3A3C"/>
                <w:sz w:val="16"/>
              </w:rPr>
              <w:t>Training 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Track training certifications</w:t>
            </w:r>
          </w:p>
        </w:tc>
        <w:tc>
          <w:tcPr>
            <w:tcW w:type="dxa" w:w="1948"/>
            <w:shd w:val="clear" w:color="auto" w:fill="FFFFFF"/>
          </w:tcPr>
          <w:p>
            <w:pPr>
              <w:spacing w:after="20" w:line="240" w:lineRule="auto"/>
              <w:jc w:val="left"/>
            </w:pPr>
            <w:r/>
            <w:r>
              <w:rPr>
                <w:color w:val="3A3A3C"/>
                <w:sz w:val="16"/>
              </w:rPr>
              <w:t>Rachid Alaoui</w:t>
            </w:r>
          </w:p>
        </w:tc>
        <w:tc>
          <w:tcPr>
            <w:tcW w:type="dxa" w:w="1948"/>
            <w:shd w:val="clear" w:color="auto" w:fill="FFFFFF"/>
          </w:tcPr>
          <w:p>
            <w:pPr>
              <w:spacing w:after="20" w:line="240" w:lineRule="auto"/>
              <w:jc w:val="left"/>
            </w:pPr>
            <w:r/>
            <w:r>
              <w:rPr>
                <w:color w:val="3A3A3C"/>
                <w:sz w:val="16"/>
              </w:rPr>
              <w:t>2025-12-10</w:t>
            </w:r>
          </w:p>
        </w:tc>
        <w:tc>
          <w:tcPr>
            <w:tcW w:type="dxa" w:w="1948"/>
            <w:shd w:val="clear" w:color="auto" w:fill="FFFFFF"/>
          </w:tcPr>
          <w:p>
            <w:pPr>
              <w:spacing w:after="20" w:line="240" w:lineRule="auto"/>
              <w:jc w:val="left"/>
            </w:pPr>
            <w:r/>
            <w:r>
              <w:rPr>
                <w:color w:val="3A3A3C"/>
                <w:sz w:val="16"/>
              </w:rPr>
              <w:t>2026-01-03</w:t>
            </w:r>
          </w:p>
        </w:tc>
        <w:tc>
          <w:tcPr>
            <w:tcW w:type="dxa" w:w="1948"/>
            <w:shd w:val="clear" w:color="auto" w:fill="FFFFFF"/>
          </w:tcPr>
          <w:p>
            <w:pPr>
              <w:spacing w:after="20" w:line="240" w:lineRule="auto"/>
              <w:jc w:val="left"/>
            </w:pPr>
            <w:r/>
            <w:r>
              <w:rPr>
                <w:color w:val="3A3A3C"/>
                <w:sz w:val="16"/>
              </w:rPr>
              <w:t>Competence records</w:t>
            </w:r>
          </w:p>
        </w:tc>
      </w:tr>
    </w:tbl>
    <w:p>
      <w:pPr>
        <w:spacing w:after="40"/>
      </w:pPr>
    </w:p>
    <w:p>
      <w:r>
        <w:rPr>
          <w:i w:val="0"/>
          <w:sz w:val="19"/>
        </w:rPr>
        <w:t>MP-013.6 — Evaluate training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Competence records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Competence records reviewed on 2025-11-25;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§7.2, §7.3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§7.2, §7.3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Training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Training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KPI-04 used as the measure.</w:t>
            </w:r>
          </w:p>
        </w:tc>
      </w:tr>
    </w:tbl>
    <w:p>
      <w:pPr>
        <w:spacing w:after="40"/>
      </w:pPr>
    </w:p>
    <w:p>
      <w:r>
        <w:rPr>
          <w:i w:val="0"/>
          <w:sz w:val="19"/>
        </w:rPr>
        <w:t>MP-013.7 — Track training certifications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KPI-04 — Competence gap closure rate</w:t>
            </w:r>
          </w:p>
        </w:tc>
        <w:tc>
          <w:tcPr>
            <w:tcW w:type="dxa" w:w="3634"/>
            <w:shd w:val="clear" w:color="auto" w:fill="FFFFFF"/>
          </w:tcPr>
          <w:p>
            <w:pPr>
              <w:spacing w:after="20" w:line="240" w:lineRule="auto"/>
              <w:jc w:val="left"/>
            </w:pPr>
            <w:r/>
            <w:r>
              <w:rPr>
                <w:color w:val="3A3A3C"/>
                <w:sz w:val="16"/>
              </w:rPr>
              <w:t>Competence gap closure rate measures the result of this macro process (Competence records); it is the KPI its owner reviews at each Monthly review.</w:t>
            </w:r>
          </w:p>
        </w:tc>
        <w:tc>
          <w:tcPr>
            <w:tcW w:type="dxa" w:w="2059"/>
            <w:shd w:val="clear" w:color="auto" w:fill="FFFFFF"/>
          </w:tcPr>
          <w:p>
            <w:pPr>
              <w:spacing w:after="20" w:line="240" w:lineRule="auto"/>
              <w:jc w:val="left"/>
            </w:pPr>
            <w:r/>
            <w:r>
              <w:rPr>
                <w:color w:val="3A3A3C"/>
                <w:sz w:val="16"/>
              </w:rPr>
              <w:t>82.3</w:t>
            </w:r>
          </w:p>
        </w:tc>
        <w:tc>
          <w:tcPr>
            <w:tcW w:type="dxa" w:w="2059"/>
            <w:shd w:val="clear" w:color="auto" w:fill="FFFFFF"/>
          </w:tcPr>
          <w:p>
            <w:pPr>
              <w:spacing w:after="20" w:line="240" w:lineRule="auto"/>
              <w:jc w:val="left"/>
            </w:pPr>
            <w:r/>
            <w:r>
              <w:rPr>
                <w:color w:val="3A3A3C"/>
                <w:sz w:val="16"/>
              </w:rPr>
              <w:t>&gt;= 80%</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H-KPI-05 — HSE training completion</w:t>
            </w:r>
          </w:p>
        </w:tc>
        <w:tc>
          <w:tcPr>
            <w:tcW w:type="dxa" w:w="3634"/>
            <w:shd w:val="clear" w:color="auto" w:fill="F2F2F3"/>
          </w:tcPr>
          <w:p>
            <w:pPr>
              <w:spacing w:after="20" w:line="240" w:lineRule="auto"/>
              <w:jc w:val="left"/>
            </w:pPr>
            <w:r/>
            <w:r>
              <w:rPr>
                <w:color w:val="3A3A3C"/>
                <w:sz w:val="16"/>
              </w:rPr>
              <w:t>HSE training completion measures the result of this macro process (Competence records); it is the KPI its owner reviews at each Monthly review.</w:t>
            </w:r>
          </w:p>
        </w:tc>
        <w:tc>
          <w:tcPr>
            <w:tcW w:type="dxa" w:w="2059"/>
            <w:shd w:val="clear" w:color="auto" w:fill="F2F2F3"/>
          </w:tcPr>
          <w:p>
            <w:pPr>
              <w:spacing w:after="20" w:line="240" w:lineRule="auto"/>
              <w:jc w:val="left"/>
            </w:pPr>
            <w:r/>
            <w:r>
              <w:rPr>
                <w:color w:val="3A3A3C"/>
                <w:sz w:val="16"/>
              </w:rPr>
              <w:t>88.7</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MP-013.8 — Certify training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Competence records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Competence records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§7.2, §7.3 met</w:t>
            </w:r>
          </w:p>
        </w:tc>
        <w:tc>
          <w:tcPr>
            <w:tcW w:type="dxa" w:w="3247"/>
            <w:shd w:val="clear" w:color="auto" w:fill="F2F2F3"/>
          </w:tcPr>
          <w:p>
            <w:pPr>
              <w:spacing w:after="20" w:line="240" w:lineRule="auto"/>
              <w:jc w:val="left"/>
            </w:pPr>
            <w:r/>
            <w:r>
              <w:rPr>
                <w:color w:val="3A3A3C"/>
                <w:sz w:val="16"/>
              </w:rPr>
              <w:t>Partly</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UMS032 (MP-014) — Management System Communication Plan Development</w:t>
      </w:r>
    </w:p>
    <w:p>
      <w:r>
        <w:rPr>
          <w:i w:val="0"/>
          <w:sz w:val="22"/>
        </w:rPr>
        <w:t>Define communication needs; develop plan; select channels; measure effectiveness. Owner: IMS Manager. Tier 1. Requirements answered: ISO 9001 §7.4.</w:t>
      </w:r>
    </w:p>
    <w:p>
      <w:r>
        <w:rPr>
          <w:b/>
          <w:color w:val="3A3A3C"/>
          <w:sz w:val="20"/>
        </w:rPr>
        <w:t xml:space="preserve">Documents of this macro process: </w:t>
      </w:r>
      <w:r>
        <w:rPr>
          <w:i w:val="0"/>
          <w:sz w:val="20"/>
        </w:rPr>
        <w:t>HZ-UNI-QHSE-COMM (Communication plan and records).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MP-014.1</w:t>
            </w:r>
          </w:p>
        </w:tc>
        <w:tc>
          <w:tcPr>
            <w:tcW w:type="dxa" w:w="2835"/>
            <w:shd w:val="clear" w:color="auto" w:fill="FFFFFF"/>
          </w:tcPr>
          <w:p>
            <w:pPr>
              <w:spacing w:after="20" w:line="240" w:lineRule="auto"/>
              <w:jc w:val="left"/>
            </w:pPr>
            <w:r/>
            <w:r>
              <w:rPr>
                <w:color w:val="3A3A3C"/>
                <w:sz w:val="17"/>
              </w:rPr>
              <w:t>Fix management system communication plan periodicity</w:t>
            </w:r>
          </w:p>
          <w:p>
            <w:pPr>
              <w:spacing w:after="20" w:line="240" w:lineRule="auto"/>
              <w:jc w:val="left"/>
            </w:pPr>
            <w:r>
              <w:rPr>
                <w:b/>
                <w:color w:val="3A3A3C"/>
                <w:sz w:val="17"/>
              </w:rPr>
              <w:t xml:space="preserve">Task: </w:t>
            </w:r>
            <w:r>
              <w:rPr>
                <w:color w:val="3A3A3C"/>
                <w:sz w:val="17"/>
              </w:rPr>
              <w:t>Plan and prepare management system communication plan</w:t>
            </w:r>
          </w:p>
          <w:p>
            <w:pPr>
              <w:spacing w:after="20" w:line="240" w:lineRule="auto"/>
              <w:jc w:val="left"/>
            </w:pPr>
            <w:r>
              <w:rPr>
                <w:color w:val="3A3A3C"/>
                <w:sz w:val="17"/>
              </w:rPr>
              <w:t>Fix management system communication plan periodicity — step 1 of 13 in UMS032 Management System Communication Plan Development.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Periodicity</w:t>
            </w:r>
          </w:p>
        </w:tc>
        <w:tc>
          <w:tcPr>
            <w:tcW w:type="dxa" w:w="4535"/>
            <w:shd w:val="clear" w:color="auto" w:fill="FFFFFF"/>
          </w:tcPr>
          <w:p>
            <w:pPr>
              <w:spacing w:after="20" w:line="240" w:lineRule="auto"/>
              <w:jc w:val="left"/>
            </w:pPr>
            <w:r/>
            <w:r>
              <w:rPr>
                <w:b/>
                <w:color w:val="3A3A3C"/>
                <w:sz w:val="17"/>
              </w:rPr>
              <w:t xml:space="preserve">Frequency: </w:t>
            </w:r>
            <w:r>
              <w:rPr>
                <w:color w:val="3A3A3C"/>
                <w:sz w:val="17"/>
              </w:rPr>
              <w:t>Annual</w:t>
            </w:r>
          </w:p>
          <w:p>
            <w:pPr>
              <w:spacing w:after="20" w:line="240" w:lineRule="auto"/>
              <w:jc w:val="left"/>
            </w:pPr>
            <w:r>
              <w:rPr>
                <w:b/>
                <w:color w:val="3A3A3C"/>
                <w:sz w:val="17"/>
              </w:rPr>
              <w:t xml:space="preserve">Next due date: </w:t>
            </w:r>
            <w:r>
              <w:rPr>
                <w:color w:val="3A3A3C"/>
                <w:sz w:val="17"/>
              </w:rPr>
              <w:t>2026-12-02</w:t>
            </w:r>
          </w:p>
          <w:p>
            <w:pPr>
              <w:spacing w:after="20" w:line="240" w:lineRule="auto"/>
              <w:jc w:val="left"/>
            </w:pPr>
            <w:r>
              <w:rPr>
                <w:b/>
                <w:color w:val="3A3A3C"/>
                <w:sz w:val="17"/>
              </w:rPr>
              <w:t xml:space="preserve">Review chaired by: </w:t>
            </w:r>
            <w:r>
              <w:rPr>
                <w:color w:val="3A3A3C"/>
                <w:sz w:val="17"/>
              </w:rPr>
              <w:t>IMS Manager</w:t>
            </w:r>
          </w:p>
          <w:p>
            <w:pPr>
              <w:spacing w:after="20" w:line="240" w:lineRule="auto"/>
              <w:jc w:val="left"/>
            </w:pPr>
            <w:r>
              <w:rPr>
                <w:b/>
                <w:color w:val="3A3A3C"/>
                <w:sz w:val="17"/>
              </w:rPr>
              <w:t xml:space="preserve">Organization units in scope: </w:t>
            </w:r>
            <w:r>
              <w:rPr>
                <w:color w:val="3A3A3C"/>
                <w:sz w:val="17"/>
              </w:rPr>
              <w:t>Horizon Universal Holdings</w:t>
            </w:r>
          </w:p>
          <w:p>
            <w:pPr>
              <w:spacing w:after="20" w:line="240" w:lineRule="auto"/>
              <w:jc w:val="left"/>
            </w:pPr>
            <w:r>
              <w:rPr>
                <w:b/>
                <w:color w:val="3A3A3C"/>
                <w:sz w:val="17"/>
              </w:rPr>
              <w:t xml:space="preserve">Review inputs and notes: </w:t>
            </w:r>
            <w:r>
              <w:rPr>
                <w:color w:val="3A3A3C"/>
                <w:sz w:val="17"/>
              </w:rPr>
              <w:t>Inputs for each review: Communication needs; Stakeholder requirements; Policy. An early review is triggered by: Receipt or update of Communication needs, Stakeholder requirements from Quality mgr, Comm mgr.</w:t>
            </w:r>
          </w:p>
        </w:tc>
      </w:tr>
      <w:tr>
        <w:tc>
          <w:tcPr>
            <w:tcW w:type="dxa" w:w="1077"/>
            <w:shd w:val="clear" w:color="auto" w:fill="F2F2F3"/>
          </w:tcPr>
          <w:p>
            <w:pPr>
              <w:spacing w:after="20" w:line="240" w:lineRule="auto"/>
              <w:jc w:val="left"/>
            </w:pPr>
            <w:r/>
            <w:r>
              <w:rPr>
                <w:color w:val="3A3A3C"/>
                <w:sz w:val="17"/>
              </w:rPr>
              <w:t>MP-014.2</w:t>
            </w:r>
          </w:p>
        </w:tc>
        <w:tc>
          <w:tcPr>
            <w:tcW w:type="dxa" w:w="2835"/>
            <w:shd w:val="clear" w:color="auto" w:fill="F2F2F3"/>
          </w:tcPr>
          <w:p>
            <w:pPr>
              <w:spacing w:after="20" w:line="240" w:lineRule="auto"/>
              <w:jc w:val="left"/>
            </w:pPr>
            <w:r/>
            <w:r>
              <w:rPr>
                <w:color w:val="3A3A3C"/>
                <w:sz w:val="17"/>
              </w:rPr>
              <w:t>Identify management system communication plan audiences</w:t>
            </w:r>
          </w:p>
          <w:p>
            <w:pPr>
              <w:spacing w:after="20" w:line="240" w:lineRule="auto"/>
              <w:jc w:val="left"/>
            </w:pPr>
            <w:r>
              <w:rPr>
                <w:b/>
                <w:color w:val="3A3A3C"/>
                <w:sz w:val="17"/>
              </w:rPr>
              <w:t xml:space="preserve">Task: </w:t>
            </w:r>
            <w:r>
              <w:rPr>
                <w:color w:val="3A3A3C"/>
                <w:sz w:val="17"/>
              </w:rPr>
              <w:t>Plan and prepare management system communication plan</w:t>
            </w:r>
          </w:p>
          <w:p>
            <w:pPr>
              <w:spacing w:after="20" w:line="240" w:lineRule="auto"/>
              <w:jc w:val="left"/>
            </w:pPr>
            <w:r>
              <w:rPr>
                <w:color w:val="3A3A3C"/>
                <w:sz w:val="17"/>
              </w:rPr>
              <w:t>Identify management system communication plan audiences — step 2 of 13 in UMS032 Management System Communication Plan Development.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FFFFF"/>
          </w:tcPr>
          <w:p>
            <w:pPr>
              <w:spacing w:after="20" w:line="240" w:lineRule="auto"/>
              <w:jc w:val="left"/>
            </w:pPr>
            <w:r/>
            <w:r>
              <w:rPr>
                <w:color w:val="3A3A3C"/>
                <w:sz w:val="17"/>
              </w:rPr>
              <w:t>MP-014.3</w:t>
            </w:r>
          </w:p>
        </w:tc>
        <w:tc>
          <w:tcPr>
            <w:tcW w:type="dxa" w:w="2835"/>
            <w:shd w:val="clear" w:color="auto" w:fill="FFFFFF"/>
          </w:tcPr>
          <w:p>
            <w:pPr>
              <w:spacing w:after="20" w:line="240" w:lineRule="auto"/>
              <w:jc w:val="left"/>
            </w:pPr>
            <w:r/>
            <w:r>
              <w:rPr>
                <w:color w:val="3A3A3C"/>
                <w:sz w:val="17"/>
              </w:rPr>
              <w:t>Define management system communication plan messages</w:t>
            </w:r>
          </w:p>
          <w:p>
            <w:pPr>
              <w:spacing w:after="20" w:line="240" w:lineRule="auto"/>
              <w:jc w:val="left"/>
            </w:pPr>
            <w:r>
              <w:rPr>
                <w:b/>
                <w:color w:val="3A3A3C"/>
                <w:sz w:val="17"/>
              </w:rPr>
              <w:t xml:space="preserve">Task: </w:t>
            </w:r>
            <w:r>
              <w:rPr>
                <w:color w:val="3A3A3C"/>
                <w:sz w:val="17"/>
              </w:rPr>
              <w:t>Plan and prepare management system communication plan</w:t>
            </w:r>
          </w:p>
          <w:p>
            <w:pPr>
              <w:spacing w:after="20" w:line="240" w:lineRule="auto"/>
              <w:jc w:val="left"/>
            </w:pPr>
            <w:r>
              <w:rPr>
                <w:color w:val="3A3A3C"/>
                <w:sz w:val="17"/>
              </w:rPr>
              <w:t>Define management system communication plan messages — step 3 of 13 in UMS032 Management System Communication Plan Development.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MP-014.4</w:t>
            </w:r>
          </w:p>
        </w:tc>
        <w:tc>
          <w:tcPr>
            <w:tcW w:type="dxa" w:w="2835"/>
            <w:shd w:val="clear" w:color="auto" w:fill="F2F2F3"/>
          </w:tcPr>
          <w:p>
            <w:pPr>
              <w:spacing w:after="20" w:line="240" w:lineRule="auto"/>
              <w:jc w:val="left"/>
            </w:pPr>
            <w:r/>
            <w:r>
              <w:rPr>
                <w:color w:val="3A3A3C"/>
                <w:sz w:val="17"/>
              </w:rPr>
              <w:t>Select management system communication plan channels</w:t>
            </w:r>
          </w:p>
          <w:p>
            <w:pPr>
              <w:spacing w:after="20" w:line="240" w:lineRule="auto"/>
              <w:jc w:val="left"/>
            </w:pPr>
            <w:r>
              <w:rPr>
                <w:b/>
                <w:color w:val="3A3A3C"/>
                <w:sz w:val="17"/>
              </w:rPr>
              <w:t xml:space="preserve">Task: </w:t>
            </w:r>
            <w:r>
              <w:rPr>
                <w:color w:val="3A3A3C"/>
                <w:sz w:val="17"/>
              </w:rPr>
              <w:t>Plan and prepare management system communication plan</w:t>
            </w:r>
          </w:p>
          <w:p>
            <w:pPr>
              <w:spacing w:after="20" w:line="240" w:lineRule="auto"/>
              <w:jc w:val="left"/>
            </w:pPr>
            <w:r>
              <w:rPr>
                <w:color w:val="3A3A3C"/>
                <w:sz w:val="17"/>
              </w:rPr>
              <w:t>Select management system communication plan channels — step 4 of 13 in UMS032 Management System Communication Plan Development.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MP-014.5</w:t>
            </w:r>
          </w:p>
        </w:tc>
        <w:tc>
          <w:tcPr>
            <w:tcW w:type="dxa" w:w="2835"/>
            <w:shd w:val="clear" w:color="auto" w:fill="FFFFFF"/>
          </w:tcPr>
          <w:p>
            <w:pPr>
              <w:spacing w:after="20" w:line="240" w:lineRule="auto"/>
              <w:jc w:val="left"/>
            </w:pPr>
            <w:r/>
            <w:r>
              <w:rPr>
                <w:color w:val="3A3A3C"/>
                <w:sz w:val="17"/>
              </w:rPr>
              <w:t>Establish management system communication plan frequency</w:t>
            </w:r>
          </w:p>
          <w:p>
            <w:pPr>
              <w:spacing w:after="20" w:line="240" w:lineRule="auto"/>
              <w:jc w:val="left"/>
            </w:pPr>
            <w:r>
              <w:rPr>
                <w:b/>
                <w:color w:val="3A3A3C"/>
                <w:sz w:val="17"/>
              </w:rPr>
              <w:t xml:space="preserve">Task: </w:t>
            </w:r>
            <w:r>
              <w:rPr>
                <w:color w:val="3A3A3C"/>
                <w:sz w:val="17"/>
              </w:rPr>
              <w:t>Execute management system communication plan activities</w:t>
            </w:r>
          </w:p>
          <w:p>
            <w:pPr>
              <w:spacing w:after="20" w:line="240" w:lineRule="auto"/>
              <w:jc w:val="left"/>
            </w:pPr>
            <w:r>
              <w:rPr>
                <w:color w:val="3A3A3C"/>
                <w:sz w:val="17"/>
              </w:rPr>
              <w:t>Establish management system communication plan frequency — step 5 of 13 in UMS032 Management System Communication Plan Development.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Periodicity</w:t>
            </w:r>
          </w:p>
        </w:tc>
        <w:tc>
          <w:tcPr>
            <w:tcW w:type="dxa" w:w="4535"/>
            <w:shd w:val="clear" w:color="auto" w:fill="FFFFFF"/>
          </w:tcPr>
          <w:p>
            <w:pPr>
              <w:spacing w:after="20" w:line="240" w:lineRule="auto"/>
              <w:jc w:val="left"/>
            </w:pPr>
            <w:r/>
            <w:r>
              <w:rPr>
                <w:b/>
                <w:color w:val="3A3A3C"/>
                <w:sz w:val="17"/>
              </w:rPr>
              <w:t xml:space="preserve">Frequency: </w:t>
            </w:r>
            <w:r>
              <w:rPr>
                <w:color w:val="3A3A3C"/>
                <w:sz w:val="17"/>
              </w:rPr>
              <w:t>Annual</w:t>
            </w:r>
          </w:p>
          <w:p>
            <w:pPr>
              <w:spacing w:after="20" w:line="240" w:lineRule="auto"/>
              <w:jc w:val="left"/>
            </w:pPr>
            <w:r>
              <w:rPr>
                <w:b/>
                <w:color w:val="3A3A3C"/>
                <w:sz w:val="17"/>
              </w:rPr>
              <w:t xml:space="preserve">Next due date: </w:t>
            </w:r>
            <w:r>
              <w:rPr>
                <w:color w:val="3A3A3C"/>
                <w:sz w:val="17"/>
              </w:rPr>
              <w:t>2026-12-05</w:t>
            </w:r>
          </w:p>
          <w:p>
            <w:pPr>
              <w:spacing w:after="20" w:line="240" w:lineRule="auto"/>
              <w:jc w:val="left"/>
            </w:pPr>
            <w:r>
              <w:rPr>
                <w:b/>
                <w:color w:val="3A3A3C"/>
                <w:sz w:val="17"/>
              </w:rPr>
              <w:t xml:space="preserve">Review chaired by: </w:t>
            </w:r>
            <w:r>
              <w:rPr>
                <w:color w:val="3A3A3C"/>
                <w:sz w:val="17"/>
              </w:rPr>
              <w:t>IMS Manager</w:t>
            </w:r>
          </w:p>
          <w:p>
            <w:pPr>
              <w:spacing w:after="20" w:line="240" w:lineRule="auto"/>
              <w:jc w:val="left"/>
            </w:pPr>
            <w:r>
              <w:rPr>
                <w:b/>
                <w:color w:val="3A3A3C"/>
                <w:sz w:val="17"/>
              </w:rPr>
              <w:t xml:space="preserve">Organization units in scope: </w:t>
            </w:r>
            <w:r>
              <w:rPr>
                <w:color w:val="3A3A3C"/>
                <w:sz w:val="17"/>
              </w:rPr>
              <w:t>Horizon Universal Holdings</w:t>
            </w:r>
          </w:p>
          <w:p>
            <w:pPr>
              <w:spacing w:after="20" w:line="240" w:lineRule="auto"/>
              <w:jc w:val="left"/>
            </w:pPr>
            <w:r>
              <w:rPr>
                <w:b/>
                <w:color w:val="3A3A3C"/>
                <w:sz w:val="17"/>
              </w:rPr>
              <w:t xml:space="preserve">Review inputs and notes: </w:t>
            </w:r>
            <w:r>
              <w:rPr>
                <w:color w:val="3A3A3C"/>
                <w:sz w:val="17"/>
              </w:rPr>
              <w:t>Inputs for each review: Communication needs; Stakeholder requirements; Policy. An early review is triggered by: Receipt or update of Communication needs, Stakeholder requirements from Quality mgr, Comm mgr.</w:t>
            </w:r>
          </w:p>
        </w:tc>
      </w:tr>
      <w:tr>
        <w:tc>
          <w:tcPr>
            <w:tcW w:type="dxa" w:w="1077"/>
            <w:shd w:val="clear" w:color="auto" w:fill="F2F2F3"/>
          </w:tcPr>
          <w:p>
            <w:pPr>
              <w:spacing w:after="20" w:line="240" w:lineRule="auto"/>
              <w:jc w:val="left"/>
            </w:pPr>
            <w:r/>
            <w:r>
              <w:rPr>
                <w:color w:val="3A3A3C"/>
                <w:sz w:val="17"/>
              </w:rPr>
              <w:t>MP-014.6</w:t>
            </w:r>
          </w:p>
        </w:tc>
        <w:tc>
          <w:tcPr>
            <w:tcW w:type="dxa" w:w="2835"/>
            <w:shd w:val="clear" w:color="auto" w:fill="F2F2F3"/>
          </w:tcPr>
          <w:p>
            <w:pPr>
              <w:spacing w:after="20" w:line="240" w:lineRule="auto"/>
              <w:jc w:val="left"/>
            </w:pPr>
            <w:r/>
            <w:r>
              <w:rPr>
                <w:color w:val="3A3A3C"/>
                <w:sz w:val="17"/>
              </w:rPr>
              <w:t>Design management system communication plan supports</w:t>
            </w:r>
          </w:p>
          <w:p>
            <w:pPr>
              <w:spacing w:after="20" w:line="240" w:lineRule="auto"/>
              <w:jc w:val="left"/>
            </w:pPr>
            <w:r>
              <w:rPr>
                <w:b/>
                <w:color w:val="3A3A3C"/>
                <w:sz w:val="17"/>
              </w:rPr>
              <w:t xml:space="preserve">Task: </w:t>
            </w:r>
            <w:r>
              <w:rPr>
                <w:color w:val="3A3A3C"/>
                <w:sz w:val="17"/>
              </w:rPr>
              <w:t>Execute management system communication plan activities</w:t>
            </w:r>
          </w:p>
          <w:p>
            <w:pPr>
              <w:spacing w:after="20" w:line="240" w:lineRule="auto"/>
              <w:jc w:val="left"/>
            </w:pPr>
            <w:r>
              <w:rPr>
                <w:color w:val="3A3A3C"/>
                <w:sz w:val="17"/>
              </w:rPr>
              <w:t>Design management system communication plan supports — step 6 of 13 in UMS032 Management System Communication Plan Development.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MP-014.7</w:t>
            </w:r>
          </w:p>
        </w:tc>
        <w:tc>
          <w:tcPr>
            <w:tcW w:type="dxa" w:w="2835"/>
            <w:shd w:val="clear" w:color="auto" w:fill="FFFFFF"/>
          </w:tcPr>
          <w:p>
            <w:pPr>
              <w:spacing w:after="20" w:line="240" w:lineRule="auto"/>
              <w:jc w:val="left"/>
            </w:pPr>
            <w:r/>
            <w:r>
              <w:rPr>
                <w:color w:val="3A3A3C"/>
                <w:sz w:val="17"/>
              </w:rPr>
              <w:t>Plan management system communication plan</w:t>
            </w:r>
          </w:p>
          <w:p>
            <w:pPr>
              <w:spacing w:after="20" w:line="240" w:lineRule="auto"/>
              <w:jc w:val="left"/>
            </w:pPr>
            <w:r>
              <w:rPr>
                <w:b/>
                <w:color w:val="3A3A3C"/>
                <w:sz w:val="17"/>
              </w:rPr>
              <w:t xml:space="preserve">Task: </w:t>
            </w:r>
            <w:r>
              <w:rPr>
                <w:color w:val="3A3A3C"/>
                <w:sz w:val="17"/>
              </w:rPr>
              <w:t>Execute management system communication plan activities</w:t>
            </w:r>
          </w:p>
          <w:p>
            <w:pPr>
              <w:spacing w:after="20" w:line="240" w:lineRule="auto"/>
              <w:jc w:val="left"/>
            </w:pPr>
            <w:r>
              <w:rPr>
                <w:color w:val="3A3A3C"/>
                <w:sz w:val="17"/>
              </w:rPr>
              <w:t>Plan management system communication plan — step 7 of 13 in UMS032 Management System Communication Plan Development.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MP-014.8</w:t>
            </w:r>
          </w:p>
        </w:tc>
        <w:tc>
          <w:tcPr>
            <w:tcW w:type="dxa" w:w="2835"/>
            <w:shd w:val="clear" w:color="auto" w:fill="F2F2F3"/>
          </w:tcPr>
          <w:p>
            <w:pPr>
              <w:spacing w:after="20" w:line="240" w:lineRule="auto"/>
              <w:jc w:val="left"/>
            </w:pPr>
            <w:r/>
            <w:r>
              <w:rPr>
                <w:color w:val="3A3A3C"/>
                <w:sz w:val="17"/>
              </w:rPr>
              <w:t>Publish management system communication plan</w:t>
            </w:r>
          </w:p>
          <w:p>
            <w:pPr>
              <w:spacing w:after="20" w:line="240" w:lineRule="auto"/>
              <w:jc w:val="left"/>
            </w:pPr>
            <w:r>
              <w:rPr>
                <w:b/>
                <w:color w:val="3A3A3C"/>
                <w:sz w:val="17"/>
              </w:rPr>
              <w:t xml:space="preserve">Task: </w:t>
            </w:r>
            <w:r>
              <w:rPr>
                <w:color w:val="3A3A3C"/>
                <w:sz w:val="17"/>
              </w:rPr>
              <w:t>Execute management system communication plan activities</w:t>
            </w:r>
          </w:p>
          <w:p>
            <w:pPr>
              <w:spacing w:after="20" w:line="240" w:lineRule="auto"/>
              <w:jc w:val="left"/>
            </w:pPr>
            <w:r>
              <w:rPr>
                <w:color w:val="3A3A3C"/>
                <w:sz w:val="17"/>
              </w:rPr>
              <w:t>Publish management system communication plan — step 8 of 13 in UMS032 Management System Communication Plan Development.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TPL-COMM — Communication plan and records</w:t>
            </w:r>
          </w:p>
          <w:p>
            <w:pPr>
              <w:spacing w:after="20" w:line="240" w:lineRule="auto"/>
              <w:jc w:val="left"/>
            </w:pPr>
            <w:r>
              <w:rPr>
                <w:b/>
                <w:color w:val="3A3A3C"/>
                <w:sz w:val="17"/>
              </w:rPr>
              <w:t xml:space="preserve">Document reference: </w:t>
            </w:r>
            <w:r>
              <w:rPr>
                <w:color w:val="3A3A3C"/>
                <w:sz w:val="17"/>
              </w:rPr>
              <w:t>HZ-UNI-QHSE-UMS032-08</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Communication plan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HZ-UNI-QHSE-COMM — Communication plan and records</w:t>
            </w:r>
          </w:p>
        </w:tc>
      </w:tr>
      <w:tr>
        <w:tc>
          <w:tcPr>
            <w:tcW w:type="dxa" w:w="1077"/>
            <w:shd w:val="clear" w:color="auto" w:fill="FFFFFF"/>
          </w:tcPr>
          <w:p>
            <w:pPr>
              <w:spacing w:after="20" w:line="240" w:lineRule="auto"/>
              <w:jc w:val="left"/>
            </w:pPr>
            <w:r/>
            <w:r>
              <w:rPr>
                <w:color w:val="3A3A3C"/>
                <w:sz w:val="17"/>
              </w:rPr>
              <w:t>MP-014.9</w:t>
            </w:r>
          </w:p>
        </w:tc>
        <w:tc>
          <w:tcPr>
            <w:tcW w:type="dxa" w:w="2835"/>
            <w:shd w:val="clear" w:color="auto" w:fill="FFFFFF"/>
          </w:tcPr>
          <w:p>
            <w:pPr>
              <w:spacing w:after="20" w:line="240" w:lineRule="auto"/>
              <w:jc w:val="left"/>
            </w:pPr>
            <w:r/>
            <w:r>
              <w:rPr>
                <w:color w:val="3A3A3C"/>
                <w:sz w:val="17"/>
              </w:rPr>
              <w:t>Measure management system communication plan effectiveness</w:t>
            </w:r>
          </w:p>
          <w:p>
            <w:pPr>
              <w:spacing w:after="20" w:line="240" w:lineRule="auto"/>
              <w:jc w:val="left"/>
            </w:pPr>
            <w:r>
              <w:rPr>
                <w:b/>
                <w:color w:val="3A3A3C"/>
                <w:sz w:val="17"/>
              </w:rPr>
              <w:t xml:space="preserve">Task: </w:t>
            </w:r>
            <w:r>
              <w:rPr>
                <w:color w:val="3A3A3C"/>
                <w:sz w:val="17"/>
              </w:rPr>
              <w:t>Verify, record and close management system communication plan</w:t>
            </w:r>
          </w:p>
          <w:p>
            <w:pPr>
              <w:spacing w:after="20" w:line="240" w:lineRule="auto"/>
              <w:jc w:val="left"/>
            </w:pPr>
            <w:r>
              <w:rPr>
                <w:color w:val="3A3A3C"/>
                <w:sz w:val="17"/>
              </w:rPr>
              <w:t>Measure management system communication plan effectiveness — step 9 of 13 in UMS032 Management System Communication Plan Development.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2F2F3"/>
          </w:tcPr>
          <w:p>
            <w:pPr>
              <w:spacing w:after="20" w:line="240" w:lineRule="auto"/>
              <w:jc w:val="left"/>
            </w:pPr>
            <w:r/>
            <w:r>
              <w:rPr>
                <w:color w:val="3A3A3C"/>
                <w:sz w:val="17"/>
              </w:rPr>
              <w:t>MP-014.10</w:t>
            </w:r>
          </w:p>
        </w:tc>
        <w:tc>
          <w:tcPr>
            <w:tcW w:type="dxa" w:w="2835"/>
            <w:shd w:val="clear" w:color="auto" w:fill="F2F2F3"/>
          </w:tcPr>
          <w:p>
            <w:pPr>
              <w:spacing w:after="20" w:line="240" w:lineRule="auto"/>
              <w:jc w:val="left"/>
            </w:pPr>
            <w:r/>
            <w:r>
              <w:rPr>
                <w:color w:val="3A3A3C"/>
                <w:sz w:val="17"/>
              </w:rPr>
              <w:t>Produce management system communication plan report</w:t>
            </w:r>
          </w:p>
          <w:p>
            <w:pPr>
              <w:spacing w:after="20" w:line="240" w:lineRule="auto"/>
              <w:jc w:val="left"/>
            </w:pPr>
            <w:r>
              <w:rPr>
                <w:b/>
                <w:color w:val="3A3A3C"/>
                <w:sz w:val="17"/>
              </w:rPr>
              <w:t xml:space="preserve">Task: </w:t>
            </w:r>
            <w:r>
              <w:rPr>
                <w:color w:val="3A3A3C"/>
                <w:sz w:val="17"/>
              </w:rPr>
              <w:t>Verify, record and close management system communication plan</w:t>
            </w:r>
          </w:p>
          <w:p>
            <w:pPr>
              <w:spacing w:after="20" w:line="240" w:lineRule="auto"/>
              <w:jc w:val="left"/>
            </w:pPr>
            <w:r>
              <w:rPr>
                <w:color w:val="3A3A3C"/>
                <w:sz w:val="17"/>
              </w:rPr>
              <w:t>Produce management system communication plan report — step 10 of 13 in UMS032 Management System Communication Plan Development.</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TPL-COMM — Communication plan and records</w:t>
            </w:r>
          </w:p>
          <w:p>
            <w:pPr>
              <w:spacing w:after="20" w:line="240" w:lineRule="auto"/>
              <w:jc w:val="left"/>
            </w:pPr>
            <w:r>
              <w:rPr>
                <w:b/>
                <w:color w:val="3A3A3C"/>
                <w:sz w:val="17"/>
              </w:rPr>
              <w:t xml:space="preserve">Document reference: </w:t>
            </w:r>
            <w:r>
              <w:rPr>
                <w:color w:val="3A3A3C"/>
                <w:sz w:val="17"/>
              </w:rPr>
              <w:t>HZ-UNI-QHSE-UMS032-10</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Communication plan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HZ-UNI-QHSE-COMM — Communication plan and records</w:t>
            </w:r>
          </w:p>
        </w:tc>
      </w:tr>
      <w:tr>
        <w:tc>
          <w:tcPr>
            <w:tcW w:type="dxa" w:w="1077"/>
            <w:shd w:val="clear" w:color="auto" w:fill="FFFFFF"/>
          </w:tcPr>
          <w:p>
            <w:pPr>
              <w:spacing w:after="20" w:line="240" w:lineRule="auto"/>
              <w:jc w:val="left"/>
            </w:pPr>
            <w:r/>
            <w:r>
              <w:rPr>
                <w:color w:val="3A3A3C"/>
                <w:sz w:val="17"/>
              </w:rPr>
              <w:t>MP-014.11</w:t>
            </w:r>
          </w:p>
        </w:tc>
        <w:tc>
          <w:tcPr>
            <w:tcW w:type="dxa" w:w="2835"/>
            <w:shd w:val="clear" w:color="auto" w:fill="FFFFFF"/>
          </w:tcPr>
          <w:p>
            <w:pPr>
              <w:spacing w:after="20" w:line="240" w:lineRule="auto"/>
              <w:jc w:val="left"/>
            </w:pPr>
            <w:r/>
            <w:r>
              <w:rPr>
                <w:color w:val="3A3A3C"/>
                <w:sz w:val="17"/>
              </w:rPr>
              <w:t>Update management system communication plan</w:t>
            </w:r>
          </w:p>
          <w:p>
            <w:pPr>
              <w:spacing w:after="20" w:line="240" w:lineRule="auto"/>
              <w:jc w:val="left"/>
            </w:pPr>
            <w:r>
              <w:rPr>
                <w:b/>
                <w:color w:val="3A3A3C"/>
                <w:sz w:val="17"/>
              </w:rPr>
              <w:t xml:space="preserve">Task: </w:t>
            </w:r>
            <w:r>
              <w:rPr>
                <w:color w:val="3A3A3C"/>
                <w:sz w:val="17"/>
              </w:rPr>
              <w:t>Verify, record and close management system communication plan</w:t>
            </w:r>
          </w:p>
          <w:p>
            <w:pPr>
              <w:spacing w:after="20" w:line="240" w:lineRule="auto"/>
              <w:jc w:val="left"/>
            </w:pPr>
            <w:r>
              <w:rPr>
                <w:color w:val="3A3A3C"/>
                <w:sz w:val="17"/>
              </w:rPr>
              <w:t>Update management system communication plan — step 11 of 13 in UMS032 Management System Communication Plan Development.</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Communication plan updated: Use of an obsolete document version.</w:t>
            </w:r>
          </w:p>
          <w:p>
            <w:pPr>
              <w:spacing w:after="20" w:line="240" w:lineRule="auto"/>
              <w:jc w:val="left"/>
            </w:pPr>
            <w:r>
              <w:rPr>
                <w:b/>
                <w:color w:val="3A3A3C"/>
                <w:sz w:val="17"/>
              </w:rPr>
              <w:t xml:space="preserve">Reason: </w:t>
            </w:r>
            <w:r>
              <w:rPr>
                <w:color w:val="3A3A3C"/>
                <w:sz w:val="17"/>
              </w:rPr>
              <w:t>Change in regulation</w:t>
            </w:r>
          </w:p>
          <w:p>
            <w:pPr>
              <w:spacing w:after="20" w:line="240" w:lineRule="auto"/>
              <w:jc w:val="left"/>
            </w:pPr>
            <w:r>
              <w:rPr>
                <w:b/>
                <w:color w:val="3A3A3C"/>
                <w:sz w:val="17"/>
              </w:rPr>
              <w:t xml:space="preserve">Documents or records updated: </w:t>
            </w:r>
            <w:r>
              <w:rPr>
                <w:color w:val="3A3A3C"/>
                <w:sz w:val="17"/>
              </w:rPr>
              <w:t>HZ-UNI-QHSE-COMM — Communication plan and records; CL-011 — Management system policy; CL-012 — Management system policy; Plan management system communication plan</w:t>
            </w:r>
          </w:p>
        </w:tc>
      </w:tr>
      <w:tr>
        <w:tc>
          <w:tcPr>
            <w:tcW w:type="dxa" w:w="1077"/>
            <w:shd w:val="clear" w:color="auto" w:fill="F2F2F3"/>
          </w:tcPr>
          <w:p>
            <w:pPr>
              <w:spacing w:after="20" w:line="240" w:lineRule="auto"/>
              <w:jc w:val="left"/>
            </w:pPr>
            <w:r/>
            <w:r>
              <w:rPr>
                <w:color w:val="3A3A3C"/>
                <w:sz w:val="17"/>
              </w:rPr>
              <w:t>MP-014.12</w:t>
            </w:r>
          </w:p>
        </w:tc>
        <w:tc>
          <w:tcPr>
            <w:tcW w:type="dxa" w:w="2835"/>
            <w:shd w:val="clear" w:color="auto" w:fill="F2F2F3"/>
          </w:tcPr>
          <w:p>
            <w:pPr>
              <w:spacing w:after="20" w:line="240" w:lineRule="auto"/>
              <w:jc w:val="left"/>
            </w:pPr>
            <w:r/>
            <w:r>
              <w:rPr>
                <w:color w:val="3A3A3C"/>
                <w:sz w:val="17"/>
              </w:rPr>
              <w:t>Distribute published documents to distribution lists</w:t>
            </w:r>
          </w:p>
          <w:p>
            <w:pPr>
              <w:spacing w:after="20" w:line="240" w:lineRule="auto"/>
              <w:jc w:val="left"/>
            </w:pPr>
            <w:r>
              <w:rPr>
                <w:b/>
                <w:color w:val="3A3A3C"/>
                <w:sz w:val="17"/>
              </w:rPr>
              <w:t xml:space="preserve">Task: </w:t>
            </w:r>
            <w:r>
              <w:rPr>
                <w:color w:val="3A3A3C"/>
                <w:sz w:val="17"/>
              </w:rPr>
              <w:t>Distribute Published Documents</w:t>
            </w:r>
          </w:p>
          <w:p>
            <w:pPr>
              <w:spacing w:after="20" w:line="240" w:lineRule="auto"/>
              <w:jc w:val="left"/>
            </w:pPr>
            <w:r>
              <w:rPr>
                <w:color w:val="3A3A3C"/>
                <w:sz w:val="17"/>
              </w:rPr>
              <w:t>Distribute published documents to distribution lists — step 12 of 13 in UMS032 Management System Communication Plan Development.</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Distribute published documents to distribution lists: done by the DynamicMS Engine; Communication plan available in the project.</w:t>
            </w:r>
          </w:p>
          <w:p>
            <w:pPr>
              <w:spacing w:after="20" w:line="240" w:lineRule="auto"/>
              <w:jc w:val="left"/>
            </w:pPr>
            <w:r>
              <w:rPr>
                <w:b/>
                <w:color w:val="3A3A3C"/>
                <w:sz w:val="17"/>
              </w:rPr>
              <w:t xml:space="preserve">Records produced: </w:t>
            </w:r>
            <w:r>
              <w:rPr>
                <w:color w:val="3A3A3C"/>
                <w:sz w:val="17"/>
              </w:rPr>
              <w:t>HZ-UNI-QHSE-COMM — Communication plan and records; CL-011 — Management system policy; CL-012 — Management system policy; CL-021 — Objectives and KPI results; CL-022 — Objectives and KPI results; Plan management system communication plan</w:t>
            </w:r>
          </w:p>
        </w:tc>
      </w:tr>
      <w:tr>
        <w:tc>
          <w:tcPr>
            <w:tcW w:type="dxa" w:w="1077"/>
            <w:shd w:val="clear" w:color="auto" w:fill="FFFFFF"/>
          </w:tcPr>
          <w:p>
            <w:pPr>
              <w:spacing w:after="20" w:line="240" w:lineRule="auto"/>
              <w:jc w:val="left"/>
            </w:pPr>
            <w:r/>
            <w:r>
              <w:rPr>
                <w:color w:val="3A3A3C"/>
                <w:sz w:val="17"/>
              </w:rPr>
              <w:t>MP-014.13</w:t>
            </w:r>
          </w:p>
        </w:tc>
        <w:tc>
          <w:tcPr>
            <w:tcW w:type="dxa" w:w="2835"/>
            <w:shd w:val="clear" w:color="auto" w:fill="FFFFFF"/>
          </w:tcPr>
          <w:p>
            <w:pPr>
              <w:spacing w:after="20" w:line="240" w:lineRule="auto"/>
              <w:jc w:val="left"/>
            </w:pPr>
            <w:r/>
            <w:r>
              <w:rPr>
                <w:color w:val="3A3A3C"/>
                <w:sz w:val="17"/>
              </w:rPr>
              <w:t>Track distribution acknowledgements</w:t>
            </w:r>
          </w:p>
          <w:p>
            <w:pPr>
              <w:spacing w:after="20" w:line="240" w:lineRule="auto"/>
              <w:jc w:val="left"/>
            </w:pPr>
            <w:r>
              <w:rPr>
                <w:b/>
                <w:color w:val="3A3A3C"/>
                <w:sz w:val="17"/>
              </w:rPr>
              <w:t xml:space="preserve">Task: </w:t>
            </w:r>
            <w:r>
              <w:rPr>
                <w:color w:val="3A3A3C"/>
                <w:sz w:val="17"/>
              </w:rPr>
              <w:t>Distribute Published Documents</w:t>
            </w:r>
          </w:p>
          <w:p>
            <w:pPr>
              <w:spacing w:after="20" w:line="240" w:lineRule="auto"/>
              <w:jc w:val="left"/>
            </w:pPr>
            <w:r>
              <w:rPr>
                <w:color w:val="3A3A3C"/>
                <w:sz w:val="17"/>
              </w:rPr>
              <w:t>Track distribution acknowledgements — step 13 of 13 in UMS032 Management System Communication Plan Development.</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Track distribution acknowledgements: done by the DynamicMS Engine; Communication plan available in the project.</w:t>
            </w:r>
          </w:p>
          <w:p>
            <w:pPr>
              <w:spacing w:after="20" w:line="240" w:lineRule="auto"/>
              <w:jc w:val="left"/>
            </w:pPr>
            <w:r>
              <w:rPr>
                <w:b/>
                <w:color w:val="3A3A3C"/>
                <w:sz w:val="17"/>
              </w:rPr>
              <w:t xml:space="preserve">Records produced: </w:t>
            </w:r>
            <w:r>
              <w:rPr>
                <w:color w:val="3A3A3C"/>
                <w:sz w:val="17"/>
              </w:rPr>
              <w:t>HZ-UNI-QHSE-COMM — Communication plan and records; CL-011 — Management system policy; CL-012 — Management system policy; CL-021 — Objectives and KPI results; CL-022 — Objectives and KPI results; Plan management system communication plan</w:t>
            </w:r>
          </w:p>
        </w:tc>
      </w:tr>
    </w:tbl>
    <w:p>
      <w:pPr>
        <w:spacing w:after="40"/>
      </w:pPr>
    </w:p>
    <w:p>
      <w:r>
        <w:rPr>
          <w:i w:val="0"/>
          <w:sz w:val="19"/>
        </w:rPr>
        <w:t>MP-014.2 — Identify management system communication plan audiences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Customers (key accounts)</w:t>
            </w:r>
          </w:p>
        </w:tc>
        <w:tc>
          <w:tcPr>
            <w:tcW w:type="dxa" w:w="1700"/>
            <w:shd w:val="clear" w:color="auto" w:fill="FFFFFF"/>
          </w:tcPr>
          <w:p>
            <w:pPr>
              <w:spacing w:after="20" w:line="240" w:lineRule="auto"/>
              <w:jc w:val="left"/>
            </w:pPr>
            <w:r/>
            <w:r>
              <w:rPr>
                <w:color w:val="3A3A3C"/>
                <w:sz w:val="16"/>
              </w:rPr>
              <w:t>Interested party</w:t>
            </w:r>
          </w:p>
        </w:tc>
        <w:tc>
          <w:tcPr>
            <w:tcW w:type="dxa" w:w="3000"/>
            <w:shd w:val="clear" w:color="auto" w:fill="FFFFFF"/>
          </w:tcPr>
          <w:p>
            <w:pPr>
              <w:spacing w:after="20" w:line="240" w:lineRule="auto"/>
              <w:jc w:val="left"/>
            </w:pPr>
            <w:r/>
            <w:r>
              <w:rPr>
                <w:color w:val="3A3A3C"/>
                <w:sz w:val="16"/>
              </w:rPr>
              <w:t>Affects Communication plan; followed by IMS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Nov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Employees and their representatives</w:t>
            </w:r>
          </w:p>
        </w:tc>
        <w:tc>
          <w:tcPr>
            <w:tcW w:type="dxa" w:w="1700"/>
            <w:shd w:val="clear" w:color="auto" w:fill="F2F2F3"/>
          </w:tcPr>
          <w:p>
            <w:pPr>
              <w:spacing w:after="20" w:line="240" w:lineRule="auto"/>
              <w:jc w:val="left"/>
            </w:pPr>
            <w:r/>
            <w:r>
              <w:rPr>
                <w:color w:val="3A3A3C"/>
                <w:sz w:val="16"/>
              </w:rPr>
              <w:t>Interested party</w:t>
            </w:r>
          </w:p>
        </w:tc>
        <w:tc>
          <w:tcPr>
            <w:tcW w:type="dxa" w:w="3000"/>
            <w:shd w:val="clear" w:color="auto" w:fill="F2F2F3"/>
          </w:tcPr>
          <w:p>
            <w:pPr>
              <w:spacing w:after="20" w:line="240" w:lineRule="auto"/>
              <w:jc w:val="left"/>
            </w:pPr>
            <w:r/>
            <w:r>
              <w:rPr>
                <w:color w:val="3A3A3C"/>
                <w:sz w:val="16"/>
              </w:rPr>
              <w:t>Affects Records; followed by IMS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Oct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Regulators and certification body</w:t>
            </w:r>
          </w:p>
        </w:tc>
        <w:tc>
          <w:tcPr>
            <w:tcW w:type="dxa" w:w="1700"/>
            <w:shd w:val="clear" w:color="auto" w:fill="FFFFFF"/>
          </w:tcPr>
          <w:p>
            <w:pPr>
              <w:spacing w:after="20" w:line="240" w:lineRule="auto"/>
              <w:jc w:val="left"/>
            </w:pPr>
            <w:r/>
            <w:r>
              <w:rPr>
                <w:color w:val="3A3A3C"/>
                <w:sz w:val="16"/>
              </w:rPr>
              <w:t>Interested party</w:t>
            </w:r>
          </w:p>
        </w:tc>
        <w:tc>
          <w:tcPr>
            <w:tcW w:type="dxa" w:w="3000"/>
            <w:shd w:val="clear" w:color="auto" w:fill="FFFFFF"/>
          </w:tcPr>
          <w:p>
            <w:pPr>
              <w:spacing w:after="20" w:line="240" w:lineRule="auto"/>
              <w:jc w:val="left"/>
            </w:pPr>
            <w:r/>
            <w:r>
              <w:rPr>
                <w:color w:val="3A3A3C"/>
                <w:sz w:val="16"/>
              </w:rPr>
              <w:t>Affects Communication plan; followed by IMS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Oct 2025</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Suppliers of critical supplies</w:t>
            </w:r>
          </w:p>
        </w:tc>
        <w:tc>
          <w:tcPr>
            <w:tcW w:type="dxa" w:w="1700"/>
            <w:shd w:val="clear" w:color="auto" w:fill="F2F2F3"/>
          </w:tcPr>
          <w:p>
            <w:pPr>
              <w:spacing w:after="20" w:line="240" w:lineRule="auto"/>
              <w:jc w:val="left"/>
            </w:pPr>
            <w:r/>
            <w:r>
              <w:rPr>
                <w:color w:val="3A3A3C"/>
                <w:sz w:val="16"/>
              </w:rPr>
              <w:t>Interested party</w:t>
            </w:r>
          </w:p>
        </w:tc>
        <w:tc>
          <w:tcPr>
            <w:tcW w:type="dxa" w:w="3000"/>
            <w:shd w:val="clear" w:color="auto" w:fill="F2F2F3"/>
          </w:tcPr>
          <w:p>
            <w:pPr>
              <w:spacing w:after="20" w:line="240" w:lineRule="auto"/>
              <w:jc w:val="left"/>
            </w:pPr>
            <w:r/>
            <w:r>
              <w:rPr>
                <w:color w:val="3A3A3C"/>
                <w:sz w:val="16"/>
              </w:rPr>
              <w:t>Affects Records; followed by IMS Manager.</w:t>
            </w:r>
          </w:p>
        </w:tc>
        <w:tc>
          <w:tcPr>
            <w:tcW w:type="dxa" w:w="1700"/>
            <w:shd w:val="clear" w:color="auto" w:fill="F2F2F3"/>
          </w:tcPr>
          <w:p>
            <w:pPr>
              <w:spacing w:after="20" w:line="240" w:lineRule="auto"/>
              <w:jc w:val="left"/>
            </w:pPr>
            <w:r/>
            <w:r>
              <w:rPr>
                <w:color w:val="3A3A3C"/>
                <w:sz w:val="16"/>
              </w:rPr>
              <w:t>Low</w:t>
            </w:r>
          </w:p>
        </w:tc>
        <w:tc>
          <w:tcPr>
            <w:tcW w:type="dxa" w:w="1700"/>
            <w:shd w:val="clear" w:color="auto" w:fill="F2F2F3"/>
          </w:tcPr>
          <w:p>
            <w:pPr>
              <w:spacing w:after="20" w:line="240" w:lineRule="auto"/>
              <w:jc w:val="left"/>
            </w:pPr>
            <w:r/>
            <w:r>
              <w:rPr>
                <w:color w:val="3A3A3C"/>
                <w:sz w:val="16"/>
              </w:rPr>
              <w:t>Regulatory watch bulletin, Oct 2025</w:t>
            </w:r>
          </w:p>
        </w:tc>
      </w:tr>
    </w:tbl>
    <w:p>
      <w:pPr>
        <w:spacing w:after="40"/>
      </w:pPr>
    </w:p>
    <w:p>
      <w:r>
        <w:rPr>
          <w:i w:val="0"/>
          <w:sz w:val="19"/>
        </w:rPr>
        <w:t>MP-014.3 — Define management system communication plan messages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Communication plan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Communication plan; followed by IMS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Oct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Records; followed by IMS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Oct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Effectiveness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Communication plan; followed by IMS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Oct 2025</w:t>
            </w:r>
          </w:p>
        </w:tc>
      </w:tr>
    </w:tbl>
    <w:p>
      <w:pPr>
        <w:spacing w:after="40"/>
      </w:pPr>
    </w:p>
    <w:p>
      <w:r>
        <w:rPr>
          <w:i w:val="0"/>
          <w:sz w:val="19"/>
        </w:rPr>
        <w:t>MP-014.4 — Select management system communication plan channels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Communication plan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Communication plan; followed by IMS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Oct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Records; followed by IMS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Oct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Effectiveness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Communication plan; followed by IMS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Oct 2025</w:t>
            </w:r>
          </w:p>
        </w:tc>
      </w:tr>
    </w:tbl>
    <w:p>
      <w:pPr>
        <w:spacing w:after="40"/>
      </w:pPr>
    </w:p>
    <w:p>
      <w:r>
        <w:rPr>
          <w:i w:val="0"/>
          <w:sz w:val="19"/>
        </w:rPr>
        <w:t>MP-014.6 — Design management system communication plan supports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Plan management system communication plan</w:t>
            </w:r>
          </w:p>
        </w:tc>
        <w:tc>
          <w:tcPr>
            <w:tcW w:type="dxa" w:w="1948"/>
            <w:shd w:val="clear" w:color="auto" w:fill="FFFFFF"/>
          </w:tcPr>
          <w:p>
            <w:pPr>
              <w:spacing w:after="20" w:line="240" w:lineRule="auto"/>
              <w:jc w:val="left"/>
            </w:pPr>
            <w:r/>
            <w:r>
              <w:rPr>
                <w:color w:val="3A3A3C"/>
                <w:sz w:val="16"/>
              </w:rPr>
              <w:t>Omar Haddad</w:t>
            </w:r>
          </w:p>
        </w:tc>
        <w:tc>
          <w:tcPr>
            <w:tcW w:type="dxa" w:w="1948"/>
            <w:shd w:val="clear" w:color="auto" w:fill="FFFFFF"/>
          </w:tcPr>
          <w:p>
            <w:pPr>
              <w:spacing w:after="20" w:line="240" w:lineRule="auto"/>
              <w:jc w:val="left"/>
            </w:pPr>
            <w:r/>
            <w:r>
              <w:rPr>
                <w:color w:val="3A3A3C"/>
                <w:sz w:val="16"/>
              </w:rPr>
              <w:t>2025-12-08</w:t>
            </w:r>
          </w:p>
        </w:tc>
        <w:tc>
          <w:tcPr>
            <w:tcW w:type="dxa" w:w="1948"/>
            <w:shd w:val="clear" w:color="auto" w:fill="FFFFFF"/>
          </w:tcPr>
          <w:p>
            <w:pPr>
              <w:spacing w:after="20" w:line="240" w:lineRule="auto"/>
              <w:jc w:val="left"/>
            </w:pPr>
            <w:r/>
            <w:r>
              <w:rPr>
                <w:color w:val="3A3A3C"/>
                <w:sz w:val="16"/>
              </w:rPr>
              <w:t>2025-12-22</w:t>
            </w:r>
          </w:p>
        </w:tc>
        <w:tc>
          <w:tcPr>
            <w:tcW w:type="dxa" w:w="1948"/>
            <w:shd w:val="clear" w:color="auto" w:fill="FFFFFF"/>
          </w:tcPr>
          <w:p>
            <w:pPr>
              <w:spacing w:after="20" w:line="240" w:lineRule="auto"/>
              <w:jc w:val="left"/>
            </w:pPr>
            <w:r/>
            <w:r>
              <w:rPr>
                <w:color w:val="3A3A3C"/>
                <w:sz w:val="16"/>
              </w:rPr>
              <w:t>Communication plan</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Publish management system communication plan</w:t>
            </w:r>
          </w:p>
        </w:tc>
        <w:tc>
          <w:tcPr>
            <w:tcW w:type="dxa" w:w="1948"/>
            <w:shd w:val="clear" w:color="auto" w:fill="F2F2F3"/>
          </w:tcPr>
          <w:p>
            <w:pPr>
              <w:spacing w:after="20" w:line="240" w:lineRule="auto"/>
              <w:jc w:val="left"/>
            </w:pPr>
            <w:r/>
            <w:r>
              <w:rPr>
                <w:color w:val="3A3A3C"/>
                <w:sz w:val="16"/>
              </w:rPr>
              <w:t>Omar Haddad</w:t>
            </w:r>
          </w:p>
        </w:tc>
        <w:tc>
          <w:tcPr>
            <w:tcW w:type="dxa" w:w="1948"/>
            <w:shd w:val="clear" w:color="auto" w:fill="F2F2F3"/>
          </w:tcPr>
          <w:p>
            <w:pPr>
              <w:spacing w:after="20" w:line="240" w:lineRule="auto"/>
              <w:jc w:val="left"/>
            </w:pPr>
            <w:r/>
            <w:r>
              <w:rPr>
                <w:color w:val="3A3A3C"/>
                <w:sz w:val="16"/>
              </w:rPr>
              <w:t>2025-12-13</w:t>
            </w:r>
          </w:p>
        </w:tc>
        <w:tc>
          <w:tcPr>
            <w:tcW w:type="dxa" w:w="1948"/>
            <w:shd w:val="clear" w:color="auto" w:fill="F2F2F3"/>
          </w:tcPr>
          <w:p>
            <w:pPr>
              <w:spacing w:after="20" w:line="240" w:lineRule="auto"/>
              <w:jc w:val="left"/>
            </w:pPr>
            <w:r/>
            <w:r>
              <w:rPr>
                <w:color w:val="3A3A3C"/>
                <w:sz w:val="16"/>
              </w:rPr>
              <w:t>2026-01-01</w:t>
            </w:r>
          </w:p>
        </w:tc>
        <w:tc>
          <w:tcPr>
            <w:tcW w:type="dxa" w:w="1948"/>
            <w:shd w:val="clear" w:color="auto" w:fill="F2F2F3"/>
          </w:tcPr>
          <w:p>
            <w:pPr>
              <w:spacing w:after="20" w:line="240" w:lineRule="auto"/>
              <w:jc w:val="left"/>
            </w:pPr>
            <w:r/>
            <w:r>
              <w:rPr>
                <w:color w:val="3A3A3C"/>
                <w:sz w:val="16"/>
              </w:rPr>
              <w:t>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Measure management system communication plan effectiveness</w:t>
            </w:r>
          </w:p>
        </w:tc>
        <w:tc>
          <w:tcPr>
            <w:tcW w:type="dxa" w:w="1948"/>
            <w:shd w:val="clear" w:color="auto" w:fill="FFFFFF"/>
          </w:tcPr>
          <w:p>
            <w:pPr>
              <w:spacing w:after="20" w:line="240" w:lineRule="auto"/>
              <w:jc w:val="left"/>
            </w:pPr>
            <w:r/>
            <w:r>
              <w:rPr>
                <w:color w:val="3A3A3C"/>
                <w:sz w:val="16"/>
              </w:rPr>
              <w:t>Omar Haddad</w:t>
            </w:r>
          </w:p>
        </w:tc>
        <w:tc>
          <w:tcPr>
            <w:tcW w:type="dxa" w:w="1948"/>
            <w:shd w:val="clear" w:color="auto" w:fill="FFFFFF"/>
          </w:tcPr>
          <w:p>
            <w:pPr>
              <w:spacing w:after="20" w:line="240" w:lineRule="auto"/>
              <w:jc w:val="left"/>
            </w:pPr>
            <w:r/>
            <w:r>
              <w:rPr>
                <w:color w:val="3A3A3C"/>
                <w:sz w:val="16"/>
              </w:rPr>
              <w:t>2025-12-18</w:t>
            </w:r>
          </w:p>
        </w:tc>
        <w:tc>
          <w:tcPr>
            <w:tcW w:type="dxa" w:w="1948"/>
            <w:shd w:val="clear" w:color="auto" w:fill="FFFFFF"/>
          </w:tcPr>
          <w:p>
            <w:pPr>
              <w:spacing w:after="20" w:line="240" w:lineRule="auto"/>
              <w:jc w:val="left"/>
            </w:pPr>
            <w:r/>
            <w:r>
              <w:rPr>
                <w:color w:val="3A3A3C"/>
                <w:sz w:val="16"/>
              </w:rPr>
              <w:t>2026-01-11</w:t>
            </w:r>
          </w:p>
        </w:tc>
        <w:tc>
          <w:tcPr>
            <w:tcW w:type="dxa" w:w="1948"/>
            <w:shd w:val="clear" w:color="auto" w:fill="FFFFFF"/>
          </w:tcPr>
          <w:p>
            <w:pPr>
              <w:spacing w:after="20" w:line="240" w:lineRule="auto"/>
              <w:jc w:val="left"/>
            </w:pPr>
            <w:r/>
            <w:r>
              <w:rPr>
                <w:color w:val="3A3A3C"/>
                <w:sz w:val="16"/>
              </w:rPr>
              <w:t>Communication plan</w:t>
            </w:r>
          </w:p>
        </w:tc>
      </w:tr>
    </w:tbl>
    <w:p>
      <w:pPr>
        <w:spacing w:after="40"/>
      </w:pPr>
    </w:p>
    <w:p>
      <w:r>
        <w:rPr>
          <w:i w:val="0"/>
          <w:sz w:val="19"/>
        </w:rPr>
        <w:t>MP-014.7 — Plan management system communication plan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Publish management system communication plan</w:t>
            </w:r>
          </w:p>
        </w:tc>
        <w:tc>
          <w:tcPr>
            <w:tcW w:type="dxa" w:w="1948"/>
            <w:shd w:val="clear" w:color="auto" w:fill="FFFFFF"/>
          </w:tcPr>
          <w:p>
            <w:pPr>
              <w:spacing w:after="20" w:line="240" w:lineRule="auto"/>
              <w:jc w:val="left"/>
            </w:pPr>
            <w:r/>
            <w:r>
              <w:rPr>
                <w:color w:val="3A3A3C"/>
                <w:sz w:val="16"/>
              </w:rPr>
              <w:t>Omar Haddad</w:t>
            </w:r>
          </w:p>
        </w:tc>
        <w:tc>
          <w:tcPr>
            <w:tcW w:type="dxa" w:w="1948"/>
            <w:shd w:val="clear" w:color="auto" w:fill="FFFFFF"/>
          </w:tcPr>
          <w:p>
            <w:pPr>
              <w:spacing w:after="20" w:line="240" w:lineRule="auto"/>
              <w:jc w:val="left"/>
            </w:pPr>
            <w:r/>
            <w:r>
              <w:rPr>
                <w:color w:val="3A3A3C"/>
                <w:sz w:val="16"/>
              </w:rPr>
              <w:t>2025-12-05</w:t>
            </w:r>
          </w:p>
        </w:tc>
        <w:tc>
          <w:tcPr>
            <w:tcW w:type="dxa" w:w="1948"/>
            <w:shd w:val="clear" w:color="auto" w:fill="FFFFFF"/>
          </w:tcPr>
          <w:p>
            <w:pPr>
              <w:spacing w:after="20" w:line="240" w:lineRule="auto"/>
              <w:jc w:val="left"/>
            </w:pPr>
            <w:r/>
            <w:r>
              <w:rPr>
                <w:color w:val="3A3A3C"/>
                <w:sz w:val="16"/>
              </w:rPr>
              <w:t>2025-12-19</w:t>
            </w:r>
          </w:p>
        </w:tc>
        <w:tc>
          <w:tcPr>
            <w:tcW w:type="dxa" w:w="1948"/>
            <w:shd w:val="clear" w:color="auto" w:fill="FFFFFF"/>
          </w:tcPr>
          <w:p>
            <w:pPr>
              <w:spacing w:after="20" w:line="240" w:lineRule="auto"/>
              <w:jc w:val="left"/>
            </w:pPr>
            <w:r/>
            <w:r>
              <w:rPr>
                <w:color w:val="3A3A3C"/>
                <w:sz w:val="16"/>
              </w:rPr>
              <w:t>Communication plan</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Measure management system communication plan effectiveness</w:t>
            </w:r>
          </w:p>
        </w:tc>
        <w:tc>
          <w:tcPr>
            <w:tcW w:type="dxa" w:w="1948"/>
            <w:shd w:val="clear" w:color="auto" w:fill="F2F2F3"/>
          </w:tcPr>
          <w:p>
            <w:pPr>
              <w:spacing w:after="20" w:line="240" w:lineRule="auto"/>
              <w:jc w:val="left"/>
            </w:pPr>
            <w:r/>
            <w:r>
              <w:rPr>
                <w:color w:val="3A3A3C"/>
                <w:sz w:val="16"/>
              </w:rPr>
              <w:t>Omar Haddad</w:t>
            </w:r>
          </w:p>
        </w:tc>
        <w:tc>
          <w:tcPr>
            <w:tcW w:type="dxa" w:w="1948"/>
            <w:shd w:val="clear" w:color="auto" w:fill="F2F2F3"/>
          </w:tcPr>
          <w:p>
            <w:pPr>
              <w:spacing w:after="20" w:line="240" w:lineRule="auto"/>
              <w:jc w:val="left"/>
            </w:pPr>
            <w:r/>
            <w:r>
              <w:rPr>
                <w:color w:val="3A3A3C"/>
                <w:sz w:val="16"/>
              </w:rPr>
              <w:t>2025-12-10</w:t>
            </w:r>
          </w:p>
        </w:tc>
        <w:tc>
          <w:tcPr>
            <w:tcW w:type="dxa" w:w="1948"/>
            <w:shd w:val="clear" w:color="auto" w:fill="F2F2F3"/>
          </w:tcPr>
          <w:p>
            <w:pPr>
              <w:spacing w:after="20" w:line="240" w:lineRule="auto"/>
              <w:jc w:val="left"/>
            </w:pPr>
            <w:r/>
            <w:r>
              <w:rPr>
                <w:color w:val="3A3A3C"/>
                <w:sz w:val="16"/>
              </w:rPr>
              <w:t>2025-12-29</w:t>
            </w:r>
          </w:p>
        </w:tc>
        <w:tc>
          <w:tcPr>
            <w:tcW w:type="dxa" w:w="1948"/>
            <w:shd w:val="clear" w:color="auto" w:fill="F2F2F3"/>
          </w:tcPr>
          <w:p>
            <w:pPr>
              <w:spacing w:after="20" w:line="240" w:lineRule="auto"/>
              <w:jc w:val="left"/>
            </w:pPr>
            <w:r/>
            <w:r>
              <w:rPr>
                <w:color w:val="3A3A3C"/>
                <w:sz w:val="16"/>
              </w:rPr>
              <w:t>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Produce management system communication plan report</w:t>
            </w:r>
          </w:p>
        </w:tc>
        <w:tc>
          <w:tcPr>
            <w:tcW w:type="dxa" w:w="1948"/>
            <w:shd w:val="clear" w:color="auto" w:fill="FFFFFF"/>
          </w:tcPr>
          <w:p>
            <w:pPr>
              <w:spacing w:after="20" w:line="240" w:lineRule="auto"/>
              <w:jc w:val="left"/>
            </w:pPr>
            <w:r/>
            <w:r>
              <w:rPr>
                <w:color w:val="3A3A3C"/>
                <w:sz w:val="16"/>
              </w:rPr>
              <w:t>Omar Haddad</w:t>
            </w:r>
          </w:p>
        </w:tc>
        <w:tc>
          <w:tcPr>
            <w:tcW w:type="dxa" w:w="1948"/>
            <w:shd w:val="clear" w:color="auto" w:fill="FFFFFF"/>
          </w:tcPr>
          <w:p>
            <w:pPr>
              <w:spacing w:after="20" w:line="240" w:lineRule="auto"/>
              <w:jc w:val="left"/>
            </w:pPr>
            <w:r/>
            <w:r>
              <w:rPr>
                <w:color w:val="3A3A3C"/>
                <w:sz w:val="16"/>
              </w:rPr>
              <w:t>2025-12-15</w:t>
            </w:r>
          </w:p>
        </w:tc>
        <w:tc>
          <w:tcPr>
            <w:tcW w:type="dxa" w:w="1948"/>
            <w:shd w:val="clear" w:color="auto" w:fill="FFFFFF"/>
          </w:tcPr>
          <w:p>
            <w:pPr>
              <w:spacing w:after="20" w:line="240" w:lineRule="auto"/>
              <w:jc w:val="left"/>
            </w:pPr>
            <w:r/>
            <w:r>
              <w:rPr>
                <w:color w:val="3A3A3C"/>
                <w:sz w:val="16"/>
              </w:rPr>
              <w:t>2026-01-08</w:t>
            </w:r>
          </w:p>
        </w:tc>
        <w:tc>
          <w:tcPr>
            <w:tcW w:type="dxa" w:w="1948"/>
            <w:shd w:val="clear" w:color="auto" w:fill="FFFFFF"/>
          </w:tcPr>
          <w:p>
            <w:pPr>
              <w:spacing w:after="20" w:line="240" w:lineRule="auto"/>
              <w:jc w:val="left"/>
            </w:pPr>
            <w:r/>
            <w:r>
              <w:rPr>
                <w:color w:val="3A3A3C"/>
                <w:sz w:val="16"/>
              </w:rPr>
              <w:t>Communication plan</w:t>
            </w:r>
          </w:p>
        </w:tc>
      </w:tr>
    </w:tbl>
    <w:p>
      <w:pPr>
        <w:spacing w:after="40"/>
      </w:pPr>
    </w:p>
    <w:p>
      <w:r>
        <w:rPr>
          <w:i w:val="0"/>
          <w:sz w:val="19"/>
        </w:rPr>
        <w:t>MP-014.9 — Measure management system communication plan effectiveness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KPI-05 — Distribution acknowledgement rate</w:t>
            </w:r>
          </w:p>
        </w:tc>
        <w:tc>
          <w:tcPr>
            <w:tcW w:type="dxa" w:w="3634"/>
            <w:shd w:val="clear" w:color="auto" w:fill="FFFFFF"/>
          </w:tcPr>
          <w:p>
            <w:pPr>
              <w:spacing w:after="20" w:line="240" w:lineRule="auto"/>
              <w:jc w:val="left"/>
            </w:pPr>
            <w:r/>
            <w:r>
              <w:rPr>
                <w:color w:val="3A3A3C"/>
                <w:sz w:val="16"/>
              </w:rPr>
              <w:t>Distribution acknowledgement rate measures the result of this macro process (Communication plan); it is the KPI its owner reviews at each Monthly review.</w:t>
            </w:r>
          </w:p>
        </w:tc>
        <w:tc>
          <w:tcPr>
            <w:tcW w:type="dxa" w:w="2059"/>
            <w:shd w:val="clear" w:color="auto" w:fill="FFFFFF"/>
          </w:tcPr>
          <w:p>
            <w:pPr>
              <w:spacing w:after="20" w:line="240" w:lineRule="auto"/>
              <w:jc w:val="left"/>
            </w:pPr>
            <w:r/>
            <w:r>
              <w:rPr>
                <w:color w:val="3A3A3C"/>
                <w:sz w:val="16"/>
              </w:rPr>
              <w:t>89.5</w:t>
            </w:r>
          </w:p>
        </w:tc>
        <w:tc>
          <w:tcPr>
            <w:tcW w:type="dxa" w:w="2059"/>
            <w:shd w:val="clear" w:color="auto" w:fill="FFFFFF"/>
          </w:tcPr>
          <w:p>
            <w:pPr>
              <w:spacing w:after="20" w:line="240" w:lineRule="auto"/>
              <w:jc w:val="left"/>
            </w:pPr>
            <w:r/>
            <w:r>
              <w:rPr>
                <w:color w:val="3A3A3C"/>
                <w:sz w:val="16"/>
              </w:rPr>
              <w:t>&gt;= 95%</w:t>
            </w:r>
          </w:p>
        </w:tc>
      </w:tr>
    </w:tbl>
    <w:p>
      <w:pPr>
        <w:spacing w:after="40"/>
      </w:pPr>
    </w:p>
    <w:p>
      <w:pPr>
        <w:pStyle w:val="Heading3"/>
      </w:pPr>
      <w:r>
        <w:t>UMS035 (MP-026) — Internal Auditor Qualification and Certification</w:t>
      </w:r>
    </w:p>
    <w:p>
      <w:r>
        <w:rPr>
          <w:i w:val="0"/>
          <w:sz w:val="22"/>
        </w:rPr>
        <w:t>Define criteria; train candidates; evaluate and certify; maintain registry. Owner: Internal Audit Manager. Tier 1. Requirements answered: ISO 9001 §7.2, ISO 19011 §7.</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MP-026.1</w:t>
            </w:r>
          </w:p>
        </w:tc>
        <w:tc>
          <w:tcPr>
            <w:tcW w:type="dxa" w:w="2835"/>
            <w:shd w:val="clear" w:color="auto" w:fill="FFFFFF"/>
          </w:tcPr>
          <w:p>
            <w:pPr>
              <w:spacing w:after="20" w:line="240" w:lineRule="auto"/>
              <w:jc w:val="left"/>
            </w:pPr>
            <w:r/>
            <w:r>
              <w:rPr>
                <w:color w:val="3A3A3C"/>
                <w:sz w:val="17"/>
              </w:rPr>
              <w:t>Define internal auditor qualification criteria</w:t>
            </w:r>
          </w:p>
          <w:p>
            <w:pPr>
              <w:spacing w:after="20" w:line="240" w:lineRule="auto"/>
              <w:jc w:val="left"/>
            </w:pPr>
            <w:r>
              <w:rPr>
                <w:b/>
                <w:color w:val="3A3A3C"/>
                <w:sz w:val="17"/>
              </w:rPr>
              <w:t xml:space="preserve">Task: </w:t>
            </w:r>
            <w:r>
              <w:rPr>
                <w:color w:val="3A3A3C"/>
                <w:sz w:val="17"/>
              </w:rPr>
              <w:t>Plan and prepare internal auditor qualification</w:t>
            </w:r>
          </w:p>
          <w:p>
            <w:pPr>
              <w:spacing w:after="20" w:line="240" w:lineRule="auto"/>
              <w:jc w:val="left"/>
            </w:pPr>
            <w:r>
              <w:rPr>
                <w:color w:val="3A3A3C"/>
                <w:sz w:val="17"/>
              </w:rPr>
              <w:t>Define internal auditor qualification criteria — step 1 of 10 in UMS035 Internal Auditor Qualification and Certification.</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MP-026.2</w:t>
            </w:r>
          </w:p>
        </w:tc>
        <w:tc>
          <w:tcPr>
            <w:tcW w:type="dxa" w:w="2835"/>
            <w:shd w:val="clear" w:color="auto" w:fill="F2F2F3"/>
          </w:tcPr>
          <w:p>
            <w:pPr>
              <w:spacing w:after="20" w:line="240" w:lineRule="auto"/>
              <w:jc w:val="left"/>
            </w:pPr>
            <w:r/>
            <w:r>
              <w:rPr>
                <w:color w:val="3A3A3C"/>
                <w:sz w:val="17"/>
              </w:rPr>
              <w:t>Identify internal auditor qualification candidates</w:t>
            </w:r>
          </w:p>
          <w:p>
            <w:pPr>
              <w:spacing w:after="20" w:line="240" w:lineRule="auto"/>
              <w:jc w:val="left"/>
            </w:pPr>
            <w:r>
              <w:rPr>
                <w:b/>
                <w:color w:val="3A3A3C"/>
                <w:sz w:val="17"/>
              </w:rPr>
              <w:t xml:space="preserve">Task: </w:t>
            </w:r>
            <w:r>
              <w:rPr>
                <w:color w:val="3A3A3C"/>
                <w:sz w:val="17"/>
              </w:rPr>
              <w:t>Plan and prepare internal auditor qualification</w:t>
            </w:r>
          </w:p>
          <w:p>
            <w:pPr>
              <w:spacing w:after="20" w:line="240" w:lineRule="auto"/>
              <w:jc w:val="left"/>
            </w:pPr>
            <w:r>
              <w:rPr>
                <w:color w:val="3A3A3C"/>
                <w:sz w:val="17"/>
              </w:rPr>
              <w:t>Identify internal auditor qualification candidates — step 2 of 10 in UMS035 Internal Auditor Qualification and Certification.</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Assignment</w:t>
            </w:r>
          </w:p>
        </w:tc>
        <w:tc>
          <w:tcPr>
            <w:tcW w:type="dxa" w:w="4535"/>
            <w:shd w:val="clear" w:color="auto" w:fill="F2F2F3"/>
          </w:tcPr>
          <w:p>
            <w:pPr>
              <w:spacing w:after="20" w:line="240" w:lineRule="auto"/>
              <w:jc w:val="left"/>
            </w:pPr>
            <w:r/>
            <w:r>
              <w:rPr>
                <w:b/>
                <w:color w:val="3A3A3C"/>
                <w:sz w:val="17"/>
              </w:rPr>
              <w:t xml:space="preserve">Role: </w:t>
            </w:r>
            <w:r>
              <w:rPr>
                <w:color w:val="3A3A3C"/>
                <w:sz w:val="17"/>
              </w:rPr>
              <w:t>Internal Audit Manager</w:t>
            </w:r>
          </w:p>
          <w:p>
            <w:pPr>
              <w:spacing w:after="20" w:line="240" w:lineRule="auto"/>
              <w:jc w:val="left"/>
            </w:pPr>
            <w:r>
              <w:rPr>
                <w:b/>
                <w:color w:val="3A3A3C"/>
                <w:sz w:val="17"/>
              </w:rPr>
              <w:t xml:space="preserve">Person (from the OBS): </w:t>
            </w:r>
            <w:r>
              <w:rPr>
                <w:color w:val="3A3A3C"/>
                <w:sz w:val="17"/>
              </w:rPr>
              <w:t>Amina Ouazzani</w:t>
            </w:r>
          </w:p>
          <w:p>
            <w:pPr>
              <w:spacing w:after="20" w:line="240" w:lineRule="auto"/>
              <w:jc w:val="left"/>
            </w:pPr>
            <w:r>
              <w:rPr>
                <w:b/>
                <w:color w:val="3A3A3C"/>
                <w:sz w:val="17"/>
              </w:rPr>
              <w:t xml:space="preserve">Organization units covered: </w:t>
            </w:r>
            <w:r>
              <w:rPr>
                <w:color w:val="3A3A3C"/>
                <w:sz w:val="17"/>
              </w:rPr>
              <w:t>Quality</w:t>
            </w:r>
          </w:p>
          <w:p>
            <w:pPr>
              <w:spacing w:after="20" w:line="240" w:lineRule="auto"/>
              <w:jc w:val="left"/>
            </w:pPr>
            <w:r>
              <w:rPr>
                <w:b/>
                <w:color w:val="3A3A3C"/>
                <w:sz w:val="17"/>
              </w:rPr>
              <w:t xml:space="preserve">RACSI of the macro process: </w:t>
            </w:r>
            <w:r>
              <w:rPr>
                <w:color w:val="3A3A3C"/>
                <w:sz w:val="17"/>
              </w:rPr>
              <w:t>R: Internal Audit Manager · A: IMS Manager · C: HSE Manager · S: Document Controller · I: Top Management</w:t>
            </w:r>
          </w:p>
        </w:tc>
      </w:tr>
      <w:tr>
        <w:tc>
          <w:tcPr>
            <w:tcW w:type="dxa" w:w="1077"/>
            <w:shd w:val="clear" w:color="auto" w:fill="FFFFFF"/>
          </w:tcPr>
          <w:p>
            <w:pPr>
              <w:spacing w:after="20" w:line="240" w:lineRule="auto"/>
              <w:jc w:val="left"/>
            </w:pPr>
            <w:r/>
            <w:r>
              <w:rPr>
                <w:color w:val="3A3A3C"/>
                <w:sz w:val="17"/>
              </w:rPr>
              <w:t>MP-026.3</w:t>
            </w:r>
          </w:p>
        </w:tc>
        <w:tc>
          <w:tcPr>
            <w:tcW w:type="dxa" w:w="2835"/>
            <w:shd w:val="clear" w:color="auto" w:fill="FFFFFF"/>
          </w:tcPr>
          <w:p>
            <w:pPr>
              <w:spacing w:after="20" w:line="240" w:lineRule="auto"/>
              <w:jc w:val="left"/>
            </w:pPr>
            <w:r/>
            <w:r>
              <w:rPr>
                <w:color w:val="3A3A3C"/>
                <w:sz w:val="17"/>
              </w:rPr>
              <w:t>Deliver formal training</w:t>
            </w:r>
          </w:p>
          <w:p>
            <w:pPr>
              <w:spacing w:after="20" w:line="240" w:lineRule="auto"/>
              <w:jc w:val="left"/>
            </w:pPr>
            <w:r>
              <w:rPr>
                <w:b/>
                <w:color w:val="3A3A3C"/>
                <w:sz w:val="17"/>
              </w:rPr>
              <w:t xml:space="preserve">Task: </w:t>
            </w:r>
            <w:r>
              <w:rPr>
                <w:color w:val="3A3A3C"/>
                <w:sz w:val="17"/>
              </w:rPr>
              <w:t>Plan and prepare internal auditor qualification</w:t>
            </w:r>
          </w:p>
          <w:p>
            <w:pPr>
              <w:spacing w:after="20" w:line="240" w:lineRule="auto"/>
              <w:jc w:val="left"/>
            </w:pPr>
            <w:r>
              <w:rPr>
                <w:color w:val="3A3A3C"/>
                <w:sz w:val="17"/>
              </w:rPr>
              <w:t>Deliver formal training — step 3 of 10 in UMS035 Internal Auditor Qualification and Certification.</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Training</w:t>
            </w:r>
          </w:p>
        </w:tc>
        <w:tc>
          <w:tcPr>
            <w:tcW w:type="dxa" w:w="4535"/>
            <w:shd w:val="clear" w:color="auto" w:fill="FFFFFF"/>
          </w:tcPr>
          <w:p>
            <w:pPr>
              <w:spacing w:after="20" w:line="240" w:lineRule="auto"/>
              <w:jc w:val="left"/>
            </w:pPr>
            <w:r/>
            <w:r>
              <w:rPr>
                <w:b/>
                <w:color w:val="3A3A3C"/>
                <w:sz w:val="17"/>
              </w:rPr>
              <w:t xml:space="preserve">Session / module: </w:t>
            </w:r>
            <w:r>
              <w:rPr>
                <w:color w:val="3A3A3C"/>
                <w:sz w:val="17"/>
              </w:rPr>
              <w:t>Deliver formal training — practice session</w:t>
            </w:r>
          </w:p>
          <w:p>
            <w:pPr>
              <w:spacing w:after="20" w:line="240" w:lineRule="auto"/>
              <w:jc w:val="left"/>
            </w:pPr>
            <w:r>
              <w:rPr>
                <w:b/>
                <w:color w:val="3A3A3C"/>
                <w:sz w:val="17"/>
              </w:rPr>
              <w:t xml:space="preserve">Date: </w:t>
            </w:r>
            <w:r>
              <w:rPr>
                <w:color w:val="3A3A3C"/>
                <w:sz w:val="17"/>
              </w:rPr>
              <w:t>2025-12-10</w:t>
            </w:r>
          </w:p>
          <w:p>
            <w:pPr>
              <w:spacing w:after="20" w:line="240" w:lineRule="auto"/>
              <w:jc w:val="left"/>
            </w:pPr>
            <w:r>
              <w:rPr>
                <w:b/>
                <w:color w:val="3A3A3C"/>
                <w:sz w:val="17"/>
              </w:rPr>
              <w:t xml:space="preserve">Units trained: </w:t>
            </w:r>
            <w:r>
              <w:rPr>
                <w:color w:val="3A3A3C"/>
                <w:sz w:val="17"/>
              </w:rPr>
              <w:t>Quality</w:t>
            </w:r>
          </w:p>
          <w:p>
            <w:pPr>
              <w:spacing w:after="20" w:line="240" w:lineRule="auto"/>
              <w:jc w:val="left"/>
            </w:pPr>
            <w:r>
              <w:rPr>
                <w:b/>
                <w:color w:val="3A3A3C"/>
                <w:sz w:val="17"/>
              </w:rPr>
              <w:t xml:space="preserve">Participants: </w:t>
            </w:r>
            <w:r>
              <w:rPr>
                <w:color w:val="3A3A3C"/>
                <w:sz w:val="17"/>
              </w:rPr>
              <w:t>23</w:t>
            </w:r>
          </w:p>
          <w:p>
            <w:pPr>
              <w:spacing w:after="20" w:line="240" w:lineRule="auto"/>
              <w:jc w:val="left"/>
            </w:pPr>
            <w:r>
              <w:rPr>
                <w:b/>
                <w:color w:val="3A3A3C"/>
                <w:sz w:val="17"/>
              </w:rPr>
              <w:t xml:space="preserve">Effectiveness evaluation method: </w:t>
            </w:r>
            <w:r>
              <w:rPr>
                <w:color w:val="3A3A3C"/>
                <w:sz w:val="17"/>
              </w:rPr>
              <w:t>On-the-job observation</w:t>
            </w:r>
          </w:p>
          <w:p>
            <w:pPr>
              <w:spacing w:after="20" w:line="240" w:lineRule="auto"/>
              <w:jc w:val="left"/>
            </w:pPr>
            <w:r>
              <w:rPr>
                <w:b/>
                <w:color w:val="3A3A3C"/>
                <w:sz w:val="17"/>
              </w:rPr>
              <w:t xml:space="preserve">Effectiveness (%): </w:t>
            </w:r>
            <w:r>
              <w:rPr>
                <w:color w:val="3A3A3C"/>
                <w:sz w:val="17"/>
              </w:rPr>
              <w:t>81</w:t>
            </w:r>
          </w:p>
        </w:tc>
      </w:tr>
      <w:tr>
        <w:tc>
          <w:tcPr>
            <w:tcW w:type="dxa" w:w="1077"/>
            <w:shd w:val="clear" w:color="auto" w:fill="F2F2F3"/>
          </w:tcPr>
          <w:p>
            <w:pPr>
              <w:spacing w:after="20" w:line="240" w:lineRule="auto"/>
              <w:jc w:val="left"/>
            </w:pPr>
            <w:r/>
            <w:r>
              <w:rPr>
                <w:color w:val="3A3A3C"/>
                <w:sz w:val="17"/>
              </w:rPr>
              <w:t>MP-026.4</w:t>
            </w:r>
          </w:p>
        </w:tc>
        <w:tc>
          <w:tcPr>
            <w:tcW w:type="dxa" w:w="2835"/>
            <w:shd w:val="clear" w:color="auto" w:fill="F2F2F3"/>
          </w:tcPr>
          <w:p>
            <w:pPr>
              <w:spacing w:after="20" w:line="240" w:lineRule="auto"/>
              <w:jc w:val="left"/>
            </w:pPr>
            <w:r/>
            <w:r>
              <w:rPr>
                <w:color w:val="3A3A3C"/>
                <w:sz w:val="17"/>
              </w:rPr>
              <w:t>Conduct internal auditor qualification exercises</w:t>
            </w:r>
          </w:p>
          <w:p>
            <w:pPr>
              <w:spacing w:after="20" w:line="240" w:lineRule="auto"/>
              <w:jc w:val="left"/>
            </w:pPr>
            <w:r>
              <w:rPr>
                <w:b/>
                <w:color w:val="3A3A3C"/>
                <w:sz w:val="17"/>
              </w:rPr>
              <w:t xml:space="preserve">Task: </w:t>
            </w:r>
            <w:r>
              <w:rPr>
                <w:color w:val="3A3A3C"/>
                <w:sz w:val="17"/>
              </w:rPr>
              <w:t>Plan and prepare internal auditor qualification</w:t>
            </w:r>
          </w:p>
          <w:p>
            <w:pPr>
              <w:spacing w:after="20" w:line="240" w:lineRule="auto"/>
              <w:jc w:val="left"/>
            </w:pPr>
            <w:r>
              <w:rPr>
                <w:color w:val="3A3A3C"/>
                <w:sz w:val="17"/>
              </w:rPr>
              <w:t>Conduct internal auditor qualification exercises — step 4 of 10 in UMS035 Internal Auditor Qualification and Certification.</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Training</w:t>
            </w:r>
          </w:p>
        </w:tc>
        <w:tc>
          <w:tcPr>
            <w:tcW w:type="dxa" w:w="4535"/>
            <w:shd w:val="clear" w:color="auto" w:fill="F2F2F3"/>
          </w:tcPr>
          <w:p>
            <w:pPr>
              <w:spacing w:after="20" w:line="240" w:lineRule="auto"/>
              <w:jc w:val="left"/>
            </w:pPr>
            <w:r/>
            <w:r>
              <w:rPr>
                <w:b/>
                <w:color w:val="3A3A3C"/>
                <w:sz w:val="17"/>
              </w:rPr>
              <w:t xml:space="preserve">Session / module: </w:t>
            </w:r>
            <w:r>
              <w:rPr>
                <w:color w:val="3A3A3C"/>
                <w:sz w:val="17"/>
              </w:rPr>
              <w:t>Conduct internal auditor qualification exercises — practice session</w:t>
            </w:r>
          </w:p>
          <w:p>
            <w:pPr>
              <w:spacing w:after="20" w:line="240" w:lineRule="auto"/>
              <w:jc w:val="left"/>
            </w:pPr>
            <w:r>
              <w:rPr>
                <w:b/>
                <w:color w:val="3A3A3C"/>
                <w:sz w:val="17"/>
              </w:rPr>
              <w:t xml:space="preserve">Date: </w:t>
            </w:r>
            <w:r>
              <w:rPr>
                <w:color w:val="3A3A3C"/>
                <w:sz w:val="17"/>
              </w:rPr>
              <w:t>2025-12-07</w:t>
            </w:r>
          </w:p>
          <w:p>
            <w:pPr>
              <w:spacing w:after="20" w:line="240" w:lineRule="auto"/>
              <w:jc w:val="left"/>
            </w:pPr>
            <w:r>
              <w:rPr>
                <w:b/>
                <w:color w:val="3A3A3C"/>
                <w:sz w:val="17"/>
              </w:rPr>
              <w:t xml:space="preserve">Units trained: </w:t>
            </w:r>
            <w:r>
              <w:rPr>
                <w:color w:val="3A3A3C"/>
                <w:sz w:val="17"/>
              </w:rPr>
              <w:t>Quality</w:t>
            </w:r>
          </w:p>
          <w:p>
            <w:pPr>
              <w:spacing w:after="20" w:line="240" w:lineRule="auto"/>
              <w:jc w:val="left"/>
            </w:pPr>
            <w:r>
              <w:rPr>
                <w:b/>
                <w:color w:val="3A3A3C"/>
                <w:sz w:val="17"/>
              </w:rPr>
              <w:t xml:space="preserve">Participants: </w:t>
            </w:r>
            <w:r>
              <w:rPr>
                <w:color w:val="3A3A3C"/>
                <w:sz w:val="17"/>
              </w:rPr>
              <w:t>6</w:t>
            </w:r>
          </w:p>
          <w:p>
            <w:pPr>
              <w:spacing w:after="20" w:line="240" w:lineRule="auto"/>
              <w:jc w:val="left"/>
            </w:pPr>
            <w:r>
              <w:rPr>
                <w:b/>
                <w:color w:val="3A3A3C"/>
                <w:sz w:val="17"/>
              </w:rPr>
              <w:t xml:space="preserve">Effectiveness evaluation method: </w:t>
            </w:r>
            <w:r>
              <w:rPr>
                <w:color w:val="3A3A3C"/>
                <w:sz w:val="17"/>
              </w:rPr>
              <w:t>Quiz</w:t>
            </w:r>
          </w:p>
          <w:p>
            <w:pPr>
              <w:spacing w:after="20" w:line="240" w:lineRule="auto"/>
              <w:jc w:val="left"/>
            </w:pPr>
            <w:r>
              <w:rPr>
                <w:b/>
                <w:color w:val="3A3A3C"/>
                <w:sz w:val="17"/>
              </w:rPr>
              <w:t xml:space="preserve">Effectiveness (%): </w:t>
            </w:r>
            <w:r>
              <w:rPr>
                <w:color w:val="3A3A3C"/>
                <w:sz w:val="17"/>
              </w:rPr>
              <w:t>86</w:t>
            </w:r>
          </w:p>
        </w:tc>
      </w:tr>
      <w:tr>
        <w:tc>
          <w:tcPr>
            <w:tcW w:type="dxa" w:w="1077"/>
            <w:shd w:val="clear" w:color="auto" w:fill="FFFFFF"/>
          </w:tcPr>
          <w:p>
            <w:pPr>
              <w:spacing w:after="20" w:line="240" w:lineRule="auto"/>
              <w:jc w:val="left"/>
            </w:pPr>
            <w:r/>
            <w:r>
              <w:rPr>
                <w:color w:val="3A3A3C"/>
                <w:sz w:val="17"/>
              </w:rPr>
              <w:t>MP-026.5</w:t>
            </w:r>
          </w:p>
        </w:tc>
        <w:tc>
          <w:tcPr>
            <w:tcW w:type="dxa" w:w="2835"/>
            <w:shd w:val="clear" w:color="auto" w:fill="FFFFFF"/>
          </w:tcPr>
          <w:p>
            <w:pPr>
              <w:spacing w:after="20" w:line="240" w:lineRule="auto"/>
              <w:jc w:val="left"/>
            </w:pPr>
            <w:r/>
            <w:r>
              <w:rPr>
                <w:color w:val="3A3A3C"/>
                <w:sz w:val="17"/>
              </w:rPr>
              <w:t>Evaluate internal auditor qualification performance</w:t>
            </w:r>
          </w:p>
          <w:p>
            <w:pPr>
              <w:spacing w:after="20" w:line="240" w:lineRule="auto"/>
              <w:jc w:val="left"/>
            </w:pPr>
            <w:r>
              <w:rPr>
                <w:b/>
                <w:color w:val="3A3A3C"/>
                <w:sz w:val="17"/>
              </w:rPr>
              <w:t xml:space="preserve">Task: </w:t>
            </w:r>
            <w:r>
              <w:rPr>
                <w:color w:val="3A3A3C"/>
                <w:sz w:val="17"/>
              </w:rPr>
              <w:t>Execute internal auditor qualification activities</w:t>
            </w:r>
          </w:p>
          <w:p>
            <w:pPr>
              <w:spacing w:after="20" w:line="240" w:lineRule="auto"/>
              <w:jc w:val="left"/>
            </w:pPr>
            <w:r>
              <w:rPr>
                <w:color w:val="3A3A3C"/>
                <w:sz w:val="17"/>
              </w:rPr>
              <w:t>Evaluate internal auditor qualification performance — step 5 of 10 in UMS035 Internal Auditor Qualification and Certification.</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4.5</w:t>
            </w:r>
          </w:p>
          <w:p>
            <w:pPr>
              <w:spacing w:after="20" w:line="240" w:lineRule="auto"/>
              <w:jc w:val="left"/>
            </w:pPr>
            <w:r>
              <w:rPr>
                <w:b/>
                <w:color w:val="3A3A3C"/>
                <w:sz w:val="17"/>
              </w:rPr>
              <w:t xml:space="preserve">Conclusion: </w:t>
            </w:r>
            <w:r>
              <w:rPr>
                <w:color w:val="3A3A3C"/>
                <w:sz w:val="17"/>
              </w:rPr>
              <w:t>Weighted score 4.5/5. Main gap: Use of an obsolete document version. Action recorded in the action plan.</w:t>
            </w:r>
          </w:p>
        </w:tc>
      </w:tr>
      <w:tr>
        <w:tc>
          <w:tcPr>
            <w:tcW w:type="dxa" w:w="1077"/>
            <w:shd w:val="clear" w:color="auto" w:fill="F2F2F3"/>
          </w:tcPr>
          <w:p>
            <w:pPr>
              <w:spacing w:after="20" w:line="240" w:lineRule="auto"/>
              <w:jc w:val="left"/>
            </w:pPr>
            <w:r/>
            <w:r>
              <w:rPr>
                <w:color w:val="3A3A3C"/>
                <w:sz w:val="17"/>
              </w:rPr>
              <w:t>MP-026.6</w:t>
            </w:r>
          </w:p>
        </w:tc>
        <w:tc>
          <w:tcPr>
            <w:tcW w:type="dxa" w:w="2835"/>
            <w:shd w:val="clear" w:color="auto" w:fill="F2F2F3"/>
          </w:tcPr>
          <w:p>
            <w:pPr>
              <w:spacing w:after="20" w:line="240" w:lineRule="auto"/>
              <w:jc w:val="left"/>
            </w:pPr>
            <w:r/>
            <w:r>
              <w:rPr>
                <w:color w:val="3A3A3C"/>
                <w:sz w:val="17"/>
              </w:rPr>
              <w:t>Validate internal auditor qualification competences</w:t>
            </w:r>
          </w:p>
          <w:p>
            <w:pPr>
              <w:spacing w:after="20" w:line="240" w:lineRule="auto"/>
              <w:jc w:val="left"/>
            </w:pPr>
            <w:r>
              <w:rPr>
                <w:b/>
                <w:color w:val="3A3A3C"/>
                <w:sz w:val="17"/>
              </w:rPr>
              <w:t xml:space="preserve">Task: </w:t>
            </w:r>
            <w:r>
              <w:rPr>
                <w:color w:val="3A3A3C"/>
                <w:sz w:val="17"/>
              </w:rPr>
              <w:t>Execute internal auditor qualification activities</w:t>
            </w:r>
          </w:p>
          <w:p>
            <w:pPr>
              <w:spacing w:after="20" w:line="240" w:lineRule="auto"/>
              <w:jc w:val="left"/>
            </w:pPr>
            <w:r>
              <w:rPr>
                <w:color w:val="3A3A3C"/>
                <w:sz w:val="17"/>
              </w:rPr>
              <w:t>Validate internal auditor qualification competences — step 6 of 10 in UMS035 Internal Auditor Qualification and Certification.</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Internal Audit Manager</w:t>
            </w:r>
          </w:p>
          <w:p>
            <w:pPr>
              <w:spacing w:after="20" w:line="240" w:lineRule="auto"/>
              <w:jc w:val="left"/>
            </w:pPr>
            <w:r>
              <w:rPr>
                <w:b/>
                <w:color w:val="3A3A3C"/>
                <w:sz w:val="17"/>
              </w:rPr>
              <w:t xml:space="preserve">Decision comment and conditions: </w:t>
            </w:r>
            <w:r>
              <w:rPr>
                <w:color w:val="3A3A3C"/>
                <w:sz w:val="17"/>
              </w:rPr>
              <w:t>Criteria approved against ISO 9001; no blocking point.</w:t>
            </w:r>
          </w:p>
        </w:tc>
      </w:tr>
      <w:tr>
        <w:tc>
          <w:tcPr>
            <w:tcW w:type="dxa" w:w="1077"/>
            <w:shd w:val="clear" w:color="auto" w:fill="FFFFFF"/>
          </w:tcPr>
          <w:p>
            <w:pPr>
              <w:spacing w:after="20" w:line="240" w:lineRule="auto"/>
              <w:jc w:val="left"/>
            </w:pPr>
            <w:r/>
            <w:r>
              <w:rPr>
                <w:color w:val="3A3A3C"/>
                <w:sz w:val="17"/>
              </w:rPr>
              <w:t>MP-026.7</w:t>
            </w:r>
          </w:p>
        </w:tc>
        <w:tc>
          <w:tcPr>
            <w:tcW w:type="dxa" w:w="2835"/>
            <w:shd w:val="clear" w:color="auto" w:fill="FFFFFF"/>
          </w:tcPr>
          <w:p>
            <w:pPr>
              <w:spacing w:after="20" w:line="240" w:lineRule="auto"/>
              <w:jc w:val="left"/>
            </w:pPr>
            <w:r/>
            <w:r>
              <w:rPr>
                <w:color w:val="3A3A3C"/>
                <w:sz w:val="17"/>
              </w:rPr>
              <w:t>Issue internal auditor qualification certification</w:t>
            </w:r>
          </w:p>
          <w:p>
            <w:pPr>
              <w:spacing w:after="20" w:line="240" w:lineRule="auto"/>
              <w:jc w:val="left"/>
            </w:pPr>
            <w:r>
              <w:rPr>
                <w:b/>
                <w:color w:val="3A3A3C"/>
                <w:sz w:val="17"/>
              </w:rPr>
              <w:t xml:space="preserve">Task: </w:t>
            </w:r>
            <w:r>
              <w:rPr>
                <w:color w:val="3A3A3C"/>
                <w:sz w:val="17"/>
              </w:rPr>
              <w:t>Execute internal auditor qualification activities</w:t>
            </w:r>
          </w:p>
          <w:p>
            <w:pPr>
              <w:spacing w:after="20" w:line="240" w:lineRule="auto"/>
              <w:jc w:val="left"/>
            </w:pPr>
            <w:r>
              <w:rPr>
                <w:color w:val="3A3A3C"/>
                <w:sz w:val="17"/>
              </w:rPr>
              <w:t>Issue internal auditor qualification certification — step 7 of 10 in UMS035 Internal Auditor Qualification and Certification.</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Internal Audit Manager</w:t>
            </w:r>
          </w:p>
          <w:p>
            <w:pPr>
              <w:spacing w:after="20" w:line="240" w:lineRule="auto"/>
              <w:jc w:val="left"/>
            </w:pPr>
            <w:r>
              <w:rPr>
                <w:b/>
                <w:color w:val="3A3A3C"/>
                <w:sz w:val="17"/>
              </w:rPr>
              <w:t xml:space="preserve">Decision comment and conditions: </w:t>
            </w:r>
            <w:r>
              <w:rPr>
                <w:color w:val="3A3A3C"/>
                <w:sz w:val="17"/>
              </w:rPr>
              <w:t>Criteria approved against ISO 9001; no blocking point.</w:t>
            </w:r>
          </w:p>
        </w:tc>
      </w:tr>
      <w:tr>
        <w:tc>
          <w:tcPr>
            <w:tcW w:type="dxa" w:w="1077"/>
            <w:shd w:val="clear" w:color="auto" w:fill="F2F2F3"/>
          </w:tcPr>
          <w:p>
            <w:pPr>
              <w:spacing w:after="20" w:line="240" w:lineRule="auto"/>
              <w:jc w:val="left"/>
            </w:pPr>
            <w:r/>
            <w:r>
              <w:rPr>
                <w:color w:val="3A3A3C"/>
                <w:sz w:val="17"/>
              </w:rPr>
              <w:t>MP-026.8</w:t>
            </w:r>
          </w:p>
        </w:tc>
        <w:tc>
          <w:tcPr>
            <w:tcW w:type="dxa" w:w="2835"/>
            <w:shd w:val="clear" w:color="auto" w:fill="F2F2F3"/>
          </w:tcPr>
          <w:p>
            <w:pPr>
              <w:spacing w:after="20" w:line="240" w:lineRule="auto"/>
              <w:jc w:val="left"/>
            </w:pPr>
            <w:r/>
            <w:r>
              <w:rPr>
                <w:color w:val="3A3A3C"/>
                <w:sz w:val="17"/>
              </w:rPr>
              <w:t>Maintain internal auditor qualification registry</w:t>
            </w:r>
          </w:p>
          <w:p>
            <w:pPr>
              <w:spacing w:after="20" w:line="240" w:lineRule="auto"/>
              <w:jc w:val="left"/>
            </w:pPr>
            <w:r>
              <w:rPr>
                <w:b/>
                <w:color w:val="3A3A3C"/>
                <w:sz w:val="17"/>
              </w:rPr>
              <w:t xml:space="preserve">Task: </w:t>
            </w:r>
            <w:r>
              <w:rPr>
                <w:color w:val="3A3A3C"/>
                <w:sz w:val="17"/>
              </w:rPr>
              <w:t>Verify, record and close internal auditor qualification</w:t>
            </w:r>
          </w:p>
          <w:p>
            <w:pPr>
              <w:spacing w:after="20" w:line="240" w:lineRule="auto"/>
              <w:jc w:val="left"/>
            </w:pPr>
            <w:r>
              <w:rPr>
                <w:color w:val="3A3A3C"/>
                <w:sz w:val="17"/>
              </w:rPr>
              <w:t>Maintain internal auditor qualification registry — step 8 of 10 in UMS035 Internal Auditor Qualification and Certification.</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HZ-UNI-QHSE-UMS035-08</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Criteria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HZ-UNI-QHSE-PROC-01 — Procedure — Context To Strategy</w:t>
            </w:r>
          </w:p>
        </w:tc>
      </w:tr>
      <w:tr>
        <w:tc>
          <w:tcPr>
            <w:tcW w:type="dxa" w:w="1077"/>
            <w:shd w:val="clear" w:color="auto" w:fill="FFFFFF"/>
          </w:tcPr>
          <w:p>
            <w:pPr>
              <w:spacing w:after="20" w:line="240" w:lineRule="auto"/>
              <w:jc w:val="left"/>
            </w:pPr>
            <w:r/>
            <w:r>
              <w:rPr>
                <w:color w:val="3A3A3C"/>
                <w:sz w:val="17"/>
              </w:rPr>
              <w:t>MP-026.9</w:t>
            </w:r>
          </w:p>
        </w:tc>
        <w:tc>
          <w:tcPr>
            <w:tcW w:type="dxa" w:w="2835"/>
            <w:shd w:val="clear" w:color="auto" w:fill="FFFFFF"/>
          </w:tcPr>
          <w:p>
            <w:pPr>
              <w:spacing w:after="20" w:line="240" w:lineRule="auto"/>
              <w:jc w:val="left"/>
            </w:pPr>
            <w:r/>
            <w:r>
              <w:rPr>
                <w:color w:val="3A3A3C"/>
                <w:sz w:val="17"/>
              </w:rPr>
              <w:t>Plan internal auditor qualification recertification</w:t>
            </w:r>
          </w:p>
          <w:p>
            <w:pPr>
              <w:spacing w:after="20" w:line="240" w:lineRule="auto"/>
              <w:jc w:val="left"/>
            </w:pPr>
            <w:r>
              <w:rPr>
                <w:b/>
                <w:color w:val="3A3A3C"/>
                <w:sz w:val="17"/>
              </w:rPr>
              <w:t xml:space="preserve">Task: </w:t>
            </w:r>
            <w:r>
              <w:rPr>
                <w:color w:val="3A3A3C"/>
                <w:sz w:val="17"/>
              </w:rPr>
              <w:t>Verify, record and close internal auditor qualification</w:t>
            </w:r>
          </w:p>
          <w:p>
            <w:pPr>
              <w:spacing w:after="20" w:line="240" w:lineRule="auto"/>
              <w:jc w:val="left"/>
            </w:pPr>
            <w:r>
              <w:rPr>
                <w:color w:val="3A3A3C"/>
                <w:sz w:val="17"/>
              </w:rPr>
              <w:t>Plan internal auditor qualification recertification — step 9 of 10 in UMS035 Internal Auditor Qualification and Certification.</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MP-026.10</w:t>
            </w:r>
          </w:p>
        </w:tc>
        <w:tc>
          <w:tcPr>
            <w:tcW w:type="dxa" w:w="2835"/>
            <w:shd w:val="clear" w:color="auto" w:fill="F2F2F3"/>
          </w:tcPr>
          <w:p>
            <w:pPr>
              <w:spacing w:after="20" w:line="240" w:lineRule="auto"/>
              <w:jc w:val="left"/>
            </w:pPr>
            <w:r/>
            <w:r>
              <w:rPr>
                <w:color w:val="3A3A3C"/>
                <w:sz w:val="17"/>
              </w:rPr>
              <w:t>Deliver auditor refresher training</w:t>
            </w:r>
          </w:p>
          <w:p>
            <w:pPr>
              <w:spacing w:after="20" w:line="240" w:lineRule="auto"/>
              <w:jc w:val="left"/>
            </w:pPr>
            <w:r>
              <w:rPr>
                <w:b/>
                <w:color w:val="3A3A3C"/>
                <w:sz w:val="17"/>
              </w:rPr>
              <w:t xml:space="preserve">Task: </w:t>
            </w:r>
            <w:r>
              <w:rPr>
                <w:color w:val="3A3A3C"/>
                <w:sz w:val="17"/>
              </w:rPr>
              <w:t>Verify, record and close internal auditor qualification</w:t>
            </w:r>
          </w:p>
          <w:p>
            <w:pPr>
              <w:spacing w:after="20" w:line="240" w:lineRule="auto"/>
              <w:jc w:val="left"/>
            </w:pPr>
            <w:r>
              <w:rPr>
                <w:color w:val="3A3A3C"/>
                <w:sz w:val="17"/>
              </w:rPr>
              <w:t>Deliver auditor refresher training — step 10 of 10 in UMS035 Internal Auditor Qualification and Certification.</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Training</w:t>
            </w:r>
          </w:p>
        </w:tc>
        <w:tc>
          <w:tcPr>
            <w:tcW w:type="dxa" w:w="4535"/>
            <w:shd w:val="clear" w:color="auto" w:fill="F2F2F3"/>
          </w:tcPr>
          <w:p>
            <w:pPr>
              <w:spacing w:after="20" w:line="240" w:lineRule="auto"/>
              <w:jc w:val="left"/>
            </w:pPr>
            <w:r/>
            <w:r>
              <w:rPr>
                <w:b/>
                <w:color w:val="3A3A3C"/>
                <w:sz w:val="17"/>
              </w:rPr>
              <w:t xml:space="preserve">Session / module: </w:t>
            </w:r>
            <w:r>
              <w:rPr>
                <w:color w:val="3A3A3C"/>
                <w:sz w:val="17"/>
              </w:rPr>
              <w:t>Deliver auditor refresher training — practice session</w:t>
            </w:r>
          </w:p>
          <w:p>
            <w:pPr>
              <w:spacing w:after="20" w:line="240" w:lineRule="auto"/>
              <w:jc w:val="left"/>
            </w:pPr>
            <w:r>
              <w:rPr>
                <w:b/>
                <w:color w:val="3A3A3C"/>
                <w:sz w:val="17"/>
              </w:rPr>
              <w:t xml:space="preserve">Date: </w:t>
            </w:r>
            <w:r>
              <w:rPr>
                <w:color w:val="3A3A3C"/>
                <w:sz w:val="17"/>
              </w:rPr>
              <w:t>2025-12-12</w:t>
            </w:r>
          </w:p>
          <w:p>
            <w:pPr>
              <w:spacing w:after="20" w:line="240" w:lineRule="auto"/>
              <w:jc w:val="left"/>
            </w:pPr>
            <w:r>
              <w:rPr>
                <w:b/>
                <w:color w:val="3A3A3C"/>
                <w:sz w:val="17"/>
              </w:rPr>
              <w:t xml:space="preserve">Units trained: </w:t>
            </w:r>
            <w:r>
              <w:rPr>
                <w:color w:val="3A3A3C"/>
                <w:sz w:val="17"/>
              </w:rPr>
              <w:t>Quality</w:t>
            </w:r>
          </w:p>
          <w:p>
            <w:pPr>
              <w:spacing w:after="20" w:line="240" w:lineRule="auto"/>
              <w:jc w:val="left"/>
            </w:pPr>
            <w:r>
              <w:rPr>
                <w:b/>
                <w:color w:val="3A3A3C"/>
                <w:sz w:val="17"/>
              </w:rPr>
              <w:t xml:space="preserve">Participants: </w:t>
            </w:r>
            <w:r>
              <w:rPr>
                <w:color w:val="3A3A3C"/>
                <w:sz w:val="17"/>
              </w:rPr>
              <w:t>20</w:t>
            </w:r>
          </w:p>
          <w:p>
            <w:pPr>
              <w:spacing w:after="20" w:line="240" w:lineRule="auto"/>
              <w:jc w:val="left"/>
            </w:pPr>
            <w:r>
              <w:rPr>
                <w:b/>
                <w:color w:val="3A3A3C"/>
                <w:sz w:val="17"/>
              </w:rPr>
              <w:t xml:space="preserve">Effectiveness evaluation method: </w:t>
            </w:r>
            <w:r>
              <w:rPr>
                <w:color w:val="3A3A3C"/>
                <w:sz w:val="17"/>
              </w:rPr>
              <w:t>Quiz</w:t>
            </w:r>
          </w:p>
          <w:p>
            <w:pPr>
              <w:spacing w:after="20" w:line="240" w:lineRule="auto"/>
              <w:jc w:val="left"/>
            </w:pPr>
            <w:r>
              <w:rPr>
                <w:b/>
                <w:color w:val="3A3A3C"/>
                <w:sz w:val="17"/>
              </w:rPr>
              <w:t xml:space="preserve">Effectiveness (%): </w:t>
            </w:r>
            <w:r>
              <w:rPr>
                <w:color w:val="3A3A3C"/>
                <w:sz w:val="17"/>
              </w:rPr>
              <w:t>84</w:t>
            </w:r>
          </w:p>
        </w:tc>
      </w:tr>
    </w:tbl>
    <w:p>
      <w:pPr>
        <w:spacing w:after="40"/>
      </w:pPr>
    </w:p>
    <w:p>
      <w:r>
        <w:rPr>
          <w:i w:val="0"/>
          <w:sz w:val="19"/>
        </w:rPr>
        <w:t>MP-026.1 — Define internal auditor qualification criteria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Criteria</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Criteria; followed by Internal Audit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Nov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Training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Training records; followed by Internal Audit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Nov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Certifications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Criteria; followed by Internal Audit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Nov 2025</w:t>
            </w:r>
          </w:p>
        </w:tc>
      </w:tr>
    </w:tbl>
    <w:p>
      <w:pPr>
        <w:spacing w:after="40"/>
      </w:pPr>
    </w:p>
    <w:p>
      <w:r>
        <w:rPr>
          <w:i w:val="0"/>
          <w:sz w:val="19"/>
        </w:rPr>
        <w:t>MP-026.5 — Evaluate internal auditor qualification performance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Criteria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Criteria reviewed on 2025-12-06;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§7.2, ISO 19011 §7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§7.2, ISO 19011 §7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Training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Training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MP-026.6 — Validate internal auditor qualification competences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Criteria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Criteria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§7.2, ISO 19011 §7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MP-026.7 — Issue internal auditor qualification certification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Criteria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Criteria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§7.2, ISO 19011 §7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MP-026.9 — Plan internal auditor qualification recertification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Deliver auditor refresher training</w:t>
            </w:r>
          </w:p>
        </w:tc>
        <w:tc>
          <w:tcPr>
            <w:tcW w:type="dxa" w:w="1948"/>
            <w:shd w:val="clear" w:color="auto" w:fill="FFFFFF"/>
          </w:tcPr>
          <w:p>
            <w:pPr>
              <w:spacing w:after="20" w:line="240" w:lineRule="auto"/>
              <w:jc w:val="left"/>
            </w:pPr>
            <w:r/>
            <w:r>
              <w:rPr>
                <w:color w:val="3A3A3C"/>
                <w:sz w:val="16"/>
              </w:rPr>
              <w:t>Amina Ouazzani</w:t>
            </w:r>
          </w:p>
        </w:tc>
        <w:tc>
          <w:tcPr>
            <w:tcW w:type="dxa" w:w="1948"/>
            <w:shd w:val="clear" w:color="auto" w:fill="FFFFFF"/>
          </w:tcPr>
          <w:p>
            <w:pPr>
              <w:spacing w:after="20" w:line="240" w:lineRule="auto"/>
              <w:jc w:val="left"/>
            </w:pPr>
            <w:r/>
            <w:r>
              <w:rPr>
                <w:color w:val="3A3A3C"/>
                <w:sz w:val="16"/>
              </w:rPr>
              <w:t>2025-12-14</w:t>
            </w:r>
          </w:p>
        </w:tc>
        <w:tc>
          <w:tcPr>
            <w:tcW w:type="dxa" w:w="1948"/>
            <w:shd w:val="clear" w:color="auto" w:fill="FFFFFF"/>
          </w:tcPr>
          <w:p>
            <w:pPr>
              <w:spacing w:after="20" w:line="240" w:lineRule="auto"/>
              <w:jc w:val="left"/>
            </w:pPr>
            <w:r/>
            <w:r>
              <w:rPr>
                <w:color w:val="3A3A3C"/>
                <w:sz w:val="16"/>
              </w:rPr>
              <w:t>2025-12-28</w:t>
            </w:r>
          </w:p>
        </w:tc>
        <w:tc>
          <w:tcPr>
            <w:tcW w:type="dxa" w:w="1948"/>
            <w:shd w:val="clear" w:color="auto" w:fill="FFFFFF"/>
          </w:tcPr>
          <w:p>
            <w:pPr>
              <w:spacing w:after="20" w:line="240" w:lineRule="auto"/>
              <w:jc w:val="left"/>
            </w:pPr>
            <w:r/>
            <w:r>
              <w:rPr>
                <w:color w:val="3A3A3C"/>
                <w:sz w:val="16"/>
              </w:rPr>
              <w:t>Criteria</w:t>
            </w:r>
          </w:p>
        </w:tc>
      </w:tr>
    </w:tbl>
    <w:p>
      <w:pPr>
        <w:spacing w:after="40"/>
      </w:pPr>
    </w:p>
    <w:p>
      <w:pPr>
        <w:pStyle w:val="Heading3"/>
      </w:pPr>
      <w:r>
        <w:t>DMS043 (MP-104) — AI-Generated Microlearning and Training Content</w:t>
      </w:r>
    </w:p>
    <w:p>
      <w:r>
        <w:rPr>
          <w:i w:val="0"/>
          <w:sz w:val="22"/>
        </w:rPr>
        <w:t>Auto-generate training from IMS data; microlearning; personalized paths. Owner: HR Manager. Tier 5.</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MP-104.1</w:t>
            </w:r>
          </w:p>
        </w:tc>
        <w:tc>
          <w:tcPr>
            <w:tcW w:type="dxa" w:w="2835"/>
            <w:shd w:val="clear" w:color="auto" w:fill="FFFFFF"/>
          </w:tcPr>
          <w:p>
            <w:pPr>
              <w:spacing w:after="20" w:line="240" w:lineRule="auto"/>
              <w:jc w:val="left"/>
            </w:pPr>
            <w:r/>
            <w:r>
              <w:rPr>
                <w:color w:val="3A3A3C"/>
                <w:sz w:val="17"/>
              </w:rPr>
              <w:t>Ingest microlearning content</w:t>
            </w:r>
          </w:p>
          <w:p>
            <w:pPr>
              <w:spacing w:after="20" w:line="240" w:lineRule="auto"/>
              <w:jc w:val="left"/>
            </w:pPr>
            <w:r>
              <w:rPr>
                <w:b/>
                <w:color w:val="3A3A3C"/>
                <w:sz w:val="17"/>
              </w:rPr>
              <w:t xml:space="preserve">Task: </w:t>
            </w:r>
            <w:r>
              <w:rPr>
                <w:color w:val="3A3A3C"/>
                <w:sz w:val="17"/>
              </w:rPr>
              <w:t>Plan and prepare microlearning content</w:t>
            </w:r>
          </w:p>
          <w:p>
            <w:pPr>
              <w:spacing w:after="20" w:line="240" w:lineRule="auto"/>
              <w:jc w:val="left"/>
            </w:pPr>
            <w:r>
              <w:rPr>
                <w:color w:val="3A3A3C"/>
                <w:sz w:val="17"/>
              </w:rPr>
              <w:t>Ingest microlearning content — step 1 of 10 in DMS043 AI-Generated Microlearning and Training Content.</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Ingest microlearning content: done by the DynamicMS Engine; Microlearning modules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MP-104.2</w:t>
            </w:r>
          </w:p>
        </w:tc>
        <w:tc>
          <w:tcPr>
            <w:tcW w:type="dxa" w:w="2835"/>
            <w:shd w:val="clear" w:color="auto" w:fill="F2F2F3"/>
          </w:tcPr>
          <w:p>
            <w:pPr>
              <w:spacing w:after="20" w:line="240" w:lineRule="auto"/>
              <w:jc w:val="left"/>
            </w:pPr>
            <w:r/>
            <w:r>
              <w:rPr>
                <w:color w:val="3A3A3C"/>
                <w:sz w:val="17"/>
              </w:rPr>
              <w:t>Apply microlearning content AI</w:t>
            </w:r>
          </w:p>
          <w:p>
            <w:pPr>
              <w:spacing w:after="20" w:line="240" w:lineRule="auto"/>
              <w:jc w:val="left"/>
            </w:pPr>
            <w:r>
              <w:rPr>
                <w:b/>
                <w:color w:val="3A3A3C"/>
                <w:sz w:val="17"/>
              </w:rPr>
              <w:t xml:space="preserve">Task: </w:t>
            </w:r>
            <w:r>
              <w:rPr>
                <w:color w:val="3A3A3C"/>
                <w:sz w:val="17"/>
              </w:rPr>
              <w:t>Plan and prepare microlearning content</w:t>
            </w:r>
          </w:p>
          <w:p>
            <w:pPr>
              <w:spacing w:after="20" w:line="240" w:lineRule="auto"/>
              <w:jc w:val="left"/>
            </w:pPr>
            <w:r>
              <w:rPr>
                <w:color w:val="3A3A3C"/>
                <w:sz w:val="17"/>
              </w:rPr>
              <w:t>Apply microlearning content AI — step 2 of 10 in DMS043 AI-Generated Microlearning and Training Content.</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Step: Apply microlearning content AI. Inputs: Procedures; Standards; REX entries. Standards: ISO 9001, ISO 14001, ISO 45001. Organization: Horizon Universal Holdings (products and services).</w:t>
            </w:r>
          </w:p>
          <w:p>
            <w:pPr>
              <w:spacing w:after="20" w:line="240" w:lineRule="auto"/>
              <w:jc w:val="left"/>
            </w:pPr>
            <w:r>
              <w:rPr>
                <w:b/>
                <w:color w:val="3A3A3C"/>
                <w:sz w:val="17"/>
              </w:rPr>
              <w:t xml:space="preserve">Suggestion outcome: </w:t>
            </w:r>
            <w:r>
              <w:rPr>
                <w:color w:val="3A3A3C"/>
                <w:sz w:val="17"/>
              </w:rPr>
              <w:t>Accepted</w:t>
            </w:r>
          </w:p>
          <w:p>
            <w:pPr>
              <w:spacing w:after="20" w:line="240" w:lineRule="auto"/>
              <w:jc w:val="left"/>
            </w:pPr>
            <w:r>
              <w:rPr>
                <w:b/>
                <w:color w:val="3A3A3C"/>
                <w:sz w:val="17"/>
              </w:rPr>
              <w:t xml:space="preserve">Final validated text: </w:t>
            </w:r>
            <w:r>
              <w:rPr>
                <w:color w:val="3A3A3C"/>
                <w:sz w:val="17"/>
              </w:rPr>
              <w:t>Microlearning modules drafted with the assistant and reviewed by HR Manager: covers ISO 9001, ISO 14001.</w:t>
            </w:r>
          </w:p>
        </w:tc>
      </w:tr>
      <w:tr>
        <w:tc>
          <w:tcPr>
            <w:tcW w:type="dxa" w:w="1077"/>
            <w:shd w:val="clear" w:color="auto" w:fill="FFFFFF"/>
          </w:tcPr>
          <w:p>
            <w:pPr>
              <w:spacing w:after="20" w:line="240" w:lineRule="auto"/>
              <w:jc w:val="left"/>
            </w:pPr>
            <w:r/>
            <w:r>
              <w:rPr>
                <w:color w:val="3A3A3C"/>
                <w:sz w:val="17"/>
              </w:rPr>
              <w:t>MP-104.3</w:t>
            </w:r>
          </w:p>
        </w:tc>
        <w:tc>
          <w:tcPr>
            <w:tcW w:type="dxa" w:w="2835"/>
            <w:shd w:val="clear" w:color="auto" w:fill="FFFFFF"/>
          </w:tcPr>
          <w:p>
            <w:pPr>
              <w:spacing w:after="20" w:line="240" w:lineRule="auto"/>
              <w:jc w:val="left"/>
            </w:pPr>
            <w:r/>
            <w:r>
              <w:rPr>
                <w:color w:val="3A3A3C"/>
                <w:sz w:val="17"/>
              </w:rPr>
              <w:t>Translate microlearning content EN/FR/AR</w:t>
            </w:r>
          </w:p>
          <w:p>
            <w:pPr>
              <w:spacing w:after="20" w:line="240" w:lineRule="auto"/>
              <w:jc w:val="left"/>
            </w:pPr>
            <w:r>
              <w:rPr>
                <w:b/>
                <w:color w:val="3A3A3C"/>
                <w:sz w:val="17"/>
              </w:rPr>
              <w:t xml:space="preserve">Task: </w:t>
            </w:r>
            <w:r>
              <w:rPr>
                <w:color w:val="3A3A3C"/>
                <w:sz w:val="17"/>
              </w:rPr>
              <w:t>Plan and prepare microlearning content</w:t>
            </w:r>
          </w:p>
          <w:p>
            <w:pPr>
              <w:spacing w:after="20" w:line="240" w:lineRule="auto"/>
              <w:jc w:val="left"/>
            </w:pPr>
            <w:r>
              <w:rPr>
                <w:color w:val="3A3A3C"/>
                <w:sz w:val="17"/>
              </w:rPr>
              <w:t>Translate microlearning content EN/FR/AR — step 3 of 10 in DMS043 AI-Generated Microlearning and Training Content.</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Microlearning modules updated: specification not met.</w:t>
            </w:r>
          </w:p>
          <w:p>
            <w:pPr>
              <w:spacing w:after="20" w:line="240" w:lineRule="auto"/>
              <w:jc w:val="left"/>
            </w:pPr>
            <w:r>
              <w:rPr>
                <w:b/>
                <w:color w:val="3A3A3C"/>
                <w:sz w:val="17"/>
              </w:rPr>
              <w:t xml:space="preserve">Reason: </w:t>
            </w:r>
            <w:r>
              <w:rPr>
                <w:color w:val="3A3A3C"/>
                <w:sz w:val="17"/>
              </w:rPr>
              <w:t>Change in regulation</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2F2F3"/>
          </w:tcPr>
          <w:p>
            <w:pPr>
              <w:spacing w:after="20" w:line="240" w:lineRule="auto"/>
              <w:jc w:val="left"/>
            </w:pPr>
            <w:r/>
            <w:r>
              <w:rPr>
                <w:color w:val="3A3A3C"/>
                <w:sz w:val="17"/>
              </w:rPr>
              <w:t>MP-104.4</w:t>
            </w:r>
          </w:p>
        </w:tc>
        <w:tc>
          <w:tcPr>
            <w:tcW w:type="dxa" w:w="2835"/>
            <w:shd w:val="clear" w:color="auto" w:fill="F2F2F3"/>
          </w:tcPr>
          <w:p>
            <w:pPr>
              <w:spacing w:after="20" w:line="240" w:lineRule="auto"/>
              <w:jc w:val="left"/>
            </w:pPr>
            <w:r/>
            <w:r>
              <w:rPr>
                <w:color w:val="3A3A3C"/>
                <w:sz w:val="17"/>
              </w:rPr>
              <w:t>Personalize microlearning content paths</w:t>
            </w:r>
          </w:p>
          <w:p>
            <w:pPr>
              <w:spacing w:after="20" w:line="240" w:lineRule="auto"/>
              <w:jc w:val="left"/>
            </w:pPr>
            <w:r>
              <w:rPr>
                <w:b/>
                <w:color w:val="3A3A3C"/>
                <w:sz w:val="17"/>
              </w:rPr>
              <w:t xml:space="preserve">Task: </w:t>
            </w:r>
            <w:r>
              <w:rPr>
                <w:color w:val="3A3A3C"/>
                <w:sz w:val="17"/>
              </w:rPr>
              <w:t>Plan and prepare microlearning content</w:t>
            </w:r>
          </w:p>
          <w:p>
            <w:pPr>
              <w:spacing w:after="20" w:line="240" w:lineRule="auto"/>
              <w:jc w:val="left"/>
            </w:pPr>
            <w:r>
              <w:rPr>
                <w:color w:val="3A3A3C"/>
                <w:sz w:val="17"/>
              </w:rPr>
              <w:t>Personalize microlearning content paths — step 4 of 10 in DMS043 AI-Generated Microlearning and Training Content.</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Personalize microlearning content paths carried out on core delivery process; Microlearning modules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MP-104.5</w:t>
            </w:r>
          </w:p>
        </w:tc>
        <w:tc>
          <w:tcPr>
            <w:tcW w:type="dxa" w:w="2835"/>
            <w:shd w:val="clear" w:color="auto" w:fill="FFFFFF"/>
          </w:tcPr>
          <w:p>
            <w:pPr>
              <w:spacing w:after="20" w:line="240" w:lineRule="auto"/>
              <w:jc w:val="left"/>
            </w:pPr>
            <w:r/>
            <w:r>
              <w:rPr>
                <w:color w:val="3A3A3C"/>
                <w:sz w:val="17"/>
              </w:rPr>
              <w:t>Deliver microlearning content mobile/web</w:t>
            </w:r>
          </w:p>
          <w:p>
            <w:pPr>
              <w:spacing w:after="20" w:line="240" w:lineRule="auto"/>
              <w:jc w:val="left"/>
            </w:pPr>
            <w:r>
              <w:rPr>
                <w:b/>
                <w:color w:val="3A3A3C"/>
                <w:sz w:val="17"/>
              </w:rPr>
              <w:t xml:space="preserve">Task: </w:t>
            </w:r>
            <w:r>
              <w:rPr>
                <w:color w:val="3A3A3C"/>
                <w:sz w:val="17"/>
              </w:rPr>
              <w:t>Execute microlearning content activities</w:t>
            </w:r>
          </w:p>
          <w:p>
            <w:pPr>
              <w:spacing w:after="20" w:line="240" w:lineRule="auto"/>
              <w:jc w:val="left"/>
            </w:pPr>
            <w:r>
              <w:rPr>
                <w:color w:val="3A3A3C"/>
                <w:sz w:val="17"/>
              </w:rPr>
              <w:t>Deliver microlearning content mobile/web — step 5 of 10 in DMS043 AI-Generated Microlearning and Training Content.</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Training</w:t>
            </w:r>
          </w:p>
        </w:tc>
        <w:tc>
          <w:tcPr>
            <w:tcW w:type="dxa" w:w="4535"/>
            <w:shd w:val="clear" w:color="auto" w:fill="FFFFFF"/>
          </w:tcPr>
          <w:p>
            <w:pPr>
              <w:spacing w:after="20" w:line="240" w:lineRule="auto"/>
              <w:jc w:val="left"/>
            </w:pPr>
            <w:r/>
            <w:r>
              <w:rPr>
                <w:b/>
                <w:color w:val="3A3A3C"/>
                <w:sz w:val="17"/>
              </w:rPr>
              <w:t xml:space="preserve">Session / module: </w:t>
            </w:r>
            <w:r>
              <w:rPr>
                <w:color w:val="3A3A3C"/>
                <w:sz w:val="17"/>
              </w:rPr>
              <w:t>Deliver microlearning content mobile/web — practice session</w:t>
            </w:r>
          </w:p>
          <w:p>
            <w:pPr>
              <w:spacing w:after="20" w:line="240" w:lineRule="auto"/>
              <w:jc w:val="left"/>
            </w:pPr>
            <w:r>
              <w:rPr>
                <w:b/>
                <w:color w:val="3A3A3C"/>
                <w:sz w:val="17"/>
              </w:rPr>
              <w:t xml:space="preserve">Date: </w:t>
            </w:r>
            <w:r>
              <w:rPr>
                <w:color w:val="3A3A3C"/>
                <w:sz w:val="17"/>
              </w:rPr>
              <w:t>2025-12-11</w:t>
            </w:r>
          </w:p>
          <w:p>
            <w:pPr>
              <w:spacing w:after="20" w:line="240" w:lineRule="auto"/>
              <w:jc w:val="left"/>
            </w:pPr>
            <w:r>
              <w:rPr>
                <w:b/>
                <w:color w:val="3A3A3C"/>
                <w:sz w:val="17"/>
              </w:rPr>
              <w:t xml:space="preserve">Units trained: </w:t>
            </w:r>
            <w:r>
              <w:rPr>
                <w:color w:val="3A3A3C"/>
                <w:sz w:val="17"/>
              </w:rPr>
              <w:t>Human Resources</w:t>
            </w:r>
          </w:p>
          <w:p>
            <w:pPr>
              <w:spacing w:after="20" w:line="240" w:lineRule="auto"/>
              <w:jc w:val="left"/>
            </w:pPr>
            <w:r>
              <w:rPr>
                <w:b/>
                <w:color w:val="3A3A3C"/>
                <w:sz w:val="17"/>
              </w:rPr>
              <w:t xml:space="preserve">Participants: </w:t>
            </w:r>
            <w:r>
              <w:rPr>
                <w:color w:val="3A3A3C"/>
                <w:sz w:val="17"/>
              </w:rPr>
              <w:t>15</w:t>
            </w:r>
          </w:p>
          <w:p>
            <w:pPr>
              <w:spacing w:after="20" w:line="240" w:lineRule="auto"/>
              <w:jc w:val="left"/>
            </w:pPr>
            <w:r>
              <w:rPr>
                <w:b/>
                <w:color w:val="3A3A3C"/>
                <w:sz w:val="17"/>
              </w:rPr>
              <w:t xml:space="preserve">Effectiveness evaluation method: </w:t>
            </w:r>
            <w:r>
              <w:rPr>
                <w:color w:val="3A3A3C"/>
                <w:sz w:val="17"/>
              </w:rPr>
              <w:t>Practical test</w:t>
            </w:r>
          </w:p>
          <w:p>
            <w:pPr>
              <w:spacing w:after="20" w:line="240" w:lineRule="auto"/>
              <w:jc w:val="left"/>
            </w:pPr>
            <w:r>
              <w:rPr>
                <w:b/>
                <w:color w:val="3A3A3C"/>
                <w:sz w:val="17"/>
              </w:rPr>
              <w:t xml:space="preserve">Effectiveness (%): </w:t>
            </w:r>
            <w:r>
              <w:rPr>
                <w:color w:val="3A3A3C"/>
                <w:sz w:val="17"/>
              </w:rPr>
              <w:t>94</w:t>
            </w:r>
          </w:p>
        </w:tc>
      </w:tr>
      <w:tr>
        <w:tc>
          <w:tcPr>
            <w:tcW w:type="dxa" w:w="1077"/>
            <w:shd w:val="clear" w:color="auto" w:fill="F2F2F3"/>
          </w:tcPr>
          <w:p>
            <w:pPr>
              <w:spacing w:after="20" w:line="240" w:lineRule="auto"/>
              <w:jc w:val="left"/>
            </w:pPr>
            <w:r/>
            <w:r>
              <w:rPr>
                <w:color w:val="3A3A3C"/>
                <w:sz w:val="17"/>
              </w:rPr>
              <w:t>MP-104.6</w:t>
            </w:r>
          </w:p>
        </w:tc>
        <w:tc>
          <w:tcPr>
            <w:tcW w:type="dxa" w:w="2835"/>
            <w:shd w:val="clear" w:color="auto" w:fill="F2F2F3"/>
          </w:tcPr>
          <w:p>
            <w:pPr>
              <w:spacing w:after="20" w:line="240" w:lineRule="auto"/>
              <w:jc w:val="left"/>
            </w:pPr>
            <w:r/>
            <w:r>
              <w:rPr>
                <w:color w:val="3A3A3C"/>
                <w:sz w:val="17"/>
              </w:rPr>
              <w:t>Track microlearning content completion</w:t>
            </w:r>
          </w:p>
          <w:p>
            <w:pPr>
              <w:spacing w:after="20" w:line="240" w:lineRule="auto"/>
              <w:jc w:val="left"/>
            </w:pPr>
            <w:r>
              <w:rPr>
                <w:b/>
                <w:color w:val="3A3A3C"/>
                <w:sz w:val="17"/>
              </w:rPr>
              <w:t xml:space="preserve">Task: </w:t>
            </w:r>
            <w:r>
              <w:rPr>
                <w:color w:val="3A3A3C"/>
                <w:sz w:val="17"/>
              </w:rPr>
              <w:t>Execute microlearning content activities</w:t>
            </w:r>
          </w:p>
          <w:p>
            <w:pPr>
              <w:spacing w:after="20" w:line="240" w:lineRule="auto"/>
              <w:jc w:val="left"/>
            </w:pPr>
            <w:r>
              <w:rPr>
                <w:color w:val="3A3A3C"/>
                <w:sz w:val="17"/>
              </w:rPr>
              <w:t>Track microlearning content completion — step 6 of 10 in DMS043 AI-Generated Microlearning and Training Content.</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MP-104.7</w:t>
            </w:r>
          </w:p>
        </w:tc>
        <w:tc>
          <w:tcPr>
            <w:tcW w:type="dxa" w:w="2835"/>
            <w:shd w:val="clear" w:color="auto" w:fill="FFFFFF"/>
          </w:tcPr>
          <w:p>
            <w:pPr>
              <w:spacing w:after="20" w:line="240" w:lineRule="auto"/>
              <w:jc w:val="left"/>
            </w:pPr>
            <w:r/>
            <w:r>
              <w:rPr>
                <w:color w:val="3A3A3C"/>
                <w:sz w:val="17"/>
              </w:rPr>
              <w:t>Update microlearning content from REX</w:t>
            </w:r>
          </w:p>
          <w:p>
            <w:pPr>
              <w:spacing w:after="20" w:line="240" w:lineRule="auto"/>
              <w:jc w:val="left"/>
            </w:pPr>
            <w:r>
              <w:rPr>
                <w:b/>
                <w:color w:val="3A3A3C"/>
                <w:sz w:val="17"/>
              </w:rPr>
              <w:t xml:space="preserve">Task: </w:t>
            </w:r>
            <w:r>
              <w:rPr>
                <w:color w:val="3A3A3C"/>
                <w:sz w:val="17"/>
              </w:rPr>
              <w:t>Execute microlearning content activities</w:t>
            </w:r>
          </w:p>
          <w:p>
            <w:pPr>
              <w:spacing w:after="20" w:line="240" w:lineRule="auto"/>
              <w:jc w:val="left"/>
            </w:pPr>
            <w:r>
              <w:rPr>
                <w:color w:val="3A3A3C"/>
                <w:sz w:val="17"/>
              </w:rPr>
              <w:t>Update microlearning content from REX — step 7 of 10 in DMS043 AI-Generated Microlearning and Training Content.</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Microlearning modules updated: Use of an obsolete document version.</w:t>
            </w:r>
          </w:p>
          <w:p>
            <w:pPr>
              <w:spacing w:after="20" w:line="240" w:lineRule="auto"/>
              <w:jc w:val="left"/>
            </w:pPr>
            <w:r>
              <w:rPr>
                <w:b/>
                <w:color w:val="3A3A3C"/>
                <w:sz w:val="17"/>
              </w:rPr>
              <w:t xml:space="preserve">Reason: </w:t>
            </w:r>
            <w:r>
              <w:rPr>
                <w:color w:val="3A3A3C"/>
                <w:sz w:val="17"/>
              </w:rPr>
              <w:t>Change in regulation</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2F2F3"/>
          </w:tcPr>
          <w:p>
            <w:pPr>
              <w:spacing w:after="20" w:line="240" w:lineRule="auto"/>
              <w:jc w:val="left"/>
            </w:pPr>
            <w:r/>
            <w:r>
              <w:rPr>
                <w:color w:val="3A3A3C"/>
                <w:sz w:val="17"/>
              </w:rPr>
              <w:t>MP-104.8</w:t>
            </w:r>
          </w:p>
        </w:tc>
        <w:tc>
          <w:tcPr>
            <w:tcW w:type="dxa" w:w="2835"/>
            <w:shd w:val="clear" w:color="auto" w:fill="F2F2F3"/>
          </w:tcPr>
          <w:p>
            <w:pPr>
              <w:spacing w:after="20" w:line="240" w:lineRule="auto"/>
              <w:jc w:val="left"/>
            </w:pPr>
            <w:r/>
            <w:r>
              <w:rPr>
                <w:color w:val="3A3A3C"/>
                <w:sz w:val="17"/>
              </w:rPr>
              <w:t>Provide microlearning content certification</w:t>
            </w:r>
          </w:p>
          <w:p>
            <w:pPr>
              <w:spacing w:after="20" w:line="240" w:lineRule="auto"/>
              <w:jc w:val="left"/>
            </w:pPr>
            <w:r>
              <w:rPr>
                <w:b/>
                <w:color w:val="3A3A3C"/>
                <w:sz w:val="17"/>
              </w:rPr>
              <w:t xml:space="preserve">Task: </w:t>
            </w:r>
            <w:r>
              <w:rPr>
                <w:color w:val="3A3A3C"/>
                <w:sz w:val="17"/>
              </w:rPr>
              <w:t>Verify, record and close microlearning content</w:t>
            </w:r>
          </w:p>
          <w:p>
            <w:pPr>
              <w:spacing w:after="20" w:line="240" w:lineRule="auto"/>
              <w:jc w:val="left"/>
            </w:pPr>
            <w:r>
              <w:rPr>
                <w:color w:val="3A3A3C"/>
                <w:sz w:val="17"/>
              </w:rPr>
              <w:t>Provide microlearning content certification — step 8 of 10 in DMS043 AI-Generated Microlearning and Training Content.</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MP-104.9</w:t>
            </w:r>
          </w:p>
        </w:tc>
        <w:tc>
          <w:tcPr>
            <w:tcW w:type="dxa" w:w="2835"/>
            <w:shd w:val="clear" w:color="auto" w:fill="FFFFFF"/>
          </w:tcPr>
          <w:p>
            <w:pPr>
              <w:spacing w:after="20" w:line="240" w:lineRule="auto"/>
              <w:jc w:val="left"/>
            </w:pPr>
            <w:r/>
            <w:r>
              <w:rPr>
                <w:color w:val="3A3A3C"/>
                <w:sz w:val="17"/>
              </w:rPr>
              <w:t>Report microlearning content analytics</w:t>
            </w:r>
          </w:p>
          <w:p>
            <w:pPr>
              <w:spacing w:after="20" w:line="240" w:lineRule="auto"/>
              <w:jc w:val="left"/>
            </w:pPr>
            <w:r>
              <w:rPr>
                <w:b/>
                <w:color w:val="3A3A3C"/>
                <w:sz w:val="17"/>
              </w:rPr>
              <w:t xml:space="preserve">Task: </w:t>
            </w:r>
            <w:r>
              <w:rPr>
                <w:color w:val="3A3A3C"/>
                <w:sz w:val="17"/>
              </w:rPr>
              <w:t>Verify, record and close microlearning content</w:t>
            </w:r>
          </w:p>
          <w:p>
            <w:pPr>
              <w:spacing w:after="20" w:line="240" w:lineRule="auto"/>
              <w:jc w:val="left"/>
            </w:pPr>
            <w:r>
              <w:rPr>
                <w:color w:val="3A3A3C"/>
                <w:sz w:val="17"/>
              </w:rPr>
              <w:t>Report microlearning content analytics — step 9 of 10 in DMS043 AI-Generated Microlearning and Training Content.</w:t>
            </w:r>
          </w:p>
        </w:tc>
        <w:tc>
          <w:tcPr>
            <w:tcW w:type="dxa" w:w="1757"/>
            <w:shd w:val="clear" w:color="auto" w:fill="FFFFFF"/>
          </w:tcPr>
          <w:p>
            <w:pPr>
              <w:spacing w:after="20" w:line="240" w:lineRule="auto"/>
              <w:jc w:val="left"/>
            </w:pPr>
            <w:r/>
            <w:r>
              <w:rPr>
                <w:color w:val="3A3A3C"/>
                <w:sz w:val="17"/>
              </w:rPr>
              <w:t>HR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MP-104.10</w:t>
            </w:r>
          </w:p>
        </w:tc>
        <w:tc>
          <w:tcPr>
            <w:tcW w:type="dxa" w:w="2835"/>
            <w:shd w:val="clear" w:color="auto" w:fill="F2F2F3"/>
          </w:tcPr>
          <w:p>
            <w:pPr>
              <w:spacing w:after="20" w:line="240" w:lineRule="auto"/>
              <w:jc w:val="left"/>
            </w:pPr>
            <w:r/>
            <w:r>
              <w:rPr>
                <w:color w:val="3A3A3C"/>
                <w:sz w:val="17"/>
              </w:rPr>
              <w:t>Improve microlearning content</w:t>
            </w:r>
          </w:p>
          <w:p>
            <w:pPr>
              <w:spacing w:after="20" w:line="240" w:lineRule="auto"/>
              <w:jc w:val="left"/>
            </w:pPr>
            <w:r>
              <w:rPr>
                <w:b/>
                <w:color w:val="3A3A3C"/>
                <w:sz w:val="17"/>
              </w:rPr>
              <w:t xml:space="preserve">Task: </w:t>
            </w:r>
            <w:r>
              <w:rPr>
                <w:color w:val="3A3A3C"/>
                <w:sz w:val="17"/>
              </w:rPr>
              <w:t>Verify, record and close microlearning content</w:t>
            </w:r>
          </w:p>
          <w:p>
            <w:pPr>
              <w:spacing w:after="20" w:line="240" w:lineRule="auto"/>
              <w:jc w:val="left"/>
            </w:pPr>
            <w:r>
              <w:rPr>
                <w:color w:val="3A3A3C"/>
                <w:sz w:val="17"/>
              </w:rPr>
              <w:t>Improve microlearning content — step 10 of 10 in DMS043 AI-Generated Microlearning and Training Content.</w:t>
            </w:r>
          </w:p>
        </w:tc>
        <w:tc>
          <w:tcPr>
            <w:tcW w:type="dxa" w:w="1757"/>
            <w:shd w:val="clear" w:color="auto" w:fill="F2F2F3"/>
          </w:tcPr>
          <w:p>
            <w:pPr>
              <w:spacing w:after="20" w:line="240" w:lineRule="auto"/>
              <w:jc w:val="left"/>
            </w:pPr>
            <w:r/>
            <w:r>
              <w:rPr>
                <w:color w:val="3A3A3C"/>
                <w:sz w:val="17"/>
              </w:rPr>
              <w:t>HR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Microlearning modules updated: specification not met.</w:t>
            </w:r>
          </w:p>
          <w:p>
            <w:pPr>
              <w:spacing w:after="20" w:line="240" w:lineRule="auto"/>
              <w:jc w:val="left"/>
            </w:pPr>
            <w:r>
              <w:rPr>
                <w:b/>
                <w:color w:val="3A3A3C"/>
                <w:sz w:val="17"/>
              </w:rPr>
              <w:t xml:space="preserve">Reason: </w:t>
            </w:r>
            <w:r>
              <w:rPr>
                <w:color w:val="3A3A3C"/>
                <w:sz w:val="17"/>
              </w:rPr>
              <w:t>Customer complaint analysis</w:t>
            </w:r>
          </w:p>
          <w:p>
            <w:pPr>
              <w:spacing w:after="20" w:line="240" w:lineRule="auto"/>
              <w:jc w:val="left"/>
            </w:pPr>
            <w:r>
              <w:rPr>
                <w:b/>
                <w:color w:val="3A3A3C"/>
                <w:sz w:val="17"/>
              </w:rPr>
              <w:t xml:space="preserve">Documents or records updated: </w:t>
            </w:r>
            <w:r>
              <w:rPr>
                <w:color w:val="3A3A3C"/>
                <w:sz w:val="17"/>
              </w:rPr>
              <w:t>—</w:t>
            </w:r>
          </w:p>
        </w:tc>
      </w:tr>
    </w:tbl>
    <w:p>
      <w:pPr>
        <w:spacing w:after="40"/>
      </w:pPr>
    </w:p>
    <w:p>
      <w:r>
        <w:rPr>
          <w:i w:val="0"/>
          <w:sz w:val="19"/>
        </w:rPr>
        <w:t>MP-104.6 — Track microlearning content completion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(Microlearning modules); it is the KPI its owner reviews at each Monthly review.</w:t>
            </w:r>
          </w:p>
        </w:tc>
        <w:tc>
          <w:tcPr>
            <w:tcW w:type="dxa" w:w="2059"/>
            <w:shd w:val="clear" w:color="auto" w:fill="FFFFFF"/>
          </w:tcPr>
          <w:p>
            <w:pPr>
              <w:spacing w:after="20" w:line="240" w:lineRule="auto"/>
              <w:jc w:val="left"/>
            </w:pPr>
            <w:r/>
            <w:r>
              <w:rPr>
                <w:color w:val="3A3A3C"/>
                <w:sz w:val="16"/>
              </w:rPr>
              <w:t>83.2</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(Microlearning modules);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MP-104.8 — Provide microlearning content certification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Provide microlearning content certification</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Microlearning modules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HR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MP-104.9 — Report microlearning content analytics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All employees</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2025-12-13</w:t>
            </w:r>
          </w:p>
        </w:tc>
        <w:tc>
          <w:tcPr>
            <w:tcW w:type="dxa" w:w="3000"/>
            <w:shd w:val="clear" w:color="auto" w:fill="FFFFFF"/>
          </w:tcPr>
          <w:p>
            <w:pPr>
              <w:spacing w:after="20" w:line="240" w:lineRule="auto"/>
              <w:jc w:val="left"/>
            </w:pPr>
            <w:r/>
            <w:r>
              <w:rPr>
                <w:color w:val="3A3A3C"/>
                <w:sz w:val="16"/>
              </w:rPr>
              <w:t>Microlearning modules: what changes for you and what to do by 2025-12-27.</w:t>
            </w:r>
          </w:p>
        </w:tc>
        <w:tc>
          <w:tcPr>
            <w:tcW w:type="dxa" w:w="1700"/>
            <w:shd w:val="clear" w:color="auto" w:fill="FFFFFF"/>
          </w:tcPr>
          <w:p>
            <w:pPr>
              <w:spacing w:after="20" w:line="240" w:lineRule="auto"/>
              <w:jc w:val="left"/>
            </w:pPr>
            <w:r/>
            <w:r>
              <w:rPr>
                <w:color w:val="3A3A3C"/>
                <w:sz w:val="16"/>
              </w:rPr>
              <w:t>HR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Training mgrs</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2025-12-15</w:t>
            </w:r>
          </w:p>
        </w:tc>
        <w:tc>
          <w:tcPr>
            <w:tcW w:type="dxa" w:w="3000"/>
            <w:shd w:val="clear" w:color="auto" w:fill="F2F2F3"/>
          </w:tcPr>
          <w:p>
            <w:pPr>
              <w:spacing w:after="20" w:line="240" w:lineRule="auto"/>
              <w:jc w:val="left"/>
            </w:pPr>
            <w:r/>
            <w:r>
              <w:rPr>
                <w:color w:val="3A3A3C"/>
                <w:sz w:val="16"/>
              </w:rPr>
              <w:t>Personalized paths: what changes for you and what to do by 2025-12-27.</w:t>
            </w:r>
          </w:p>
        </w:tc>
        <w:tc>
          <w:tcPr>
            <w:tcW w:type="dxa" w:w="1700"/>
            <w:shd w:val="clear" w:color="auto" w:fill="F2F2F3"/>
          </w:tcPr>
          <w:p>
            <w:pPr>
              <w:spacing w:after="20" w:line="240" w:lineRule="auto"/>
              <w:jc w:val="left"/>
            </w:pPr>
            <w:r/>
            <w:r>
              <w:rPr>
                <w:color w:val="3A3A3C"/>
                <w:sz w:val="16"/>
              </w:rPr>
              <w:t>HR Manager</w:t>
            </w:r>
          </w:p>
        </w:tc>
      </w:tr>
    </w:tbl>
    <w:p>
      <w:pPr>
        <w:spacing w:after="40"/>
      </w:pPr>
    </w:p>
    <w:p>
      <w:pPr>
        <w:pStyle w:val="Heading3"/>
      </w:pPr>
      <w:r>
        <w:t>DMS077 (MP-138) — Collaborative Business Relationship Management</w:t>
      </w:r>
    </w:p>
    <w:p>
      <w:r>
        <w:rPr>
          <w:i w:val="0"/>
          <w:sz w:val="22"/>
        </w:rPr>
        <w:t>Manage collaborations per ISO 44001; ensure mutual value. Owner: Operations Manager. Tier 6.</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MP-138.1</w:t>
            </w:r>
          </w:p>
        </w:tc>
        <w:tc>
          <w:tcPr>
            <w:tcW w:type="dxa" w:w="2835"/>
            <w:shd w:val="clear" w:color="auto" w:fill="FFFFFF"/>
          </w:tcPr>
          <w:p>
            <w:pPr>
              <w:spacing w:after="20" w:line="240" w:lineRule="auto"/>
              <w:jc w:val="left"/>
            </w:pPr>
            <w:r/>
            <w:r>
              <w:rPr>
                <w:color w:val="3A3A3C"/>
                <w:sz w:val="17"/>
              </w:rPr>
              <w:t>Define business relationships strategy</w:t>
            </w:r>
          </w:p>
          <w:p>
            <w:pPr>
              <w:spacing w:after="20" w:line="240" w:lineRule="auto"/>
              <w:jc w:val="left"/>
            </w:pPr>
            <w:r>
              <w:rPr>
                <w:b/>
                <w:color w:val="3A3A3C"/>
                <w:sz w:val="17"/>
              </w:rPr>
              <w:t xml:space="preserve">Task: </w:t>
            </w:r>
            <w:r>
              <w:rPr>
                <w:color w:val="3A3A3C"/>
                <w:sz w:val="17"/>
              </w:rPr>
              <w:t>Plan and prepare business relationships</w:t>
            </w:r>
          </w:p>
          <w:p>
            <w:pPr>
              <w:spacing w:after="20" w:line="240" w:lineRule="auto"/>
              <w:jc w:val="left"/>
            </w:pPr>
            <w:r>
              <w:rPr>
                <w:color w:val="3A3A3C"/>
                <w:sz w:val="17"/>
              </w:rPr>
              <w:t>Define business relationships strategy — step 1 of 10 in DMS077 Collaborative Business Relationship Management.</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MP-138.2</w:t>
            </w:r>
          </w:p>
        </w:tc>
        <w:tc>
          <w:tcPr>
            <w:tcW w:type="dxa" w:w="2835"/>
            <w:shd w:val="clear" w:color="auto" w:fill="F2F2F3"/>
          </w:tcPr>
          <w:p>
            <w:pPr>
              <w:spacing w:after="20" w:line="240" w:lineRule="auto"/>
              <w:jc w:val="left"/>
            </w:pPr>
            <w:r/>
            <w:r>
              <w:rPr>
                <w:color w:val="3A3A3C"/>
                <w:sz w:val="17"/>
              </w:rPr>
              <w:t>Identify business relationships partners</w:t>
            </w:r>
          </w:p>
          <w:p>
            <w:pPr>
              <w:spacing w:after="20" w:line="240" w:lineRule="auto"/>
              <w:jc w:val="left"/>
            </w:pPr>
            <w:r>
              <w:rPr>
                <w:b/>
                <w:color w:val="3A3A3C"/>
                <w:sz w:val="17"/>
              </w:rPr>
              <w:t xml:space="preserve">Task: </w:t>
            </w:r>
            <w:r>
              <w:rPr>
                <w:color w:val="3A3A3C"/>
                <w:sz w:val="17"/>
              </w:rPr>
              <w:t>Plan and prepare business relationships</w:t>
            </w:r>
          </w:p>
          <w:p>
            <w:pPr>
              <w:spacing w:after="20" w:line="240" w:lineRule="auto"/>
              <w:jc w:val="left"/>
            </w:pPr>
            <w:r>
              <w:rPr>
                <w:color w:val="3A3A3C"/>
                <w:sz w:val="17"/>
              </w:rPr>
              <w:t>Identify business relationships partners — step 2 of 10 in DMS077 Collaborative Business Relationship Management.</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MP-138.3</w:t>
            </w:r>
          </w:p>
        </w:tc>
        <w:tc>
          <w:tcPr>
            <w:tcW w:type="dxa" w:w="2835"/>
            <w:shd w:val="clear" w:color="auto" w:fill="FFFFFF"/>
          </w:tcPr>
          <w:p>
            <w:pPr>
              <w:spacing w:after="20" w:line="240" w:lineRule="auto"/>
              <w:jc w:val="left"/>
            </w:pPr>
            <w:r/>
            <w:r>
              <w:rPr>
                <w:color w:val="3A3A3C"/>
                <w:sz w:val="17"/>
              </w:rPr>
              <w:t>Assess business relationships fit</w:t>
            </w:r>
          </w:p>
          <w:p>
            <w:pPr>
              <w:spacing w:after="20" w:line="240" w:lineRule="auto"/>
              <w:jc w:val="left"/>
            </w:pPr>
            <w:r>
              <w:rPr>
                <w:b/>
                <w:color w:val="3A3A3C"/>
                <w:sz w:val="17"/>
              </w:rPr>
              <w:t xml:space="preserve">Task: </w:t>
            </w:r>
            <w:r>
              <w:rPr>
                <w:color w:val="3A3A3C"/>
                <w:sz w:val="17"/>
              </w:rPr>
              <w:t>Plan and prepare business relationships</w:t>
            </w:r>
          </w:p>
          <w:p>
            <w:pPr>
              <w:spacing w:after="20" w:line="240" w:lineRule="auto"/>
              <w:jc w:val="left"/>
            </w:pPr>
            <w:r>
              <w:rPr>
                <w:color w:val="3A3A3C"/>
                <w:sz w:val="17"/>
              </w:rPr>
              <w:t>Assess business relationships fit — step 3 of 10 in DMS077 Collaborative Business Relationship Management.</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4.1</w:t>
            </w:r>
          </w:p>
          <w:p>
            <w:pPr>
              <w:spacing w:after="20" w:line="240" w:lineRule="auto"/>
              <w:jc w:val="left"/>
            </w:pPr>
            <w:r>
              <w:rPr>
                <w:b/>
                <w:color w:val="3A3A3C"/>
                <w:sz w:val="17"/>
              </w:rPr>
              <w:t xml:space="preserve">Conclusion: </w:t>
            </w:r>
            <w:r>
              <w:rPr>
                <w:color w:val="3A3A3C"/>
                <w:sz w:val="17"/>
              </w:rPr>
              <w:t>Weighted score 4.1/5. Main gap: late delivery to customer. Action recorded in the action plan.</w:t>
            </w:r>
          </w:p>
        </w:tc>
      </w:tr>
      <w:tr>
        <w:tc>
          <w:tcPr>
            <w:tcW w:type="dxa" w:w="1077"/>
            <w:shd w:val="clear" w:color="auto" w:fill="F2F2F3"/>
          </w:tcPr>
          <w:p>
            <w:pPr>
              <w:spacing w:after="20" w:line="240" w:lineRule="auto"/>
              <w:jc w:val="left"/>
            </w:pPr>
            <w:r/>
            <w:r>
              <w:rPr>
                <w:color w:val="3A3A3C"/>
                <w:sz w:val="17"/>
              </w:rPr>
              <w:t>MP-138.4</w:t>
            </w:r>
          </w:p>
        </w:tc>
        <w:tc>
          <w:tcPr>
            <w:tcW w:type="dxa" w:w="2835"/>
            <w:shd w:val="clear" w:color="auto" w:fill="F2F2F3"/>
          </w:tcPr>
          <w:p>
            <w:pPr>
              <w:spacing w:after="20" w:line="240" w:lineRule="auto"/>
              <w:jc w:val="left"/>
            </w:pPr>
            <w:r/>
            <w:r>
              <w:rPr>
                <w:color w:val="3A3A3C"/>
                <w:sz w:val="17"/>
              </w:rPr>
              <w:t>Develop business relationships agreement</w:t>
            </w:r>
          </w:p>
          <w:p>
            <w:pPr>
              <w:spacing w:after="20" w:line="240" w:lineRule="auto"/>
              <w:jc w:val="left"/>
            </w:pPr>
            <w:r>
              <w:rPr>
                <w:b/>
                <w:color w:val="3A3A3C"/>
                <w:sz w:val="17"/>
              </w:rPr>
              <w:t xml:space="preserve">Task: </w:t>
            </w:r>
            <w:r>
              <w:rPr>
                <w:color w:val="3A3A3C"/>
                <w:sz w:val="17"/>
              </w:rPr>
              <w:t>Plan and prepare business relationships</w:t>
            </w:r>
          </w:p>
          <w:p>
            <w:pPr>
              <w:spacing w:after="20" w:line="240" w:lineRule="auto"/>
              <w:jc w:val="left"/>
            </w:pPr>
            <w:r>
              <w:rPr>
                <w:color w:val="3A3A3C"/>
                <w:sz w:val="17"/>
              </w:rPr>
              <w:t>Develop business relationships agreement — step 4 of 10 in DMS077 Collaborative Business Relationship Management.</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Develop business relationships agreement carried out on core delivery process; Collaboration strategy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MP-138.5</w:t>
            </w:r>
          </w:p>
        </w:tc>
        <w:tc>
          <w:tcPr>
            <w:tcW w:type="dxa" w:w="2835"/>
            <w:shd w:val="clear" w:color="auto" w:fill="FFFFFF"/>
          </w:tcPr>
          <w:p>
            <w:pPr>
              <w:spacing w:after="20" w:line="240" w:lineRule="auto"/>
              <w:jc w:val="left"/>
            </w:pPr>
            <w:r/>
            <w:r>
              <w:rPr>
                <w:color w:val="3A3A3C"/>
                <w:sz w:val="17"/>
              </w:rPr>
              <w:t>Manage business relationships collaboration</w:t>
            </w:r>
          </w:p>
          <w:p>
            <w:pPr>
              <w:spacing w:after="20" w:line="240" w:lineRule="auto"/>
              <w:jc w:val="left"/>
            </w:pPr>
            <w:r>
              <w:rPr>
                <w:b/>
                <w:color w:val="3A3A3C"/>
                <w:sz w:val="17"/>
              </w:rPr>
              <w:t xml:space="preserve">Task: </w:t>
            </w:r>
            <w:r>
              <w:rPr>
                <w:color w:val="3A3A3C"/>
                <w:sz w:val="17"/>
              </w:rPr>
              <w:t>Execute business relationships activities</w:t>
            </w:r>
          </w:p>
          <w:p>
            <w:pPr>
              <w:spacing w:after="20" w:line="240" w:lineRule="auto"/>
              <w:jc w:val="left"/>
            </w:pPr>
            <w:r>
              <w:rPr>
                <w:color w:val="3A3A3C"/>
                <w:sz w:val="17"/>
              </w:rPr>
              <w:t>Manage business relationships collaboration — step 5 of 10 in DMS077 Collaborative Business Relationship Management.</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Manage business relationships collaboration carried out on core delivery process; Collaboration strategy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MP-138.6</w:t>
            </w:r>
          </w:p>
        </w:tc>
        <w:tc>
          <w:tcPr>
            <w:tcW w:type="dxa" w:w="2835"/>
            <w:shd w:val="clear" w:color="auto" w:fill="F2F2F3"/>
          </w:tcPr>
          <w:p>
            <w:pPr>
              <w:spacing w:after="20" w:line="240" w:lineRule="auto"/>
              <w:jc w:val="left"/>
            </w:pPr>
            <w:r/>
            <w:r>
              <w:rPr>
                <w:color w:val="3A3A3C"/>
                <w:sz w:val="17"/>
              </w:rPr>
              <w:t>Monitor business relationships performance</w:t>
            </w:r>
          </w:p>
          <w:p>
            <w:pPr>
              <w:spacing w:after="20" w:line="240" w:lineRule="auto"/>
              <w:jc w:val="left"/>
            </w:pPr>
            <w:r>
              <w:rPr>
                <w:b/>
                <w:color w:val="3A3A3C"/>
                <w:sz w:val="17"/>
              </w:rPr>
              <w:t xml:space="preserve">Task: </w:t>
            </w:r>
            <w:r>
              <w:rPr>
                <w:color w:val="3A3A3C"/>
                <w:sz w:val="17"/>
              </w:rPr>
              <w:t>Execute business relationships activities</w:t>
            </w:r>
          </w:p>
          <w:p>
            <w:pPr>
              <w:spacing w:after="20" w:line="240" w:lineRule="auto"/>
              <w:jc w:val="left"/>
            </w:pPr>
            <w:r>
              <w:rPr>
                <w:color w:val="3A3A3C"/>
                <w:sz w:val="17"/>
              </w:rPr>
              <w:t>Monitor business relationships performance — step 6 of 10 in DMS077 Collaborative Business Relationship Management.</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MP-138.7</w:t>
            </w:r>
          </w:p>
        </w:tc>
        <w:tc>
          <w:tcPr>
            <w:tcW w:type="dxa" w:w="2835"/>
            <w:shd w:val="clear" w:color="auto" w:fill="FFFFFF"/>
          </w:tcPr>
          <w:p>
            <w:pPr>
              <w:spacing w:after="20" w:line="240" w:lineRule="auto"/>
              <w:jc w:val="left"/>
            </w:pPr>
            <w:r/>
            <w:r>
              <w:rPr>
                <w:color w:val="3A3A3C"/>
                <w:sz w:val="17"/>
              </w:rPr>
              <w:t>Manage business relationships issues</w:t>
            </w:r>
          </w:p>
          <w:p>
            <w:pPr>
              <w:spacing w:after="20" w:line="240" w:lineRule="auto"/>
              <w:jc w:val="left"/>
            </w:pPr>
            <w:r>
              <w:rPr>
                <w:b/>
                <w:color w:val="3A3A3C"/>
                <w:sz w:val="17"/>
              </w:rPr>
              <w:t xml:space="preserve">Task: </w:t>
            </w:r>
            <w:r>
              <w:rPr>
                <w:color w:val="3A3A3C"/>
                <w:sz w:val="17"/>
              </w:rPr>
              <w:t>Execute business relationships activities</w:t>
            </w:r>
          </w:p>
          <w:p>
            <w:pPr>
              <w:spacing w:after="20" w:line="240" w:lineRule="auto"/>
              <w:jc w:val="left"/>
            </w:pPr>
            <w:r>
              <w:rPr>
                <w:color w:val="3A3A3C"/>
                <w:sz w:val="17"/>
              </w:rPr>
              <w:t>Manage business relationships issues — step 7 of 10 in DMS077 Collaborative Business Relationship Management.</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Manage business relationships issues carried out on core delivery process; Collaboration strategy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MP-138.8</w:t>
            </w:r>
          </w:p>
        </w:tc>
        <w:tc>
          <w:tcPr>
            <w:tcW w:type="dxa" w:w="2835"/>
            <w:shd w:val="clear" w:color="auto" w:fill="F2F2F3"/>
          </w:tcPr>
          <w:p>
            <w:pPr>
              <w:spacing w:after="20" w:line="240" w:lineRule="auto"/>
              <w:jc w:val="left"/>
            </w:pPr>
            <w:r/>
            <w:r>
              <w:rPr>
                <w:color w:val="3A3A3C"/>
                <w:sz w:val="17"/>
              </w:rPr>
              <w:t>Report on business relationships status</w:t>
            </w:r>
          </w:p>
          <w:p>
            <w:pPr>
              <w:spacing w:after="20" w:line="240" w:lineRule="auto"/>
              <w:jc w:val="left"/>
            </w:pPr>
            <w:r>
              <w:rPr>
                <w:b/>
                <w:color w:val="3A3A3C"/>
                <w:sz w:val="17"/>
              </w:rPr>
              <w:t xml:space="preserve">Task: </w:t>
            </w:r>
            <w:r>
              <w:rPr>
                <w:color w:val="3A3A3C"/>
                <w:sz w:val="17"/>
              </w:rPr>
              <w:t>Verify, record and close business relationships</w:t>
            </w:r>
          </w:p>
          <w:p>
            <w:pPr>
              <w:spacing w:after="20" w:line="240" w:lineRule="auto"/>
              <w:jc w:val="left"/>
            </w:pPr>
            <w:r>
              <w:rPr>
                <w:color w:val="3A3A3C"/>
                <w:sz w:val="17"/>
              </w:rPr>
              <w:t>Report on business relationships status — step 8 of 10 in DMS077 Collaborative Business Relationship Management.</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MP-138.9</w:t>
            </w:r>
          </w:p>
        </w:tc>
        <w:tc>
          <w:tcPr>
            <w:tcW w:type="dxa" w:w="2835"/>
            <w:shd w:val="clear" w:color="auto" w:fill="FFFFFF"/>
          </w:tcPr>
          <w:p>
            <w:pPr>
              <w:spacing w:after="20" w:line="240" w:lineRule="auto"/>
              <w:jc w:val="left"/>
            </w:pPr>
            <w:r/>
            <w:r>
              <w:rPr>
                <w:color w:val="3A3A3C"/>
                <w:sz w:val="17"/>
              </w:rPr>
              <w:t>Review and improve business relationships</w:t>
            </w:r>
          </w:p>
          <w:p>
            <w:pPr>
              <w:spacing w:after="20" w:line="240" w:lineRule="auto"/>
              <w:jc w:val="left"/>
            </w:pPr>
            <w:r>
              <w:rPr>
                <w:b/>
                <w:color w:val="3A3A3C"/>
                <w:sz w:val="17"/>
              </w:rPr>
              <w:t xml:space="preserve">Task: </w:t>
            </w:r>
            <w:r>
              <w:rPr>
                <w:color w:val="3A3A3C"/>
                <w:sz w:val="17"/>
              </w:rPr>
              <w:t>Verify, record and close business relationships</w:t>
            </w:r>
          </w:p>
          <w:p>
            <w:pPr>
              <w:spacing w:after="20" w:line="240" w:lineRule="auto"/>
              <w:jc w:val="left"/>
            </w:pPr>
            <w:r>
              <w:rPr>
                <w:color w:val="3A3A3C"/>
                <w:sz w:val="17"/>
              </w:rPr>
              <w:t>Review and improve business relationships — step 9 of 10 in DMS077 Collaborative Business Relationship Management.</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Review</w:t>
            </w:r>
          </w:p>
        </w:tc>
        <w:tc>
          <w:tcPr>
            <w:tcW w:type="dxa" w:w="4535"/>
            <w:shd w:val="clear" w:color="auto" w:fill="FFFFFF"/>
          </w:tcPr>
          <w:p>
            <w:pPr>
              <w:spacing w:after="20" w:line="240" w:lineRule="auto"/>
              <w:jc w:val="left"/>
            </w:pPr>
            <w:r/>
            <w:r>
              <w:rPr>
                <w:b/>
                <w:color w:val="3A3A3C"/>
                <w:sz w:val="17"/>
              </w:rPr>
              <w:t xml:space="preserve">Review frequency: </w:t>
            </w:r>
            <w:r>
              <w:rPr>
                <w:color w:val="3A3A3C"/>
                <w:sz w:val="17"/>
              </w:rPr>
              <w:t>Annual</w:t>
            </w:r>
          </w:p>
          <w:p>
            <w:pPr>
              <w:spacing w:after="20" w:line="240" w:lineRule="auto"/>
              <w:jc w:val="left"/>
            </w:pPr>
            <w:r>
              <w:rPr>
                <w:b/>
                <w:color w:val="3A3A3C"/>
                <w:sz w:val="17"/>
              </w:rPr>
              <w:t xml:space="preserve">Review date: </w:t>
            </w:r>
            <w:r>
              <w:rPr>
                <w:color w:val="3A3A3C"/>
                <w:sz w:val="17"/>
              </w:rPr>
              <w:t>2025-12-16</w:t>
            </w:r>
          </w:p>
          <w:p>
            <w:pPr>
              <w:spacing w:after="20" w:line="240" w:lineRule="auto"/>
              <w:jc w:val="left"/>
            </w:pPr>
            <w:r>
              <w:rPr>
                <w:b/>
                <w:color w:val="3A3A3C"/>
                <w:sz w:val="17"/>
              </w:rPr>
              <w:t xml:space="preserve">Next review: </w:t>
            </w:r>
            <w:r>
              <w:rPr>
                <w:color w:val="3A3A3C"/>
                <w:sz w:val="17"/>
              </w:rPr>
              <w:t>2026-12-16</w:t>
            </w:r>
          </w:p>
          <w:p>
            <w:pPr>
              <w:spacing w:after="20" w:line="240" w:lineRule="auto"/>
              <w:jc w:val="left"/>
            </w:pPr>
            <w:r>
              <w:rPr>
                <w:b/>
                <w:color w:val="3A3A3C"/>
                <w:sz w:val="17"/>
              </w:rPr>
              <w:t xml:space="preserve">Chaired by: </w:t>
            </w:r>
            <w:r>
              <w:rPr>
                <w:color w:val="3A3A3C"/>
                <w:sz w:val="17"/>
              </w:rPr>
              <w:t>Operations Manager</w:t>
            </w:r>
          </w:p>
          <w:p>
            <w:pPr>
              <w:spacing w:after="20" w:line="240" w:lineRule="auto"/>
              <w:jc w:val="left"/>
            </w:pPr>
            <w:r>
              <w:rPr>
                <w:b/>
                <w:color w:val="3A3A3C"/>
                <w:sz w:val="17"/>
              </w:rPr>
              <w:t xml:space="preserve">Participants: </w:t>
            </w:r>
            <w:r>
              <w:rPr>
                <w:color w:val="3A3A3C"/>
                <w:sz w:val="17"/>
              </w:rPr>
              <w:t>Operations Manager, 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MP-138.10</w:t>
            </w:r>
          </w:p>
        </w:tc>
        <w:tc>
          <w:tcPr>
            <w:tcW w:type="dxa" w:w="2835"/>
            <w:shd w:val="clear" w:color="auto" w:fill="F2F2F3"/>
          </w:tcPr>
          <w:p>
            <w:pPr>
              <w:spacing w:after="20" w:line="240" w:lineRule="auto"/>
              <w:jc w:val="left"/>
            </w:pPr>
            <w:r/>
            <w:r>
              <w:rPr>
                <w:color w:val="3A3A3C"/>
                <w:sz w:val="17"/>
              </w:rPr>
              <w:t>Certify business relationships compliance</w:t>
            </w:r>
          </w:p>
          <w:p>
            <w:pPr>
              <w:spacing w:after="20" w:line="240" w:lineRule="auto"/>
              <w:jc w:val="left"/>
            </w:pPr>
            <w:r>
              <w:rPr>
                <w:b/>
                <w:color w:val="3A3A3C"/>
                <w:sz w:val="17"/>
              </w:rPr>
              <w:t xml:space="preserve">Task: </w:t>
            </w:r>
            <w:r>
              <w:rPr>
                <w:color w:val="3A3A3C"/>
                <w:sz w:val="17"/>
              </w:rPr>
              <w:t>Verify, record and close business relationships</w:t>
            </w:r>
          </w:p>
          <w:p>
            <w:pPr>
              <w:spacing w:after="20" w:line="240" w:lineRule="auto"/>
              <w:jc w:val="left"/>
            </w:pPr>
            <w:r>
              <w:rPr>
                <w:color w:val="3A3A3C"/>
                <w:sz w:val="17"/>
              </w:rPr>
              <w:t>Certify business relationships compliance — step 10 of 10 in DMS077 Collaborative Business Relationship Management.</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Hold</w:t>
            </w:r>
          </w:p>
          <w:p>
            <w:pPr>
              <w:spacing w:after="20" w:line="240" w:lineRule="auto"/>
              <w:jc w:val="left"/>
            </w:pPr>
            <w:r>
              <w:rPr>
                <w:b/>
                <w:color w:val="3A3A3C"/>
                <w:sz w:val="17"/>
              </w:rPr>
              <w:t xml:space="preserve">Approver (Accountable): </w:t>
            </w:r>
            <w:r>
              <w:rPr>
                <w:color w:val="3A3A3C"/>
                <w:sz w:val="17"/>
              </w:rPr>
              <w:t>Operations Manager</w:t>
            </w:r>
          </w:p>
          <w:p>
            <w:pPr>
              <w:spacing w:after="20" w:line="240" w:lineRule="auto"/>
              <w:jc w:val="left"/>
            </w:pPr>
            <w:r>
              <w:rPr>
                <w:b/>
                <w:color w:val="3A3A3C"/>
                <w:sz w:val="17"/>
              </w:rPr>
              <w:t xml:space="preserve">Decision comment and conditions: </w:t>
            </w:r>
            <w:r>
              <w:rPr>
                <w:color w:val="3A3A3C"/>
                <w:sz w:val="17"/>
              </w:rPr>
              <w:t>Hold until Partner assessments is complete; review in two weeks.</w:t>
            </w:r>
          </w:p>
        </w:tc>
      </w:tr>
    </w:tbl>
    <w:p>
      <w:pPr>
        <w:spacing w:after="40"/>
      </w:pPr>
    </w:p>
    <w:p>
      <w:r>
        <w:rPr>
          <w:i w:val="0"/>
          <w:sz w:val="19"/>
        </w:rPr>
        <w:t>MP-138.1 — Define business relationships strategy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Collaboration strategy</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Collaboration strategy; followed by Operations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Dec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Partner assessments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Partner assessments; followed by Operations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Nov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Agreements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Collaboration strategy; followed by Operations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Nov 2025</w:t>
            </w:r>
          </w:p>
        </w:tc>
      </w:tr>
    </w:tbl>
    <w:p>
      <w:pPr>
        <w:spacing w:after="40"/>
      </w:pPr>
    </w:p>
    <w:p>
      <w:r>
        <w:rPr>
          <w:i w:val="0"/>
          <w:sz w:val="19"/>
        </w:rPr>
        <w:t>MP-138.2 — Identify business relationships partners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Collaboration strategy</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Collaboration strategy; followed by Operations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Nov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Partner assessments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Partner assessments; followed by Operations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Nov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Agreements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Collaboration strategy; followed by Operations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Nov 2025</w:t>
            </w:r>
          </w:p>
        </w:tc>
      </w:tr>
    </w:tbl>
    <w:p>
      <w:pPr>
        <w:spacing w:after="40"/>
      </w:pPr>
    </w:p>
    <w:p>
      <w:r>
        <w:rPr>
          <w:i w:val="0"/>
          <w:sz w:val="19"/>
        </w:rPr>
        <w:t>MP-138.3 — Assess business relationships fit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Collaboration strategy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Collaboration strategy reviewed on 2025-12-11;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Partner assessments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Partner assessments.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MP-138.6 — Monitor business relationships performance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(Collaboration strategy); it is the KPI its owner reviews at each Monthly review.</w:t>
            </w:r>
          </w:p>
        </w:tc>
        <w:tc>
          <w:tcPr>
            <w:tcW w:type="dxa" w:w="2059"/>
            <w:shd w:val="clear" w:color="auto" w:fill="FFFFFF"/>
          </w:tcPr>
          <w:p>
            <w:pPr>
              <w:spacing w:after="20" w:line="240" w:lineRule="auto"/>
              <w:jc w:val="left"/>
            </w:pPr>
            <w:r/>
            <w:r>
              <w:rPr>
                <w:color w:val="3A3A3C"/>
                <w:sz w:val="16"/>
              </w:rPr>
              <w:t>83.2</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(Collaboration strategy);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MP-138.8 — Report on business relationships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2025-12-18</w:t>
            </w:r>
          </w:p>
        </w:tc>
        <w:tc>
          <w:tcPr>
            <w:tcW w:type="dxa" w:w="3000"/>
            <w:shd w:val="clear" w:color="auto" w:fill="FFFFFF"/>
          </w:tcPr>
          <w:p>
            <w:pPr>
              <w:spacing w:after="20" w:line="240" w:lineRule="auto"/>
              <w:jc w:val="left"/>
            </w:pPr>
            <w:r/>
            <w:r>
              <w:rPr>
                <w:color w:val="3A3A3C"/>
                <w:sz w:val="16"/>
              </w:rPr>
              <w:t>Collaboration strategy: what changes for you and what to do by 2026-01-01.</w:t>
            </w:r>
          </w:p>
        </w:tc>
        <w:tc>
          <w:tcPr>
            <w:tcW w:type="dxa" w:w="1700"/>
            <w:shd w:val="clear" w:color="auto" w:fill="FFFFFF"/>
          </w:tcPr>
          <w:p>
            <w:pPr>
              <w:spacing w:after="20" w:line="240" w:lineRule="auto"/>
              <w:jc w:val="left"/>
            </w:pPr>
            <w:r/>
            <w:r>
              <w:rPr>
                <w:color w:val="3A3A3C"/>
                <w:sz w:val="16"/>
              </w:rPr>
              <w:t>Operations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Partners</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2025-12-20</w:t>
            </w:r>
          </w:p>
        </w:tc>
        <w:tc>
          <w:tcPr>
            <w:tcW w:type="dxa" w:w="3000"/>
            <w:shd w:val="clear" w:color="auto" w:fill="F2F2F3"/>
          </w:tcPr>
          <w:p>
            <w:pPr>
              <w:spacing w:after="20" w:line="240" w:lineRule="auto"/>
              <w:jc w:val="left"/>
            </w:pPr>
            <w:r/>
            <w:r>
              <w:rPr>
                <w:color w:val="3A3A3C"/>
                <w:sz w:val="16"/>
              </w:rPr>
              <w:t>Partner assessments: what changes for you and what to do by 2026-01-01.</w:t>
            </w:r>
          </w:p>
        </w:tc>
        <w:tc>
          <w:tcPr>
            <w:tcW w:type="dxa" w:w="1700"/>
            <w:shd w:val="clear" w:color="auto" w:fill="F2F2F3"/>
          </w:tcPr>
          <w:p>
            <w:pPr>
              <w:spacing w:after="20" w:line="240" w:lineRule="auto"/>
              <w:jc w:val="left"/>
            </w:pPr>
            <w:r/>
            <w:r>
              <w:rPr>
                <w:color w:val="3A3A3C"/>
                <w:sz w:val="16"/>
              </w:rPr>
              <w:t>Operations Manager</w:t>
            </w:r>
          </w:p>
        </w:tc>
      </w:tr>
    </w:tbl>
    <w:p>
      <w:pPr>
        <w:spacing w:after="40"/>
      </w:pPr>
    </w:p>
    <w:p>
      <w:r>
        <w:rPr>
          <w:i w:val="0"/>
          <w:sz w:val="19"/>
        </w:rPr>
        <w:t>MP-138.9 — Review and improve business relationships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ISO 44001</w:t>
            </w:r>
          </w:p>
        </w:tc>
        <w:tc>
          <w:tcPr>
            <w:tcW w:type="dxa" w:w="6297"/>
            <w:shd w:val="clear" w:color="auto" w:fill="FFFFFF"/>
          </w:tcPr>
          <w:p>
            <w:pPr>
              <w:spacing w:after="20" w:line="240" w:lineRule="auto"/>
              <w:jc w:val="left"/>
            </w:pPr>
            <w:r/>
            <w:r>
              <w:rPr>
                <w:color w:val="3A3A3C"/>
                <w:sz w:val="16"/>
              </w:rPr>
              <w:t>ISO 44001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Partner data</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Collaboration objectives</w:t>
            </w:r>
          </w:p>
        </w:tc>
        <w:tc>
          <w:tcPr>
            <w:tcW w:type="dxa" w:w="6297"/>
            <w:shd w:val="clear" w:color="auto" w:fill="FFFFFF"/>
          </w:tcPr>
          <w:p>
            <w:pPr>
              <w:spacing w:after="20" w:line="240" w:lineRule="auto"/>
              <w:jc w:val="left"/>
            </w:pPr>
            <w:r/>
            <w:r>
              <w:rPr>
                <w:color w:val="3A3A3C"/>
                <w:sz w:val="16"/>
              </w:rPr>
              <w:t>Gap found on Partner assessments.</w:t>
            </w:r>
          </w:p>
        </w:tc>
      </w:tr>
    </w:tbl>
    <w:p>
      <w:pPr>
        <w:spacing w:after="40"/>
      </w:pPr>
    </w:p>
    <w:p>
      <w:r>
        <w:rPr>
          <w:i w:val="0"/>
          <w:sz w:val="19"/>
        </w:rPr>
        <w:t>MP-138.9 — Review and improve business relationships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Partner assessments</w:t>
            </w:r>
          </w:p>
        </w:tc>
        <w:tc>
          <w:tcPr>
            <w:tcW w:type="dxa" w:w="3247"/>
            <w:shd w:val="clear" w:color="auto" w:fill="FFFFFF"/>
          </w:tcPr>
          <w:p>
            <w:pPr>
              <w:spacing w:after="20" w:line="240" w:lineRule="auto"/>
              <w:jc w:val="left"/>
            </w:pPr>
            <w:r/>
            <w:r>
              <w:rPr>
                <w:color w:val="3A3A3C"/>
                <w:sz w:val="16"/>
              </w:rPr>
              <w:t>Ines Garcia</w:t>
            </w:r>
          </w:p>
        </w:tc>
        <w:tc>
          <w:tcPr>
            <w:tcW w:type="dxa" w:w="3247"/>
            <w:shd w:val="clear" w:color="auto" w:fill="FFFFFF"/>
          </w:tcPr>
          <w:p>
            <w:pPr>
              <w:spacing w:after="20" w:line="240" w:lineRule="auto"/>
              <w:jc w:val="left"/>
            </w:pPr>
            <w:r/>
            <w:r>
              <w:rPr>
                <w:color w:val="3A3A3C"/>
                <w:sz w:val="16"/>
              </w:rPr>
              <w:t>2026-01-15</w:t>
            </w:r>
          </w:p>
        </w:tc>
      </w:tr>
    </w:tbl>
    <w:p>
      <w:pPr>
        <w:spacing w:after="40"/>
      </w:pPr>
    </w:p>
    <w:p>
      <w:r>
        <w:rPr>
          <w:i w:val="0"/>
          <w:sz w:val="19"/>
        </w:rPr>
        <w:t>MP-138.10 — Certify business relationships compliance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Collaboration strategy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Collaboration strategy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Partly</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DMS081 (MP-142) — Environmental Communication Management</w:t>
      </w:r>
    </w:p>
    <w:p>
      <w:r>
        <w:rPr>
          <w:i w:val="0"/>
          <w:sz w:val="22"/>
        </w:rPr>
        <w:t>Manage communication per ISO 14063; ensure effective communication. Owner: HSE Manager. Tier 6.</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MP-142.1</w:t>
            </w:r>
          </w:p>
        </w:tc>
        <w:tc>
          <w:tcPr>
            <w:tcW w:type="dxa" w:w="2835"/>
            <w:shd w:val="clear" w:color="auto" w:fill="FFFFFF"/>
          </w:tcPr>
          <w:p>
            <w:pPr>
              <w:spacing w:after="20" w:line="240" w:lineRule="auto"/>
              <w:jc w:val="left"/>
            </w:pPr>
            <w:r/>
            <w:r>
              <w:rPr>
                <w:color w:val="3A3A3C"/>
                <w:sz w:val="17"/>
              </w:rPr>
              <w:t>Define environmental communication policy</w:t>
            </w:r>
          </w:p>
          <w:p>
            <w:pPr>
              <w:spacing w:after="20" w:line="240" w:lineRule="auto"/>
              <w:jc w:val="left"/>
            </w:pPr>
            <w:r>
              <w:rPr>
                <w:b/>
                <w:color w:val="3A3A3C"/>
                <w:sz w:val="17"/>
              </w:rPr>
              <w:t xml:space="preserve">Task: </w:t>
            </w:r>
            <w:r>
              <w:rPr>
                <w:color w:val="3A3A3C"/>
                <w:sz w:val="17"/>
              </w:rPr>
              <w:t>Plan and prepare environmental communication</w:t>
            </w:r>
          </w:p>
          <w:p>
            <w:pPr>
              <w:spacing w:after="20" w:line="240" w:lineRule="auto"/>
              <w:jc w:val="left"/>
            </w:pPr>
            <w:r>
              <w:rPr>
                <w:color w:val="3A3A3C"/>
                <w:sz w:val="17"/>
              </w:rPr>
              <w:t>Define environmental communication policy — step 1 of 10 in DMS081 Environmental Communication Management.</w:t>
            </w:r>
          </w:p>
        </w:tc>
        <w:tc>
          <w:tcPr>
            <w:tcW w:type="dxa" w:w="1757"/>
            <w:shd w:val="clear" w:color="auto" w:fill="FFFFFF"/>
          </w:tcPr>
          <w:p>
            <w:pPr>
              <w:spacing w:after="20" w:line="240" w:lineRule="auto"/>
              <w:jc w:val="left"/>
            </w:pPr>
            <w:r/>
            <w:r>
              <w:rPr>
                <w:color w:val="3A3A3C"/>
                <w:sz w:val="17"/>
              </w:rPr>
              <w:t>HSE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MP-142.2</w:t>
            </w:r>
          </w:p>
        </w:tc>
        <w:tc>
          <w:tcPr>
            <w:tcW w:type="dxa" w:w="2835"/>
            <w:shd w:val="clear" w:color="auto" w:fill="F2F2F3"/>
          </w:tcPr>
          <w:p>
            <w:pPr>
              <w:spacing w:after="20" w:line="240" w:lineRule="auto"/>
              <w:jc w:val="left"/>
            </w:pPr>
            <w:r/>
            <w:r>
              <w:rPr>
                <w:color w:val="3A3A3C"/>
                <w:sz w:val="17"/>
              </w:rPr>
              <w:t>Identify environmental communication stakeholders</w:t>
            </w:r>
          </w:p>
          <w:p>
            <w:pPr>
              <w:spacing w:after="20" w:line="240" w:lineRule="auto"/>
              <w:jc w:val="left"/>
            </w:pPr>
            <w:r>
              <w:rPr>
                <w:b/>
                <w:color w:val="3A3A3C"/>
                <w:sz w:val="17"/>
              </w:rPr>
              <w:t xml:space="preserve">Task: </w:t>
            </w:r>
            <w:r>
              <w:rPr>
                <w:color w:val="3A3A3C"/>
                <w:sz w:val="17"/>
              </w:rPr>
              <w:t>Plan and prepare environmental communication</w:t>
            </w:r>
          </w:p>
          <w:p>
            <w:pPr>
              <w:spacing w:after="20" w:line="240" w:lineRule="auto"/>
              <w:jc w:val="left"/>
            </w:pPr>
            <w:r>
              <w:rPr>
                <w:color w:val="3A3A3C"/>
                <w:sz w:val="17"/>
              </w:rPr>
              <w:t>Identify environmental communication stakeholders — step 2 of 10 in DMS081 Environmental Communication Management.</w:t>
            </w:r>
          </w:p>
        </w:tc>
        <w:tc>
          <w:tcPr>
            <w:tcW w:type="dxa" w:w="1757"/>
            <w:shd w:val="clear" w:color="auto" w:fill="F2F2F3"/>
          </w:tcPr>
          <w:p>
            <w:pPr>
              <w:spacing w:after="20" w:line="240" w:lineRule="auto"/>
              <w:jc w:val="left"/>
            </w:pPr>
            <w:r/>
            <w:r>
              <w:rPr>
                <w:color w:val="3A3A3C"/>
                <w:sz w:val="17"/>
              </w:rPr>
              <w:t>HSE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FFFFF"/>
          </w:tcPr>
          <w:p>
            <w:pPr>
              <w:spacing w:after="20" w:line="240" w:lineRule="auto"/>
              <w:jc w:val="left"/>
            </w:pPr>
            <w:r/>
            <w:r>
              <w:rPr>
                <w:color w:val="3A3A3C"/>
                <w:sz w:val="17"/>
              </w:rPr>
              <w:t>MP-142.3</w:t>
            </w:r>
          </w:p>
        </w:tc>
        <w:tc>
          <w:tcPr>
            <w:tcW w:type="dxa" w:w="2835"/>
            <w:shd w:val="clear" w:color="auto" w:fill="FFFFFF"/>
          </w:tcPr>
          <w:p>
            <w:pPr>
              <w:spacing w:after="20" w:line="240" w:lineRule="auto"/>
              <w:jc w:val="left"/>
            </w:pPr>
            <w:r/>
            <w:r>
              <w:rPr>
                <w:color w:val="3A3A3C"/>
                <w:sz w:val="17"/>
              </w:rPr>
              <w:t>Define environmental communication objectives</w:t>
            </w:r>
          </w:p>
          <w:p>
            <w:pPr>
              <w:spacing w:after="20" w:line="240" w:lineRule="auto"/>
              <w:jc w:val="left"/>
            </w:pPr>
            <w:r>
              <w:rPr>
                <w:b/>
                <w:color w:val="3A3A3C"/>
                <w:sz w:val="17"/>
              </w:rPr>
              <w:t xml:space="preserve">Task: </w:t>
            </w:r>
            <w:r>
              <w:rPr>
                <w:color w:val="3A3A3C"/>
                <w:sz w:val="17"/>
              </w:rPr>
              <w:t>Plan and prepare environmental communication</w:t>
            </w:r>
          </w:p>
          <w:p>
            <w:pPr>
              <w:spacing w:after="20" w:line="240" w:lineRule="auto"/>
              <w:jc w:val="left"/>
            </w:pPr>
            <w:r>
              <w:rPr>
                <w:color w:val="3A3A3C"/>
                <w:sz w:val="17"/>
              </w:rPr>
              <w:t>Define environmental communication objectives — step 3 of 10 in DMS081 Environmental Communication Management.</w:t>
            </w:r>
          </w:p>
        </w:tc>
        <w:tc>
          <w:tcPr>
            <w:tcW w:type="dxa" w:w="1757"/>
            <w:shd w:val="clear" w:color="auto" w:fill="FFFFFF"/>
          </w:tcPr>
          <w:p>
            <w:pPr>
              <w:spacing w:after="20" w:line="240" w:lineRule="auto"/>
              <w:jc w:val="left"/>
            </w:pPr>
            <w:r/>
            <w:r>
              <w:rPr>
                <w:color w:val="3A3A3C"/>
                <w:sz w:val="17"/>
              </w:rPr>
              <w:t>HSE Manager</w:t>
            </w:r>
          </w:p>
          <w:p>
            <w:pPr>
              <w:spacing w:after="20" w:line="240" w:lineRule="auto"/>
              <w:jc w:val="left"/>
            </w:pPr>
            <w:r>
              <w:rPr>
                <w:color w:val="3A3A3C"/>
                <w:sz w:val="17"/>
              </w:rPr>
              <w:t>SMART objectives</w:t>
            </w:r>
          </w:p>
        </w:tc>
        <w:tc>
          <w:tcPr>
            <w:tcW w:type="dxa" w:w="4535"/>
            <w:shd w:val="clear" w:color="auto" w:fill="FFFFFF"/>
          </w:tcPr>
          <w:p>
            <w:pPr>
              <w:spacing w:after="20" w:line="240" w:lineRule="auto"/>
              <w:jc w:val="left"/>
            </w:pPr>
            <w:r/>
            <w:r>
              <w:rPr>
                <w:b/>
                <w:color w:val="3A3A3C"/>
                <w:sz w:val="17"/>
              </w:rPr>
              <w:t xml:space="preserve">Objectives (become entries of the objectives register): </w:t>
            </w:r>
            <w:r>
              <w:rPr>
                <w:color w:val="3A3A3C"/>
                <w:sz w:val="17"/>
              </w:rPr>
              <w:t>4 rows — see the table below</w:t>
            </w:r>
          </w:p>
          <w:p>
            <w:pPr>
              <w:spacing w:after="20" w:line="240" w:lineRule="auto"/>
              <w:jc w:val="left"/>
            </w:pPr>
            <w:r>
              <w:rPr>
                <w:b/>
                <w:color w:val="3A3A3C"/>
                <w:sz w:val="17"/>
              </w:rPr>
              <w:t xml:space="preserve">On completion: </w:t>
            </w:r>
            <w:r>
              <w:rPr>
                <w:color w:val="3A3A3C"/>
                <w:sz w:val="17"/>
              </w:rPr>
              <w:t>rows become objectives.</w:t>
            </w:r>
          </w:p>
        </w:tc>
      </w:tr>
      <w:tr>
        <w:tc>
          <w:tcPr>
            <w:tcW w:type="dxa" w:w="1077"/>
            <w:shd w:val="clear" w:color="auto" w:fill="F2F2F3"/>
          </w:tcPr>
          <w:p>
            <w:pPr>
              <w:spacing w:after="20" w:line="240" w:lineRule="auto"/>
              <w:jc w:val="left"/>
            </w:pPr>
            <w:r/>
            <w:r>
              <w:rPr>
                <w:color w:val="3A3A3C"/>
                <w:sz w:val="17"/>
              </w:rPr>
              <w:t>MP-142.4</w:t>
            </w:r>
          </w:p>
        </w:tc>
        <w:tc>
          <w:tcPr>
            <w:tcW w:type="dxa" w:w="2835"/>
            <w:shd w:val="clear" w:color="auto" w:fill="F2F2F3"/>
          </w:tcPr>
          <w:p>
            <w:pPr>
              <w:spacing w:after="20" w:line="240" w:lineRule="auto"/>
              <w:jc w:val="left"/>
            </w:pPr>
            <w:r/>
            <w:r>
              <w:rPr>
                <w:color w:val="3A3A3C"/>
                <w:sz w:val="17"/>
              </w:rPr>
              <w:t>Develop environmental communication plan</w:t>
            </w:r>
          </w:p>
          <w:p>
            <w:pPr>
              <w:spacing w:after="20" w:line="240" w:lineRule="auto"/>
              <w:jc w:val="left"/>
            </w:pPr>
            <w:r>
              <w:rPr>
                <w:b/>
                <w:color w:val="3A3A3C"/>
                <w:sz w:val="17"/>
              </w:rPr>
              <w:t xml:space="preserve">Task: </w:t>
            </w:r>
            <w:r>
              <w:rPr>
                <w:color w:val="3A3A3C"/>
                <w:sz w:val="17"/>
              </w:rPr>
              <w:t>Plan and prepare environmental communication</w:t>
            </w:r>
          </w:p>
          <w:p>
            <w:pPr>
              <w:spacing w:after="20" w:line="240" w:lineRule="auto"/>
              <w:jc w:val="left"/>
            </w:pPr>
            <w:r>
              <w:rPr>
                <w:color w:val="3A3A3C"/>
                <w:sz w:val="17"/>
              </w:rPr>
              <w:t>Develop environmental communication plan — step 4 of 10 in DMS081 Environmental Communication Management.</w:t>
            </w:r>
          </w:p>
        </w:tc>
        <w:tc>
          <w:tcPr>
            <w:tcW w:type="dxa" w:w="1757"/>
            <w:shd w:val="clear" w:color="auto" w:fill="F2F2F3"/>
          </w:tcPr>
          <w:p>
            <w:pPr>
              <w:spacing w:after="20" w:line="240" w:lineRule="auto"/>
              <w:jc w:val="left"/>
            </w:pPr>
            <w:r/>
            <w:r>
              <w:rPr>
                <w:color w:val="3A3A3C"/>
                <w:sz w:val="17"/>
              </w:rPr>
              <w:t>HSE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MP-142.5</w:t>
            </w:r>
          </w:p>
        </w:tc>
        <w:tc>
          <w:tcPr>
            <w:tcW w:type="dxa" w:w="2835"/>
            <w:shd w:val="clear" w:color="auto" w:fill="FFFFFF"/>
          </w:tcPr>
          <w:p>
            <w:pPr>
              <w:spacing w:after="20" w:line="240" w:lineRule="auto"/>
              <w:jc w:val="left"/>
            </w:pPr>
            <w:r/>
            <w:r>
              <w:rPr>
                <w:color w:val="3A3A3C"/>
                <w:sz w:val="17"/>
              </w:rPr>
              <w:t>Implement environmental communication</w:t>
            </w:r>
          </w:p>
          <w:p>
            <w:pPr>
              <w:spacing w:after="20" w:line="240" w:lineRule="auto"/>
              <w:jc w:val="left"/>
            </w:pPr>
            <w:r>
              <w:rPr>
                <w:b/>
                <w:color w:val="3A3A3C"/>
                <w:sz w:val="17"/>
              </w:rPr>
              <w:t xml:space="preserve">Task: </w:t>
            </w:r>
            <w:r>
              <w:rPr>
                <w:color w:val="3A3A3C"/>
                <w:sz w:val="17"/>
              </w:rPr>
              <w:t>Execute environmental communication activities</w:t>
            </w:r>
          </w:p>
          <w:p>
            <w:pPr>
              <w:spacing w:after="20" w:line="240" w:lineRule="auto"/>
              <w:jc w:val="left"/>
            </w:pPr>
            <w:r>
              <w:rPr>
                <w:color w:val="3A3A3C"/>
                <w:sz w:val="17"/>
              </w:rPr>
              <w:t>Implement environmental communication — step 5 of 10 in DMS081 Environmental Communication Management.</w:t>
            </w:r>
          </w:p>
        </w:tc>
        <w:tc>
          <w:tcPr>
            <w:tcW w:type="dxa" w:w="1757"/>
            <w:shd w:val="clear" w:color="auto" w:fill="FFFFFF"/>
          </w:tcPr>
          <w:p>
            <w:pPr>
              <w:spacing w:after="20" w:line="240" w:lineRule="auto"/>
              <w:jc w:val="left"/>
            </w:pPr>
            <w:r/>
            <w:r>
              <w:rPr>
                <w:color w:val="3A3A3C"/>
                <w:sz w:val="17"/>
              </w:rPr>
              <w:t>HSE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MP-142.6</w:t>
            </w:r>
          </w:p>
        </w:tc>
        <w:tc>
          <w:tcPr>
            <w:tcW w:type="dxa" w:w="2835"/>
            <w:shd w:val="clear" w:color="auto" w:fill="F2F2F3"/>
          </w:tcPr>
          <w:p>
            <w:pPr>
              <w:spacing w:after="20" w:line="240" w:lineRule="auto"/>
              <w:jc w:val="left"/>
            </w:pPr>
            <w:r/>
            <w:r>
              <w:rPr>
                <w:color w:val="3A3A3C"/>
                <w:sz w:val="17"/>
              </w:rPr>
              <w:t>Monitor environmental communication effectiveness</w:t>
            </w:r>
          </w:p>
          <w:p>
            <w:pPr>
              <w:spacing w:after="20" w:line="240" w:lineRule="auto"/>
              <w:jc w:val="left"/>
            </w:pPr>
            <w:r>
              <w:rPr>
                <w:b/>
                <w:color w:val="3A3A3C"/>
                <w:sz w:val="17"/>
              </w:rPr>
              <w:t xml:space="preserve">Task: </w:t>
            </w:r>
            <w:r>
              <w:rPr>
                <w:color w:val="3A3A3C"/>
                <w:sz w:val="17"/>
              </w:rPr>
              <w:t>Execute environmental communication activities</w:t>
            </w:r>
          </w:p>
          <w:p>
            <w:pPr>
              <w:spacing w:after="20" w:line="240" w:lineRule="auto"/>
              <w:jc w:val="left"/>
            </w:pPr>
            <w:r>
              <w:rPr>
                <w:color w:val="3A3A3C"/>
                <w:sz w:val="17"/>
              </w:rPr>
              <w:t>Monitor environmental communication effectiveness — step 6 of 10 in DMS081 Environmental Communication Management.</w:t>
            </w:r>
          </w:p>
        </w:tc>
        <w:tc>
          <w:tcPr>
            <w:tcW w:type="dxa" w:w="1757"/>
            <w:shd w:val="clear" w:color="auto" w:fill="F2F2F3"/>
          </w:tcPr>
          <w:p>
            <w:pPr>
              <w:spacing w:after="20" w:line="240" w:lineRule="auto"/>
              <w:jc w:val="left"/>
            </w:pPr>
            <w:r/>
            <w:r>
              <w:rPr>
                <w:color w:val="3A3A3C"/>
                <w:sz w:val="17"/>
              </w:rPr>
              <w:t>HSE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FFFFF"/>
          </w:tcPr>
          <w:p>
            <w:pPr>
              <w:spacing w:after="20" w:line="240" w:lineRule="auto"/>
              <w:jc w:val="left"/>
            </w:pPr>
            <w:r/>
            <w:r>
              <w:rPr>
                <w:color w:val="3A3A3C"/>
                <w:sz w:val="17"/>
              </w:rPr>
              <w:t>MP-142.7</w:t>
            </w:r>
          </w:p>
        </w:tc>
        <w:tc>
          <w:tcPr>
            <w:tcW w:type="dxa" w:w="2835"/>
            <w:shd w:val="clear" w:color="auto" w:fill="FFFFFF"/>
          </w:tcPr>
          <w:p>
            <w:pPr>
              <w:spacing w:after="20" w:line="240" w:lineRule="auto"/>
              <w:jc w:val="left"/>
            </w:pPr>
            <w:r/>
            <w:r>
              <w:rPr>
                <w:color w:val="3A3A3C"/>
                <w:sz w:val="17"/>
              </w:rPr>
              <w:t>Report on environmental communication status</w:t>
            </w:r>
          </w:p>
          <w:p>
            <w:pPr>
              <w:spacing w:after="20" w:line="240" w:lineRule="auto"/>
              <w:jc w:val="left"/>
            </w:pPr>
            <w:r>
              <w:rPr>
                <w:b/>
                <w:color w:val="3A3A3C"/>
                <w:sz w:val="17"/>
              </w:rPr>
              <w:t xml:space="preserve">Task: </w:t>
            </w:r>
            <w:r>
              <w:rPr>
                <w:color w:val="3A3A3C"/>
                <w:sz w:val="17"/>
              </w:rPr>
              <w:t>Execute environmental communication activities</w:t>
            </w:r>
          </w:p>
          <w:p>
            <w:pPr>
              <w:spacing w:after="20" w:line="240" w:lineRule="auto"/>
              <w:jc w:val="left"/>
            </w:pPr>
            <w:r>
              <w:rPr>
                <w:color w:val="3A3A3C"/>
                <w:sz w:val="17"/>
              </w:rPr>
              <w:t>Report on environmental communication status — step 7 of 10 in DMS081 Environmental Communication Management.</w:t>
            </w:r>
          </w:p>
        </w:tc>
        <w:tc>
          <w:tcPr>
            <w:tcW w:type="dxa" w:w="1757"/>
            <w:shd w:val="clear" w:color="auto" w:fill="FFFFFF"/>
          </w:tcPr>
          <w:p>
            <w:pPr>
              <w:spacing w:after="20" w:line="240" w:lineRule="auto"/>
              <w:jc w:val="left"/>
            </w:pPr>
            <w:r/>
            <w:r>
              <w:rPr>
                <w:color w:val="3A3A3C"/>
                <w:sz w:val="17"/>
              </w:rPr>
              <w:t>HSE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MP-142.8</w:t>
            </w:r>
          </w:p>
        </w:tc>
        <w:tc>
          <w:tcPr>
            <w:tcW w:type="dxa" w:w="2835"/>
            <w:shd w:val="clear" w:color="auto" w:fill="F2F2F3"/>
          </w:tcPr>
          <w:p>
            <w:pPr>
              <w:spacing w:after="20" w:line="240" w:lineRule="auto"/>
              <w:jc w:val="left"/>
            </w:pPr>
            <w:r/>
            <w:r>
              <w:rPr>
                <w:color w:val="3A3A3C"/>
                <w:sz w:val="17"/>
              </w:rPr>
              <w:t>Review and improve environmental communication</w:t>
            </w:r>
          </w:p>
          <w:p>
            <w:pPr>
              <w:spacing w:after="20" w:line="240" w:lineRule="auto"/>
              <w:jc w:val="left"/>
            </w:pPr>
            <w:r>
              <w:rPr>
                <w:b/>
                <w:color w:val="3A3A3C"/>
                <w:sz w:val="17"/>
              </w:rPr>
              <w:t xml:space="preserve">Task: </w:t>
            </w:r>
            <w:r>
              <w:rPr>
                <w:color w:val="3A3A3C"/>
                <w:sz w:val="17"/>
              </w:rPr>
              <w:t>Verify, record and close environmental communication</w:t>
            </w:r>
          </w:p>
          <w:p>
            <w:pPr>
              <w:spacing w:after="20" w:line="240" w:lineRule="auto"/>
              <w:jc w:val="left"/>
            </w:pPr>
            <w:r>
              <w:rPr>
                <w:color w:val="3A3A3C"/>
                <w:sz w:val="17"/>
              </w:rPr>
              <w:t>Review and improve environmental communication — step 8 of 10 in DMS081 Environmental Communication Management.</w:t>
            </w:r>
          </w:p>
        </w:tc>
        <w:tc>
          <w:tcPr>
            <w:tcW w:type="dxa" w:w="1757"/>
            <w:shd w:val="clear" w:color="auto" w:fill="F2F2F3"/>
          </w:tcPr>
          <w:p>
            <w:pPr>
              <w:spacing w:after="20" w:line="240" w:lineRule="auto"/>
              <w:jc w:val="left"/>
            </w:pPr>
            <w:r/>
            <w:r>
              <w:rPr>
                <w:color w:val="3A3A3C"/>
                <w:sz w:val="17"/>
              </w:rPr>
              <w:t>HSE Manager</w:t>
            </w:r>
          </w:p>
          <w:p>
            <w:pPr>
              <w:spacing w:after="20" w:line="240" w:lineRule="auto"/>
              <w:jc w:val="left"/>
            </w:pPr>
            <w:r>
              <w:rPr>
                <w:color w:val="3A3A3C"/>
                <w:sz w:val="17"/>
              </w:rPr>
              <w:t>Review</w:t>
            </w:r>
          </w:p>
        </w:tc>
        <w:tc>
          <w:tcPr>
            <w:tcW w:type="dxa" w:w="4535"/>
            <w:shd w:val="clear" w:color="auto" w:fill="F2F2F3"/>
          </w:tcPr>
          <w:p>
            <w:pPr>
              <w:spacing w:after="20" w:line="240" w:lineRule="auto"/>
              <w:jc w:val="left"/>
            </w:pPr>
            <w:r/>
            <w:r>
              <w:rPr>
                <w:b/>
                <w:color w:val="3A3A3C"/>
                <w:sz w:val="17"/>
              </w:rPr>
              <w:t xml:space="preserve">Review frequency: </w:t>
            </w:r>
            <w:r>
              <w:rPr>
                <w:color w:val="3A3A3C"/>
                <w:sz w:val="17"/>
              </w:rPr>
              <w:t>Annual</w:t>
            </w:r>
          </w:p>
          <w:p>
            <w:pPr>
              <w:spacing w:after="20" w:line="240" w:lineRule="auto"/>
              <w:jc w:val="left"/>
            </w:pPr>
            <w:r>
              <w:rPr>
                <w:b/>
                <w:color w:val="3A3A3C"/>
                <w:sz w:val="17"/>
              </w:rPr>
              <w:t xml:space="preserve">Review date: </w:t>
            </w:r>
            <w:r>
              <w:rPr>
                <w:color w:val="3A3A3C"/>
                <w:sz w:val="17"/>
              </w:rPr>
              <w:t>2025-12-21</w:t>
            </w:r>
          </w:p>
          <w:p>
            <w:pPr>
              <w:spacing w:after="20" w:line="240" w:lineRule="auto"/>
              <w:jc w:val="left"/>
            </w:pPr>
            <w:r>
              <w:rPr>
                <w:b/>
                <w:color w:val="3A3A3C"/>
                <w:sz w:val="17"/>
              </w:rPr>
              <w:t xml:space="preserve">Next review: </w:t>
            </w:r>
            <w:r>
              <w:rPr>
                <w:color w:val="3A3A3C"/>
                <w:sz w:val="17"/>
              </w:rPr>
              <w:t>2026-12-21</w:t>
            </w:r>
          </w:p>
          <w:p>
            <w:pPr>
              <w:spacing w:after="20" w:line="240" w:lineRule="auto"/>
              <w:jc w:val="left"/>
            </w:pPr>
            <w:r>
              <w:rPr>
                <w:b/>
                <w:color w:val="3A3A3C"/>
                <w:sz w:val="17"/>
              </w:rPr>
              <w:t xml:space="preserve">Chaired by: </w:t>
            </w:r>
            <w:r>
              <w:rPr>
                <w:color w:val="3A3A3C"/>
                <w:sz w:val="17"/>
              </w:rPr>
              <w:t>HSE Manager</w:t>
            </w:r>
          </w:p>
          <w:p>
            <w:pPr>
              <w:spacing w:after="20" w:line="240" w:lineRule="auto"/>
              <w:jc w:val="left"/>
            </w:pPr>
            <w:r>
              <w:rPr>
                <w:b/>
                <w:color w:val="3A3A3C"/>
                <w:sz w:val="17"/>
              </w:rPr>
              <w:t xml:space="preserve">Participants: </w:t>
            </w:r>
            <w:r>
              <w:rPr>
                <w:color w:val="3A3A3C"/>
                <w:sz w:val="17"/>
              </w:rPr>
              <w:t>HSE Manager, 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MP-142.9</w:t>
            </w:r>
          </w:p>
        </w:tc>
        <w:tc>
          <w:tcPr>
            <w:tcW w:type="dxa" w:w="2835"/>
            <w:shd w:val="clear" w:color="auto" w:fill="FFFFFF"/>
          </w:tcPr>
          <w:p>
            <w:pPr>
              <w:spacing w:after="20" w:line="240" w:lineRule="auto"/>
              <w:jc w:val="left"/>
            </w:pPr>
            <w:r/>
            <w:r>
              <w:rPr>
                <w:color w:val="3A3A3C"/>
                <w:sz w:val="17"/>
              </w:rPr>
              <w:t>Train staff on environmental communication</w:t>
            </w:r>
          </w:p>
          <w:p>
            <w:pPr>
              <w:spacing w:after="20" w:line="240" w:lineRule="auto"/>
              <w:jc w:val="left"/>
            </w:pPr>
            <w:r>
              <w:rPr>
                <w:b/>
                <w:color w:val="3A3A3C"/>
                <w:sz w:val="17"/>
              </w:rPr>
              <w:t xml:space="preserve">Task: </w:t>
            </w:r>
            <w:r>
              <w:rPr>
                <w:color w:val="3A3A3C"/>
                <w:sz w:val="17"/>
              </w:rPr>
              <w:t>Verify, record and close environmental communication</w:t>
            </w:r>
          </w:p>
          <w:p>
            <w:pPr>
              <w:spacing w:after="20" w:line="240" w:lineRule="auto"/>
              <w:jc w:val="left"/>
            </w:pPr>
            <w:r>
              <w:rPr>
                <w:color w:val="3A3A3C"/>
                <w:sz w:val="17"/>
              </w:rPr>
              <w:t>Train staff on environmental communication — step 9 of 10 in DMS081 Environmental Communication Management.</w:t>
            </w:r>
          </w:p>
        </w:tc>
        <w:tc>
          <w:tcPr>
            <w:tcW w:type="dxa" w:w="1757"/>
            <w:shd w:val="clear" w:color="auto" w:fill="FFFFFF"/>
          </w:tcPr>
          <w:p>
            <w:pPr>
              <w:spacing w:after="20" w:line="240" w:lineRule="auto"/>
              <w:jc w:val="left"/>
            </w:pPr>
            <w:r/>
            <w:r>
              <w:rPr>
                <w:color w:val="3A3A3C"/>
                <w:sz w:val="17"/>
              </w:rPr>
              <w:t>HSE Manager</w:t>
            </w:r>
          </w:p>
          <w:p>
            <w:pPr>
              <w:spacing w:after="20" w:line="240" w:lineRule="auto"/>
              <w:jc w:val="left"/>
            </w:pPr>
            <w:r>
              <w:rPr>
                <w:color w:val="3A3A3C"/>
                <w:sz w:val="17"/>
              </w:rPr>
              <w:t>Training</w:t>
            </w:r>
          </w:p>
        </w:tc>
        <w:tc>
          <w:tcPr>
            <w:tcW w:type="dxa" w:w="4535"/>
            <w:shd w:val="clear" w:color="auto" w:fill="FFFFFF"/>
          </w:tcPr>
          <w:p>
            <w:pPr>
              <w:spacing w:after="20" w:line="240" w:lineRule="auto"/>
              <w:jc w:val="left"/>
            </w:pPr>
            <w:r/>
            <w:r>
              <w:rPr>
                <w:b/>
                <w:color w:val="3A3A3C"/>
                <w:sz w:val="17"/>
              </w:rPr>
              <w:t xml:space="preserve">Session / module: </w:t>
            </w:r>
            <w:r>
              <w:rPr>
                <w:color w:val="3A3A3C"/>
                <w:sz w:val="17"/>
              </w:rPr>
              <w:t>Train staff on environmental communication — practice session</w:t>
            </w:r>
          </w:p>
          <w:p>
            <w:pPr>
              <w:spacing w:after="20" w:line="240" w:lineRule="auto"/>
              <w:jc w:val="left"/>
            </w:pPr>
            <w:r>
              <w:rPr>
                <w:b/>
                <w:color w:val="3A3A3C"/>
                <w:sz w:val="17"/>
              </w:rPr>
              <w:t xml:space="preserve">Date: </w:t>
            </w:r>
            <w:r>
              <w:rPr>
                <w:color w:val="3A3A3C"/>
                <w:sz w:val="17"/>
              </w:rPr>
              <w:t>2025-12-21</w:t>
            </w:r>
          </w:p>
          <w:p>
            <w:pPr>
              <w:spacing w:after="20" w:line="240" w:lineRule="auto"/>
              <w:jc w:val="left"/>
            </w:pPr>
            <w:r>
              <w:rPr>
                <w:b/>
                <w:color w:val="3A3A3C"/>
                <w:sz w:val="17"/>
              </w:rPr>
              <w:t xml:space="preserve">Units trained: </w:t>
            </w:r>
            <w:r>
              <w:rPr>
                <w:color w:val="3A3A3C"/>
                <w:sz w:val="17"/>
              </w:rPr>
              <w:t>HSE</w:t>
            </w:r>
          </w:p>
          <w:p>
            <w:pPr>
              <w:spacing w:after="20" w:line="240" w:lineRule="auto"/>
              <w:jc w:val="left"/>
            </w:pPr>
            <w:r>
              <w:rPr>
                <w:b/>
                <w:color w:val="3A3A3C"/>
                <w:sz w:val="17"/>
              </w:rPr>
              <w:t xml:space="preserve">Participants: </w:t>
            </w:r>
            <w:r>
              <w:rPr>
                <w:color w:val="3A3A3C"/>
                <w:sz w:val="17"/>
              </w:rPr>
              <w:t>24</w:t>
            </w:r>
          </w:p>
          <w:p>
            <w:pPr>
              <w:spacing w:after="20" w:line="240" w:lineRule="auto"/>
              <w:jc w:val="left"/>
            </w:pPr>
            <w:r>
              <w:rPr>
                <w:b/>
                <w:color w:val="3A3A3C"/>
                <w:sz w:val="17"/>
              </w:rPr>
              <w:t xml:space="preserve">Effectiveness evaluation method: </w:t>
            </w:r>
            <w:r>
              <w:rPr>
                <w:color w:val="3A3A3C"/>
                <w:sz w:val="17"/>
              </w:rPr>
              <w:t>Practical test</w:t>
            </w:r>
          </w:p>
          <w:p>
            <w:pPr>
              <w:spacing w:after="20" w:line="240" w:lineRule="auto"/>
              <w:jc w:val="left"/>
            </w:pPr>
            <w:r>
              <w:rPr>
                <w:b/>
                <w:color w:val="3A3A3C"/>
                <w:sz w:val="17"/>
              </w:rPr>
              <w:t xml:space="preserve">Effectiveness (%): </w:t>
            </w:r>
            <w:r>
              <w:rPr>
                <w:color w:val="3A3A3C"/>
                <w:sz w:val="17"/>
              </w:rPr>
              <w:t>82</w:t>
            </w:r>
          </w:p>
        </w:tc>
      </w:tr>
      <w:tr>
        <w:tc>
          <w:tcPr>
            <w:tcW w:type="dxa" w:w="1077"/>
            <w:shd w:val="clear" w:color="auto" w:fill="F2F2F3"/>
          </w:tcPr>
          <w:p>
            <w:pPr>
              <w:spacing w:after="20" w:line="240" w:lineRule="auto"/>
              <w:jc w:val="left"/>
            </w:pPr>
            <w:r/>
            <w:r>
              <w:rPr>
                <w:color w:val="3A3A3C"/>
                <w:sz w:val="17"/>
              </w:rPr>
              <w:t>MP-142.10</w:t>
            </w:r>
          </w:p>
        </w:tc>
        <w:tc>
          <w:tcPr>
            <w:tcW w:type="dxa" w:w="2835"/>
            <w:shd w:val="clear" w:color="auto" w:fill="F2F2F3"/>
          </w:tcPr>
          <w:p>
            <w:pPr>
              <w:spacing w:after="20" w:line="240" w:lineRule="auto"/>
              <w:jc w:val="left"/>
            </w:pPr>
            <w:r/>
            <w:r>
              <w:rPr>
                <w:color w:val="3A3A3C"/>
                <w:sz w:val="17"/>
              </w:rPr>
              <w:t>Certify environmental communication compliance</w:t>
            </w:r>
          </w:p>
          <w:p>
            <w:pPr>
              <w:spacing w:after="20" w:line="240" w:lineRule="auto"/>
              <w:jc w:val="left"/>
            </w:pPr>
            <w:r>
              <w:rPr>
                <w:b/>
                <w:color w:val="3A3A3C"/>
                <w:sz w:val="17"/>
              </w:rPr>
              <w:t xml:space="preserve">Task: </w:t>
            </w:r>
            <w:r>
              <w:rPr>
                <w:color w:val="3A3A3C"/>
                <w:sz w:val="17"/>
              </w:rPr>
              <w:t>Verify, record and close environmental communication</w:t>
            </w:r>
          </w:p>
          <w:p>
            <w:pPr>
              <w:spacing w:after="20" w:line="240" w:lineRule="auto"/>
              <w:jc w:val="left"/>
            </w:pPr>
            <w:r>
              <w:rPr>
                <w:color w:val="3A3A3C"/>
                <w:sz w:val="17"/>
              </w:rPr>
              <w:t>Certify environmental communication compliance — step 10 of 10 in DMS081 Environmental Communication Management.</w:t>
            </w:r>
          </w:p>
        </w:tc>
        <w:tc>
          <w:tcPr>
            <w:tcW w:type="dxa" w:w="1757"/>
            <w:shd w:val="clear" w:color="auto" w:fill="F2F2F3"/>
          </w:tcPr>
          <w:p>
            <w:pPr>
              <w:spacing w:after="20" w:line="240" w:lineRule="auto"/>
              <w:jc w:val="left"/>
            </w:pPr>
            <w:r/>
            <w:r>
              <w:rPr>
                <w:color w:val="3A3A3C"/>
                <w:sz w:val="17"/>
              </w:rPr>
              <w:t>HSE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HSE Manager</w:t>
            </w:r>
          </w:p>
          <w:p>
            <w:pPr>
              <w:spacing w:after="20" w:line="240" w:lineRule="auto"/>
              <w:jc w:val="left"/>
            </w:pPr>
            <w:r>
              <w:rPr>
                <w:b/>
                <w:color w:val="3A3A3C"/>
                <w:sz w:val="17"/>
              </w:rPr>
              <w:t xml:space="preserve">Decision comment and conditions: </w:t>
            </w:r>
            <w:r>
              <w:rPr>
                <w:color w:val="3A3A3C"/>
                <w:sz w:val="17"/>
              </w:rPr>
              <w:t>Communication policy approved against ISO 9001; no blocking point.</w:t>
            </w:r>
          </w:p>
        </w:tc>
      </w:tr>
    </w:tbl>
    <w:p>
      <w:pPr>
        <w:spacing w:after="40"/>
      </w:pPr>
    </w:p>
    <w:p>
      <w:r>
        <w:rPr>
          <w:i w:val="0"/>
          <w:sz w:val="19"/>
        </w:rPr>
        <w:t>MP-142.1 — Define environmental communication policy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Communication policy</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Communication policy; followed by HSE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Dec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Communication plan</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Communication plan; followed by HSE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Nov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Communication policy; followed by HSE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Nov 2025</w:t>
            </w:r>
          </w:p>
        </w:tc>
      </w:tr>
    </w:tbl>
    <w:p>
      <w:pPr>
        <w:spacing w:after="40"/>
      </w:pPr>
    </w:p>
    <w:p>
      <w:r>
        <w:rPr>
          <w:i w:val="0"/>
          <w:sz w:val="19"/>
        </w:rPr>
        <w:t>MP-142.2 — Identify environmental communication stakeholders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Customers (key accounts)</w:t>
            </w:r>
          </w:p>
        </w:tc>
        <w:tc>
          <w:tcPr>
            <w:tcW w:type="dxa" w:w="1700"/>
            <w:shd w:val="clear" w:color="auto" w:fill="FFFFFF"/>
          </w:tcPr>
          <w:p>
            <w:pPr>
              <w:spacing w:after="20" w:line="240" w:lineRule="auto"/>
              <w:jc w:val="left"/>
            </w:pPr>
            <w:r/>
            <w:r>
              <w:rPr>
                <w:color w:val="3A3A3C"/>
                <w:sz w:val="16"/>
              </w:rPr>
              <w:t>Interested party</w:t>
            </w:r>
          </w:p>
        </w:tc>
        <w:tc>
          <w:tcPr>
            <w:tcW w:type="dxa" w:w="3000"/>
            <w:shd w:val="clear" w:color="auto" w:fill="FFFFFF"/>
          </w:tcPr>
          <w:p>
            <w:pPr>
              <w:spacing w:after="20" w:line="240" w:lineRule="auto"/>
              <w:jc w:val="left"/>
            </w:pPr>
            <w:r/>
            <w:r>
              <w:rPr>
                <w:color w:val="3A3A3C"/>
                <w:sz w:val="16"/>
              </w:rPr>
              <w:t>Affects Communication policy; followed by HSE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Nov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Employees and their representatives</w:t>
            </w:r>
          </w:p>
        </w:tc>
        <w:tc>
          <w:tcPr>
            <w:tcW w:type="dxa" w:w="1700"/>
            <w:shd w:val="clear" w:color="auto" w:fill="F2F2F3"/>
          </w:tcPr>
          <w:p>
            <w:pPr>
              <w:spacing w:after="20" w:line="240" w:lineRule="auto"/>
              <w:jc w:val="left"/>
            </w:pPr>
            <w:r/>
            <w:r>
              <w:rPr>
                <w:color w:val="3A3A3C"/>
                <w:sz w:val="16"/>
              </w:rPr>
              <w:t>Interested party</w:t>
            </w:r>
          </w:p>
        </w:tc>
        <w:tc>
          <w:tcPr>
            <w:tcW w:type="dxa" w:w="3000"/>
            <w:shd w:val="clear" w:color="auto" w:fill="F2F2F3"/>
          </w:tcPr>
          <w:p>
            <w:pPr>
              <w:spacing w:after="20" w:line="240" w:lineRule="auto"/>
              <w:jc w:val="left"/>
            </w:pPr>
            <w:r/>
            <w:r>
              <w:rPr>
                <w:color w:val="3A3A3C"/>
                <w:sz w:val="16"/>
              </w:rPr>
              <w:t>Affects Communication plan; followed by HSE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Nov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Regulators and certification body</w:t>
            </w:r>
          </w:p>
        </w:tc>
        <w:tc>
          <w:tcPr>
            <w:tcW w:type="dxa" w:w="1700"/>
            <w:shd w:val="clear" w:color="auto" w:fill="FFFFFF"/>
          </w:tcPr>
          <w:p>
            <w:pPr>
              <w:spacing w:after="20" w:line="240" w:lineRule="auto"/>
              <w:jc w:val="left"/>
            </w:pPr>
            <w:r/>
            <w:r>
              <w:rPr>
                <w:color w:val="3A3A3C"/>
                <w:sz w:val="16"/>
              </w:rPr>
              <w:t>Interested party</w:t>
            </w:r>
          </w:p>
        </w:tc>
        <w:tc>
          <w:tcPr>
            <w:tcW w:type="dxa" w:w="3000"/>
            <w:shd w:val="clear" w:color="auto" w:fill="FFFFFF"/>
          </w:tcPr>
          <w:p>
            <w:pPr>
              <w:spacing w:after="20" w:line="240" w:lineRule="auto"/>
              <w:jc w:val="left"/>
            </w:pPr>
            <w:r/>
            <w:r>
              <w:rPr>
                <w:color w:val="3A3A3C"/>
                <w:sz w:val="16"/>
              </w:rPr>
              <w:t>Affects Communication policy; followed by HSE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Nov 2025</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Suppliers of critical supplies</w:t>
            </w:r>
          </w:p>
        </w:tc>
        <w:tc>
          <w:tcPr>
            <w:tcW w:type="dxa" w:w="1700"/>
            <w:shd w:val="clear" w:color="auto" w:fill="F2F2F3"/>
          </w:tcPr>
          <w:p>
            <w:pPr>
              <w:spacing w:after="20" w:line="240" w:lineRule="auto"/>
              <w:jc w:val="left"/>
            </w:pPr>
            <w:r/>
            <w:r>
              <w:rPr>
                <w:color w:val="3A3A3C"/>
                <w:sz w:val="16"/>
              </w:rPr>
              <w:t>Interested party</w:t>
            </w:r>
          </w:p>
        </w:tc>
        <w:tc>
          <w:tcPr>
            <w:tcW w:type="dxa" w:w="3000"/>
            <w:shd w:val="clear" w:color="auto" w:fill="F2F2F3"/>
          </w:tcPr>
          <w:p>
            <w:pPr>
              <w:spacing w:after="20" w:line="240" w:lineRule="auto"/>
              <w:jc w:val="left"/>
            </w:pPr>
            <w:r/>
            <w:r>
              <w:rPr>
                <w:color w:val="3A3A3C"/>
                <w:sz w:val="16"/>
              </w:rPr>
              <w:t>Affects Communication plan; followed by HSE Manager.</w:t>
            </w:r>
          </w:p>
        </w:tc>
        <w:tc>
          <w:tcPr>
            <w:tcW w:type="dxa" w:w="1700"/>
            <w:shd w:val="clear" w:color="auto" w:fill="F2F2F3"/>
          </w:tcPr>
          <w:p>
            <w:pPr>
              <w:spacing w:after="20" w:line="240" w:lineRule="auto"/>
              <w:jc w:val="left"/>
            </w:pPr>
            <w:r/>
            <w:r>
              <w:rPr>
                <w:color w:val="3A3A3C"/>
                <w:sz w:val="16"/>
              </w:rPr>
              <w:t>Low</w:t>
            </w:r>
          </w:p>
        </w:tc>
        <w:tc>
          <w:tcPr>
            <w:tcW w:type="dxa" w:w="1700"/>
            <w:shd w:val="clear" w:color="auto" w:fill="F2F2F3"/>
          </w:tcPr>
          <w:p>
            <w:pPr>
              <w:spacing w:after="20" w:line="240" w:lineRule="auto"/>
              <w:jc w:val="left"/>
            </w:pPr>
            <w:r/>
            <w:r>
              <w:rPr>
                <w:color w:val="3A3A3C"/>
                <w:sz w:val="16"/>
              </w:rPr>
              <w:t>Regulatory watch bulletin, Oct 2025</w:t>
            </w:r>
          </w:p>
        </w:tc>
      </w:tr>
    </w:tbl>
    <w:p>
      <w:pPr>
        <w:spacing w:after="40"/>
      </w:pPr>
    </w:p>
    <w:p>
      <w:r>
        <w:rPr>
          <w:i w:val="0"/>
          <w:sz w:val="19"/>
        </w:rPr>
        <w:t>MP-142.3 — Define environmental communication objectives · Objectives (become entries of the objectives register)</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24"/>
        <w:gridCol w:w="1969"/>
        <w:gridCol w:w="1115"/>
        <w:gridCol w:w="1115"/>
        <w:gridCol w:w="1115"/>
        <w:gridCol w:w="1115"/>
        <w:gridCol w:w="1115"/>
        <w:gridCol w:w="1115"/>
        <w:gridCol w:w="1115"/>
      </w:tblGrid>
      <w:tr>
        <w:trPr>
          <w:tblHeader w:val="true"/>
        </w:trPr>
        <w:tc>
          <w:tcPr>
            <w:tcW w:type="dxa" w:w="425"/>
            <w:shd w:val="clear" w:color="auto" w:fill="F8931D"/>
          </w:tcPr>
          <w:p>
            <w:pPr>
              <w:jc w:val="left"/>
            </w:pPr>
            <w:r>
              <w:rPr>
                <w:b/>
                <w:color w:val="FFFFFF"/>
                <w:sz w:val="16"/>
              </w:rPr>
              <w:t>#</w:t>
            </w:r>
          </w:p>
        </w:tc>
        <w:tc>
          <w:tcPr>
            <w:tcW w:type="dxa" w:w="1969"/>
            <w:shd w:val="clear" w:color="auto" w:fill="F8931D"/>
          </w:tcPr>
          <w:p>
            <w:pPr>
              <w:jc w:val="left"/>
            </w:pPr>
            <w:r>
              <w:rPr>
                <w:b/>
                <w:color w:val="FFFFFF"/>
                <w:sz w:val="16"/>
              </w:rPr>
              <w:t>Specific objective</w:t>
            </w:r>
          </w:p>
        </w:tc>
        <w:tc>
          <w:tcPr>
            <w:tcW w:type="dxa" w:w="1116"/>
            <w:shd w:val="clear" w:color="auto" w:fill="F8931D"/>
          </w:tcPr>
          <w:p>
            <w:pPr>
              <w:jc w:val="left"/>
            </w:pPr>
            <w:r>
              <w:rPr>
                <w:b/>
                <w:color w:val="FFFFFF"/>
                <w:sz w:val="16"/>
              </w:rPr>
              <w:t>Measure (KPI)</w:t>
            </w:r>
          </w:p>
        </w:tc>
        <w:tc>
          <w:tcPr>
            <w:tcW w:type="dxa" w:w="1116"/>
            <w:shd w:val="clear" w:color="auto" w:fill="F8931D"/>
          </w:tcPr>
          <w:p>
            <w:pPr>
              <w:jc w:val="left"/>
            </w:pPr>
            <w:r>
              <w:rPr>
                <w:b/>
                <w:color w:val="FFFFFF"/>
                <w:sz w:val="16"/>
              </w:rPr>
              <w:t>Baseline</w:t>
            </w:r>
          </w:p>
        </w:tc>
        <w:tc>
          <w:tcPr>
            <w:tcW w:type="dxa" w:w="1116"/>
            <w:shd w:val="clear" w:color="auto" w:fill="F8931D"/>
          </w:tcPr>
          <w:p>
            <w:pPr>
              <w:jc w:val="left"/>
            </w:pPr>
            <w:r>
              <w:rPr>
                <w:b/>
                <w:color w:val="FFFFFF"/>
                <w:sz w:val="16"/>
              </w:rPr>
              <w:t>Achievable target</w:t>
            </w:r>
          </w:p>
        </w:tc>
        <w:tc>
          <w:tcPr>
            <w:tcW w:type="dxa" w:w="1116"/>
            <w:shd w:val="clear" w:color="auto" w:fill="F8931D"/>
          </w:tcPr>
          <w:p>
            <w:pPr>
              <w:jc w:val="left"/>
            </w:pPr>
            <w:r>
              <w:rPr>
                <w:b/>
                <w:color w:val="FFFFFF"/>
                <w:sz w:val="16"/>
              </w:rPr>
              <w:t>Relevant to (policy commitment)</w:t>
            </w:r>
          </w:p>
        </w:tc>
        <w:tc>
          <w:tcPr>
            <w:tcW w:type="dxa" w:w="1116"/>
            <w:shd w:val="clear" w:color="auto" w:fill="F8931D"/>
          </w:tcPr>
          <w:p>
            <w:pPr>
              <w:jc w:val="left"/>
            </w:pPr>
            <w:r>
              <w:rPr>
                <w:b/>
                <w:color w:val="FFFFFF"/>
                <w:sz w:val="16"/>
              </w:rPr>
              <w:t>Owner</w:t>
            </w:r>
          </w:p>
        </w:tc>
        <w:tc>
          <w:tcPr>
            <w:tcW w:type="dxa" w:w="1116"/>
            <w:shd w:val="clear" w:color="auto" w:fill="F8931D"/>
          </w:tcPr>
          <w:p>
            <w:pPr>
              <w:jc w:val="left"/>
            </w:pPr>
            <w:r>
              <w:rPr>
                <w:b/>
                <w:color w:val="FFFFFF"/>
                <w:sz w:val="16"/>
              </w:rPr>
              <w:t>Time-bound deadline</w:t>
            </w:r>
          </w:p>
        </w:tc>
        <w:tc>
          <w:tcPr>
            <w:tcW w:type="dxa" w:w="1116"/>
            <w:shd w:val="clear" w:color="auto" w:fill="F8931D"/>
          </w:tcPr>
          <w:p>
            <w:pPr>
              <w:jc w:val="left"/>
            </w:pPr>
            <w:r>
              <w:rPr>
                <w:b/>
                <w:color w:val="FFFFFF"/>
                <w:sz w:val="16"/>
              </w:rPr>
              <w:t>Resources</w:t>
            </w:r>
          </w:p>
        </w:tc>
      </w:tr>
      <w:tr>
        <w:tc>
          <w:tcPr>
            <w:tcW w:type="dxa" w:w="425"/>
            <w:shd w:val="clear" w:color="auto" w:fill="FFFFFF"/>
          </w:tcPr>
          <w:p>
            <w:pPr>
              <w:spacing w:after="20" w:line="240" w:lineRule="auto"/>
              <w:jc w:val="left"/>
            </w:pPr>
            <w:r/>
            <w:r>
              <w:rPr>
                <w:color w:val="3A3A3C"/>
                <w:sz w:val="16"/>
              </w:rPr>
              <w:t>1</w:t>
            </w:r>
          </w:p>
        </w:tc>
        <w:tc>
          <w:tcPr>
            <w:tcW w:type="dxa" w:w="1969"/>
            <w:shd w:val="clear" w:color="auto" w:fill="FFFFFF"/>
          </w:tcPr>
          <w:p>
            <w:pPr>
              <w:spacing w:after="20" w:line="240" w:lineRule="auto"/>
              <w:jc w:val="left"/>
            </w:pPr>
            <w:r/>
            <w:r>
              <w:rPr>
                <w:color w:val="3A3A3C"/>
                <w:sz w:val="16"/>
              </w:rPr>
              <w:t>Raise customer satisfaction on products and services</w:t>
            </w:r>
          </w:p>
        </w:tc>
        <w:tc>
          <w:tcPr>
            <w:tcW w:type="dxa" w:w="1116"/>
            <w:shd w:val="clear" w:color="auto" w:fill="FFFFFF"/>
          </w:tcPr>
          <w:p>
            <w:pPr>
              <w:spacing w:after="20" w:line="240" w:lineRule="auto"/>
              <w:jc w:val="left"/>
            </w:pPr>
            <w:r/>
            <w:r>
              <w:rPr>
                <w:color w:val="3A3A3C"/>
                <w:sz w:val="16"/>
              </w:rPr>
              <w:t>Q-KPI-01 — Customer satisfaction index</w:t>
            </w:r>
          </w:p>
        </w:tc>
        <w:tc>
          <w:tcPr>
            <w:tcW w:type="dxa" w:w="1116"/>
            <w:shd w:val="clear" w:color="auto" w:fill="FFFFFF"/>
          </w:tcPr>
          <w:p>
            <w:pPr>
              <w:spacing w:after="20" w:line="240" w:lineRule="auto"/>
              <w:jc w:val="left"/>
            </w:pPr>
            <w:r/>
            <w:r>
              <w:rPr>
                <w:color w:val="3A3A3C"/>
                <w:sz w:val="16"/>
              </w:rPr>
              <w:t>78%</w:t>
            </w:r>
          </w:p>
        </w:tc>
        <w:tc>
          <w:tcPr>
            <w:tcW w:type="dxa" w:w="1116"/>
            <w:shd w:val="clear" w:color="auto" w:fill="FFFFFF"/>
          </w:tcPr>
          <w:p>
            <w:pPr>
              <w:spacing w:after="20" w:line="240" w:lineRule="auto"/>
              <w:jc w:val="left"/>
            </w:pPr>
            <w:r/>
            <w:r>
              <w:rPr>
                <w:color w:val="3A3A3C"/>
                <w:sz w:val="16"/>
              </w:rPr>
              <w:t>&gt;= 85%</w:t>
            </w:r>
          </w:p>
        </w:tc>
        <w:tc>
          <w:tcPr>
            <w:tcW w:type="dxa" w:w="1116"/>
            <w:shd w:val="clear" w:color="auto" w:fill="FFFFFF"/>
          </w:tcPr>
          <w:p>
            <w:pPr>
              <w:spacing w:after="20" w:line="240" w:lineRule="auto"/>
              <w:jc w:val="left"/>
            </w:pPr>
            <w:r/>
            <w:r>
              <w:rPr>
                <w:color w:val="3A3A3C"/>
                <w:sz w:val="16"/>
              </w:rPr>
              <w:t>Satisfy customer requirements</w:t>
            </w:r>
          </w:p>
        </w:tc>
        <w:tc>
          <w:tcPr>
            <w:tcW w:type="dxa" w:w="1116"/>
            <w:shd w:val="clear" w:color="auto" w:fill="FFFFFF"/>
          </w:tcPr>
          <w:p>
            <w:pPr>
              <w:spacing w:after="20" w:line="240" w:lineRule="auto"/>
              <w:jc w:val="left"/>
            </w:pPr>
            <w:r/>
            <w:r>
              <w:rPr>
                <w:color w:val="3A3A3C"/>
                <w:sz w:val="16"/>
              </w:rPr>
              <w:t>Leila Mansouri</w:t>
            </w:r>
          </w:p>
        </w:tc>
        <w:tc>
          <w:tcPr>
            <w:tcW w:type="dxa" w:w="1116"/>
            <w:shd w:val="clear" w:color="auto" w:fill="FFFFFF"/>
          </w:tcPr>
          <w:p>
            <w:pPr>
              <w:spacing w:after="20" w:line="240" w:lineRule="auto"/>
              <w:jc w:val="left"/>
            </w:pPr>
            <w:r/>
            <w:r>
              <w:rPr>
                <w:color w:val="3A3A3C"/>
                <w:sz w:val="16"/>
              </w:rPr>
              <w:t>2026-10-10</w:t>
            </w:r>
          </w:p>
        </w:tc>
        <w:tc>
          <w:tcPr>
            <w:tcW w:type="dxa" w:w="1116"/>
            <w:shd w:val="clear" w:color="auto" w:fill="FFFFFF"/>
          </w:tcPr>
          <w:p>
            <w:pPr>
              <w:spacing w:after="20" w:line="240" w:lineRule="auto"/>
              <w:jc w:val="left"/>
            </w:pPr>
            <w:r/>
            <w:r>
              <w:rPr>
                <w:color w:val="3A3A3C"/>
                <w:sz w:val="16"/>
              </w:rPr>
              <w:t>Quarterly survey; complaint review meeting</w:t>
            </w:r>
          </w:p>
        </w:tc>
      </w:tr>
      <w:tr>
        <w:tc>
          <w:tcPr>
            <w:tcW w:type="dxa" w:w="425"/>
            <w:shd w:val="clear" w:color="auto" w:fill="F2F2F3"/>
          </w:tcPr>
          <w:p>
            <w:pPr>
              <w:spacing w:after="20" w:line="240" w:lineRule="auto"/>
              <w:jc w:val="left"/>
            </w:pPr>
            <w:r/>
            <w:r>
              <w:rPr>
                <w:color w:val="3A3A3C"/>
                <w:sz w:val="16"/>
              </w:rPr>
              <w:t>2</w:t>
            </w:r>
          </w:p>
        </w:tc>
        <w:tc>
          <w:tcPr>
            <w:tcW w:type="dxa" w:w="1969"/>
            <w:shd w:val="clear" w:color="auto" w:fill="F2F2F3"/>
          </w:tcPr>
          <w:p>
            <w:pPr>
              <w:spacing w:after="20" w:line="240" w:lineRule="auto"/>
              <w:jc w:val="left"/>
            </w:pPr>
            <w:r/>
            <w:r>
              <w:rPr>
                <w:color w:val="3A3A3C"/>
                <w:sz w:val="16"/>
              </w:rPr>
              <w:t>Deliver products and services on time</w:t>
            </w:r>
          </w:p>
        </w:tc>
        <w:tc>
          <w:tcPr>
            <w:tcW w:type="dxa" w:w="1116"/>
            <w:shd w:val="clear" w:color="auto" w:fill="F2F2F3"/>
          </w:tcPr>
          <w:p>
            <w:pPr>
              <w:spacing w:after="20" w:line="240" w:lineRule="auto"/>
              <w:jc w:val="left"/>
            </w:pPr>
            <w:r/>
            <w:r>
              <w:rPr>
                <w:color w:val="3A3A3C"/>
                <w:sz w:val="16"/>
              </w:rPr>
              <w:t>Q-KPI-02 — On-time delivery rate</w:t>
            </w:r>
          </w:p>
        </w:tc>
        <w:tc>
          <w:tcPr>
            <w:tcW w:type="dxa" w:w="1116"/>
            <w:shd w:val="clear" w:color="auto" w:fill="F2F2F3"/>
          </w:tcPr>
          <w:p>
            <w:pPr>
              <w:spacing w:after="20" w:line="240" w:lineRule="auto"/>
              <w:jc w:val="left"/>
            </w:pPr>
            <w:r/>
            <w:r>
              <w:rPr>
                <w:color w:val="3A3A3C"/>
                <w:sz w:val="16"/>
              </w:rPr>
              <w:t>86%</w:t>
            </w:r>
          </w:p>
        </w:tc>
        <w:tc>
          <w:tcPr>
            <w:tcW w:type="dxa" w:w="1116"/>
            <w:shd w:val="clear" w:color="auto" w:fill="F2F2F3"/>
          </w:tcPr>
          <w:p>
            <w:pPr>
              <w:spacing w:after="20" w:line="240" w:lineRule="auto"/>
              <w:jc w:val="left"/>
            </w:pPr>
            <w:r/>
            <w:r>
              <w:rPr>
                <w:color w:val="3A3A3C"/>
                <w:sz w:val="16"/>
              </w:rPr>
              <w:t>&gt;= 95%</w:t>
            </w:r>
          </w:p>
        </w:tc>
        <w:tc>
          <w:tcPr>
            <w:tcW w:type="dxa" w:w="1116"/>
            <w:shd w:val="clear" w:color="auto" w:fill="F2F2F3"/>
          </w:tcPr>
          <w:p>
            <w:pPr>
              <w:spacing w:after="20" w:line="240" w:lineRule="auto"/>
              <w:jc w:val="left"/>
            </w:pPr>
            <w:r/>
            <w:r>
              <w:rPr>
                <w:color w:val="3A3A3C"/>
                <w:sz w:val="16"/>
              </w:rPr>
              <w:t>On time, right first time</w:t>
            </w:r>
          </w:p>
        </w:tc>
        <w:tc>
          <w:tcPr>
            <w:tcW w:type="dxa" w:w="1116"/>
            <w:shd w:val="clear" w:color="auto" w:fill="F2F2F3"/>
          </w:tcPr>
          <w:p>
            <w:pPr>
              <w:spacing w:after="20" w:line="240" w:lineRule="auto"/>
              <w:jc w:val="left"/>
            </w:pPr>
            <w:r/>
            <w:r>
              <w:rPr>
                <w:color w:val="3A3A3C"/>
                <w:sz w:val="16"/>
              </w:rPr>
              <w:t>Ines Garcia</w:t>
            </w:r>
          </w:p>
        </w:tc>
        <w:tc>
          <w:tcPr>
            <w:tcW w:type="dxa" w:w="1116"/>
            <w:shd w:val="clear" w:color="auto" w:fill="F2F2F3"/>
          </w:tcPr>
          <w:p>
            <w:pPr>
              <w:spacing w:after="20" w:line="240" w:lineRule="auto"/>
              <w:jc w:val="left"/>
            </w:pPr>
            <w:r/>
            <w:r>
              <w:rPr>
                <w:color w:val="3A3A3C"/>
                <w:sz w:val="16"/>
              </w:rPr>
              <w:t>2026-07-12</w:t>
            </w:r>
          </w:p>
        </w:tc>
        <w:tc>
          <w:tcPr>
            <w:tcW w:type="dxa" w:w="1116"/>
            <w:shd w:val="clear" w:color="auto" w:fill="F2F2F3"/>
          </w:tcPr>
          <w:p>
            <w:pPr>
              <w:spacing w:after="20" w:line="240" w:lineRule="auto"/>
              <w:jc w:val="left"/>
            </w:pPr>
            <w:r/>
            <w:r>
              <w:rPr>
                <w:color w:val="3A3A3C"/>
                <w:sz w:val="16"/>
              </w:rPr>
              <w:t>Planning board; one extra technician in summer</w:t>
            </w:r>
          </w:p>
        </w:tc>
      </w:tr>
      <w:tr>
        <w:tc>
          <w:tcPr>
            <w:tcW w:type="dxa" w:w="425"/>
            <w:shd w:val="clear" w:color="auto" w:fill="FFFFFF"/>
          </w:tcPr>
          <w:p>
            <w:pPr>
              <w:spacing w:after="20" w:line="240" w:lineRule="auto"/>
              <w:jc w:val="left"/>
            </w:pPr>
            <w:r/>
            <w:r>
              <w:rPr>
                <w:color w:val="3A3A3C"/>
                <w:sz w:val="16"/>
              </w:rPr>
              <w:t>3</w:t>
            </w:r>
          </w:p>
        </w:tc>
        <w:tc>
          <w:tcPr>
            <w:tcW w:type="dxa" w:w="1969"/>
            <w:shd w:val="clear" w:color="auto" w:fill="FFFFFF"/>
          </w:tcPr>
          <w:p>
            <w:pPr>
              <w:spacing w:after="20" w:line="240" w:lineRule="auto"/>
              <w:jc w:val="left"/>
            </w:pPr>
            <w:r/>
            <w:r>
              <w:rPr>
                <w:color w:val="3A3A3C"/>
                <w:sz w:val="16"/>
              </w:rPr>
              <w:t>Reduce the cost of poor quality</w:t>
            </w:r>
          </w:p>
        </w:tc>
        <w:tc>
          <w:tcPr>
            <w:tcW w:type="dxa" w:w="1116"/>
            <w:shd w:val="clear" w:color="auto" w:fill="FFFFFF"/>
          </w:tcPr>
          <w:p>
            <w:pPr>
              <w:spacing w:after="20" w:line="240" w:lineRule="auto"/>
              <w:jc w:val="left"/>
            </w:pPr>
            <w:r/>
            <w:r>
              <w:rPr>
                <w:color w:val="3A3A3C"/>
                <w:sz w:val="16"/>
              </w:rPr>
              <w:t>Q-KPI-04 — Cost of poor quality</w:t>
            </w:r>
          </w:p>
        </w:tc>
        <w:tc>
          <w:tcPr>
            <w:tcW w:type="dxa" w:w="1116"/>
            <w:shd w:val="clear" w:color="auto" w:fill="FFFFFF"/>
          </w:tcPr>
          <w:p>
            <w:pPr>
              <w:spacing w:after="20" w:line="240" w:lineRule="auto"/>
              <w:jc w:val="left"/>
            </w:pPr>
            <w:r/>
            <w:r>
              <w:rPr>
                <w:color w:val="3A3A3C"/>
                <w:sz w:val="16"/>
              </w:rPr>
              <w:t>4.1%</w:t>
            </w:r>
          </w:p>
        </w:tc>
        <w:tc>
          <w:tcPr>
            <w:tcW w:type="dxa" w:w="1116"/>
            <w:shd w:val="clear" w:color="auto" w:fill="FFFFFF"/>
          </w:tcPr>
          <w:p>
            <w:pPr>
              <w:spacing w:after="20" w:line="240" w:lineRule="auto"/>
              <w:jc w:val="left"/>
            </w:pPr>
            <w:r/>
            <w:r>
              <w:rPr>
                <w:color w:val="3A3A3C"/>
                <w:sz w:val="16"/>
              </w:rPr>
              <w:t>&lt;= 2%</w:t>
            </w:r>
          </w:p>
        </w:tc>
        <w:tc>
          <w:tcPr>
            <w:tcW w:type="dxa" w:w="1116"/>
            <w:shd w:val="clear" w:color="auto" w:fill="FFFFFF"/>
          </w:tcPr>
          <w:p>
            <w:pPr>
              <w:spacing w:after="20" w:line="240" w:lineRule="auto"/>
              <w:jc w:val="left"/>
            </w:pPr>
            <w:r/>
            <w:r>
              <w:rPr>
                <w:color w:val="3A3A3C"/>
                <w:sz w:val="16"/>
              </w:rPr>
              <w:t>Continual improvement</w:t>
            </w:r>
          </w:p>
        </w:tc>
        <w:tc>
          <w:tcPr>
            <w:tcW w:type="dxa" w:w="1116"/>
            <w:shd w:val="clear" w:color="auto" w:fill="FFFFFF"/>
          </w:tcPr>
          <w:p>
            <w:pPr>
              <w:spacing w:after="20" w:line="240" w:lineRule="auto"/>
              <w:jc w:val="left"/>
            </w:pPr>
            <w:r/>
            <w:r>
              <w:rPr>
                <w:color w:val="3A3A3C"/>
                <w:sz w:val="16"/>
              </w:rPr>
              <w:t>Leila Mansouri</w:t>
            </w:r>
          </w:p>
        </w:tc>
        <w:tc>
          <w:tcPr>
            <w:tcW w:type="dxa" w:w="1116"/>
            <w:shd w:val="clear" w:color="auto" w:fill="FFFFFF"/>
          </w:tcPr>
          <w:p>
            <w:pPr>
              <w:spacing w:after="20" w:line="240" w:lineRule="auto"/>
              <w:jc w:val="left"/>
            </w:pPr>
            <w:r/>
            <w:r>
              <w:rPr>
                <w:color w:val="3A3A3C"/>
                <w:sz w:val="16"/>
              </w:rPr>
              <w:t>2026-10-10</w:t>
            </w:r>
          </w:p>
        </w:tc>
        <w:tc>
          <w:tcPr>
            <w:tcW w:type="dxa" w:w="1116"/>
            <w:shd w:val="clear" w:color="auto" w:fill="FFFFFF"/>
          </w:tcPr>
          <w:p>
            <w:pPr>
              <w:spacing w:after="20" w:line="240" w:lineRule="auto"/>
              <w:jc w:val="left"/>
            </w:pPr>
            <w:r/>
            <w:r>
              <w:rPr>
                <w:color w:val="3A3A3C"/>
                <w:sz w:val="16"/>
              </w:rPr>
              <w:t>Rework tracking in the NC register</w:t>
            </w:r>
          </w:p>
        </w:tc>
      </w:tr>
      <w:tr>
        <w:tc>
          <w:tcPr>
            <w:tcW w:type="dxa" w:w="425"/>
            <w:shd w:val="clear" w:color="auto" w:fill="F2F2F3"/>
          </w:tcPr>
          <w:p>
            <w:pPr>
              <w:spacing w:after="20" w:line="240" w:lineRule="auto"/>
              <w:jc w:val="left"/>
            </w:pPr>
            <w:r/>
            <w:r>
              <w:rPr>
                <w:color w:val="3A3A3C"/>
                <w:sz w:val="16"/>
              </w:rPr>
              <w:t>4</w:t>
            </w:r>
          </w:p>
        </w:tc>
        <w:tc>
          <w:tcPr>
            <w:tcW w:type="dxa" w:w="1969"/>
            <w:shd w:val="clear" w:color="auto" w:fill="F2F2F3"/>
          </w:tcPr>
          <w:p>
            <w:pPr>
              <w:spacing w:after="20" w:line="240" w:lineRule="auto"/>
              <w:jc w:val="left"/>
            </w:pPr>
            <w:r/>
            <w:r>
              <w:rPr>
                <w:color w:val="3A3A3C"/>
                <w:sz w:val="16"/>
              </w:rPr>
              <w:t>Close corrective actions on time</w:t>
            </w:r>
          </w:p>
        </w:tc>
        <w:tc>
          <w:tcPr>
            <w:tcW w:type="dxa" w:w="1116"/>
            <w:shd w:val="clear" w:color="auto" w:fill="F2F2F3"/>
          </w:tcPr>
          <w:p>
            <w:pPr>
              <w:spacing w:after="20" w:line="240" w:lineRule="auto"/>
              <w:jc w:val="left"/>
            </w:pPr>
            <w:r/>
            <w:r>
              <w:rPr>
                <w:color w:val="3A3A3C"/>
                <w:sz w:val="16"/>
              </w:rPr>
              <w:t>Q-KPI-05 — Corrective actions closed on time</w:t>
            </w:r>
          </w:p>
        </w:tc>
        <w:tc>
          <w:tcPr>
            <w:tcW w:type="dxa" w:w="1116"/>
            <w:shd w:val="clear" w:color="auto" w:fill="F2F2F3"/>
          </w:tcPr>
          <w:p>
            <w:pPr>
              <w:spacing w:after="20" w:line="240" w:lineRule="auto"/>
              <w:jc w:val="left"/>
            </w:pPr>
            <w:r/>
            <w:r>
              <w:rPr>
                <w:color w:val="3A3A3C"/>
                <w:sz w:val="16"/>
              </w:rPr>
              <w:t>70%</w:t>
            </w:r>
          </w:p>
        </w:tc>
        <w:tc>
          <w:tcPr>
            <w:tcW w:type="dxa" w:w="1116"/>
            <w:shd w:val="clear" w:color="auto" w:fill="F2F2F3"/>
          </w:tcPr>
          <w:p>
            <w:pPr>
              <w:spacing w:after="20" w:line="240" w:lineRule="auto"/>
              <w:jc w:val="left"/>
            </w:pPr>
            <w:r/>
            <w:r>
              <w:rPr>
                <w:color w:val="3A3A3C"/>
                <w:sz w:val="16"/>
              </w:rPr>
              <w:t>&gt;= 90%</w:t>
            </w:r>
          </w:p>
        </w:tc>
        <w:tc>
          <w:tcPr>
            <w:tcW w:type="dxa" w:w="1116"/>
            <w:shd w:val="clear" w:color="auto" w:fill="F2F2F3"/>
          </w:tcPr>
          <w:p>
            <w:pPr>
              <w:spacing w:after="20" w:line="240" w:lineRule="auto"/>
              <w:jc w:val="left"/>
            </w:pPr>
            <w:r/>
            <w:r>
              <w:rPr>
                <w:color w:val="3A3A3C"/>
                <w:sz w:val="16"/>
              </w:rPr>
              <w:t>Continual improvement</w:t>
            </w:r>
          </w:p>
        </w:tc>
        <w:tc>
          <w:tcPr>
            <w:tcW w:type="dxa" w:w="1116"/>
            <w:shd w:val="clear" w:color="auto" w:fill="F2F2F3"/>
          </w:tcPr>
          <w:p>
            <w:pPr>
              <w:spacing w:after="20" w:line="240" w:lineRule="auto"/>
              <w:jc w:val="left"/>
            </w:pPr>
            <w:r/>
            <w:r>
              <w:rPr>
                <w:color w:val="3A3A3C"/>
                <w:sz w:val="16"/>
              </w:rPr>
              <w:t>Omar Haddad</w:t>
            </w:r>
          </w:p>
        </w:tc>
        <w:tc>
          <w:tcPr>
            <w:tcW w:type="dxa" w:w="1116"/>
            <w:shd w:val="clear" w:color="auto" w:fill="F2F2F3"/>
          </w:tcPr>
          <w:p>
            <w:pPr>
              <w:spacing w:after="20" w:line="240" w:lineRule="auto"/>
              <w:jc w:val="left"/>
            </w:pPr>
            <w:r/>
            <w:r>
              <w:rPr>
                <w:color w:val="3A3A3C"/>
                <w:sz w:val="16"/>
              </w:rPr>
              <w:t>2026-04-13</w:t>
            </w:r>
          </w:p>
        </w:tc>
        <w:tc>
          <w:tcPr>
            <w:tcW w:type="dxa" w:w="1116"/>
            <w:shd w:val="clear" w:color="auto" w:fill="F2F2F3"/>
          </w:tcPr>
          <w:p>
            <w:pPr>
              <w:spacing w:after="20" w:line="240" w:lineRule="auto"/>
              <w:jc w:val="left"/>
            </w:pPr>
            <w:r/>
            <w:r>
              <w:rPr>
                <w:color w:val="3A3A3C"/>
                <w:sz w:val="16"/>
              </w:rPr>
              <w:t>Weekly action review</w:t>
            </w:r>
          </w:p>
        </w:tc>
      </w:tr>
    </w:tbl>
    <w:p>
      <w:pPr>
        <w:spacing w:after="40"/>
      </w:pPr>
    </w:p>
    <w:p>
      <w:r>
        <w:rPr>
          <w:i w:val="0"/>
          <w:sz w:val="19"/>
        </w:rPr>
        <w:t>MP-142.4 — Develop environmental communication plan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Implement environmental communication</w:t>
            </w:r>
          </w:p>
        </w:tc>
        <w:tc>
          <w:tcPr>
            <w:tcW w:type="dxa" w:w="1948"/>
            <w:shd w:val="clear" w:color="auto" w:fill="FFFFFF"/>
          </w:tcPr>
          <w:p>
            <w:pPr>
              <w:spacing w:after="20" w:line="240" w:lineRule="auto"/>
              <w:jc w:val="left"/>
            </w:pPr>
            <w:r/>
            <w:r>
              <w:rPr>
                <w:color w:val="3A3A3C"/>
                <w:sz w:val="16"/>
              </w:rPr>
              <w:t>Karim Tazi</w:t>
            </w:r>
          </w:p>
        </w:tc>
        <w:tc>
          <w:tcPr>
            <w:tcW w:type="dxa" w:w="1948"/>
            <w:shd w:val="clear" w:color="auto" w:fill="FFFFFF"/>
          </w:tcPr>
          <w:p>
            <w:pPr>
              <w:spacing w:after="20" w:line="240" w:lineRule="auto"/>
              <w:jc w:val="left"/>
            </w:pPr>
            <w:r/>
            <w:r>
              <w:rPr>
                <w:color w:val="3A3A3C"/>
                <w:sz w:val="16"/>
              </w:rPr>
              <w:t>2025-12-17</w:t>
            </w:r>
          </w:p>
        </w:tc>
        <w:tc>
          <w:tcPr>
            <w:tcW w:type="dxa" w:w="1948"/>
            <w:shd w:val="clear" w:color="auto" w:fill="FFFFFF"/>
          </w:tcPr>
          <w:p>
            <w:pPr>
              <w:spacing w:after="20" w:line="240" w:lineRule="auto"/>
              <w:jc w:val="left"/>
            </w:pPr>
            <w:r/>
            <w:r>
              <w:rPr>
                <w:color w:val="3A3A3C"/>
                <w:sz w:val="16"/>
              </w:rPr>
              <w:t>2025-12-31</w:t>
            </w:r>
          </w:p>
        </w:tc>
        <w:tc>
          <w:tcPr>
            <w:tcW w:type="dxa" w:w="1948"/>
            <w:shd w:val="clear" w:color="auto" w:fill="FFFFFF"/>
          </w:tcPr>
          <w:p>
            <w:pPr>
              <w:spacing w:after="20" w:line="240" w:lineRule="auto"/>
              <w:jc w:val="left"/>
            </w:pPr>
            <w:r/>
            <w:r>
              <w:rPr>
                <w:color w:val="3A3A3C"/>
                <w:sz w:val="16"/>
              </w:rPr>
              <w:t>Communication policy</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Monitor environmental communication effectiveness</w:t>
            </w:r>
          </w:p>
        </w:tc>
        <w:tc>
          <w:tcPr>
            <w:tcW w:type="dxa" w:w="1948"/>
            <w:shd w:val="clear" w:color="auto" w:fill="F2F2F3"/>
          </w:tcPr>
          <w:p>
            <w:pPr>
              <w:spacing w:after="20" w:line="240" w:lineRule="auto"/>
              <w:jc w:val="left"/>
            </w:pPr>
            <w:r/>
            <w:r>
              <w:rPr>
                <w:color w:val="3A3A3C"/>
                <w:sz w:val="16"/>
              </w:rPr>
              <w:t>Karim Tazi</w:t>
            </w:r>
          </w:p>
        </w:tc>
        <w:tc>
          <w:tcPr>
            <w:tcW w:type="dxa" w:w="1948"/>
            <w:shd w:val="clear" w:color="auto" w:fill="F2F2F3"/>
          </w:tcPr>
          <w:p>
            <w:pPr>
              <w:spacing w:after="20" w:line="240" w:lineRule="auto"/>
              <w:jc w:val="left"/>
            </w:pPr>
            <w:r/>
            <w:r>
              <w:rPr>
                <w:color w:val="3A3A3C"/>
                <w:sz w:val="16"/>
              </w:rPr>
              <w:t>2025-12-22</w:t>
            </w:r>
          </w:p>
        </w:tc>
        <w:tc>
          <w:tcPr>
            <w:tcW w:type="dxa" w:w="1948"/>
            <w:shd w:val="clear" w:color="auto" w:fill="F2F2F3"/>
          </w:tcPr>
          <w:p>
            <w:pPr>
              <w:spacing w:after="20" w:line="240" w:lineRule="auto"/>
              <w:jc w:val="left"/>
            </w:pPr>
            <w:r/>
            <w:r>
              <w:rPr>
                <w:color w:val="3A3A3C"/>
                <w:sz w:val="16"/>
              </w:rPr>
              <w:t>2026-01-10</w:t>
            </w:r>
          </w:p>
        </w:tc>
        <w:tc>
          <w:tcPr>
            <w:tcW w:type="dxa" w:w="1948"/>
            <w:shd w:val="clear" w:color="auto" w:fill="F2F2F3"/>
          </w:tcPr>
          <w:p>
            <w:pPr>
              <w:spacing w:after="20" w:line="240" w:lineRule="auto"/>
              <w:jc w:val="left"/>
            </w:pPr>
            <w:r/>
            <w:r>
              <w:rPr>
                <w:color w:val="3A3A3C"/>
                <w:sz w:val="16"/>
              </w:rPr>
              <w:t>Communication plan</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Report on environmental communication status</w:t>
            </w:r>
          </w:p>
        </w:tc>
        <w:tc>
          <w:tcPr>
            <w:tcW w:type="dxa" w:w="1948"/>
            <w:shd w:val="clear" w:color="auto" w:fill="FFFFFF"/>
          </w:tcPr>
          <w:p>
            <w:pPr>
              <w:spacing w:after="20" w:line="240" w:lineRule="auto"/>
              <w:jc w:val="left"/>
            </w:pPr>
            <w:r/>
            <w:r>
              <w:rPr>
                <w:color w:val="3A3A3C"/>
                <w:sz w:val="16"/>
              </w:rPr>
              <w:t>Karim Tazi</w:t>
            </w:r>
          </w:p>
        </w:tc>
        <w:tc>
          <w:tcPr>
            <w:tcW w:type="dxa" w:w="1948"/>
            <w:shd w:val="clear" w:color="auto" w:fill="FFFFFF"/>
          </w:tcPr>
          <w:p>
            <w:pPr>
              <w:spacing w:after="20" w:line="240" w:lineRule="auto"/>
              <w:jc w:val="left"/>
            </w:pPr>
            <w:r/>
            <w:r>
              <w:rPr>
                <w:color w:val="3A3A3C"/>
                <w:sz w:val="16"/>
              </w:rPr>
              <w:t>2025-12-27</w:t>
            </w:r>
          </w:p>
        </w:tc>
        <w:tc>
          <w:tcPr>
            <w:tcW w:type="dxa" w:w="1948"/>
            <w:shd w:val="clear" w:color="auto" w:fill="FFFFFF"/>
          </w:tcPr>
          <w:p>
            <w:pPr>
              <w:spacing w:after="20" w:line="240" w:lineRule="auto"/>
              <w:jc w:val="left"/>
            </w:pPr>
            <w:r/>
            <w:r>
              <w:rPr>
                <w:color w:val="3A3A3C"/>
                <w:sz w:val="16"/>
              </w:rPr>
              <w:t>2026-01-20</w:t>
            </w:r>
          </w:p>
        </w:tc>
        <w:tc>
          <w:tcPr>
            <w:tcW w:type="dxa" w:w="1948"/>
            <w:shd w:val="clear" w:color="auto" w:fill="FFFFFF"/>
          </w:tcPr>
          <w:p>
            <w:pPr>
              <w:spacing w:after="20" w:line="240" w:lineRule="auto"/>
              <w:jc w:val="left"/>
            </w:pPr>
            <w:r/>
            <w:r>
              <w:rPr>
                <w:color w:val="3A3A3C"/>
                <w:sz w:val="16"/>
              </w:rPr>
              <w:t>Communication policy</w:t>
            </w:r>
          </w:p>
        </w:tc>
      </w:tr>
    </w:tbl>
    <w:p>
      <w:pPr>
        <w:spacing w:after="40"/>
      </w:pPr>
    </w:p>
    <w:p>
      <w:r>
        <w:rPr>
          <w:i w:val="0"/>
          <w:sz w:val="19"/>
        </w:rPr>
        <w:t>MP-142.5 — Implement environmental communication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Implement environmental communication</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Communication policy</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HSE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MP-142.6 — Monitor environmental communication effectiveness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(Communication policy); it is the KPI its owner reviews at each Monthly review.</w:t>
            </w:r>
          </w:p>
        </w:tc>
        <w:tc>
          <w:tcPr>
            <w:tcW w:type="dxa" w:w="2059"/>
            <w:shd w:val="clear" w:color="auto" w:fill="FFFFFF"/>
          </w:tcPr>
          <w:p>
            <w:pPr>
              <w:spacing w:after="20" w:line="240" w:lineRule="auto"/>
              <w:jc w:val="left"/>
            </w:pPr>
            <w:r/>
            <w:r>
              <w:rPr>
                <w:color w:val="3A3A3C"/>
                <w:sz w:val="16"/>
              </w:rPr>
              <w:t>83.2</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(Communication policy);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MP-142.7 — Report on environmental communication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Stakeholders</w:t>
            </w:r>
          </w:p>
        </w:tc>
        <w:tc>
          <w:tcPr>
            <w:tcW w:type="dxa" w:w="1700"/>
            <w:shd w:val="clear" w:color="auto" w:fill="FFFFFF"/>
          </w:tcPr>
          <w:p>
            <w:pPr>
              <w:spacing w:after="20" w:line="240" w:lineRule="auto"/>
              <w:jc w:val="left"/>
            </w:pPr>
            <w:r/>
            <w:r>
              <w:rPr>
                <w:color w:val="3A3A3C"/>
                <w:sz w:val="16"/>
              </w:rPr>
              <w:t>Notice board</w:t>
            </w:r>
          </w:p>
        </w:tc>
        <w:tc>
          <w:tcPr>
            <w:tcW w:type="dxa" w:w="1700"/>
            <w:shd w:val="clear" w:color="auto" w:fill="FFFFFF"/>
          </w:tcPr>
          <w:p>
            <w:pPr>
              <w:spacing w:after="20" w:line="240" w:lineRule="auto"/>
              <w:jc w:val="left"/>
            </w:pPr>
            <w:r/>
            <w:r>
              <w:rPr>
                <w:color w:val="3A3A3C"/>
                <w:sz w:val="16"/>
              </w:rPr>
              <w:t>2025-12-22</w:t>
            </w:r>
          </w:p>
        </w:tc>
        <w:tc>
          <w:tcPr>
            <w:tcW w:type="dxa" w:w="3000"/>
            <w:shd w:val="clear" w:color="auto" w:fill="FFFFFF"/>
          </w:tcPr>
          <w:p>
            <w:pPr>
              <w:spacing w:after="20" w:line="240" w:lineRule="auto"/>
              <w:jc w:val="left"/>
            </w:pPr>
            <w:r/>
            <w:r>
              <w:rPr>
                <w:color w:val="3A3A3C"/>
                <w:sz w:val="16"/>
              </w:rPr>
              <w:t>Communication policy: what changes for you and what to do by 2026-01-05.</w:t>
            </w:r>
          </w:p>
        </w:tc>
        <w:tc>
          <w:tcPr>
            <w:tcW w:type="dxa" w:w="1700"/>
            <w:shd w:val="clear" w:color="auto" w:fill="FFFFFF"/>
          </w:tcPr>
          <w:p>
            <w:pPr>
              <w:spacing w:after="20" w:line="240" w:lineRule="auto"/>
              <w:jc w:val="left"/>
            </w:pPr>
            <w:r/>
            <w:r>
              <w:rPr>
                <w:color w:val="3A3A3C"/>
                <w:sz w:val="16"/>
              </w:rPr>
              <w:t>HSE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Top mgmt</w:t>
            </w:r>
          </w:p>
        </w:tc>
        <w:tc>
          <w:tcPr>
            <w:tcW w:type="dxa" w:w="1700"/>
            <w:shd w:val="clear" w:color="auto" w:fill="F2F2F3"/>
          </w:tcPr>
          <w:p>
            <w:pPr>
              <w:spacing w:after="20" w:line="240" w:lineRule="auto"/>
              <w:jc w:val="left"/>
            </w:pPr>
            <w:r/>
            <w:r>
              <w:rPr>
                <w:color w:val="3A3A3C"/>
                <w:sz w:val="16"/>
              </w:rPr>
              <w:t>Meeting</w:t>
            </w:r>
          </w:p>
        </w:tc>
        <w:tc>
          <w:tcPr>
            <w:tcW w:type="dxa" w:w="1700"/>
            <w:shd w:val="clear" w:color="auto" w:fill="F2F2F3"/>
          </w:tcPr>
          <w:p>
            <w:pPr>
              <w:spacing w:after="20" w:line="240" w:lineRule="auto"/>
              <w:jc w:val="left"/>
            </w:pPr>
            <w:r/>
            <w:r>
              <w:rPr>
                <w:color w:val="3A3A3C"/>
                <w:sz w:val="16"/>
              </w:rPr>
              <w:t>2025-12-24</w:t>
            </w:r>
          </w:p>
        </w:tc>
        <w:tc>
          <w:tcPr>
            <w:tcW w:type="dxa" w:w="3000"/>
            <w:shd w:val="clear" w:color="auto" w:fill="F2F2F3"/>
          </w:tcPr>
          <w:p>
            <w:pPr>
              <w:spacing w:after="20" w:line="240" w:lineRule="auto"/>
              <w:jc w:val="left"/>
            </w:pPr>
            <w:r/>
            <w:r>
              <w:rPr>
                <w:color w:val="3A3A3C"/>
                <w:sz w:val="16"/>
              </w:rPr>
              <w:t>Communication plan: what changes for you and what to do by 2026-01-05.</w:t>
            </w:r>
          </w:p>
        </w:tc>
        <w:tc>
          <w:tcPr>
            <w:tcW w:type="dxa" w:w="1700"/>
            <w:shd w:val="clear" w:color="auto" w:fill="F2F2F3"/>
          </w:tcPr>
          <w:p>
            <w:pPr>
              <w:spacing w:after="20" w:line="240" w:lineRule="auto"/>
              <w:jc w:val="left"/>
            </w:pPr>
            <w:r/>
            <w:r>
              <w:rPr>
                <w:color w:val="3A3A3C"/>
                <w:sz w:val="16"/>
              </w:rPr>
              <w:t>HSE Manager</w:t>
            </w:r>
          </w:p>
        </w:tc>
      </w:tr>
    </w:tbl>
    <w:p>
      <w:pPr>
        <w:spacing w:after="40"/>
      </w:pPr>
    </w:p>
    <w:p>
      <w:r>
        <w:rPr>
          <w:i w:val="0"/>
          <w:sz w:val="19"/>
        </w:rPr>
        <w:t>MP-142.8 — Review and improve environmental communication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ISO 14063</w:t>
            </w:r>
          </w:p>
        </w:tc>
        <w:tc>
          <w:tcPr>
            <w:tcW w:type="dxa" w:w="6297"/>
            <w:shd w:val="clear" w:color="auto" w:fill="FFFFFF"/>
          </w:tcPr>
          <w:p>
            <w:pPr>
              <w:spacing w:after="20" w:line="240" w:lineRule="auto"/>
              <w:jc w:val="left"/>
            </w:pPr>
            <w:r/>
            <w:r>
              <w:rPr>
                <w:color w:val="3A3A3C"/>
                <w:sz w:val="16"/>
              </w:rPr>
              <w:t>ISO 14063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Environmental data</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Stakeholder expectations</w:t>
            </w:r>
          </w:p>
        </w:tc>
        <w:tc>
          <w:tcPr>
            <w:tcW w:type="dxa" w:w="6297"/>
            <w:shd w:val="clear" w:color="auto" w:fill="FFFFFF"/>
          </w:tcPr>
          <w:p>
            <w:pPr>
              <w:spacing w:after="20" w:line="240" w:lineRule="auto"/>
              <w:jc w:val="left"/>
            </w:pPr>
            <w:r/>
            <w:r>
              <w:rPr>
                <w:color w:val="3A3A3C"/>
                <w:sz w:val="16"/>
              </w:rPr>
              <w:t>Gap found on Communication plan.</w:t>
            </w:r>
          </w:p>
        </w:tc>
      </w:tr>
    </w:tbl>
    <w:p>
      <w:pPr>
        <w:spacing w:after="40"/>
      </w:pPr>
    </w:p>
    <w:p>
      <w:r>
        <w:rPr>
          <w:i w:val="0"/>
          <w:sz w:val="19"/>
        </w:rPr>
        <w:t>MP-142.8 — Review and improve environmental communication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Communication plan</w:t>
            </w:r>
          </w:p>
        </w:tc>
        <w:tc>
          <w:tcPr>
            <w:tcW w:type="dxa" w:w="3247"/>
            <w:shd w:val="clear" w:color="auto" w:fill="FFFFFF"/>
          </w:tcPr>
          <w:p>
            <w:pPr>
              <w:spacing w:after="20" w:line="240" w:lineRule="auto"/>
              <w:jc w:val="left"/>
            </w:pPr>
            <w:r/>
            <w:r>
              <w:rPr>
                <w:color w:val="3A3A3C"/>
                <w:sz w:val="16"/>
              </w:rPr>
              <w:t>Karim Tazi</w:t>
            </w:r>
          </w:p>
        </w:tc>
        <w:tc>
          <w:tcPr>
            <w:tcW w:type="dxa" w:w="3247"/>
            <w:shd w:val="clear" w:color="auto" w:fill="FFFFFF"/>
          </w:tcPr>
          <w:p>
            <w:pPr>
              <w:spacing w:after="20" w:line="240" w:lineRule="auto"/>
              <w:jc w:val="left"/>
            </w:pPr>
            <w:r/>
            <w:r>
              <w:rPr>
                <w:color w:val="3A3A3C"/>
                <w:sz w:val="16"/>
              </w:rPr>
              <w:t>2026-01-20</w:t>
            </w:r>
          </w:p>
        </w:tc>
      </w:tr>
    </w:tbl>
    <w:p>
      <w:pPr>
        <w:spacing w:after="40"/>
      </w:pPr>
    </w:p>
    <w:p>
      <w:r>
        <w:rPr>
          <w:i w:val="0"/>
          <w:sz w:val="19"/>
        </w:rPr>
        <w:t>MP-142.10 — Certify environmental communication compliance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Communication policy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Communication policy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Gate — G2 — People and communication ready</w:t>
      </w:r>
    </w:p>
    <w:p>
      <w:r>
        <w:rPr>
          <w:b/>
          <w:color w:val="3A3A3C"/>
        </w:rPr>
        <w:t xml:space="preserve">Exit criteria: </w:t>
      </w:r>
      <w:r>
        <w:rPr>
          <w:i w:val="0"/>
        </w:rPr>
        <w:t>Competence matrix, communication plan and qualified auditors in place.</w:t>
      </w:r>
    </w:p>
    <w:p>
      <w:pPr>
        <w:pStyle w:val="ListNumber"/>
        <w:spacing w:after="40"/>
        <w:jc w:val="left"/>
      </w:pPr>
      <w:r>
        <w:t>Open Lifecycle and select the phase card; the gate panel is on the right.</w:t>
      </w:r>
    </w:p>
    <w:p>
      <w:pPr>
        <w:pStyle w:val="ListNumber"/>
        <w:spacing w:after="40"/>
        <w:jc w:val="left"/>
      </w:pPr>
      <w:r>
        <w:t>Tick “Competence matrix complete (mandatory, evidence required)”.</w:t>
      </w:r>
    </w:p>
    <w:p>
      <w:pPr>
        <w:pStyle w:val="ListNumber"/>
        <w:spacing w:after="40"/>
        <w:jc w:val="left"/>
      </w:pPr>
      <w:r>
        <w:t>Tick “Communication plan approved (mandatory, evidence required)”.</w:t>
      </w:r>
    </w:p>
    <w:p>
      <w:pPr>
        <w:pStyle w:val="ListNumber"/>
        <w:spacing w:after="40"/>
        <w:jc w:val="left"/>
      </w:pPr>
      <w:r>
        <w:t>Tick “Internal auditors qualified (ISO 19011) (mandatory, evidence required)”.</w:t>
      </w:r>
    </w:p>
    <w:p>
      <w:pPr>
        <w:pStyle w:val="ListNumber"/>
        <w:spacing w:after="40"/>
        <w:jc w:val="left"/>
      </w:pPr>
      <w:r>
        <w:t>Sign in as Top Management (ceo@…) or the IMS Manager and select Go. For Hold or No-Go, type a comment explaining why.</w:t>
      </w:r>
    </w:p>
    <w:p>
      <w:pPr>
        <w:pStyle w:val="Heading2"/>
      </w:pPr>
      <w:r>
        <w:t>E2E-03 — Risk To Resilience</w:t>
      </w:r>
    </w:p>
    <w:p>
      <w:r>
        <w:rPr>
          <w:b/>
          <w:color w:val="3A3A3C"/>
        </w:rPr>
        <w:t xml:space="preserve">Goals: </w:t>
      </w:r>
      <w:r>
        <w:rPr>
          <w:i w:val="0"/>
        </w:rPr>
        <w:t>Manage controls, third-party risk, continuity, functional safety, process safety, crisis</w:t>
      </w:r>
    </w:p>
    <w:p>
      <w:r>
        <w:rPr>
          <w:b/>
          <w:color w:val="3A3A3C"/>
        </w:rPr>
        <w:t xml:space="preserve">From trigger to terminal event: </w:t>
      </w:r>
      <w:r>
        <w:rPr>
          <w:i w:val="0"/>
        </w:rPr>
        <w:t>Risk assessment cycle, incident, regulatory change, or functional safety requirement → Controls, third-party risk managed, continuity tested, functional/process safety assured, crisis ready</w:t>
      </w:r>
    </w:p>
    <w:p>
      <w:pPr>
        <w:pStyle w:val="Heading3"/>
      </w:pPr>
      <w:r>
        <w:t>GRC004 (MP-049) — Internal Controls and SOX Certification</w:t>
      </w:r>
    </w:p>
    <w:p>
      <w:r>
        <w:rPr>
          <w:i w:val="0"/>
          <w:sz w:val="22"/>
        </w:rPr>
        <w:t>Identify key controls; design and link to risks; self-assess and test; certify. Owner: Risk Manager. Tier 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MP-049.1</w:t>
            </w:r>
          </w:p>
        </w:tc>
        <w:tc>
          <w:tcPr>
            <w:tcW w:type="dxa" w:w="2835"/>
            <w:shd w:val="clear" w:color="auto" w:fill="FFFFFF"/>
          </w:tcPr>
          <w:p>
            <w:pPr>
              <w:spacing w:after="20" w:line="240" w:lineRule="auto"/>
              <w:jc w:val="left"/>
            </w:pPr>
            <w:r/>
            <w:r>
              <w:rPr>
                <w:color w:val="3A3A3C"/>
                <w:sz w:val="17"/>
              </w:rPr>
              <w:t>Identify internal controls</w:t>
            </w:r>
          </w:p>
          <w:p>
            <w:pPr>
              <w:spacing w:after="20" w:line="240" w:lineRule="auto"/>
              <w:jc w:val="left"/>
            </w:pPr>
            <w:r>
              <w:rPr>
                <w:b/>
                <w:color w:val="3A3A3C"/>
                <w:sz w:val="17"/>
              </w:rPr>
              <w:t xml:space="preserve">Task: </w:t>
            </w:r>
            <w:r>
              <w:rPr>
                <w:color w:val="3A3A3C"/>
                <w:sz w:val="17"/>
              </w:rPr>
              <w:t>Plan and prepare internal controls</w:t>
            </w:r>
          </w:p>
          <w:p>
            <w:pPr>
              <w:spacing w:after="20" w:line="240" w:lineRule="auto"/>
              <w:jc w:val="left"/>
            </w:pPr>
            <w:r>
              <w:rPr>
                <w:color w:val="3A3A3C"/>
                <w:sz w:val="17"/>
              </w:rPr>
              <w:t>Identify internal controls — step 1 of 9 in GRC004 Internal Controls and SOX Certification.</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MP-049.2</w:t>
            </w:r>
          </w:p>
        </w:tc>
        <w:tc>
          <w:tcPr>
            <w:tcW w:type="dxa" w:w="2835"/>
            <w:shd w:val="clear" w:color="auto" w:fill="F2F2F3"/>
          </w:tcPr>
          <w:p>
            <w:pPr>
              <w:spacing w:after="20" w:line="240" w:lineRule="auto"/>
              <w:jc w:val="left"/>
            </w:pPr>
            <w:r/>
            <w:r>
              <w:rPr>
                <w:color w:val="3A3A3C"/>
                <w:sz w:val="17"/>
              </w:rPr>
              <w:t>Design internal controls</w:t>
            </w:r>
          </w:p>
          <w:p>
            <w:pPr>
              <w:spacing w:after="20" w:line="240" w:lineRule="auto"/>
              <w:jc w:val="left"/>
            </w:pPr>
            <w:r>
              <w:rPr>
                <w:b/>
                <w:color w:val="3A3A3C"/>
                <w:sz w:val="17"/>
              </w:rPr>
              <w:t xml:space="preserve">Task: </w:t>
            </w:r>
            <w:r>
              <w:rPr>
                <w:color w:val="3A3A3C"/>
                <w:sz w:val="17"/>
              </w:rPr>
              <w:t>Plan and prepare internal controls</w:t>
            </w:r>
          </w:p>
          <w:p>
            <w:pPr>
              <w:spacing w:after="20" w:line="240" w:lineRule="auto"/>
              <w:jc w:val="left"/>
            </w:pPr>
            <w:r>
              <w:rPr>
                <w:color w:val="3A3A3C"/>
                <w:sz w:val="17"/>
              </w:rPr>
              <w:t>Design internal controls — step 2 of 9 in GRC004 Internal Controls and SOX Certification.</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MP-049.3</w:t>
            </w:r>
          </w:p>
        </w:tc>
        <w:tc>
          <w:tcPr>
            <w:tcW w:type="dxa" w:w="2835"/>
            <w:shd w:val="clear" w:color="auto" w:fill="FFFFFF"/>
          </w:tcPr>
          <w:p>
            <w:pPr>
              <w:spacing w:after="20" w:line="240" w:lineRule="auto"/>
              <w:jc w:val="left"/>
            </w:pPr>
            <w:r/>
            <w:r>
              <w:rPr>
                <w:color w:val="3A3A3C"/>
                <w:sz w:val="17"/>
              </w:rPr>
              <w:t>Link internal controls to risks</w:t>
            </w:r>
          </w:p>
          <w:p>
            <w:pPr>
              <w:spacing w:after="20" w:line="240" w:lineRule="auto"/>
              <w:jc w:val="left"/>
            </w:pPr>
            <w:r>
              <w:rPr>
                <w:b/>
                <w:color w:val="3A3A3C"/>
                <w:sz w:val="17"/>
              </w:rPr>
              <w:t xml:space="preserve">Task: </w:t>
            </w:r>
            <w:r>
              <w:rPr>
                <w:color w:val="3A3A3C"/>
                <w:sz w:val="17"/>
              </w:rPr>
              <w:t>Plan and prepare internal controls</w:t>
            </w:r>
          </w:p>
          <w:p>
            <w:pPr>
              <w:spacing w:after="20" w:line="240" w:lineRule="auto"/>
              <w:jc w:val="left"/>
            </w:pPr>
            <w:r>
              <w:rPr>
                <w:color w:val="3A3A3C"/>
                <w:sz w:val="17"/>
              </w:rPr>
              <w:t>Link internal controls to risks — step 3 of 9 in GRC004 Internal Controls and SOX Certification.</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Link internal controls to risks carried out on core delivery process; Control inventory updated.</w:t>
            </w:r>
          </w:p>
          <w:p>
            <w:pPr>
              <w:spacing w:after="20" w:line="240" w:lineRule="auto"/>
              <w:jc w:val="left"/>
            </w:pPr>
            <w:r>
              <w:rPr>
                <w:b/>
                <w:color w:val="3A3A3C"/>
                <w:sz w:val="17"/>
              </w:rPr>
              <w:t xml:space="preserve">Records that prove it: </w:t>
            </w:r>
            <w:r>
              <w:rPr>
                <w:color w:val="3A3A3C"/>
                <w:sz w:val="17"/>
              </w:rPr>
              <w:t>Link internal controls to risks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MP-049.4</w:t>
            </w:r>
          </w:p>
        </w:tc>
        <w:tc>
          <w:tcPr>
            <w:tcW w:type="dxa" w:w="2835"/>
            <w:shd w:val="clear" w:color="auto" w:fill="F2F2F3"/>
          </w:tcPr>
          <w:p>
            <w:pPr>
              <w:spacing w:after="20" w:line="240" w:lineRule="auto"/>
              <w:jc w:val="left"/>
            </w:pPr>
            <w:r/>
            <w:r>
              <w:rPr>
                <w:color w:val="3A3A3C"/>
                <w:sz w:val="17"/>
              </w:rPr>
              <w:t>Self-assess internal controls</w:t>
            </w:r>
          </w:p>
          <w:p>
            <w:pPr>
              <w:spacing w:after="20" w:line="240" w:lineRule="auto"/>
              <w:jc w:val="left"/>
            </w:pPr>
            <w:r>
              <w:rPr>
                <w:b/>
                <w:color w:val="3A3A3C"/>
                <w:sz w:val="17"/>
              </w:rPr>
              <w:t xml:space="preserve">Task: </w:t>
            </w:r>
            <w:r>
              <w:rPr>
                <w:color w:val="3A3A3C"/>
                <w:sz w:val="17"/>
              </w:rPr>
              <w:t>Execute internal controls activities</w:t>
            </w:r>
          </w:p>
          <w:p>
            <w:pPr>
              <w:spacing w:after="20" w:line="240" w:lineRule="auto"/>
              <w:jc w:val="left"/>
            </w:pPr>
            <w:r>
              <w:rPr>
                <w:color w:val="3A3A3C"/>
                <w:sz w:val="17"/>
              </w:rPr>
              <w:t>Self-assess internal controls — step 4 of 9 in GRC004 Internal Controls and SOX Certification.</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Self-assess internal controls carried out on core delivery process; Control inventory updated.</w:t>
            </w:r>
          </w:p>
          <w:p>
            <w:pPr>
              <w:spacing w:after="20" w:line="240" w:lineRule="auto"/>
              <w:jc w:val="left"/>
            </w:pPr>
            <w:r>
              <w:rPr>
                <w:b/>
                <w:color w:val="3A3A3C"/>
                <w:sz w:val="17"/>
              </w:rPr>
              <w:t xml:space="preserve">Records that prove it: </w:t>
            </w:r>
            <w:r>
              <w:rPr>
                <w:color w:val="3A3A3C"/>
                <w:sz w:val="17"/>
              </w:rPr>
              <w:t>Link internal controls to risks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MP-049.5</w:t>
            </w:r>
          </w:p>
        </w:tc>
        <w:tc>
          <w:tcPr>
            <w:tcW w:type="dxa" w:w="2835"/>
            <w:shd w:val="clear" w:color="auto" w:fill="FFFFFF"/>
          </w:tcPr>
          <w:p>
            <w:pPr>
              <w:spacing w:after="20" w:line="240" w:lineRule="auto"/>
              <w:jc w:val="left"/>
            </w:pPr>
            <w:r/>
            <w:r>
              <w:rPr>
                <w:color w:val="3A3A3C"/>
                <w:sz w:val="17"/>
              </w:rPr>
              <w:t>Test internal controls</w:t>
            </w:r>
          </w:p>
          <w:p>
            <w:pPr>
              <w:spacing w:after="20" w:line="240" w:lineRule="auto"/>
              <w:jc w:val="left"/>
            </w:pPr>
            <w:r>
              <w:rPr>
                <w:b/>
                <w:color w:val="3A3A3C"/>
                <w:sz w:val="17"/>
              </w:rPr>
              <w:t xml:space="preserve">Task: </w:t>
            </w:r>
            <w:r>
              <w:rPr>
                <w:color w:val="3A3A3C"/>
                <w:sz w:val="17"/>
              </w:rPr>
              <w:t>Execute internal controls activities</w:t>
            </w:r>
          </w:p>
          <w:p>
            <w:pPr>
              <w:spacing w:after="20" w:line="240" w:lineRule="auto"/>
              <w:jc w:val="left"/>
            </w:pPr>
            <w:r>
              <w:rPr>
                <w:color w:val="3A3A3C"/>
                <w:sz w:val="17"/>
              </w:rPr>
              <w:t>Test internal controls — step 5 of 9 in GRC004 Internal Controls and SOX Certification.</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4.6</w:t>
            </w:r>
          </w:p>
          <w:p>
            <w:pPr>
              <w:spacing w:after="20" w:line="240" w:lineRule="auto"/>
              <w:jc w:val="left"/>
            </w:pPr>
            <w:r>
              <w:rPr>
                <w:b/>
                <w:color w:val="3A3A3C"/>
                <w:sz w:val="17"/>
              </w:rPr>
              <w:t xml:space="preserve">Conclusion: </w:t>
            </w:r>
            <w:r>
              <w:rPr>
                <w:color w:val="3A3A3C"/>
                <w:sz w:val="17"/>
              </w:rPr>
              <w:t>Weighted score 4.6/5. Main gap: Unauthorized approval of governed documents. Action recorded in the action plan.</w:t>
            </w:r>
          </w:p>
        </w:tc>
      </w:tr>
      <w:tr>
        <w:tc>
          <w:tcPr>
            <w:tcW w:type="dxa" w:w="1077"/>
            <w:shd w:val="clear" w:color="auto" w:fill="F2F2F3"/>
          </w:tcPr>
          <w:p>
            <w:pPr>
              <w:spacing w:after="20" w:line="240" w:lineRule="auto"/>
              <w:jc w:val="left"/>
            </w:pPr>
            <w:r/>
            <w:r>
              <w:rPr>
                <w:color w:val="3A3A3C"/>
                <w:sz w:val="17"/>
              </w:rPr>
              <w:t>MP-049.6</w:t>
            </w:r>
          </w:p>
        </w:tc>
        <w:tc>
          <w:tcPr>
            <w:tcW w:type="dxa" w:w="2835"/>
            <w:shd w:val="clear" w:color="auto" w:fill="F2F2F3"/>
          </w:tcPr>
          <w:p>
            <w:pPr>
              <w:spacing w:after="20" w:line="240" w:lineRule="auto"/>
              <w:jc w:val="left"/>
            </w:pPr>
            <w:r/>
            <w:r>
              <w:rPr>
                <w:color w:val="3A3A3C"/>
                <w:sz w:val="17"/>
              </w:rPr>
              <w:t>Document internal controls deficiencies</w:t>
            </w:r>
          </w:p>
          <w:p>
            <w:pPr>
              <w:spacing w:after="20" w:line="240" w:lineRule="auto"/>
              <w:jc w:val="left"/>
            </w:pPr>
            <w:r>
              <w:rPr>
                <w:b/>
                <w:color w:val="3A3A3C"/>
                <w:sz w:val="17"/>
              </w:rPr>
              <w:t xml:space="preserve">Task: </w:t>
            </w:r>
            <w:r>
              <w:rPr>
                <w:color w:val="3A3A3C"/>
                <w:sz w:val="17"/>
              </w:rPr>
              <w:t>Execute internal controls activities</w:t>
            </w:r>
          </w:p>
          <w:p>
            <w:pPr>
              <w:spacing w:after="20" w:line="240" w:lineRule="auto"/>
              <w:jc w:val="left"/>
            </w:pPr>
            <w:r>
              <w:rPr>
                <w:color w:val="3A3A3C"/>
                <w:sz w:val="17"/>
              </w:rPr>
              <w:t>Document internal controls deficiencies — step 6 of 9 in GRC004 Internal Controls and SOX Certification.</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HZ-UNI-QHSE-GRC004-06</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Control inventory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HZ-UNI-QHSE-PROC-01 — Procedure — Context To Strategy</w:t>
            </w:r>
          </w:p>
        </w:tc>
      </w:tr>
      <w:tr>
        <w:tc>
          <w:tcPr>
            <w:tcW w:type="dxa" w:w="1077"/>
            <w:shd w:val="clear" w:color="auto" w:fill="FFFFFF"/>
          </w:tcPr>
          <w:p>
            <w:pPr>
              <w:spacing w:after="20" w:line="240" w:lineRule="auto"/>
              <w:jc w:val="left"/>
            </w:pPr>
            <w:r/>
            <w:r>
              <w:rPr>
                <w:color w:val="3A3A3C"/>
                <w:sz w:val="17"/>
              </w:rPr>
              <w:t>MP-049.7</w:t>
            </w:r>
          </w:p>
        </w:tc>
        <w:tc>
          <w:tcPr>
            <w:tcW w:type="dxa" w:w="2835"/>
            <w:shd w:val="clear" w:color="auto" w:fill="FFFFFF"/>
          </w:tcPr>
          <w:p>
            <w:pPr>
              <w:spacing w:after="20" w:line="240" w:lineRule="auto"/>
              <w:jc w:val="left"/>
            </w:pPr>
            <w:r/>
            <w:r>
              <w:rPr>
                <w:color w:val="3A3A3C"/>
                <w:sz w:val="17"/>
              </w:rPr>
              <w:t>Remediate internal controls</w:t>
            </w:r>
          </w:p>
          <w:p>
            <w:pPr>
              <w:spacing w:after="20" w:line="240" w:lineRule="auto"/>
              <w:jc w:val="left"/>
            </w:pPr>
            <w:r>
              <w:rPr>
                <w:b/>
                <w:color w:val="3A3A3C"/>
                <w:sz w:val="17"/>
              </w:rPr>
              <w:t xml:space="preserve">Task: </w:t>
            </w:r>
            <w:r>
              <w:rPr>
                <w:color w:val="3A3A3C"/>
                <w:sz w:val="17"/>
              </w:rPr>
              <w:t>Verify, record and close internal controls</w:t>
            </w:r>
          </w:p>
          <w:p>
            <w:pPr>
              <w:spacing w:after="20" w:line="240" w:lineRule="auto"/>
              <w:jc w:val="left"/>
            </w:pPr>
            <w:r>
              <w:rPr>
                <w:color w:val="3A3A3C"/>
                <w:sz w:val="17"/>
              </w:rPr>
              <w:t>Remediate internal controls — step 7 of 9 in GRC004 Internal Controls and SOX Certification.</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Control inventory updated: Use of an obsolete document version.</w:t>
            </w:r>
          </w:p>
          <w:p>
            <w:pPr>
              <w:spacing w:after="20" w:line="240" w:lineRule="auto"/>
              <w:jc w:val="left"/>
            </w:pPr>
            <w:r>
              <w:rPr>
                <w:b/>
                <w:color w:val="3A3A3C"/>
                <w:sz w:val="17"/>
              </w:rPr>
              <w:t xml:space="preserve">Reason: </w:t>
            </w:r>
            <w:r>
              <w:rPr>
                <w:color w:val="3A3A3C"/>
                <w:sz w:val="17"/>
              </w:rPr>
              <w:t>Change in regulation</w:t>
            </w:r>
          </w:p>
          <w:p>
            <w:pPr>
              <w:spacing w:after="20" w:line="240" w:lineRule="auto"/>
              <w:jc w:val="left"/>
            </w:pPr>
            <w:r>
              <w:rPr>
                <w:b/>
                <w:color w:val="3A3A3C"/>
                <w:sz w:val="17"/>
              </w:rPr>
              <w:t xml:space="preserve">Documents or records updated: </w:t>
            </w:r>
            <w:r>
              <w:rPr>
                <w:color w:val="3A3A3C"/>
                <w:sz w:val="17"/>
              </w:rPr>
              <w:t>Link internal controls to risks</w:t>
            </w:r>
          </w:p>
        </w:tc>
      </w:tr>
      <w:tr>
        <w:tc>
          <w:tcPr>
            <w:tcW w:type="dxa" w:w="1077"/>
            <w:shd w:val="clear" w:color="auto" w:fill="F2F2F3"/>
          </w:tcPr>
          <w:p>
            <w:pPr>
              <w:spacing w:after="20" w:line="240" w:lineRule="auto"/>
              <w:jc w:val="left"/>
            </w:pPr>
            <w:r/>
            <w:r>
              <w:rPr>
                <w:color w:val="3A3A3C"/>
                <w:sz w:val="17"/>
              </w:rPr>
              <w:t>MP-049.8</w:t>
            </w:r>
          </w:p>
        </w:tc>
        <w:tc>
          <w:tcPr>
            <w:tcW w:type="dxa" w:w="2835"/>
            <w:shd w:val="clear" w:color="auto" w:fill="F2F2F3"/>
          </w:tcPr>
          <w:p>
            <w:pPr>
              <w:spacing w:after="20" w:line="240" w:lineRule="auto"/>
              <w:jc w:val="left"/>
            </w:pPr>
            <w:r/>
            <w:r>
              <w:rPr>
                <w:color w:val="3A3A3C"/>
                <w:sz w:val="17"/>
              </w:rPr>
              <w:t>Certify internal controls</w:t>
            </w:r>
          </w:p>
          <w:p>
            <w:pPr>
              <w:spacing w:after="20" w:line="240" w:lineRule="auto"/>
              <w:jc w:val="left"/>
            </w:pPr>
            <w:r>
              <w:rPr>
                <w:b/>
                <w:color w:val="3A3A3C"/>
                <w:sz w:val="17"/>
              </w:rPr>
              <w:t xml:space="preserve">Task: </w:t>
            </w:r>
            <w:r>
              <w:rPr>
                <w:color w:val="3A3A3C"/>
                <w:sz w:val="17"/>
              </w:rPr>
              <w:t>Verify, record and close internal controls</w:t>
            </w:r>
          </w:p>
          <w:p>
            <w:pPr>
              <w:spacing w:after="20" w:line="240" w:lineRule="auto"/>
              <w:jc w:val="left"/>
            </w:pPr>
            <w:r>
              <w:rPr>
                <w:color w:val="3A3A3C"/>
                <w:sz w:val="17"/>
              </w:rPr>
              <w:t>Certify internal controls — step 8 of 9 in GRC004 Internal Controls and SOX Certification.</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Risk Manager</w:t>
            </w:r>
          </w:p>
          <w:p>
            <w:pPr>
              <w:spacing w:after="20" w:line="240" w:lineRule="auto"/>
              <w:jc w:val="left"/>
            </w:pPr>
            <w:r>
              <w:rPr>
                <w:b/>
                <w:color w:val="3A3A3C"/>
                <w:sz w:val="17"/>
              </w:rPr>
              <w:t xml:space="preserve">Decision comment and conditions: </w:t>
            </w:r>
            <w:r>
              <w:rPr>
                <w:color w:val="3A3A3C"/>
                <w:sz w:val="17"/>
              </w:rPr>
              <w:t>Control inventory approved against ISO 9001; no blocking point.</w:t>
            </w:r>
          </w:p>
        </w:tc>
      </w:tr>
      <w:tr>
        <w:tc>
          <w:tcPr>
            <w:tcW w:type="dxa" w:w="1077"/>
            <w:shd w:val="clear" w:color="auto" w:fill="FFFFFF"/>
          </w:tcPr>
          <w:p>
            <w:pPr>
              <w:spacing w:after="20" w:line="240" w:lineRule="auto"/>
              <w:jc w:val="left"/>
            </w:pPr>
            <w:r/>
            <w:r>
              <w:rPr>
                <w:color w:val="3A3A3C"/>
                <w:sz w:val="17"/>
              </w:rPr>
              <w:t>MP-049.9</w:t>
            </w:r>
          </w:p>
        </w:tc>
        <w:tc>
          <w:tcPr>
            <w:tcW w:type="dxa" w:w="2835"/>
            <w:shd w:val="clear" w:color="auto" w:fill="FFFFFF"/>
          </w:tcPr>
          <w:p>
            <w:pPr>
              <w:spacing w:after="20" w:line="240" w:lineRule="auto"/>
              <w:jc w:val="left"/>
            </w:pPr>
            <w:r/>
            <w:r>
              <w:rPr>
                <w:color w:val="3A3A3C"/>
                <w:sz w:val="17"/>
              </w:rPr>
              <w:t>Maintain internal controls repository</w:t>
            </w:r>
          </w:p>
          <w:p>
            <w:pPr>
              <w:spacing w:after="20" w:line="240" w:lineRule="auto"/>
              <w:jc w:val="left"/>
            </w:pPr>
            <w:r>
              <w:rPr>
                <w:b/>
                <w:color w:val="3A3A3C"/>
                <w:sz w:val="17"/>
              </w:rPr>
              <w:t xml:space="preserve">Task: </w:t>
            </w:r>
            <w:r>
              <w:rPr>
                <w:color w:val="3A3A3C"/>
                <w:sz w:val="17"/>
              </w:rPr>
              <w:t>Verify, record and close internal controls</w:t>
            </w:r>
          </w:p>
          <w:p>
            <w:pPr>
              <w:spacing w:after="20" w:line="240" w:lineRule="auto"/>
              <w:jc w:val="left"/>
            </w:pPr>
            <w:r>
              <w:rPr>
                <w:color w:val="3A3A3C"/>
                <w:sz w:val="17"/>
              </w:rPr>
              <w:t>Maintain internal controls repository — step 9 of 9 in GRC004 Internal Controls and SOX Certification.</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HZ-UNI-QHSE-GRC004-09</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Control inventory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HZ-UNI-QHSE-PROC-01 — Procedure — Context To Strategy</w:t>
            </w:r>
          </w:p>
        </w:tc>
      </w:tr>
    </w:tbl>
    <w:p>
      <w:pPr>
        <w:spacing w:after="40"/>
      </w:pPr>
    </w:p>
    <w:p>
      <w:r>
        <w:rPr>
          <w:i w:val="0"/>
          <w:sz w:val="19"/>
        </w:rPr>
        <w:t>MP-049.1 — Identify internal controls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Control inventory</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 inventory; followed by Risk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Dec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Design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Design records; followed by Risk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Nov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Test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 inventory; followed by Risk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Nov 2025</w:t>
            </w:r>
          </w:p>
        </w:tc>
      </w:tr>
    </w:tbl>
    <w:p>
      <w:pPr>
        <w:spacing w:after="40"/>
      </w:pPr>
    </w:p>
    <w:p>
      <w:r>
        <w:rPr>
          <w:i w:val="0"/>
          <w:sz w:val="19"/>
        </w:rPr>
        <w:t>MP-049.2 — Design internal controls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Link internal controls to risks</w:t>
            </w:r>
          </w:p>
        </w:tc>
        <w:tc>
          <w:tcPr>
            <w:tcW w:type="dxa" w:w="1948"/>
            <w:shd w:val="clear" w:color="auto" w:fill="FFFFFF"/>
          </w:tcPr>
          <w:p>
            <w:pPr>
              <w:spacing w:after="20" w:line="240" w:lineRule="auto"/>
              <w:jc w:val="left"/>
            </w:pPr>
            <w:r/>
            <w:r>
              <w:rPr>
                <w:color w:val="3A3A3C"/>
                <w:sz w:val="16"/>
              </w:rPr>
              <w:t>Nadia Chraibi</w:t>
            </w:r>
          </w:p>
        </w:tc>
        <w:tc>
          <w:tcPr>
            <w:tcW w:type="dxa" w:w="1948"/>
            <w:shd w:val="clear" w:color="auto" w:fill="FFFFFF"/>
          </w:tcPr>
          <w:p>
            <w:pPr>
              <w:spacing w:after="20" w:line="240" w:lineRule="auto"/>
              <w:jc w:val="left"/>
            </w:pPr>
            <w:r/>
            <w:r>
              <w:rPr>
                <w:color w:val="3A3A3C"/>
                <w:sz w:val="16"/>
              </w:rPr>
              <w:t>2025-12-24</w:t>
            </w:r>
          </w:p>
        </w:tc>
        <w:tc>
          <w:tcPr>
            <w:tcW w:type="dxa" w:w="1948"/>
            <w:shd w:val="clear" w:color="auto" w:fill="FFFFFF"/>
          </w:tcPr>
          <w:p>
            <w:pPr>
              <w:spacing w:after="20" w:line="240" w:lineRule="auto"/>
              <w:jc w:val="left"/>
            </w:pPr>
            <w:r/>
            <w:r>
              <w:rPr>
                <w:color w:val="3A3A3C"/>
                <w:sz w:val="16"/>
              </w:rPr>
              <w:t>2026-01-07</w:t>
            </w:r>
          </w:p>
        </w:tc>
        <w:tc>
          <w:tcPr>
            <w:tcW w:type="dxa" w:w="1948"/>
            <w:shd w:val="clear" w:color="auto" w:fill="FFFFFF"/>
          </w:tcPr>
          <w:p>
            <w:pPr>
              <w:spacing w:after="20" w:line="240" w:lineRule="auto"/>
              <w:jc w:val="left"/>
            </w:pPr>
            <w:r/>
            <w:r>
              <w:rPr>
                <w:color w:val="3A3A3C"/>
                <w:sz w:val="16"/>
              </w:rPr>
              <w:t>Control inventory</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Self-assess internal controls</w:t>
            </w:r>
          </w:p>
        </w:tc>
        <w:tc>
          <w:tcPr>
            <w:tcW w:type="dxa" w:w="1948"/>
            <w:shd w:val="clear" w:color="auto" w:fill="F2F2F3"/>
          </w:tcPr>
          <w:p>
            <w:pPr>
              <w:spacing w:after="20" w:line="240" w:lineRule="auto"/>
              <w:jc w:val="left"/>
            </w:pPr>
            <w:r/>
            <w:r>
              <w:rPr>
                <w:color w:val="3A3A3C"/>
                <w:sz w:val="16"/>
              </w:rPr>
              <w:t>Nadia Chraibi</w:t>
            </w:r>
          </w:p>
        </w:tc>
        <w:tc>
          <w:tcPr>
            <w:tcW w:type="dxa" w:w="1948"/>
            <w:shd w:val="clear" w:color="auto" w:fill="F2F2F3"/>
          </w:tcPr>
          <w:p>
            <w:pPr>
              <w:spacing w:after="20" w:line="240" w:lineRule="auto"/>
              <w:jc w:val="left"/>
            </w:pPr>
            <w:r/>
            <w:r>
              <w:rPr>
                <w:color w:val="3A3A3C"/>
                <w:sz w:val="16"/>
              </w:rPr>
              <w:t>2025-12-29</w:t>
            </w:r>
          </w:p>
        </w:tc>
        <w:tc>
          <w:tcPr>
            <w:tcW w:type="dxa" w:w="1948"/>
            <w:shd w:val="clear" w:color="auto" w:fill="F2F2F3"/>
          </w:tcPr>
          <w:p>
            <w:pPr>
              <w:spacing w:after="20" w:line="240" w:lineRule="auto"/>
              <w:jc w:val="left"/>
            </w:pPr>
            <w:r/>
            <w:r>
              <w:rPr>
                <w:color w:val="3A3A3C"/>
                <w:sz w:val="16"/>
              </w:rPr>
              <w:t>2026-01-17</w:t>
            </w:r>
          </w:p>
        </w:tc>
        <w:tc>
          <w:tcPr>
            <w:tcW w:type="dxa" w:w="1948"/>
            <w:shd w:val="clear" w:color="auto" w:fill="F2F2F3"/>
          </w:tcPr>
          <w:p>
            <w:pPr>
              <w:spacing w:after="20" w:line="240" w:lineRule="auto"/>
              <w:jc w:val="left"/>
            </w:pPr>
            <w:r/>
            <w:r>
              <w:rPr>
                <w:color w:val="3A3A3C"/>
                <w:sz w:val="16"/>
              </w:rPr>
              <w:t>Design 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Test internal controls</w:t>
            </w:r>
          </w:p>
        </w:tc>
        <w:tc>
          <w:tcPr>
            <w:tcW w:type="dxa" w:w="1948"/>
            <w:shd w:val="clear" w:color="auto" w:fill="FFFFFF"/>
          </w:tcPr>
          <w:p>
            <w:pPr>
              <w:spacing w:after="20" w:line="240" w:lineRule="auto"/>
              <w:jc w:val="left"/>
            </w:pPr>
            <w:r/>
            <w:r>
              <w:rPr>
                <w:color w:val="3A3A3C"/>
                <w:sz w:val="16"/>
              </w:rPr>
              <w:t>Nadia Chraibi</w:t>
            </w:r>
          </w:p>
        </w:tc>
        <w:tc>
          <w:tcPr>
            <w:tcW w:type="dxa" w:w="1948"/>
            <w:shd w:val="clear" w:color="auto" w:fill="FFFFFF"/>
          </w:tcPr>
          <w:p>
            <w:pPr>
              <w:spacing w:after="20" w:line="240" w:lineRule="auto"/>
              <w:jc w:val="left"/>
            </w:pPr>
            <w:r/>
            <w:r>
              <w:rPr>
                <w:color w:val="3A3A3C"/>
                <w:sz w:val="16"/>
              </w:rPr>
              <w:t>2026-01-03</w:t>
            </w:r>
          </w:p>
        </w:tc>
        <w:tc>
          <w:tcPr>
            <w:tcW w:type="dxa" w:w="1948"/>
            <w:shd w:val="clear" w:color="auto" w:fill="FFFFFF"/>
          </w:tcPr>
          <w:p>
            <w:pPr>
              <w:spacing w:after="20" w:line="240" w:lineRule="auto"/>
              <w:jc w:val="left"/>
            </w:pPr>
            <w:r/>
            <w:r>
              <w:rPr>
                <w:color w:val="3A3A3C"/>
                <w:sz w:val="16"/>
              </w:rPr>
              <w:t>2026-01-27</w:t>
            </w:r>
          </w:p>
        </w:tc>
        <w:tc>
          <w:tcPr>
            <w:tcW w:type="dxa" w:w="1948"/>
            <w:shd w:val="clear" w:color="auto" w:fill="FFFFFF"/>
          </w:tcPr>
          <w:p>
            <w:pPr>
              <w:spacing w:after="20" w:line="240" w:lineRule="auto"/>
              <w:jc w:val="left"/>
            </w:pPr>
            <w:r/>
            <w:r>
              <w:rPr>
                <w:color w:val="3A3A3C"/>
                <w:sz w:val="16"/>
              </w:rPr>
              <w:t>Control inventory</w:t>
            </w:r>
          </w:p>
        </w:tc>
      </w:tr>
    </w:tbl>
    <w:p>
      <w:pPr>
        <w:spacing w:after="40"/>
      </w:pPr>
    </w:p>
    <w:p>
      <w:r>
        <w:rPr>
          <w:i w:val="0"/>
          <w:sz w:val="19"/>
        </w:rPr>
        <w:t>MP-049.5 — Test internal controls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Control inventory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Control inventory reviewed on 2025-12-17;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Design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Design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MP-049.8 — Certify internal controls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Control inventory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Control inventory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GRC006 (MP-050) — Third-Party and Supplier Risk Monitoring</w:t>
      </w:r>
    </w:p>
    <w:p>
      <w:r>
        <w:rPr>
          <w:i w:val="0"/>
          <w:sz w:val="22"/>
        </w:rPr>
        <w:t>Conduct due diligence; assess risk; draft clauses; audit and manage exit. Owner: Risk Manager. Tier 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MP-050.1</w:t>
            </w:r>
          </w:p>
        </w:tc>
        <w:tc>
          <w:tcPr>
            <w:tcW w:type="dxa" w:w="2835"/>
            <w:shd w:val="clear" w:color="auto" w:fill="FFFFFF"/>
          </w:tcPr>
          <w:p>
            <w:pPr>
              <w:spacing w:after="20" w:line="240" w:lineRule="auto"/>
              <w:jc w:val="left"/>
            </w:pPr>
            <w:r/>
            <w:r>
              <w:rPr>
                <w:color w:val="3A3A3C"/>
                <w:sz w:val="17"/>
              </w:rPr>
              <w:t>Perform third-party due diligence</w:t>
            </w:r>
          </w:p>
          <w:p>
            <w:pPr>
              <w:spacing w:after="20" w:line="240" w:lineRule="auto"/>
              <w:jc w:val="left"/>
            </w:pPr>
            <w:r>
              <w:rPr>
                <w:b/>
                <w:color w:val="3A3A3C"/>
                <w:sz w:val="17"/>
              </w:rPr>
              <w:t xml:space="preserve">Task: </w:t>
            </w:r>
            <w:r>
              <w:rPr>
                <w:color w:val="3A3A3C"/>
                <w:sz w:val="17"/>
              </w:rPr>
              <w:t>Plan and prepare third-party risks</w:t>
            </w:r>
          </w:p>
          <w:p>
            <w:pPr>
              <w:spacing w:after="20" w:line="240" w:lineRule="auto"/>
              <w:jc w:val="left"/>
            </w:pPr>
            <w:r>
              <w:rPr>
                <w:color w:val="3A3A3C"/>
                <w:sz w:val="17"/>
              </w:rPr>
              <w:t>Perform third-party due diligence — step 1 of 9 in GRC006 Third-Party and Supplier Risk Monitoring.</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Perform third-party due diligence carried out on core delivery process; Due diligence reports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MP-050.2</w:t>
            </w:r>
          </w:p>
        </w:tc>
        <w:tc>
          <w:tcPr>
            <w:tcW w:type="dxa" w:w="2835"/>
            <w:shd w:val="clear" w:color="auto" w:fill="F2F2F3"/>
          </w:tcPr>
          <w:p>
            <w:pPr>
              <w:spacing w:after="20" w:line="240" w:lineRule="auto"/>
              <w:jc w:val="left"/>
            </w:pPr>
            <w:r/>
            <w:r>
              <w:rPr>
                <w:color w:val="3A3A3C"/>
                <w:sz w:val="17"/>
              </w:rPr>
              <w:t>Assess third-party risks</w:t>
            </w:r>
          </w:p>
          <w:p>
            <w:pPr>
              <w:spacing w:after="20" w:line="240" w:lineRule="auto"/>
              <w:jc w:val="left"/>
            </w:pPr>
            <w:r>
              <w:rPr>
                <w:b/>
                <w:color w:val="3A3A3C"/>
                <w:sz w:val="17"/>
              </w:rPr>
              <w:t xml:space="preserve">Task: </w:t>
            </w:r>
            <w:r>
              <w:rPr>
                <w:color w:val="3A3A3C"/>
                <w:sz w:val="17"/>
              </w:rPr>
              <w:t>Plan and prepare third-party risks</w:t>
            </w:r>
          </w:p>
          <w:p>
            <w:pPr>
              <w:spacing w:after="20" w:line="240" w:lineRule="auto"/>
              <w:jc w:val="left"/>
            </w:pPr>
            <w:r>
              <w:rPr>
                <w:color w:val="3A3A3C"/>
                <w:sz w:val="17"/>
              </w:rPr>
              <w:t>Assess third-party risks — step 2 of 9 in GRC006 Third-Party and Supplier Risk Monitoring.</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4.3</w:t>
            </w:r>
          </w:p>
          <w:p>
            <w:pPr>
              <w:spacing w:after="20" w:line="240" w:lineRule="auto"/>
              <w:jc w:val="left"/>
            </w:pPr>
            <w:r>
              <w:rPr>
                <w:b/>
                <w:color w:val="3A3A3C"/>
                <w:sz w:val="17"/>
              </w:rPr>
              <w:t xml:space="preserve">Conclusion: </w:t>
            </w:r>
            <w:r>
              <w:rPr>
                <w:color w:val="3A3A3C"/>
                <w:sz w:val="17"/>
              </w:rPr>
              <w:t>Weighted score 4.3/5. Main gap: Use of an obsolete document version. Action recorded in the action plan.</w:t>
            </w:r>
          </w:p>
        </w:tc>
      </w:tr>
      <w:tr>
        <w:tc>
          <w:tcPr>
            <w:tcW w:type="dxa" w:w="1077"/>
            <w:shd w:val="clear" w:color="auto" w:fill="FFFFFF"/>
          </w:tcPr>
          <w:p>
            <w:pPr>
              <w:spacing w:after="20" w:line="240" w:lineRule="auto"/>
              <w:jc w:val="left"/>
            </w:pPr>
            <w:r/>
            <w:r>
              <w:rPr>
                <w:color w:val="3A3A3C"/>
                <w:sz w:val="17"/>
              </w:rPr>
              <w:t>MP-050.3</w:t>
            </w:r>
          </w:p>
        </w:tc>
        <w:tc>
          <w:tcPr>
            <w:tcW w:type="dxa" w:w="2835"/>
            <w:shd w:val="clear" w:color="auto" w:fill="FFFFFF"/>
          </w:tcPr>
          <w:p>
            <w:pPr>
              <w:spacing w:after="20" w:line="240" w:lineRule="auto"/>
              <w:jc w:val="left"/>
            </w:pPr>
            <w:r/>
            <w:r>
              <w:rPr>
                <w:color w:val="3A3A3C"/>
                <w:sz w:val="17"/>
              </w:rPr>
              <w:t>Assign third-party risks scores</w:t>
            </w:r>
          </w:p>
          <w:p>
            <w:pPr>
              <w:spacing w:after="20" w:line="240" w:lineRule="auto"/>
              <w:jc w:val="left"/>
            </w:pPr>
            <w:r>
              <w:rPr>
                <w:b/>
                <w:color w:val="3A3A3C"/>
                <w:sz w:val="17"/>
              </w:rPr>
              <w:t xml:space="preserve">Task: </w:t>
            </w:r>
            <w:r>
              <w:rPr>
                <w:color w:val="3A3A3C"/>
                <w:sz w:val="17"/>
              </w:rPr>
              <w:t>Plan and prepare third-party risks</w:t>
            </w:r>
          </w:p>
          <w:p>
            <w:pPr>
              <w:spacing w:after="20" w:line="240" w:lineRule="auto"/>
              <w:jc w:val="left"/>
            </w:pPr>
            <w:r>
              <w:rPr>
                <w:color w:val="3A3A3C"/>
                <w:sz w:val="17"/>
              </w:rPr>
              <w:t>Assign third-party risks scores — step 3 of 9 in GRC006 Third-Party and Supplier Risk Monitoring.</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Assignment</w:t>
            </w:r>
          </w:p>
        </w:tc>
        <w:tc>
          <w:tcPr>
            <w:tcW w:type="dxa" w:w="4535"/>
            <w:shd w:val="clear" w:color="auto" w:fill="FFFFFF"/>
          </w:tcPr>
          <w:p>
            <w:pPr>
              <w:spacing w:after="20" w:line="240" w:lineRule="auto"/>
              <w:jc w:val="left"/>
            </w:pPr>
            <w:r/>
            <w:r>
              <w:rPr>
                <w:b/>
                <w:color w:val="3A3A3C"/>
                <w:sz w:val="17"/>
              </w:rPr>
              <w:t xml:space="preserve">Role: </w:t>
            </w:r>
            <w:r>
              <w:rPr>
                <w:color w:val="3A3A3C"/>
                <w:sz w:val="17"/>
              </w:rPr>
              <w:t>Risk Manager</w:t>
            </w:r>
          </w:p>
          <w:p>
            <w:pPr>
              <w:spacing w:after="20" w:line="240" w:lineRule="auto"/>
              <w:jc w:val="left"/>
            </w:pPr>
            <w:r>
              <w:rPr>
                <w:b/>
                <w:color w:val="3A3A3C"/>
                <w:sz w:val="17"/>
              </w:rPr>
              <w:t xml:space="preserve">Person (from the OBS): </w:t>
            </w:r>
            <w:r>
              <w:rPr>
                <w:color w:val="3A3A3C"/>
                <w:sz w:val="17"/>
              </w:rPr>
              <w:t>Nadia Chraibi</w:t>
            </w:r>
          </w:p>
          <w:p>
            <w:pPr>
              <w:spacing w:after="20" w:line="240" w:lineRule="auto"/>
              <w:jc w:val="left"/>
            </w:pPr>
            <w:r>
              <w:rPr>
                <w:b/>
                <w:color w:val="3A3A3C"/>
                <w:sz w:val="17"/>
              </w:rPr>
              <w:t xml:space="preserve">Organization units covered: </w:t>
            </w:r>
            <w:r>
              <w:rPr>
                <w:color w:val="3A3A3C"/>
                <w:sz w:val="17"/>
              </w:rPr>
              <w:t>Finance</w:t>
            </w:r>
          </w:p>
          <w:p>
            <w:pPr>
              <w:spacing w:after="20" w:line="240" w:lineRule="auto"/>
              <w:jc w:val="left"/>
            </w:pPr>
            <w:r>
              <w:rPr>
                <w:b/>
                <w:color w:val="3A3A3C"/>
                <w:sz w:val="17"/>
              </w:rPr>
              <w:t xml:space="preserve">RACSI of the macro process: </w:t>
            </w:r>
            <w:r>
              <w:rPr>
                <w:color w:val="3A3A3C"/>
                <w:sz w:val="17"/>
              </w:rPr>
              <w:t>R: Risk Manager · A: IMS Manager · C: HSE Manager · S: Document Controller · I: Top Management</w:t>
            </w:r>
          </w:p>
        </w:tc>
      </w:tr>
      <w:tr>
        <w:tc>
          <w:tcPr>
            <w:tcW w:type="dxa" w:w="1077"/>
            <w:shd w:val="clear" w:color="auto" w:fill="F2F2F3"/>
          </w:tcPr>
          <w:p>
            <w:pPr>
              <w:spacing w:after="20" w:line="240" w:lineRule="auto"/>
              <w:jc w:val="left"/>
            </w:pPr>
            <w:r/>
            <w:r>
              <w:rPr>
                <w:color w:val="3A3A3C"/>
                <w:sz w:val="17"/>
              </w:rPr>
              <w:t>MP-050.4</w:t>
            </w:r>
          </w:p>
        </w:tc>
        <w:tc>
          <w:tcPr>
            <w:tcW w:type="dxa" w:w="2835"/>
            <w:shd w:val="clear" w:color="auto" w:fill="F2F2F3"/>
          </w:tcPr>
          <w:p>
            <w:pPr>
              <w:spacing w:after="20" w:line="240" w:lineRule="auto"/>
              <w:jc w:val="left"/>
            </w:pPr>
            <w:r/>
            <w:r>
              <w:rPr>
                <w:color w:val="3A3A3C"/>
                <w:sz w:val="17"/>
              </w:rPr>
              <w:t>Draft third-party risks clauses</w:t>
            </w:r>
          </w:p>
          <w:p>
            <w:pPr>
              <w:spacing w:after="20" w:line="240" w:lineRule="auto"/>
              <w:jc w:val="left"/>
            </w:pPr>
            <w:r>
              <w:rPr>
                <w:b/>
                <w:color w:val="3A3A3C"/>
                <w:sz w:val="17"/>
              </w:rPr>
              <w:t xml:space="preserve">Task: </w:t>
            </w:r>
            <w:r>
              <w:rPr>
                <w:color w:val="3A3A3C"/>
                <w:sz w:val="17"/>
              </w:rPr>
              <w:t>Execute third-party risks activities</w:t>
            </w:r>
          </w:p>
          <w:p>
            <w:pPr>
              <w:spacing w:after="20" w:line="240" w:lineRule="auto"/>
              <w:jc w:val="left"/>
            </w:pPr>
            <w:r>
              <w:rPr>
                <w:color w:val="3A3A3C"/>
                <w:sz w:val="17"/>
              </w:rPr>
              <w:t>Draft third-party risks clauses — step 4 of 9 in GRC006 Third-Party and Supplier Risk Monitoring.</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HZ-UNI-QHSE-GRC006-04</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Due diligence reports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HZ-UNI-QHSE-PROC-01 — Procedure — Context To Strategy</w:t>
            </w:r>
          </w:p>
        </w:tc>
      </w:tr>
      <w:tr>
        <w:tc>
          <w:tcPr>
            <w:tcW w:type="dxa" w:w="1077"/>
            <w:shd w:val="clear" w:color="auto" w:fill="FFFFFF"/>
          </w:tcPr>
          <w:p>
            <w:pPr>
              <w:spacing w:after="20" w:line="240" w:lineRule="auto"/>
              <w:jc w:val="left"/>
            </w:pPr>
            <w:r/>
            <w:r>
              <w:rPr>
                <w:color w:val="3A3A3C"/>
                <w:sz w:val="17"/>
              </w:rPr>
              <w:t>MP-050.5</w:t>
            </w:r>
          </w:p>
        </w:tc>
        <w:tc>
          <w:tcPr>
            <w:tcW w:type="dxa" w:w="2835"/>
            <w:shd w:val="clear" w:color="auto" w:fill="FFFFFF"/>
          </w:tcPr>
          <w:p>
            <w:pPr>
              <w:spacing w:after="20" w:line="240" w:lineRule="auto"/>
              <w:jc w:val="left"/>
            </w:pPr>
            <w:r/>
            <w:r>
              <w:rPr>
                <w:color w:val="3A3A3C"/>
                <w:sz w:val="17"/>
              </w:rPr>
              <w:t>Monitor third-party risks</w:t>
            </w:r>
          </w:p>
          <w:p>
            <w:pPr>
              <w:spacing w:after="20" w:line="240" w:lineRule="auto"/>
              <w:jc w:val="left"/>
            </w:pPr>
            <w:r>
              <w:rPr>
                <w:b/>
                <w:color w:val="3A3A3C"/>
                <w:sz w:val="17"/>
              </w:rPr>
              <w:t xml:space="preserve">Task: </w:t>
            </w:r>
            <w:r>
              <w:rPr>
                <w:color w:val="3A3A3C"/>
                <w:sz w:val="17"/>
              </w:rPr>
              <w:t>Execute third-party risks activities</w:t>
            </w:r>
          </w:p>
          <w:p>
            <w:pPr>
              <w:spacing w:after="20" w:line="240" w:lineRule="auto"/>
              <w:jc w:val="left"/>
            </w:pPr>
            <w:r>
              <w:rPr>
                <w:color w:val="3A3A3C"/>
                <w:sz w:val="17"/>
              </w:rPr>
              <w:t>Monitor third-party risks — step 5 of 9 in GRC006 Third-Party and Supplier Risk Monitoring.</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MP-050.6</w:t>
            </w:r>
          </w:p>
        </w:tc>
        <w:tc>
          <w:tcPr>
            <w:tcW w:type="dxa" w:w="2835"/>
            <w:shd w:val="clear" w:color="auto" w:fill="F2F2F3"/>
          </w:tcPr>
          <w:p>
            <w:pPr>
              <w:spacing w:after="20" w:line="240" w:lineRule="auto"/>
              <w:jc w:val="left"/>
            </w:pPr>
            <w:r/>
            <w:r>
              <w:rPr>
                <w:color w:val="3A3A3C"/>
                <w:sz w:val="17"/>
              </w:rPr>
              <w:t>Audit third-party risks</w:t>
            </w:r>
          </w:p>
          <w:p>
            <w:pPr>
              <w:spacing w:after="20" w:line="240" w:lineRule="auto"/>
              <w:jc w:val="left"/>
            </w:pPr>
            <w:r>
              <w:rPr>
                <w:b/>
                <w:color w:val="3A3A3C"/>
                <w:sz w:val="17"/>
              </w:rPr>
              <w:t xml:space="preserve">Task: </w:t>
            </w:r>
            <w:r>
              <w:rPr>
                <w:color w:val="3A3A3C"/>
                <w:sz w:val="17"/>
              </w:rPr>
              <w:t>Execute third-party risks activities</w:t>
            </w:r>
          </w:p>
          <w:p>
            <w:pPr>
              <w:spacing w:after="20" w:line="240" w:lineRule="auto"/>
              <w:jc w:val="left"/>
            </w:pPr>
            <w:r>
              <w:rPr>
                <w:color w:val="3A3A3C"/>
                <w:sz w:val="17"/>
              </w:rPr>
              <w:t>Audit third-party risks — step 6 of 9 in GRC006 Third-Party and Supplier Risk Monitoring.</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FFFFF"/>
          </w:tcPr>
          <w:p>
            <w:pPr>
              <w:spacing w:after="20" w:line="240" w:lineRule="auto"/>
              <w:jc w:val="left"/>
            </w:pPr>
            <w:r/>
            <w:r>
              <w:rPr>
                <w:color w:val="3A3A3C"/>
                <w:sz w:val="17"/>
              </w:rPr>
              <w:t>MP-050.7</w:t>
            </w:r>
          </w:p>
        </w:tc>
        <w:tc>
          <w:tcPr>
            <w:tcW w:type="dxa" w:w="2835"/>
            <w:shd w:val="clear" w:color="auto" w:fill="FFFFFF"/>
          </w:tcPr>
          <w:p>
            <w:pPr>
              <w:spacing w:after="20" w:line="240" w:lineRule="auto"/>
              <w:jc w:val="left"/>
            </w:pPr>
            <w:r/>
            <w:r>
              <w:rPr>
                <w:color w:val="3A3A3C"/>
                <w:sz w:val="17"/>
              </w:rPr>
              <w:t>Review third-party risks annually</w:t>
            </w:r>
          </w:p>
          <w:p>
            <w:pPr>
              <w:spacing w:after="20" w:line="240" w:lineRule="auto"/>
              <w:jc w:val="left"/>
            </w:pPr>
            <w:r>
              <w:rPr>
                <w:b/>
                <w:color w:val="3A3A3C"/>
                <w:sz w:val="17"/>
              </w:rPr>
              <w:t xml:space="preserve">Task: </w:t>
            </w:r>
            <w:r>
              <w:rPr>
                <w:color w:val="3A3A3C"/>
                <w:sz w:val="17"/>
              </w:rPr>
              <w:t>Verify, record and close third-party risks</w:t>
            </w:r>
          </w:p>
          <w:p>
            <w:pPr>
              <w:spacing w:after="20" w:line="240" w:lineRule="auto"/>
              <w:jc w:val="left"/>
            </w:pPr>
            <w:r>
              <w:rPr>
                <w:color w:val="3A3A3C"/>
                <w:sz w:val="17"/>
              </w:rPr>
              <w:t>Review third-party risks annually — step 7 of 9 in GRC006 Third-Party and Supplier Risk Monitoring.</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Review third-party risks annually carried out on core delivery process; Due diligence reports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MP-050.8</w:t>
            </w:r>
          </w:p>
        </w:tc>
        <w:tc>
          <w:tcPr>
            <w:tcW w:type="dxa" w:w="2835"/>
            <w:shd w:val="clear" w:color="auto" w:fill="F2F2F3"/>
          </w:tcPr>
          <w:p>
            <w:pPr>
              <w:spacing w:after="20" w:line="240" w:lineRule="auto"/>
              <w:jc w:val="left"/>
            </w:pPr>
            <w:r/>
            <w:r>
              <w:rPr>
                <w:color w:val="3A3A3C"/>
                <w:sz w:val="17"/>
              </w:rPr>
              <w:t>Remediate third-party risks</w:t>
            </w:r>
          </w:p>
          <w:p>
            <w:pPr>
              <w:spacing w:after="20" w:line="240" w:lineRule="auto"/>
              <w:jc w:val="left"/>
            </w:pPr>
            <w:r>
              <w:rPr>
                <w:b/>
                <w:color w:val="3A3A3C"/>
                <w:sz w:val="17"/>
              </w:rPr>
              <w:t xml:space="preserve">Task: </w:t>
            </w:r>
            <w:r>
              <w:rPr>
                <w:color w:val="3A3A3C"/>
                <w:sz w:val="17"/>
              </w:rPr>
              <w:t>Verify, record and close third-party risks</w:t>
            </w:r>
          </w:p>
          <w:p>
            <w:pPr>
              <w:spacing w:after="20" w:line="240" w:lineRule="auto"/>
              <w:jc w:val="left"/>
            </w:pPr>
            <w:r>
              <w:rPr>
                <w:color w:val="3A3A3C"/>
                <w:sz w:val="17"/>
              </w:rPr>
              <w:t>Remediate third-party risks — step 8 of 9 in GRC006 Third-Party and Supplier Risk Monitoring.</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Due diligence reports updated: Use of an obsolete document version.</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FFFFF"/>
          </w:tcPr>
          <w:p>
            <w:pPr>
              <w:spacing w:after="20" w:line="240" w:lineRule="auto"/>
              <w:jc w:val="left"/>
            </w:pPr>
            <w:r/>
            <w:r>
              <w:rPr>
                <w:color w:val="3A3A3C"/>
                <w:sz w:val="17"/>
              </w:rPr>
              <w:t>MP-050.9</w:t>
            </w:r>
          </w:p>
        </w:tc>
        <w:tc>
          <w:tcPr>
            <w:tcW w:type="dxa" w:w="2835"/>
            <w:shd w:val="clear" w:color="auto" w:fill="FFFFFF"/>
          </w:tcPr>
          <w:p>
            <w:pPr>
              <w:spacing w:after="20" w:line="240" w:lineRule="auto"/>
              <w:jc w:val="left"/>
            </w:pPr>
            <w:r/>
            <w:r>
              <w:rPr>
                <w:color w:val="3A3A3C"/>
                <w:sz w:val="17"/>
              </w:rPr>
              <w:t>Manage third-party risks exit</w:t>
            </w:r>
          </w:p>
          <w:p>
            <w:pPr>
              <w:spacing w:after="20" w:line="240" w:lineRule="auto"/>
              <w:jc w:val="left"/>
            </w:pPr>
            <w:r>
              <w:rPr>
                <w:b/>
                <w:color w:val="3A3A3C"/>
                <w:sz w:val="17"/>
              </w:rPr>
              <w:t xml:space="preserve">Task: </w:t>
            </w:r>
            <w:r>
              <w:rPr>
                <w:color w:val="3A3A3C"/>
                <w:sz w:val="17"/>
              </w:rPr>
              <w:t>Verify, record and close third-party risks</w:t>
            </w:r>
          </w:p>
          <w:p>
            <w:pPr>
              <w:spacing w:after="20" w:line="240" w:lineRule="auto"/>
              <w:jc w:val="left"/>
            </w:pPr>
            <w:r>
              <w:rPr>
                <w:color w:val="3A3A3C"/>
                <w:sz w:val="17"/>
              </w:rPr>
              <w:t>Manage third-party risks exit — step 9 of 9 in GRC006 Third-Party and Supplier Risk Monitoring.</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Manage third-party risks exit carried out on core delivery process; Due diligence reports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bl>
    <w:p>
      <w:pPr>
        <w:spacing w:after="40"/>
      </w:pPr>
    </w:p>
    <w:p>
      <w:r>
        <w:rPr>
          <w:i w:val="0"/>
          <w:sz w:val="19"/>
        </w:rPr>
        <w:t>MP-050.2 — Assess third-party risks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Due diligence reports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Due diligence reports reviewed on 2025-12-23;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Risk scores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Risk scores.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MP-050.5 — Monitor third-party risks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(Due diligence reports); it is the KPI its owner reviews at each Monthly review.</w:t>
            </w:r>
          </w:p>
        </w:tc>
        <w:tc>
          <w:tcPr>
            <w:tcW w:type="dxa" w:w="2059"/>
            <w:shd w:val="clear" w:color="auto" w:fill="FFFFFF"/>
          </w:tcPr>
          <w:p>
            <w:pPr>
              <w:spacing w:after="20" w:line="240" w:lineRule="auto"/>
              <w:jc w:val="left"/>
            </w:pPr>
            <w:r/>
            <w:r>
              <w:rPr>
                <w:color w:val="3A3A3C"/>
                <w:sz w:val="16"/>
              </w:rPr>
              <w:t>83.2</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(Due diligence reports);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MP-050.6 — Audit third-party risks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(Due diligence reports); it is the KPI its owner reviews at each Monthly review.</w:t>
            </w:r>
          </w:p>
        </w:tc>
        <w:tc>
          <w:tcPr>
            <w:tcW w:type="dxa" w:w="2059"/>
            <w:shd w:val="clear" w:color="auto" w:fill="FFFFFF"/>
          </w:tcPr>
          <w:p>
            <w:pPr>
              <w:spacing w:after="20" w:line="240" w:lineRule="auto"/>
              <w:jc w:val="left"/>
            </w:pPr>
            <w:r/>
            <w:r>
              <w:rPr>
                <w:color w:val="3A3A3C"/>
                <w:sz w:val="16"/>
              </w:rPr>
              <w:t>83.2</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(Due diligence reports);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pPr>
        <w:pStyle w:val="Heading3"/>
      </w:pPr>
      <w:r>
        <w:t>GRC007 (MP-051) — Whistleblowing and Incident Investigation</w:t>
      </w:r>
    </w:p>
    <w:p>
      <w:r>
        <w:rPr>
          <w:i w:val="0"/>
          <w:sz w:val="22"/>
        </w:rPr>
        <w:t>Operate confidential channels; define protocols; secure evidence; recommend and close. Owner: Internal Audit Manager. Tier 2.</w:t>
      </w:r>
    </w:p>
    <w:p>
      <w:r>
        <w:rPr>
          <w:b/>
          <w:color w:val="3A3A3C"/>
          <w:sz w:val="20"/>
        </w:rPr>
        <w:t xml:space="preserve">Documents of this macro process: </w:t>
      </w:r>
      <w:r>
        <w:rPr>
          <w:i w:val="0"/>
          <w:sz w:val="20"/>
        </w:rPr>
        <w:t>HZ-UNI-QHSE-INC (Incident investigation report).</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MP-051.1</w:t>
            </w:r>
          </w:p>
        </w:tc>
        <w:tc>
          <w:tcPr>
            <w:tcW w:type="dxa" w:w="2835"/>
            <w:shd w:val="clear" w:color="auto" w:fill="FFFFFF"/>
          </w:tcPr>
          <w:p>
            <w:pPr>
              <w:spacing w:after="20" w:line="240" w:lineRule="auto"/>
              <w:jc w:val="left"/>
            </w:pPr>
            <w:r/>
            <w:r>
              <w:rPr>
                <w:color w:val="3A3A3C"/>
                <w:sz w:val="17"/>
              </w:rPr>
              <w:t>Operate whistleblowing case channels</w:t>
            </w:r>
          </w:p>
          <w:p>
            <w:pPr>
              <w:spacing w:after="20" w:line="240" w:lineRule="auto"/>
              <w:jc w:val="left"/>
            </w:pPr>
            <w:r>
              <w:rPr>
                <w:b/>
                <w:color w:val="3A3A3C"/>
                <w:sz w:val="17"/>
              </w:rPr>
              <w:t xml:space="preserve">Task: </w:t>
            </w:r>
            <w:r>
              <w:rPr>
                <w:color w:val="3A3A3C"/>
                <w:sz w:val="17"/>
              </w:rPr>
              <w:t>Plan and prepare whistleblowing case</w:t>
            </w:r>
          </w:p>
          <w:p>
            <w:pPr>
              <w:spacing w:after="20" w:line="240" w:lineRule="auto"/>
              <w:jc w:val="left"/>
            </w:pPr>
            <w:r>
              <w:rPr>
                <w:color w:val="3A3A3C"/>
                <w:sz w:val="17"/>
              </w:rPr>
              <w:t>Operate whistleblowing case channels — step 1 of 11 in GRC007 Whistleblowing and Incident Investigation.</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MP-051.2</w:t>
            </w:r>
          </w:p>
        </w:tc>
        <w:tc>
          <w:tcPr>
            <w:tcW w:type="dxa" w:w="2835"/>
            <w:shd w:val="clear" w:color="auto" w:fill="F2F2F3"/>
          </w:tcPr>
          <w:p>
            <w:pPr>
              <w:spacing w:after="20" w:line="240" w:lineRule="auto"/>
              <w:jc w:val="left"/>
            </w:pPr>
            <w:r/>
            <w:r>
              <w:rPr>
                <w:color w:val="3A3A3C"/>
                <w:sz w:val="17"/>
              </w:rPr>
              <w:t>Define whistleblowing case protocols</w:t>
            </w:r>
          </w:p>
          <w:p>
            <w:pPr>
              <w:spacing w:after="20" w:line="240" w:lineRule="auto"/>
              <w:jc w:val="left"/>
            </w:pPr>
            <w:r>
              <w:rPr>
                <w:b/>
                <w:color w:val="3A3A3C"/>
                <w:sz w:val="17"/>
              </w:rPr>
              <w:t xml:space="preserve">Task: </w:t>
            </w:r>
            <w:r>
              <w:rPr>
                <w:color w:val="3A3A3C"/>
                <w:sz w:val="17"/>
              </w:rPr>
              <w:t>Plan and prepare whistleblowing case</w:t>
            </w:r>
          </w:p>
          <w:p>
            <w:pPr>
              <w:spacing w:after="20" w:line="240" w:lineRule="auto"/>
              <w:jc w:val="left"/>
            </w:pPr>
            <w:r>
              <w:rPr>
                <w:color w:val="3A3A3C"/>
                <w:sz w:val="17"/>
              </w:rPr>
              <w:t>Define whistleblowing case protocols — step 2 of 11 in GRC007 Whistleblowing and Incident Investigation.</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MP-051.3</w:t>
            </w:r>
          </w:p>
        </w:tc>
        <w:tc>
          <w:tcPr>
            <w:tcW w:type="dxa" w:w="2835"/>
            <w:shd w:val="clear" w:color="auto" w:fill="FFFFFF"/>
          </w:tcPr>
          <w:p>
            <w:pPr>
              <w:spacing w:after="20" w:line="240" w:lineRule="auto"/>
              <w:jc w:val="left"/>
            </w:pPr>
            <w:r/>
            <w:r>
              <w:rPr>
                <w:color w:val="3A3A3C"/>
                <w:sz w:val="17"/>
              </w:rPr>
              <w:t>Record whistleblowing case</w:t>
            </w:r>
          </w:p>
          <w:p>
            <w:pPr>
              <w:spacing w:after="20" w:line="240" w:lineRule="auto"/>
              <w:jc w:val="left"/>
            </w:pPr>
            <w:r>
              <w:rPr>
                <w:b/>
                <w:color w:val="3A3A3C"/>
                <w:sz w:val="17"/>
              </w:rPr>
              <w:t xml:space="preserve">Task: </w:t>
            </w:r>
            <w:r>
              <w:rPr>
                <w:color w:val="3A3A3C"/>
                <w:sz w:val="17"/>
              </w:rPr>
              <w:t>Plan and prepare whistleblowing case</w:t>
            </w:r>
          </w:p>
          <w:p>
            <w:pPr>
              <w:spacing w:after="20" w:line="240" w:lineRule="auto"/>
              <w:jc w:val="left"/>
            </w:pPr>
            <w:r>
              <w:rPr>
                <w:color w:val="3A3A3C"/>
                <w:sz w:val="17"/>
              </w:rPr>
              <w:t>Record whistleblowing case — step 3 of 11 in GRC007 Whistleblowing and Incident Investigation.</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TPL-INC — Incident investigation report</w:t>
            </w:r>
          </w:p>
          <w:p>
            <w:pPr>
              <w:spacing w:after="20" w:line="240" w:lineRule="auto"/>
              <w:jc w:val="left"/>
            </w:pPr>
            <w:r>
              <w:rPr>
                <w:b/>
                <w:color w:val="3A3A3C"/>
                <w:sz w:val="17"/>
              </w:rPr>
              <w:t xml:space="preserve">Document reference: </w:t>
            </w:r>
            <w:r>
              <w:rPr>
                <w:color w:val="3A3A3C"/>
                <w:sz w:val="17"/>
              </w:rPr>
              <w:t>HZ-UNI-QHSE-GRC007-03</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Investigation reports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HZ-UNI-QHSE-INC — Incident investigation report</w:t>
            </w:r>
          </w:p>
        </w:tc>
      </w:tr>
      <w:tr>
        <w:tc>
          <w:tcPr>
            <w:tcW w:type="dxa" w:w="1077"/>
            <w:shd w:val="clear" w:color="auto" w:fill="F2F2F3"/>
          </w:tcPr>
          <w:p>
            <w:pPr>
              <w:spacing w:after="20" w:line="240" w:lineRule="auto"/>
              <w:jc w:val="left"/>
            </w:pPr>
            <w:r/>
            <w:r>
              <w:rPr>
                <w:color w:val="3A3A3C"/>
                <w:sz w:val="17"/>
              </w:rPr>
              <w:t>MP-051.4</w:t>
            </w:r>
          </w:p>
        </w:tc>
        <w:tc>
          <w:tcPr>
            <w:tcW w:type="dxa" w:w="2835"/>
            <w:shd w:val="clear" w:color="auto" w:fill="F2F2F3"/>
          </w:tcPr>
          <w:p>
            <w:pPr>
              <w:spacing w:after="20" w:line="240" w:lineRule="auto"/>
              <w:jc w:val="left"/>
            </w:pPr>
            <w:r/>
            <w:r>
              <w:rPr>
                <w:color w:val="3A3A3C"/>
                <w:sz w:val="17"/>
              </w:rPr>
              <w:t>Determine whistleblowing case scope</w:t>
            </w:r>
          </w:p>
          <w:p>
            <w:pPr>
              <w:spacing w:after="20" w:line="240" w:lineRule="auto"/>
              <w:jc w:val="left"/>
            </w:pPr>
            <w:r>
              <w:rPr>
                <w:b/>
                <w:color w:val="3A3A3C"/>
                <w:sz w:val="17"/>
              </w:rPr>
              <w:t xml:space="preserve">Task: </w:t>
            </w:r>
            <w:r>
              <w:rPr>
                <w:color w:val="3A3A3C"/>
                <w:sz w:val="17"/>
              </w:rPr>
              <w:t>Plan and prepare whistleblowing case</w:t>
            </w:r>
          </w:p>
          <w:p>
            <w:pPr>
              <w:spacing w:after="20" w:line="240" w:lineRule="auto"/>
              <w:jc w:val="left"/>
            </w:pPr>
            <w:r>
              <w:rPr>
                <w:color w:val="3A3A3C"/>
                <w:sz w:val="17"/>
              </w:rPr>
              <w:t>Determine whistleblowing case scope — step 4 of 11 in GRC007 Whistleblowing and Incident Investigation.</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5</w:t>
            </w:r>
          </w:p>
          <w:p>
            <w:pPr>
              <w:spacing w:after="20" w:line="240" w:lineRule="auto"/>
              <w:jc w:val="left"/>
            </w:pPr>
            <w:r>
              <w:rPr>
                <w:b/>
                <w:color w:val="3A3A3C"/>
                <w:sz w:val="17"/>
              </w:rPr>
              <w:t xml:space="preserve">Conclusion: </w:t>
            </w:r>
            <w:r>
              <w:rPr>
                <w:color w:val="3A3A3C"/>
                <w:sz w:val="17"/>
              </w:rPr>
              <w:t>Weighted score 5/5. Main gap: Unauthorized approval of governed documents. Action recorded in the action plan.</w:t>
            </w:r>
          </w:p>
        </w:tc>
      </w:tr>
      <w:tr>
        <w:tc>
          <w:tcPr>
            <w:tcW w:type="dxa" w:w="1077"/>
            <w:shd w:val="clear" w:color="auto" w:fill="FFFFFF"/>
          </w:tcPr>
          <w:p>
            <w:pPr>
              <w:spacing w:after="20" w:line="240" w:lineRule="auto"/>
              <w:jc w:val="left"/>
            </w:pPr>
            <w:r/>
            <w:r>
              <w:rPr>
                <w:color w:val="3A3A3C"/>
                <w:sz w:val="17"/>
              </w:rPr>
              <w:t>MP-051.5</w:t>
            </w:r>
          </w:p>
        </w:tc>
        <w:tc>
          <w:tcPr>
            <w:tcW w:type="dxa" w:w="2835"/>
            <w:shd w:val="clear" w:color="auto" w:fill="FFFFFF"/>
          </w:tcPr>
          <w:p>
            <w:pPr>
              <w:spacing w:after="20" w:line="240" w:lineRule="auto"/>
              <w:jc w:val="left"/>
            </w:pPr>
            <w:r/>
            <w:r>
              <w:rPr>
                <w:color w:val="3A3A3C"/>
                <w:sz w:val="17"/>
              </w:rPr>
              <w:t>Secure whistleblowing case evidence</w:t>
            </w:r>
          </w:p>
          <w:p>
            <w:pPr>
              <w:spacing w:after="20" w:line="240" w:lineRule="auto"/>
              <w:jc w:val="left"/>
            </w:pPr>
            <w:r>
              <w:rPr>
                <w:b/>
                <w:color w:val="3A3A3C"/>
                <w:sz w:val="17"/>
              </w:rPr>
              <w:t xml:space="preserve">Task: </w:t>
            </w:r>
            <w:r>
              <w:rPr>
                <w:color w:val="3A3A3C"/>
                <w:sz w:val="17"/>
              </w:rPr>
              <w:t>Execute whistleblowing case activities</w:t>
            </w:r>
          </w:p>
          <w:p>
            <w:pPr>
              <w:spacing w:after="20" w:line="240" w:lineRule="auto"/>
              <w:jc w:val="left"/>
            </w:pPr>
            <w:r>
              <w:rPr>
                <w:color w:val="3A3A3C"/>
                <w:sz w:val="17"/>
              </w:rPr>
              <w:t>Secure whistleblowing case evidence — step 5 of 11 in GRC007 Whistleblowing and Incident Investigation.</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Secure whistleblowing case evidence carried out on core delivery process; Investigation reports updated.</w:t>
            </w:r>
          </w:p>
          <w:p>
            <w:pPr>
              <w:spacing w:after="20" w:line="240" w:lineRule="auto"/>
              <w:jc w:val="left"/>
            </w:pPr>
            <w:r>
              <w:rPr>
                <w:b/>
                <w:color w:val="3A3A3C"/>
                <w:sz w:val="17"/>
              </w:rPr>
              <w:t xml:space="preserve">Records that prove it: </w:t>
            </w:r>
            <w:r>
              <w:rPr>
                <w:color w:val="3A3A3C"/>
                <w:sz w:val="17"/>
              </w:rPr>
              <w:t>HZ-UNI-QHSE-INC — Incident investigation report; INC-1 — Forklift reversing without spotter at core delivery process; INC-2 — Minor cut during handling on core delivery process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MP-051.6</w:t>
            </w:r>
          </w:p>
        </w:tc>
        <w:tc>
          <w:tcPr>
            <w:tcW w:type="dxa" w:w="2835"/>
            <w:shd w:val="clear" w:color="auto" w:fill="F2F2F3"/>
          </w:tcPr>
          <w:p>
            <w:pPr>
              <w:spacing w:after="20" w:line="240" w:lineRule="auto"/>
              <w:jc w:val="left"/>
            </w:pPr>
            <w:r/>
            <w:r>
              <w:rPr>
                <w:color w:val="3A3A3C"/>
                <w:sz w:val="17"/>
              </w:rPr>
              <w:t>Analyze whistleblowing case</w:t>
            </w:r>
          </w:p>
          <w:p>
            <w:pPr>
              <w:spacing w:after="20" w:line="240" w:lineRule="auto"/>
              <w:jc w:val="left"/>
            </w:pPr>
            <w:r>
              <w:rPr>
                <w:b/>
                <w:color w:val="3A3A3C"/>
                <w:sz w:val="17"/>
              </w:rPr>
              <w:t xml:space="preserve">Task: </w:t>
            </w:r>
            <w:r>
              <w:rPr>
                <w:color w:val="3A3A3C"/>
                <w:sz w:val="17"/>
              </w:rPr>
              <w:t>Execute whistleblowing case activities</w:t>
            </w:r>
          </w:p>
          <w:p>
            <w:pPr>
              <w:spacing w:after="20" w:line="240" w:lineRule="auto"/>
              <w:jc w:val="left"/>
            </w:pPr>
            <w:r>
              <w:rPr>
                <w:color w:val="3A3A3C"/>
                <w:sz w:val="17"/>
              </w:rPr>
              <w:t>Analyze whistleblowing case — step 6 of 11 in GRC007 Whistleblowing and Incident Investigation.</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4.1</w:t>
            </w:r>
          </w:p>
          <w:p>
            <w:pPr>
              <w:spacing w:after="20" w:line="240" w:lineRule="auto"/>
              <w:jc w:val="left"/>
            </w:pPr>
            <w:r>
              <w:rPr>
                <w:b/>
                <w:color w:val="3A3A3C"/>
                <w:sz w:val="17"/>
              </w:rPr>
              <w:t xml:space="preserve">Conclusion: </w:t>
            </w:r>
            <w:r>
              <w:rPr>
                <w:color w:val="3A3A3C"/>
                <w:sz w:val="17"/>
              </w:rPr>
              <w:t>Weighted score 4.1/5. Main gap: Unauthorized approval of governed documents. Action recorded in the action plan.</w:t>
            </w:r>
          </w:p>
        </w:tc>
      </w:tr>
      <w:tr>
        <w:tc>
          <w:tcPr>
            <w:tcW w:type="dxa" w:w="1077"/>
            <w:shd w:val="clear" w:color="auto" w:fill="FFFFFF"/>
          </w:tcPr>
          <w:p>
            <w:pPr>
              <w:spacing w:after="20" w:line="240" w:lineRule="auto"/>
              <w:jc w:val="left"/>
            </w:pPr>
            <w:r/>
            <w:r>
              <w:rPr>
                <w:color w:val="3A3A3C"/>
                <w:sz w:val="17"/>
              </w:rPr>
              <w:t>MP-051.7</w:t>
            </w:r>
          </w:p>
        </w:tc>
        <w:tc>
          <w:tcPr>
            <w:tcW w:type="dxa" w:w="2835"/>
            <w:shd w:val="clear" w:color="auto" w:fill="FFFFFF"/>
          </w:tcPr>
          <w:p>
            <w:pPr>
              <w:spacing w:after="20" w:line="240" w:lineRule="auto"/>
              <w:jc w:val="left"/>
            </w:pPr>
            <w:r/>
            <w:r>
              <w:rPr>
                <w:color w:val="3A3A3C"/>
                <w:sz w:val="17"/>
              </w:rPr>
              <w:t>Draft whistleblowing case report</w:t>
            </w:r>
          </w:p>
          <w:p>
            <w:pPr>
              <w:spacing w:after="20" w:line="240" w:lineRule="auto"/>
              <w:jc w:val="left"/>
            </w:pPr>
            <w:r>
              <w:rPr>
                <w:b/>
                <w:color w:val="3A3A3C"/>
                <w:sz w:val="17"/>
              </w:rPr>
              <w:t xml:space="preserve">Task: </w:t>
            </w:r>
            <w:r>
              <w:rPr>
                <w:color w:val="3A3A3C"/>
                <w:sz w:val="17"/>
              </w:rPr>
              <w:t>Execute whistleblowing case activities</w:t>
            </w:r>
          </w:p>
          <w:p>
            <w:pPr>
              <w:spacing w:after="20" w:line="240" w:lineRule="auto"/>
              <w:jc w:val="left"/>
            </w:pPr>
            <w:r>
              <w:rPr>
                <w:color w:val="3A3A3C"/>
                <w:sz w:val="17"/>
              </w:rPr>
              <w:t>Draft whistleblowing case report — step 7 of 11 in GRC007 Whistleblowing and Incident Investigation.</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TPL-INC — Incident investigation report</w:t>
            </w:r>
          </w:p>
          <w:p>
            <w:pPr>
              <w:spacing w:after="20" w:line="240" w:lineRule="auto"/>
              <w:jc w:val="left"/>
            </w:pPr>
            <w:r>
              <w:rPr>
                <w:b/>
                <w:color w:val="3A3A3C"/>
                <w:sz w:val="17"/>
              </w:rPr>
              <w:t xml:space="preserve">Document reference: </w:t>
            </w:r>
            <w:r>
              <w:rPr>
                <w:color w:val="3A3A3C"/>
                <w:sz w:val="17"/>
              </w:rPr>
              <w:t>HZ-UNI-QHSE-GRC007-07</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Investigation reports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HZ-UNI-QHSE-INC — Incident investigation report</w:t>
            </w:r>
          </w:p>
        </w:tc>
      </w:tr>
      <w:tr>
        <w:tc>
          <w:tcPr>
            <w:tcW w:type="dxa" w:w="1077"/>
            <w:shd w:val="clear" w:color="auto" w:fill="F2F2F3"/>
          </w:tcPr>
          <w:p>
            <w:pPr>
              <w:spacing w:after="20" w:line="240" w:lineRule="auto"/>
              <w:jc w:val="left"/>
            </w:pPr>
            <w:r/>
            <w:r>
              <w:rPr>
                <w:color w:val="3A3A3C"/>
                <w:sz w:val="17"/>
              </w:rPr>
              <w:t>MP-051.8</w:t>
            </w:r>
          </w:p>
        </w:tc>
        <w:tc>
          <w:tcPr>
            <w:tcW w:type="dxa" w:w="2835"/>
            <w:shd w:val="clear" w:color="auto" w:fill="F2F2F3"/>
          </w:tcPr>
          <w:p>
            <w:pPr>
              <w:spacing w:after="20" w:line="240" w:lineRule="auto"/>
              <w:jc w:val="left"/>
            </w:pPr>
            <w:r/>
            <w:r>
              <w:rPr>
                <w:color w:val="3A3A3C"/>
                <w:sz w:val="17"/>
              </w:rPr>
              <w:t>Validate whistleblowing case</w:t>
            </w:r>
          </w:p>
          <w:p>
            <w:pPr>
              <w:spacing w:after="20" w:line="240" w:lineRule="auto"/>
              <w:jc w:val="left"/>
            </w:pPr>
            <w:r>
              <w:rPr>
                <w:b/>
                <w:color w:val="3A3A3C"/>
                <w:sz w:val="17"/>
              </w:rPr>
              <w:t xml:space="preserve">Task: </w:t>
            </w:r>
            <w:r>
              <w:rPr>
                <w:color w:val="3A3A3C"/>
                <w:sz w:val="17"/>
              </w:rPr>
              <w:t>Execute whistleblowing case activities</w:t>
            </w:r>
          </w:p>
          <w:p>
            <w:pPr>
              <w:spacing w:after="20" w:line="240" w:lineRule="auto"/>
              <w:jc w:val="left"/>
            </w:pPr>
            <w:r>
              <w:rPr>
                <w:color w:val="3A3A3C"/>
                <w:sz w:val="17"/>
              </w:rPr>
              <w:t>Validate whistleblowing case — step 8 of 11 in GRC007 Whistleblowing and Incident Investigation.</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Internal Audit Manager</w:t>
            </w:r>
          </w:p>
          <w:p>
            <w:pPr>
              <w:spacing w:after="20" w:line="240" w:lineRule="auto"/>
              <w:jc w:val="left"/>
            </w:pPr>
            <w:r>
              <w:rPr>
                <w:b/>
                <w:color w:val="3A3A3C"/>
                <w:sz w:val="17"/>
              </w:rPr>
              <w:t xml:space="preserve">Decision comment and conditions: </w:t>
            </w:r>
            <w:r>
              <w:rPr>
                <w:color w:val="3A3A3C"/>
                <w:sz w:val="17"/>
              </w:rPr>
              <w:t>Investigation reports approved against ISO 9001; no blocking point.</w:t>
            </w:r>
          </w:p>
        </w:tc>
      </w:tr>
      <w:tr>
        <w:tc>
          <w:tcPr>
            <w:tcW w:type="dxa" w:w="1077"/>
            <w:shd w:val="clear" w:color="auto" w:fill="FFFFFF"/>
          </w:tcPr>
          <w:p>
            <w:pPr>
              <w:spacing w:after="20" w:line="240" w:lineRule="auto"/>
              <w:jc w:val="left"/>
            </w:pPr>
            <w:r/>
            <w:r>
              <w:rPr>
                <w:color w:val="3A3A3C"/>
                <w:sz w:val="17"/>
              </w:rPr>
              <w:t>MP-051.9</w:t>
            </w:r>
          </w:p>
        </w:tc>
        <w:tc>
          <w:tcPr>
            <w:tcW w:type="dxa" w:w="2835"/>
            <w:shd w:val="clear" w:color="auto" w:fill="FFFFFF"/>
          </w:tcPr>
          <w:p>
            <w:pPr>
              <w:spacing w:after="20" w:line="240" w:lineRule="auto"/>
              <w:jc w:val="left"/>
            </w:pPr>
            <w:r/>
            <w:r>
              <w:rPr>
                <w:color w:val="3A3A3C"/>
                <w:sz w:val="17"/>
              </w:rPr>
              <w:t>Recommend whistleblowing case</w:t>
            </w:r>
          </w:p>
          <w:p>
            <w:pPr>
              <w:spacing w:after="20" w:line="240" w:lineRule="auto"/>
              <w:jc w:val="left"/>
            </w:pPr>
            <w:r>
              <w:rPr>
                <w:b/>
                <w:color w:val="3A3A3C"/>
                <w:sz w:val="17"/>
              </w:rPr>
              <w:t xml:space="preserve">Task: </w:t>
            </w:r>
            <w:r>
              <w:rPr>
                <w:color w:val="3A3A3C"/>
                <w:sz w:val="17"/>
              </w:rPr>
              <w:t>Verify, record and close whistleblowing case</w:t>
            </w:r>
          </w:p>
          <w:p>
            <w:pPr>
              <w:spacing w:after="20" w:line="240" w:lineRule="auto"/>
              <w:jc w:val="left"/>
            </w:pPr>
            <w:r>
              <w:rPr>
                <w:color w:val="3A3A3C"/>
                <w:sz w:val="17"/>
              </w:rPr>
              <w:t>Recommend whistleblowing case — step 9 of 11 in GRC007 Whistleblowing and Incident Investigation.</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Recommend whistleblowing case carried out on core delivery process; Investigation reports updated.</w:t>
            </w:r>
          </w:p>
          <w:p>
            <w:pPr>
              <w:spacing w:after="20" w:line="240" w:lineRule="auto"/>
              <w:jc w:val="left"/>
            </w:pPr>
            <w:r>
              <w:rPr>
                <w:b/>
                <w:color w:val="3A3A3C"/>
                <w:sz w:val="17"/>
              </w:rPr>
              <w:t xml:space="preserve">Records that prove it: </w:t>
            </w:r>
            <w:r>
              <w:rPr>
                <w:color w:val="3A3A3C"/>
                <w:sz w:val="17"/>
              </w:rPr>
              <w:t>HZ-UNI-QHSE-INC — Incident investigation report; INC-1 — Forklift reversing without spotter at core delivery process; INC-2 — Minor cut during handling on core delivery process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MP-051.10</w:t>
            </w:r>
          </w:p>
        </w:tc>
        <w:tc>
          <w:tcPr>
            <w:tcW w:type="dxa" w:w="2835"/>
            <w:shd w:val="clear" w:color="auto" w:fill="F2F2F3"/>
          </w:tcPr>
          <w:p>
            <w:pPr>
              <w:spacing w:after="20" w:line="240" w:lineRule="auto"/>
              <w:jc w:val="left"/>
            </w:pPr>
            <w:r/>
            <w:r>
              <w:rPr>
                <w:color w:val="3A3A3C"/>
                <w:sz w:val="17"/>
              </w:rPr>
              <w:t>Correct whistleblowing case</w:t>
            </w:r>
          </w:p>
          <w:p>
            <w:pPr>
              <w:spacing w:after="20" w:line="240" w:lineRule="auto"/>
              <w:jc w:val="left"/>
            </w:pPr>
            <w:r>
              <w:rPr>
                <w:b/>
                <w:color w:val="3A3A3C"/>
                <w:sz w:val="17"/>
              </w:rPr>
              <w:t xml:space="preserve">Task: </w:t>
            </w:r>
            <w:r>
              <w:rPr>
                <w:color w:val="3A3A3C"/>
                <w:sz w:val="17"/>
              </w:rPr>
              <w:t>Verify, record and close whistleblowing case</w:t>
            </w:r>
          </w:p>
          <w:p>
            <w:pPr>
              <w:spacing w:after="20" w:line="240" w:lineRule="auto"/>
              <w:jc w:val="left"/>
            </w:pPr>
            <w:r>
              <w:rPr>
                <w:color w:val="3A3A3C"/>
                <w:sz w:val="17"/>
              </w:rPr>
              <w:t>Correct whistleblowing case — step 10 of 11 in GRC007 Whistleblowing and Incident Investigation.</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Investigation reports updated: specification not met.</w:t>
            </w:r>
          </w:p>
          <w:p>
            <w:pPr>
              <w:spacing w:after="20" w:line="240" w:lineRule="auto"/>
              <w:jc w:val="left"/>
            </w:pPr>
            <w:r>
              <w:rPr>
                <w:b/>
                <w:color w:val="3A3A3C"/>
                <w:sz w:val="17"/>
              </w:rPr>
              <w:t xml:space="preserve">Reason: </w:t>
            </w:r>
            <w:r>
              <w:rPr>
                <w:color w:val="3A3A3C"/>
                <w:sz w:val="17"/>
              </w:rPr>
              <w:t>Customer complaint analysis</w:t>
            </w:r>
          </w:p>
          <w:p>
            <w:pPr>
              <w:spacing w:after="20" w:line="240" w:lineRule="auto"/>
              <w:jc w:val="left"/>
            </w:pPr>
            <w:r>
              <w:rPr>
                <w:b/>
                <w:color w:val="3A3A3C"/>
                <w:sz w:val="17"/>
              </w:rPr>
              <w:t xml:space="preserve">Documents or records updated: </w:t>
            </w:r>
            <w:r>
              <w:rPr>
                <w:color w:val="3A3A3C"/>
                <w:sz w:val="17"/>
              </w:rPr>
              <w:t>HZ-UNI-QHSE-INC — Incident investigation report; INC-1 — Forklift reversing without spotter at core delivery process; INC-2 — Minor cut during handling on core delivery process</w:t>
            </w:r>
          </w:p>
        </w:tc>
      </w:tr>
      <w:tr>
        <w:tc>
          <w:tcPr>
            <w:tcW w:type="dxa" w:w="1077"/>
            <w:shd w:val="clear" w:color="auto" w:fill="FFFFFF"/>
          </w:tcPr>
          <w:p>
            <w:pPr>
              <w:spacing w:after="20" w:line="240" w:lineRule="auto"/>
              <w:jc w:val="left"/>
            </w:pPr>
            <w:r/>
            <w:r>
              <w:rPr>
                <w:color w:val="3A3A3C"/>
                <w:sz w:val="17"/>
              </w:rPr>
              <w:t>MP-051.11</w:t>
            </w:r>
          </w:p>
        </w:tc>
        <w:tc>
          <w:tcPr>
            <w:tcW w:type="dxa" w:w="2835"/>
            <w:shd w:val="clear" w:color="auto" w:fill="FFFFFF"/>
          </w:tcPr>
          <w:p>
            <w:pPr>
              <w:spacing w:after="20" w:line="240" w:lineRule="auto"/>
              <w:jc w:val="left"/>
            </w:pPr>
            <w:r/>
            <w:r>
              <w:rPr>
                <w:color w:val="3A3A3C"/>
                <w:sz w:val="17"/>
              </w:rPr>
              <w:t>Close the whistleblowing case cycle</w:t>
            </w:r>
          </w:p>
          <w:p>
            <w:pPr>
              <w:spacing w:after="20" w:line="240" w:lineRule="auto"/>
              <w:jc w:val="left"/>
            </w:pPr>
            <w:r>
              <w:rPr>
                <w:b/>
                <w:color w:val="3A3A3C"/>
                <w:sz w:val="17"/>
              </w:rPr>
              <w:t xml:space="preserve">Task: </w:t>
            </w:r>
            <w:r>
              <w:rPr>
                <w:color w:val="3A3A3C"/>
                <w:sz w:val="17"/>
              </w:rPr>
              <w:t>Verify, record and close whistleblowing case</w:t>
            </w:r>
          </w:p>
          <w:p>
            <w:pPr>
              <w:spacing w:after="20" w:line="240" w:lineRule="auto"/>
              <w:jc w:val="left"/>
            </w:pPr>
            <w:r>
              <w:rPr>
                <w:color w:val="3A3A3C"/>
                <w:sz w:val="17"/>
              </w:rPr>
              <w:t>Close the whistleblowing case cycle — step 11 of 11 in GRC007 Whistleblowing and Incident Investigation.</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Closure</w:t>
            </w:r>
          </w:p>
        </w:tc>
        <w:tc>
          <w:tcPr>
            <w:tcW w:type="dxa" w:w="4535"/>
            <w:shd w:val="clear" w:color="auto" w:fill="FFFFFF"/>
          </w:tcPr>
          <w:p>
            <w:pPr>
              <w:spacing w:after="20" w:line="240" w:lineRule="auto"/>
              <w:jc w:val="left"/>
            </w:pPr>
            <w:r/>
            <w:r>
              <w:rPr>
                <w:b/>
                <w:color w:val="3A3A3C"/>
                <w:sz w:val="17"/>
              </w:rPr>
              <w:t xml:space="preserve">Closure evidence: </w:t>
            </w:r>
            <w:r>
              <w:rPr>
                <w:color w:val="3A3A3C"/>
                <w:sz w:val="17"/>
              </w:rPr>
              <w:t>Investigation reports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HZ-UNI-QHSE-INC — Incident investigation report; INC-1 — Forklift reversing without spotter at core delivery process; INC-2 — Minor cut during handling on core delivery process</w:t>
            </w:r>
          </w:p>
          <w:p>
            <w:pPr>
              <w:spacing w:after="20" w:line="240" w:lineRule="auto"/>
              <w:jc w:val="left"/>
            </w:pPr>
            <w:r>
              <w:rPr>
                <w:b/>
                <w:color w:val="3A3A3C"/>
                <w:sz w:val="17"/>
              </w:rPr>
              <w:t xml:space="preserve">Closure date: </w:t>
            </w:r>
            <w:r>
              <w:rPr>
                <w:color w:val="3A3A3C"/>
                <w:sz w:val="17"/>
              </w:rPr>
              <w:t>2026-01-01</w:t>
            </w:r>
          </w:p>
        </w:tc>
      </w:tr>
    </w:tbl>
    <w:p>
      <w:pPr>
        <w:spacing w:after="40"/>
      </w:pPr>
    </w:p>
    <w:p>
      <w:r>
        <w:rPr>
          <w:i w:val="0"/>
          <w:sz w:val="19"/>
        </w:rPr>
        <w:t>MP-051.1 — Operate whistleblowing case channels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Operate whistleblowing case channels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Investigation reports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Internal Audit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MP-051.2 — Define whistleblowing case protocols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Investigation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Investigation reports; followed by Internal Audit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Dec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Evidence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Evidence records; followed by Internal Audit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Nov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Recommendations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Investigation reports; followed by Internal Audit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Nov 2025</w:t>
            </w:r>
          </w:p>
        </w:tc>
      </w:tr>
    </w:tbl>
    <w:p>
      <w:pPr>
        <w:spacing w:after="40"/>
      </w:pPr>
    </w:p>
    <w:p>
      <w:r>
        <w:rPr>
          <w:i w:val="0"/>
          <w:sz w:val="19"/>
        </w:rPr>
        <w:t>MP-051.4 — Determine whistleblowing case scope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Investigation reports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Investigation reports reviewed on 2025-12-25;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Evidence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Evidence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MP-051.6 — Analyze whistleblowing case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Investigation reports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Investigation reports reviewed on 2025-12-25;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Evidence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Evidence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MP-051.8 — Validate whistleblowing case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Investigation reports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Investigation reports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GRC009 (MP-052) — Business Continuity and Crisis Preparedness</w:t>
      </w:r>
    </w:p>
    <w:p>
      <w:r>
        <w:rPr>
          <w:i w:val="0"/>
          <w:sz w:val="22"/>
        </w:rPr>
        <w:t>Conduct BIA; identify RTO/RPO; design strategies; document BCP; test. Owner: Risk Manager. Tier 2. Requirements answered: ISO 22301.</w:t>
      </w:r>
    </w:p>
    <w:p>
      <w:r>
        <w:rPr>
          <w:b/>
          <w:color w:val="3A3A3C"/>
          <w:sz w:val="20"/>
        </w:rPr>
        <w:t xml:space="preserve">Documents of this macro process: </w:t>
      </w:r>
      <w:r>
        <w:rPr>
          <w:i w:val="0"/>
          <w:sz w:val="20"/>
        </w:rPr>
        <w:t>HZ-UNI-QHSE-EPR (Emergency preparedness and response plan).</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MP-052.1</w:t>
            </w:r>
          </w:p>
        </w:tc>
        <w:tc>
          <w:tcPr>
            <w:tcW w:type="dxa" w:w="2835"/>
            <w:shd w:val="clear" w:color="auto" w:fill="FFFFFF"/>
          </w:tcPr>
          <w:p>
            <w:pPr>
              <w:spacing w:after="20" w:line="240" w:lineRule="auto"/>
              <w:jc w:val="left"/>
            </w:pPr>
            <w:r/>
            <w:r>
              <w:rPr>
                <w:color w:val="3A3A3C"/>
                <w:sz w:val="17"/>
              </w:rPr>
              <w:t>Conduct business continuity plan BIA</w:t>
            </w:r>
          </w:p>
          <w:p>
            <w:pPr>
              <w:spacing w:after="20" w:line="240" w:lineRule="auto"/>
              <w:jc w:val="left"/>
            </w:pPr>
            <w:r>
              <w:rPr>
                <w:b/>
                <w:color w:val="3A3A3C"/>
                <w:sz w:val="17"/>
              </w:rPr>
              <w:t xml:space="preserve">Task: </w:t>
            </w:r>
            <w:r>
              <w:rPr>
                <w:color w:val="3A3A3C"/>
                <w:sz w:val="17"/>
              </w:rPr>
              <w:t>Plan and prepare business continuity plan</w:t>
            </w:r>
          </w:p>
          <w:p>
            <w:pPr>
              <w:spacing w:after="20" w:line="240" w:lineRule="auto"/>
              <w:jc w:val="left"/>
            </w:pPr>
            <w:r>
              <w:rPr>
                <w:color w:val="3A3A3C"/>
                <w:sz w:val="17"/>
              </w:rPr>
              <w:t>Conduct business continuity plan BIA — step 1 of 9 in GRC009 Business Continuity and Crisis Preparedness.</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Conduct business continuity plan BIA carried out on core delivery process; BIA report updated.</w:t>
            </w:r>
          </w:p>
          <w:p>
            <w:pPr>
              <w:spacing w:after="20" w:line="240" w:lineRule="auto"/>
              <w:jc w:val="left"/>
            </w:pPr>
            <w:r>
              <w:rPr>
                <w:b/>
                <w:color w:val="3A3A3C"/>
                <w:sz w:val="17"/>
              </w:rPr>
              <w:t xml:space="preserve">Records that prove it: </w:t>
            </w:r>
            <w:r>
              <w:rPr>
                <w:color w:val="3A3A3C"/>
                <w:sz w:val="17"/>
              </w:rPr>
              <w:t>HZ-UNI-QHSE-EPR — Emergency preparedness and response plan</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MP-052.2</w:t>
            </w:r>
          </w:p>
        </w:tc>
        <w:tc>
          <w:tcPr>
            <w:tcW w:type="dxa" w:w="2835"/>
            <w:shd w:val="clear" w:color="auto" w:fill="F2F2F3"/>
          </w:tcPr>
          <w:p>
            <w:pPr>
              <w:spacing w:after="20" w:line="240" w:lineRule="auto"/>
              <w:jc w:val="left"/>
            </w:pPr>
            <w:r/>
            <w:r>
              <w:rPr>
                <w:color w:val="3A3A3C"/>
                <w:sz w:val="17"/>
              </w:rPr>
              <w:t>Identify business continuity plan RTO/RPO</w:t>
            </w:r>
          </w:p>
          <w:p>
            <w:pPr>
              <w:spacing w:after="20" w:line="240" w:lineRule="auto"/>
              <w:jc w:val="left"/>
            </w:pPr>
            <w:r>
              <w:rPr>
                <w:b/>
                <w:color w:val="3A3A3C"/>
                <w:sz w:val="17"/>
              </w:rPr>
              <w:t xml:space="preserve">Task: </w:t>
            </w:r>
            <w:r>
              <w:rPr>
                <w:color w:val="3A3A3C"/>
                <w:sz w:val="17"/>
              </w:rPr>
              <w:t>Plan and prepare business continuity plan</w:t>
            </w:r>
          </w:p>
          <w:p>
            <w:pPr>
              <w:spacing w:after="20" w:line="240" w:lineRule="auto"/>
              <w:jc w:val="left"/>
            </w:pPr>
            <w:r>
              <w:rPr>
                <w:color w:val="3A3A3C"/>
                <w:sz w:val="17"/>
              </w:rPr>
              <w:t>Identify business continuity plan RTO/RPO — step 2 of 9 in GRC009 Business Continuity and Crisis Preparedness.</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MP-052.3</w:t>
            </w:r>
          </w:p>
        </w:tc>
        <w:tc>
          <w:tcPr>
            <w:tcW w:type="dxa" w:w="2835"/>
            <w:shd w:val="clear" w:color="auto" w:fill="FFFFFF"/>
          </w:tcPr>
          <w:p>
            <w:pPr>
              <w:spacing w:after="20" w:line="240" w:lineRule="auto"/>
              <w:jc w:val="left"/>
            </w:pPr>
            <w:r/>
            <w:r>
              <w:rPr>
                <w:color w:val="3A3A3C"/>
                <w:sz w:val="17"/>
              </w:rPr>
              <w:t>Design business continuity plan strategies</w:t>
            </w:r>
          </w:p>
          <w:p>
            <w:pPr>
              <w:spacing w:after="20" w:line="240" w:lineRule="auto"/>
              <w:jc w:val="left"/>
            </w:pPr>
            <w:r>
              <w:rPr>
                <w:b/>
                <w:color w:val="3A3A3C"/>
                <w:sz w:val="17"/>
              </w:rPr>
              <w:t xml:space="preserve">Task: </w:t>
            </w:r>
            <w:r>
              <w:rPr>
                <w:color w:val="3A3A3C"/>
                <w:sz w:val="17"/>
              </w:rPr>
              <w:t>Plan and prepare business continuity plan</w:t>
            </w:r>
          </w:p>
          <w:p>
            <w:pPr>
              <w:spacing w:after="20" w:line="240" w:lineRule="auto"/>
              <w:jc w:val="left"/>
            </w:pPr>
            <w:r>
              <w:rPr>
                <w:color w:val="3A3A3C"/>
                <w:sz w:val="17"/>
              </w:rPr>
              <w:t>Design business continuity plan strategies — step 3 of 9 in GRC009 Business Continuity and Crisis Preparedness.</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MP-052.4</w:t>
            </w:r>
          </w:p>
        </w:tc>
        <w:tc>
          <w:tcPr>
            <w:tcW w:type="dxa" w:w="2835"/>
            <w:shd w:val="clear" w:color="auto" w:fill="F2F2F3"/>
          </w:tcPr>
          <w:p>
            <w:pPr>
              <w:spacing w:after="20" w:line="240" w:lineRule="auto"/>
              <w:jc w:val="left"/>
            </w:pPr>
            <w:r/>
            <w:r>
              <w:rPr>
                <w:color w:val="3A3A3C"/>
                <w:sz w:val="17"/>
              </w:rPr>
              <w:t>Document business continuity plan BCP</w:t>
            </w:r>
          </w:p>
          <w:p>
            <w:pPr>
              <w:spacing w:after="20" w:line="240" w:lineRule="auto"/>
              <w:jc w:val="left"/>
            </w:pPr>
            <w:r>
              <w:rPr>
                <w:b/>
                <w:color w:val="3A3A3C"/>
                <w:sz w:val="17"/>
              </w:rPr>
              <w:t xml:space="preserve">Task: </w:t>
            </w:r>
            <w:r>
              <w:rPr>
                <w:color w:val="3A3A3C"/>
                <w:sz w:val="17"/>
              </w:rPr>
              <w:t>Execute business continuity plan activities</w:t>
            </w:r>
          </w:p>
          <w:p>
            <w:pPr>
              <w:spacing w:after="20" w:line="240" w:lineRule="auto"/>
              <w:jc w:val="left"/>
            </w:pPr>
            <w:r>
              <w:rPr>
                <w:color w:val="3A3A3C"/>
                <w:sz w:val="17"/>
              </w:rPr>
              <w:t>Document business continuity plan BCP — step 4 of 9 in GRC009 Business Continuity and Crisis Preparedness.</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TPL-EPR — Emergency preparedness and response plan</w:t>
            </w:r>
          </w:p>
          <w:p>
            <w:pPr>
              <w:spacing w:after="20" w:line="240" w:lineRule="auto"/>
              <w:jc w:val="left"/>
            </w:pPr>
            <w:r>
              <w:rPr>
                <w:b/>
                <w:color w:val="3A3A3C"/>
                <w:sz w:val="17"/>
              </w:rPr>
              <w:t xml:space="preserve">Document reference: </w:t>
            </w:r>
            <w:r>
              <w:rPr>
                <w:color w:val="3A3A3C"/>
                <w:sz w:val="17"/>
              </w:rPr>
              <w:t>HZ-UNI-QHSE-GRC009-04</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BIA report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HZ-UNI-QHSE-EPR — Emergency preparedness and response plan</w:t>
            </w:r>
          </w:p>
        </w:tc>
      </w:tr>
      <w:tr>
        <w:tc>
          <w:tcPr>
            <w:tcW w:type="dxa" w:w="1077"/>
            <w:shd w:val="clear" w:color="auto" w:fill="FFFFFF"/>
          </w:tcPr>
          <w:p>
            <w:pPr>
              <w:spacing w:after="20" w:line="240" w:lineRule="auto"/>
              <w:jc w:val="left"/>
            </w:pPr>
            <w:r/>
            <w:r>
              <w:rPr>
                <w:color w:val="3A3A3C"/>
                <w:sz w:val="17"/>
              </w:rPr>
              <w:t>MP-052.5</w:t>
            </w:r>
          </w:p>
        </w:tc>
        <w:tc>
          <w:tcPr>
            <w:tcW w:type="dxa" w:w="2835"/>
            <w:shd w:val="clear" w:color="auto" w:fill="FFFFFF"/>
          </w:tcPr>
          <w:p>
            <w:pPr>
              <w:spacing w:after="20" w:line="240" w:lineRule="auto"/>
              <w:jc w:val="left"/>
            </w:pPr>
            <w:r/>
            <w:r>
              <w:rPr>
                <w:color w:val="3A3A3C"/>
                <w:sz w:val="17"/>
              </w:rPr>
              <w:t>Activate business continuity plan cell</w:t>
            </w:r>
          </w:p>
          <w:p>
            <w:pPr>
              <w:spacing w:after="20" w:line="240" w:lineRule="auto"/>
              <w:jc w:val="left"/>
            </w:pPr>
            <w:r>
              <w:rPr>
                <w:b/>
                <w:color w:val="3A3A3C"/>
                <w:sz w:val="17"/>
              </w:rPr>
              <w:t xml:space="preserve">Task: </w:t>
            </w:r>
            <w:r>
              <w:rPr>
                <w:color w:val="3A3A3C"/>
                <w:sz w:val="17"/>
              </w:rPr>
              <w:t>Execute business continuity plan activities</w:t>
            </w:r>
          </w:p>
          <w:p>
            <w:pPr>
              <w:spacing w:after="20" w:line="240" w:lineRule="auto"/>
              <w:jc w:val="left"/>
            </w:pPr>
            <w:r>
              <w:rPr>
                <w:color w:val="3A3A3C"/>
                <w:sz w:val="17"/>
              </w:rPr>
              <w:t>Activate business continuity plan cell — step 5 of 9 in GRC009 Business Continuity and Crisis Preparedness.</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MP-052.6</w:t>
            </w:r>
          </w:p>
        </w:tc>
        <w:tc>
          <w:tcPr>
            <w:tcW w:type="dxa" w:w="2835"/>
            <w:shd w:val="clear" w:color="auto" w:fill="F2F2F3"/>
          </w:tcPr>
          <w:p>
            <w:pPr>
              <w:spacing w:after="20" w:line="240" w:lineRule="auto"/>
              <w:jc w:val="left"/>
            </w:pPr>
            <w:r/>
            <w:r>
              <w:rPr>
                <w:color w:val="3A3A3C"/>
                <w:sz w:val="17"/>
              </w:rPr>
              <w:t>Test business continuity plan</w:t>
            </w:r>
          </w:p>
          <w:p>
            <w:pPr>
              <w:spacing w:after="20" w:line="240" w:lineRule="auto"/>
              <w:jc w:val="left"/>
            </w:pPr>
            <w:r>
              <w:rPr>
                <w:b/>
                <w:color w:val="3A3A3C"/>
                <w:sz w:val="17"/>
              </w:rPr>
              <w:t xml:space="preserve">Task: </w:t>
            </w:r>
            <w:r>
              <w:rPr>
                <w:color w:val="3A3A3C"/>
                <w:sz w:val="17"/>
              </w:rPr>
              <w:t>Execute business continuity plan activities</w:t>
            </w:r>
          </w:p>
          <w:p>
            <w:pPr>
              <w:spacing w:after="20" w:line="240" w:lineRule="auto"/>
              <w:jc w:val="left"/>
            </w:pPr>
            <w:r>
              <w:rPr>
                <w:color w:val="3A3A3C"/>
                <w:sz w:val="17"/>
              </w:rPr>
              <w:t>Test business continuity plan — step 6 of 9 in GRC009 Business Continuity and Crisis Preparedness.</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3.9</w:t>
            </w:r>
          </w:p>
          <w:p>
            <w:pPr>
              <w:spacing w:after="20" w:line="240" w:lineRule="auto"/>
              <w:jc w:val="left"/>
            </w:pPr>
            <w:r>
              <w:rPr>
                <w:b/>
                <w:color w:val="3A3A3C"/>
                <w:sz w:val="17"/>
              </w:rPr>
              <w:t xml:space="preserve">Conclusion: </w:t>
            </w:r>
            <w:r>
              <w:rPr>
                <w:color w:val="3A3A3C"/>
                <w:sz w:val="17"/>
              </w:rPr>
              <w:t>Weighted score 3.9/5. Main gap: Use of an obsolete document version. Action recorded in the action plan.</w:t>
            </w:r>
          </w:p>
        </w:tc>
      </w:tr>
      <w:tr>
        <w:tc>
          <w:tcPr>
            <w:tcW w:type="dxa" w:w="1077"/>
            <w:shd w:val="clear" w:color="auto" w:fill="FFFFFF"/>
          </w:tcPr>
          <w:p>
            <w:pPr>
              <w:spacing w:after="20" w:line="240" w:lineRule="auto"/>
              <w:jc w:val="left"/>
            </w:pPr>
            <w:r/>
            <w:r>
              <w:rPr>
                <w:color w:val="3A3A3C"/>
                <w:sz w:val="17"/>
              </w:rPr>
              <w:t>MP-052.7</w:t>
            </w:r>
          </w:p>
        </w:tc>
        <w:tc>
          <w:tcPr>
            <w:tcW w:type="dxa" w:w="2835"/>
            <w:shd w:val="clear" w:color="auto" w:fill="FFFFFF"/>
          </w:tcPr>
          <w:p>
            <w:pPr>
              <w:spacing w:after="20" w:line="240" w:lineRule="auto"/>
              <w:jc w:val="left"/>
            </w:pPr>
            <w:r/>
            <w:r>
              <w:rPr>
                <w:color w:val="3A3A3C"/>
                <w:sz w:val="17"/>
              </w:rPr>
              <w:t>Evaluate business continuity plan</w:t>
            </w:r>
          </w:p>
          <w:p>
            <w:pPr>
              <w:spacing w:after="20" w:line="240" w:lineRule="auto"/>
              <w:jc w:val="left"/>
            </w:pPr>
            <w:r>
              <w:rPr>
                <w:b/>
                <w:color w:val="3A3A3C"/>
                <w:sz w:val="17"/>
              </w:rPr>
              <w:t xml:space="preserve">Task: </w:t>
            </w:r>
            <w:r>
              <w:rPr>
                <w:color w:val="3A3A3C"/>
                <w:sz w:val="17"/>
              </w:rPr>
              <w:t>Verify, record and close business continuity plan</w:t>
            </w:r>
          </w:p>
          <w:p>
            <w:pPr>
              <w:spacing w:after="20" w:line="240" w:lineRule="auto"/>
              <w:jc w:val="left"/>
            </w:pPr>
            <w:r>
              <w:rPr>
                <w:color w:val="3A3A3C"/>
                <w:sz w:val="17"/>
              </w:rPr>
              <w:t>Evaluate business continuity plan — step 7 of 9 in GRC009 Business Continuity and Crisis Preparedness.</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4.1</w:t>
            </w:r>
          </w:p>
          <w:p>
            <w:pPr>
              <w:spacing w:after="20" w:line="240" w:lineRule="auto"/>
              <w:jc w:val="left"/>
            </w:pPr>
            <w:r>
              <w:rPr>
                <w:b/>
                <w:color w:val="3A3A3C"/>
                <w:sz w:val="17"/>
              </w:rPr>
              <w:t xml:space="preserve">Conclusion: </w:t>
            </w:r>
            <w:r>
              <w:rPr>
                <w:color w:val="3A3A3C"/>
                <w:sz w:val="17"/>
              </w:rPr>
              <w:t>Weighted score 4.1/5. Main gap: Use of an obsolete document version. Action recorded in the action plan.</w:t>
            </w:r>
          </w:p>
        </w:tc>
      </w:tr>
      <w:tr>
        <w:tc>
          <w:tcPr>
            <w:tcW w:type="dxa" w:w="1077"/>
            <w:shd w:val="clear" w:color="auto" w:fill="F2F2F3"/>
          </w:tcPr>
          <w:p>
            <w:pPr>
              <w:spacing w:after="20" w:line="240" w:lineRule="auto"/>
              <w:jc w:val="left"/>
            </w:pPr>
            <w:r/>
            <w:r>
              <w:rPr>
                <w:color w:val="3A3A3C"/>
                <w:sz w:val="17"/>
              </w:rPr>
              <w:t>MP-052.8</w:t>
            </w:r>
          </w:p>
        </w:tc>
        <w:tc>
          <w:tcPr>
            <w:tcW w:type="dxa" w:w="2835"/>
            <w:shd w:val="clear" w:color="auto" w:fill="F2F2F3"/>
          </w:tcPr>
          <w:p>
            <w:pPr>
              <w:spacing w:after="20" w:line="240" w:lineRule="auto"/>
              <w:jc w:val="left"/>
            </w:pPr>
            <w:r/>
            <w:r>
              <w:rPr>
                <w:color w:val="3A3A3C"/>
                <w:sz w:val="17"/>
              </w:rPr>
              <w:t>Communicate business continuity plan</w:t>
            </w:r>
          </w:p>
          <w:p>
            <w:pPr>
              <w:spacing w:after="20" w:line="240" w:lineRule="auto"/>
              <w:jc w:val="left"/>
            </w:pPr>
            <w:r>
              <w:rPr>
                <w:b/>
                <w:color w:val="3A3A3C"/>
                <w:sz w:val="17"/>
              </w:rPr>
              <w:t xml:space="preserve">Task: </w:t>
            </w:r>
            <w:r>
              <w:rPr>
                <w:color w:val="3A3A3C"/>
                <w:sz w:val="17"/>
              </w:rPr>
              <w:t>Verify, record and close business continuity plan</w:t>
            </w:r>
          </w:p>
          <w:p>
            <w:pPr>
              <w:spacing w:after="20" w:line="240" w:lineRule="auto"/>
              <w:jc w:val="left"/>
            </w:pPr>
            <w:r>
              <w:rPr>
                <w:color w:val="3A3A3C"/>
                <w:sz w:val="17"/>
              </w:rPr>
              <w:t>Communicate business continuity plan — step 8 of 9 in GRC009 Business Continuity and Crisis Preparedness.</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MP-052.9</w:t>
            </w:r>
          </w:p>
        </w:tc>
        <w:tc>
          <w:tcPr>
            <w:tcW w:type="dxa" w:w="2835"/>
            <w:shd w:val="clear" w:color="auto" w:fill="FFFFFF"/>
          </w:tcPr>
          <w:p>
            <w:pPr>
              <w:spacing w:after="20" w:line="240" w:lineRule="auto"/>
              <w:jc w:val="left"/>
            </w:pPr>
            <w:r/>
            <w:r>
              <w:rPr>
                <w:color w:val="3A3A3C"/>
                <w:sz w:val="17"/>
              </w:rPr>
              <w:t>Update business continuity plan</w:t>
            </w:r>
          </w:p>
          <w:p>
            <w:pPr>
              <w:spacing w:after="20" w:line="240" w:lineRule="auto"/>
              <w:jc w:val="left"/>
            </w:pPr>
            <w:r>
              <w:rPr>
                <w:b/>
                <w:color w:val="3A3A3C"/>
                <w:sz w:val="17"/>
              </w:rPr>
              <w:t xml:space="preserve">Task: </w:t>
            </w:r>
            <w:r>
              <w:rPr>
                <w:color w:val="3A3A3C"/>
                <w:sz w:val="17"/>
              </w:rPr>
              <w:t>Verify, record and close business continuity plan</w:t>
            </w:r>
          </w:p>
          <w:p>
            <w:pPr>
              <w:spacing w:after="20" w:line="240" w:lineRule="auto"/>
              <w:jc w:val="left"/>
            </w:pPr>
            <w:r>
              <w:rPr>
                <w:color w:val="3A3A3C"/>
                <w:sz w:val="17"/>
              </w:rPr>
              <w:t>Update business continuity plan — step 9 of 9 in GRC009 Business Continuity and Crisis Preparedness.</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BIA report updated: Use of an obsolete document version.</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HZ-UNI-QHSE-EPR — Emergency preparedness and response plan; Document business continuity plan BCP</w:t>
            </w:r>
          </w:p>
        </w:tc>
      </w:tr>
    </w:tbl>
    <w:p>
      <w:pPr>
        <w:spacing w:after="40"/>
      </w:pPr>
    </w:p>
    <w:p>
      <w:r>
        <w:rPr>
          <w:i w:val="0"/>
          <w:sz w:val="19"/>
        </w:rPr>
        <w:t>MP-052.2 — Identify business continuity plan RTO/RPO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BIA report</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BIA report; followed by Risk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Dec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RTO/RPO definitions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RTO/RPO definitions; followed by Risk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Nov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BCP</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BIA report; followed by Risk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Nov 2025</w:t>
            </w:r>
          </w:p>
        </w:tc>
      </w:tr>
    </w:tbl>
    <w:p>
      <w:pPr>
        <w:spacing w:after="40"/>
      </w:pPr>
    </w:p>
    <w:p>
      <w:r>
        <w:rPr>
          <w:i w:val="0"/>
          <w:sz w:val="19"/>
        </w:rPr>
        <w:t>MP-052.3 — Design business continuity plan strategies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Document business continuity plan BCP</w:t>
            </w:r>
          </w:p>
        </w:tc>
        <w:tc>
          <w:tcPr>
            <w:tcW w:type="dxa" w:w="1948"/>
            <w:shd w:val="clear" w:color="auto" w:fill="FFFFFF"/>
          </w:tcPr>
          <w:p>
            <w:pPr>
              <w:spacing w:after="20" w:line="240" w:lineRule="auto"/>
              <w:jc w:val="left"/>
            </w:pPr>
            <w:r/>
            <w:r>
              <w:rPr>
                <w:color w:val="3A3A3C"/>
                <w:sz w:val="16"/>
              </w:rPr>
              <w:t>Nadia Chraibi</w:t>
            </w:r>
          </w:p>
        </w:tc>
        <w:tc>
          <w:tcPr>
            <w:tcW w:type="dxa" w:w="1948"/>
            <w:shd w:val="clear" w:color="auto" w:fill="FFFFFF"/>
          </w:tcPr>
          <w:p>
            <w:pPr>
              <w:spacing w:after="20" w:line="240" w:lineRule="auto"/>
              <w:jc w:val="left"/>
            </w:pPr>
            <w:r/>
            <w:r>
              <w:rPr>
                <w:color w:val="3A3A3C"/>
                <w:sz w:val="16"/>
              </w:rPr>
              <w:t>2026-01-04</w:t>
            </w:r>
          </w:p>
        </w:tc>
        <w:tc>
          <w:tcPr>
            <w:tcW w:type="dxa" w:w="1948"/>
            <w:shd w:val="clear" w:color="auto" w:fill="FFFFFF"/>
          </w:tcPr>
          <w:p>
            <w:pPr>
              <w:spacing w:after="20" w:line="240" w:lineRule="auto"/>
              <w:jc w:val="left"/>
            </w:pPr>
            <w:r/>
            <w:r>
              <w:rPr>
                <w:color w:val="3A3A3C"/>
                <w:sz w:val="16"/>
              </w:rPr>
              <w:t>2026-01-18</w:t>
            </w:r>
          </w:p>
        </w:tc>
        <w:tc>
          <w:tcPr>
            <w:tcW w:type="dxa" w:w="1948"/>
            <w:shd w:val="clear" w:color="auto" w:fill="FFFFFF"/>
          </w:tcPr>
          <w:p>
            <w:pPr>
              <w:spacing w:after="20" w:line="240" w:lineRule="auto"/>
              <w:jc w:val="left"/>
            </w:pPr>
            <w:r/>
            <w:r>
              <w:rPr>
                <w:color w:val="3A3A3C"/>
                <w:sz w:val="16"/>
              </w:rPr>
              <w:t>BIA report</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Activate business continuity plan cell</w:t>
            </w:r>
          </w:p>
        </w:tc>
        <w:tc>
          <w:tcPr>
            <w:tcW w:type="dxa" w:w="1948"/>
            <w:shd w:val="clear" w:color="auto" w:fill="F2F2F3"/>
          </w:tcPr>
          <w:p>
            <w:pPr>
              <w:spacing w:after="20" w:line="240" w:lineRule="auto"/>
              <w:jc w:val="left"/>
            </w:pPr>
            <w:r/>
            <w:r>
              <w:rPr>
                <w:color w:val="3A3A3C"/>
                <w:sz w:val="16"/>
              </w:rPr>
              <w:t>Nadia Chraibi</w:t>
            </w:r>
          </w:p>
        </w:tc>
        <w:tc>
          <w:tcPr>
            <w:tcW w:type="dxa" w:w="1948"/>
            <w:shd w:val="clear" w:color="auto" w:fill="F2F2F3"/>
          </w:tcPr>
          <w:p>
            <w:pPr>
              <w:spacing w:after="20" w:line="240" w:lineRule="auto"/>
              <w:jc w:val="left"/>
            </w:pPr>
            <w:r/>
            <w:r>
              <w:rPr>
                <w:color w:val="3A3A3C"/>
                <w:sz w:val="16"/>
              </w:rPr>
              <w:t>2026-01-09</w:t>
            </w:r>
          </w:p>
        </w:tc>
        <w:tc>
          <w:tcPr>
            <w:tcW w:type="dxa" w:w="1948"/>
            <w:shd w:val="clear" w:color="auto" w:fill="F2F2F3"/>
          </w:tcPr>
          <w:p>
            <w:pPr>
              <w:spacing w:after="20" w:line="240" w:lineRule="auto"/>
              <w:jc w:val="left"/>
            </w:pPr>
            <w:r/>
            <w:r>
              <w:rPr>
                <w:color w:val="3A3A3C"/>
                <w:sz w:val="16"/>
              </w:rPr>
              <w:t>2026-01-28</w:t>
            </w:r>
          </w:p>
        </w:tc>
        <w:tc>
          <w:tcPr>
            <w:tcW w:type="dxa" w:w="1948"/>
            <w:shd w:val="clear" w:color="auto" w:fill="F2F2F3"/>
          </w:tcPr>
          <w:p>
            <w:pPr>
              <w:spacing w:after="20" w:line="240" w:lineRule="auto"/>
              <w:jc w:val="left"/>
            </w:pPr>
            <w:r/>
            <w:r>
              <w:rPr>
                <w:color w:val="3A3A3C"/>
                <w:sz w:val="16"/>
              </w:rPr>
              <w:t>RTO/RPO definitions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Test business continuity plan</w:t>
            </w:r>
          </w:p>
        </w:tc>
        <w:tc>
          <w:tcPr>
            <w:tcW w:type="dxa" w:w="1948"/>
            <w:shd w:val="clear" w:color="auto" w:fill="FFFFFF"/>
          </w:tcPr>
          <w:p>
            <w:pPr>
              <w:spacing w:after="20" w:line="240" w:lineRule="auto"/>
              <w:jc w:val="left"/>
            </w:pPr>
            <w:r/>
            <w:r>
              <w:rPr>
                <w:color w:val="3A3A3C"/>
                <w:sz w:val="16"/>
              </w:rPr>
              <w:t>Nadia Chraibi</w:t>
            </w:r>
          </w:p>
        </w:tc>
        <w:tc>
          <w:tcPr>
            <w:tcW w:type="dxa" w:w="1948"/>
            <w:shd w:val="clear" w:color="auto" w:fill="FFFFFF"/>
          </w:tcPr>
          <w:p>
            <w:pPr>
              <w:spacing w:after="20" w:line="240" w:lineRule="auto"/>
              <w:jc w:val="left"/>
            </w:pPr>
            <w:r/>
            <w:r>
              <w:rPr>
                <w:color w:val="3A3A3C"/>
                <w:sz w:val="16"/>
              </w:rPr>
              <w:t>2026-01-14</w:t>
            </w:r>
          </w:p>
        </w:tc>
        <w:tc>
          <w:tcPr>
            <w:tcW w:type="dxa" w:w="1948"/>
            <w:shd w:val="clear" w:color="auto" w:fill="FFFFFF"/>
          </w:tcPr>
          <w:p>
            <w:pPr>
              <w:spacing w:after="20" w:line="240" w:lineRule="auto"/>
              <w:jc w:val="left"/>
            </w:pPr>
            <w:r/>
            <w:r>
              <w:rPr>
                <w:color w:val="3A3A3C"/>
                <w:sz w:val="16"/>
              </w:rPr>
              <w:t>2026-02-07</w:t>
            </w:r>
          </w:p>
        </w:tc>
        <w:tc>
          <w:tcPr>
            <w:tcW w:type="dxa" w:w="1948"/>
            <w:shd w:val="clear" w:color="auto" w:fill="FFFFFF"/>
          </w:tcPr>
          <w:p>
            <w:pPr>
              <w:spacing w:after="20" w:line="240" w:lineRule="auto"/>
              <w:jc w:val="left"/>
            </w:pPr>
            <w:r/>
            <w:r>
              <w:rPr>
                <w:color w:val="3A3A3C"/>
                <w:sz w:val="16"/>
              </w:rPr>
              <w:t>BIA report</w:t>
            </w:r>
          </w:p>
        </w:tc>
      </w:tr>
    </w:tbl>
    <w:p>
      <w:pPr>
        <w:spacing w:after="40"/>
      </w:pPr>
    </w:p>
    <w:p>
      <w:r>
        <w:rPr>
          <w:i w:val="0"/>
          <w:sz w:val="19"/>
        </w:rPr>
        <w:t>MP-052.5 — Activate business continuity plan cell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Activate business continuity plan cell</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BIA report</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Risk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MP-052.6 — Test business continuity plan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BIA report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BIA report reviewed on 2025-12-26;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22301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22301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RTO/RPO definitions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RTO/RPO definitions.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KPI-07 used as the measure.</w:t>
            </w:r>
          </w:p>
        </w:tc>
      </w:tr>
    </w:tbl>
    <w:p>
      <w:pPr>
        <w:spacing w:after="40"/>
      </w:pPr>
    </w:p>
    <w:p>
      <w:r>
        <w:rPr>
          <w:i w:val="0"/>
          <w:sz w:val="19"/>
        </w:rPr>
        <w:t>MP-052.7 — Evaluate business continuity plan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BIA report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BIA report reviewed on 2025-12-27;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22301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22301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RTO/RPO definitions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RTO/RPO definitions.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KPI-07 used as the measure.</w:t>
            </w:r>
          </w:p>
        </w:tc>
      </w:tr>
    </w:tbl>
    <w:p>
      <w:pPr>
        <w:spacing w:after="40"/>
      </w:pPr>
    </w:p>
    <w:p>
      <w:r>
        <w:rPr>
          <w:i w:val="0"/>
          <w:sz w:val="19"/>
        </w:rPr>
        <w:t>MP-052.8 — Communicate business continuity plan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2026-01-04</w:t>
            </w:r>
          </w:p>
        </w:tc>
        <w:tc>
          <w:tcPr>
            <w:tcW w:type="dxa" w:w="3000"/>
            <w:shd w:val="clear" w:color="auto" w:fill="FFFFFF"/>
          </w:tcPr>
          <w:p>
            <w:pPr>
              <w:spacing w:after="20" w:line="240" w:lineRule="auto"/>
              <w:jc w:val="left"/>
            </w:pPr>
            <w:r/>
            <w:r>
              <w:rPr>
                <w:color w:val="3A3A3C"/>
                <w:sz w:val="16"/>
              </w:rPr>
              <w:t>BIA report: what changes for you and what to do by 2026-01-18.</w:t>
            </w:r>
          </w:p>
        </w:tc>
        <w:tc>
          <w:tcPr>
            <w:tcW w:type="dxa" w:w="1700"/>
            <w:shd w:val="clear" w:color="auto" w:fill="FFFFFF"/>
          </w:tcPr>
          <w:p>
            <w:pPr>
              <w:spacing w:after="20" w:line="240" w:lineRule="auto"/>
              <w:jc w:val="left"/>
            </w:pPr>
            <w:r/>
            <w:r>
              <w:rPr>
                <w:color w:val="3A3A3C"/>
                <w:sz w:val="16"/>
              </w:rPr>
              <w:t>Risk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Clients</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2026-01-06</w:t>
            </w:r>
          </w:p>
        </w:tc>
        <w:tc>
          <w:tcPr>
            <w:tcW w:type="dxa" w:w="3000"/>
            <w:shd w:val="clear" w:color="auto" w:fill="F2F2F3"/>
          </w:tcPr>
          <w:p>
            <w:pPr>
              <w:spacing w:after="20" w:line="240" w:lineRule="auto"/>
              <w:jc w:val="left"/>
            </w:pPr>
            <w:r/>
            <w:r>
              <w:rPr>
                <w:color w:val="3A3A3C"/>
                <w:sz w:val="16"/>
              </w:rPr>
              <w:t>RTO/RPO definitions: what changes for you and what to do by 2026-01-18.</w:t>
            </w:r>
          </w:p>
        </w:tc>
        <w:tc>
          <w:tcPr>
            <w:tcW w:type="dxa" w:w="1700"/>
            <w:shd w:val="clear" w:color="auto" w:fill="F2F2F3"/>
          </w:tcPr>
          <w:p>
            <w:pPr>
              <w:spacing w:after="20" w:line="240" w:lineRule="auto"/>
              <w:jc w:val="left"/>
            </w:pPr>
            <w:r/>
            <w:r>
              <w:rPr>
                <w:color w:val="3A3A3C"/>
                <w:sz w:val="16"/>
              </w:rPr>
              <w:t>Risk Manager</w:t>
            </w:r>
          </w:p>
        </w:tc>
      </w:tr>
    </w:tbl>
    <w:p>
      <w:pPr>
        <w:spacing w:after="40"/>
      </w:pPr>
    </w:p>
    <w:p>
      <w:pPr>
        <w:pStyle w:val="Heading3"/>
      </w:pPr>
      <w:r>
        <w:t>DMS037 (MP-098) — Continuous Controls Monitoring and Automated Testing</w:t>
      </w:r>
    </w:p>
    <w:p>
      <w:r>
        <w:rPr>
          <w:i w:val="0"/>
          <w:sz w:val="22"/>
        </w:rPr>
        <w:t>Continuously monitor controls; automate testing; detect failures; reduce effort. Owner: Risk Manager. Tier 5.</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MP-098.1</w:t>
            </w:r>
          </w:p>
        </w:tc>
        <w:tc>
          <w:tcPr>
            <w:tcW w:type="dxa" w:w="2835"/>
            <w:shd w:val="clear" w:color="auto" w:fill="FFFFFF"/>
          </w:tcPr>
          <w:p>
            <w:pPr>
              <w:spacing w:after="20" w:line="240" w:lineRule="auto"/>
              <w:jc w:val="left"/>
            </w:pPr>
            <w:r/>
            <w:r>
              <w:rPr>
                <w:color w:val="3A3A3C"/>
                <w:sz w:val="17"/>
              </w:rPr>
              <w:t>Define continuous controls monitoring inventory</w:t>
            </w:r>
          </w:p>
          <w:p>
            <w:pPr>
              <w:spacing w:after="20" w:line="240" w:lineRule="auto"/>
              <w:jc w:val="left"/>
            </w:pPr>
            <w:r>
              <w:rPr>
                <w:b/>
                <w:color w:val="3A3A3C"/>
                <w:sz w:val="17"/>
              </w:rPr>
              <w:t xml:space="preserve">Task: </w:t>
            </w:r>
            <w:r>
              <w:rPr>
                <w:color w:val="3A3A3C"/>
                <w:sz w:val="17"/>
              </w:rPr>
              <w:t>Plan and prepare continuous controls monitoring</w:t>
            </w:r>
          </w:p>
          <w:p>
            <w:pPr>
              <w:spacing w:after="20" w:line="240" w:lineRule="auto"/>
              <w:jc w:val="left"/>
            </w:pPr>
            <w:r>
              <w:rPr>
                <w:color w:val="3A3A3C"/>
                <w:sz w:val="17"/>
              </w:rPr>
              <w:t>Define continuous controls monitoring inventory — step 1 of 10 in DMS037 Continuous Controls Monitoring and Automated Testing.</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MP-098.2</w:t>
            </w:r>
          </w:p>
        </w:tc>
        <w:tc>
          <w:tcPr>
            <w:tcW w:type="dxa" w:w="2835"/>
            <w:shd w:val="clear" w:color="auto" w:fill="F2F2F3"/>
          </w:tcPr>
          <w:p>
            <w:pPr>
              <w:spacing w:after="20" w:line="240" w:lineRule="auto"/>
              <w:jc w:val="left"/>
            </w:pPr>
            <w:r/>
            <w:r>
              <w:rPr>
                <w:color w:val="3A3A3C"/>
                <w:sz w:val="17"/>
              </w:rPr>
              <w:t>Map continuous controls monitoring to data</w:t>
            </w:r>
          </w:p>
          <w:p>
            <w:pPr>
              <w:spacing w:after="20" w:line="240" w:lineRule="auto"/>
              <w:jc w:val="left"/>
            </w:pPr>
            <w:r>
              <w:rPr>
                <w:b/>
                <w:color w:val="3A3A3C"/>
                <w:sz w:val="17"/>
              </w:rPr>
              <w:t xml:space="preserve">Task: </w:t>
            </w:r>
            <w:r>
              <w:rPr>
                <w:color w:val="3A3A3C"/>
                <w:sz w:val="17"/>
              </w:rPr>
              <w:t>Plan and prepare continuous controls monitoring</w:t>
            </w:r>
          </w:p>
          <w:p>
            <w:pPr>
              <w:spacing w:after="20" w:line="240" w:lineRule="auto"/>
              <w:jc w:val="left"/>
            </w:pPr>
            <w:r>
              <w:rPr>
                <w:color w:val="3A3A3C"/>
                <w:sz w:val="17"/>
              </w:rPr>
              <w:t>Map continuous controls monitoring to data — step 2 of 10 in DMS037 Continuous Controls Monitoring and Automated Testing.</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MP-098.3</w:t>
            </w:r>
          </w:p>
        </w:tc>
        <w:tc>
          <w:tcPr>
            <w:tcW w:type="dxa" w:w="2835"/>
            <w:shd w:val="clear" w:color="auto" w:fill="FFFFFF"/>
          </w:tcPr>
          <w:p>
            <w:pPr>
              <w:spacing w:after="20" w:line="240" w:lineRule="auto"/>
              <w:jc w:val="left"/>
            </w:pPr>
            <w:r/>
            <w:r>
              <w:rPr>
                <w:color w:val="3A3A3C"/>
                <w:sz w:val="17"/>
              </w:rPr>
              <w:t>Build test scripts</w:t>
            </w:r>
          </w:p>
          <w:p>
            <w:pPr>
              <w:spacing w:after="20" w:line="240" w:lineRule="auto"/>
              <w:jc w:val="left"/>
            </w:pPr>
            <w:r>
              <w:rPr>
                <w:b/>
                <w:color w:val="3A3A3C"/>
                <w:sz w:val="17"/>
              </w:rPr>
              <w:t xml:space="preserve">Task: </w:t>
            </w:r>
            <w:r>
              <w:rPr>
                <w:color w:val="3A3A3C"/>
                <w:sz w:val="17"/>
              </w:rPr>
              <w:t>Plan and prepare continuous controls monitoring</w:t>
            </w:r>
          </w:p>
          <w:p>
            <w:pPr>
              <w:spacing w:after="20" w:line="240" w:lineRule="auto"/>
              <w:jc w:val="left"/>
            </w:pPr>
            <w:r>
              <w:rPr>
                <w:color w:val="3A3A3C"/>
                <w:sz w:val="17"/>
              </w:rPr>
              <w:t>Build test scripts — step 3 of 10 in DMS037 Continuous Controls Monitoring and Automated Testing.</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Build test scripts carried out on core delivery process; Control monitoring dashboard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MP-098.4</w:t>
            </w:r>
          </w:p>
        </w:tc>
        <w:tc>
          <w:tcPr>
            <w:tcW w:type="dxa" w:w="2835"/>
            <w:shd w:val="clear" w:color="auto" w:fill="F2F2F3"/>
          </w:tcPr>
          <w:p>
            <w:pPr>
              <w:spacing w:after="20" w:line="240" w:lineRule="auto"/>
              <w:jc w:val="left"/>
            </w:pPr>
            <w:r/>
            <w:r>
              <w:rPr>
                <w:color w:val="3A3A3C"/>
                <w:sz w:val="17"/>
              </w:rPr>
              <w:t>Execute continuous controls monitoring continuously</w:t>
            </w:r>
          </w:p>
          <w:p>
            <w:pPr>
              <w:spacing w:after="20" w:line="240" w:lineRule="auto"/>
              <w:jc w:val="left"/>
            </w:pPr>
            <w:r>
              <w:rPr>
                <w:b/>
                <w:color w:val="3A3A3C"/>
                <w:sz w:val="17"/>
              </w:rPr>
              <w:t xml:space="preserve">Task: </w:t>
            </w:r>
            <w:r>
              <w:rPr>
                <w:color w:val="3A3A3C"/>
                <w:sz w:val="17"/>
              </w:rPr>
              <w:t>Plan and prepare continuous controls monitoring</w:t>
            </w:r>
          </w:p>
          <w:p>
            <w:pPr>
              <w:spacing w:after="20" w:line="240" w:lineRule="auto"/>
              <w:jc w:val="left"/>
            </w:pPr>
            <w:r>
              <w:rPr>
                <w:color w:val="3A3A3C"/>
                <w:sz w:val="17"/>
              </w:rPr>
              <w:t>Execute continuous controls monitoring continuously — step 4 of 10 in DMS037 Continuous Controls Monitoring and Automated Testing.</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Execute continuous controls monitoring continuously carried out on core delivery process; Control monitoring dashboard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MP-098.5</w:t>
            </w:r>
          </w:p>
        </w:tc>
        <w:tc>
          <w:tcPr>
            <w:tcW w:type="dxa" w:w="2835"/>
            <w:shd w:val="clear" w:color="auto" w:fill="FFFFFF"/>
          </w:tcPr>
          <w:p>
            <w:pPr>
              <w:spacing w:after="20" w:line="240" w:lineRule="auto"/>
              <w:jc w:val="left"/>
            </w:pPr>
            <w:r/>
            <w:r>
              <w:rPr>
                <w:color w:val="3A3A3C"/>
                <w:sz w:val="17"/>
              </w:rPr>
              <w:t>Detect continuous controls monitoring failures</w:t>
            </w:r>
          </w:p>
          <w:p>
            <w:pPr>
              <w:spacing w:after="20" w:line="240" w:lineRule="auto"/>
              <w:jc w:val="left"/>
            </w:pPr>
            <w:r>
              <w:rPr>
                <w:b/>
                <w:color w:val="3A3A3C"/>
                <w:sz w:val="17"/>
              </w:rPr>
              <w:t xml:space="preserve">Task: </w:t>
            </w:r>
            <w:r>
              <w:rPr>
                <w:color w:val="3A3A3C"/>
                <w:sz w:val="17"/>
              </w:rPr>
              <w:t>Execute continuous controls monitoring activities</w:t>
            </w:r>
          </w:p>
          <w:p>
            <w:pPr>
              <w:spacing w:after="20" w:line="240" w:lineRule="auto"/>
              <w:jc w:val="left"/>
            </w:pPr>
            <w:r>
              <w:rPr>
                <w:color w:val="3A3A3C"/>
                <w:sz w:val="17"/>
              </w:rPr>
              <w:t>Detect continuous controls monitoring failures — step 5 of 10 in DMS037 Continuous Controls Monitoring and Automated Testing.</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MP-098.6</w:t>
            </w:r>
          </w:p>
        </w:tc>
        <w:tc>
          <w:tcPr>
            <w:tcW w:type="dxa" w:w="2835"/>
            <w:shd w:val="clear" w:color="auto" w:fill="F2F2F3"/>
          </w:tcPr>
          <w:p>
            <w:pPr>
              <w:spacing w:after="20" w:line="240" w:lineRule="auto"/>
              <w:jc w:val="left"/>
            </w:pPr>
            <w:r/>
            <w:r>
              <w:rPr>
                <w:color w:val="3A3A3C"/>
                <w:sz w:val="17"/>
              </w:rPr>
              <w:t>Alert owners on continuous controls monitoring</w:t>
            </w:r>
          </w:p>
          <w:p>
            <w:pPr>
              <w:spacing w:after="20" w:line="240" w:lineRule="auto"/>
              <w:jc w:val="left"/>
            </w:pPr>
            <w:r>
              <w:rPr>
                <w:b/>
                <w:color w:val="3A3A3C"/>
                <w:sz w:val="17"/>
              </w:rPr>
              <w:t xml:space="preserve">Task: </w:t>
            </w:r>
            <w:r>
              <w:rPr>
                <w:color w:val="3A3A3C"/>
                <w:sz w:val="17"/>
              </w:rPr>
              <w:t>Execute continuous controls monitoring activities</w:t>
            </w:r>
          </w:p>
          <w:p>
            <w:pPr>
              <w:spacing w:after="20" w:line="240" w:lineRule="auto"/>
              <w:jc w:val="left"/>
            </w:pPr>
            <w:r>
              <w:rPr>
                <w:color w:val="3A3A3C"/>
                <w:sz w:val="17"/>
              </w:rPr>
              <w:t>Alert owners on continuous controls monitoring — step 6 of 10 in DMS037 Continuous Controls Monitoring and Automated Testing.</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MP-098.7</w:t>
            </w:r>
          </w:p>
        </w:tc>
        <w:tc>
          <w:tcPr>
            <w:tcW w:type="dxa" w:w="2835"/>
            <w:shd w:val="clear" w:color="auto" w:fill="FFFFFF"/>
          </w:tcPr>
          <w:p>
            <w:pPr>
              <w:spacing w:after="20" w:line="240" w:lineRule="auto"/>
              <w:jc w:val="left"/>
            </w:pPr>
            <w:r/>
            <w:r>
              <w:rPr>
                <w:color w:val="3A3A3C"/>
                <w:sz w:val="17"/>
              </w:rPr>
              <w:t>Track continuous controls monitoring remediation</w:t>
            </w:r>
          </w:p>
          <w:p>
            <w:pPr>
              <w:spacing w:after="20" w:line="240" w:lineRule="auto"/>
              <w:jc w:val="left"/>
            </w:pPr>
            <w:r>
              <w:rPr>
                <w:b/>
                <w:color w:val="3A3A3C"/>
                <w:sz w:val="17"/>
              </w:rPr>
              <w:t xml:space="preserve">Task: </w:t>
            </w:r>
            <w:r>
              <w:rPr>
                <w:color w:val="3A3A3C"/>
                <w:sz w:val="17"/>
              </w:rPr>
              <w:t>Execute continuous controls monitoring activities</w:t>
            </w:r>
          </w:p>
          <w:p>
            <w:pPr>
              <w:spacing w:after="20" w:line="240" w:lineRule="auto"/>
              <w:jc w:val="left"/>
            </w:pPr>
            <w:r>
              <w:rPr>
                <w:color w:val="3A3A3C"/>
                <w:sz w:val="17"/>
              </w:rPr>
              <w:t>Track continuous controls monitoring remediation — step 7 of 10 in DMS037 Continuous Controls Monitoring and Automated Testing.</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2F2F3"/>
          </w:tcPr>
          <w:p>
            <w:pPr>
              <w:spacing w:after="20" w:line="240" w:lineRule="auto"/>
              <w:jc w:val="left"/>
            </w:pPr>
            <w:r/>
            <w:r>
              <w:rPr>
                <w:color w:val="3A3A3C"/>
                <w:sz w:val="17"/>
              </w:rPr>
              <w:t>MP-098.8</w:t>
            </w:r>
          </w:p>
        </w:tc>
        <w:tc>
          <w:tcPr>
            <w:tcW w:type="dxa" w:w="2835"/>
            <w:shd w:val="clear" w:color="auto" w:fill="F2F2F3"/>
          </w:tcPr>
          <w:p>
            <w:pPr>
              <w:spacing w:after="20" w:line="240" w:lineRule="auto"/>
              <w:jc w:val="left"/>
            </w:pPr>
            <w:r/>
            <w:r>
              <w:rPr>
                <w:color w:val="3A3A3C"/>
                <w:sz w:val="17"/>
              </w:rPr>
              <w:t>Report continuous controls monitoring effectiveness</w:t>
            </w:r>
          </w:p>
          <w:p>
            <w:pPr>
              <w:spacing w:after="20" w:line="240" w:lineRule="auto"/>
              <w:jc w:val="left"/>
            </w:pPr>
            <w:r>
              <w:rPr>
                <w:b/>
                <w:color w:val="3A3A3C"/>
                <w:sz w:val="17"/>
              </w:rPr>
              <w:t xml:space="preserve">Task: </w:t>
            </w:r>
            <w:r>
              <w:rPr>
                <w:color w:val="3A3A3C"/>
                <w:sz w:val="17"/>
              </w:rPr>
              <w:t>Verify, record and close continuous controls monitoring</w:t>
            </w:r>
          </w:p>
          <w:p>
            <w:pPr>
              <w:spacing w:after="20" w:line="240" w:lineRule="auto"/>
              <w:jc w:val="left"/>
            </w:pPr>
            <w:r>
              <w:rPr>
                <w:color w:val="3A3A3C"/>
                <w:sz w:val="17"/>
              </w:rPr>
              <w:t>Report continuous controls monitoring effectiveness — step 8 of 10 in DMS037 Continuous Controls Monitoring and Automated Testing.</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MP-098.9</w:t>
            </w:r>
          </w:p>
        </w:tc>
        <w:tc>
          <w:tcPr>
            <w:tcW w:type="dxa" w:w="2835"/>
            <w:shd w:val="clear" w:color="auto" w:fill="FFFFFF"/>
          </w:tcPr>
          <w:p>
            <w:pPr>
              <w:spacing w:after="20" w:line="240" w:lineRule="auto"/>
              <w:jc w:val="left"/>
            </w:pPr>
            <w:r/>
            <w:r>
              <w:rPr>
                <w:color w:val="3A3A3C"/>
                <w:sz w:val="17"/>
              </w:rPr>
              <w:t>Update continuous controls monitoring scripts</w:t>
            </w:r>
          </w:p>
          <w:p>
            <w:pPr>
              <w:spacing w:after="20" w:line="240" w:lineRule="auto"/>
              <w:jc w:val="left"/>
            </w:pPr>
            <w:r>
              <w:rPr>
                <w:b/>
                <w:color w:val="3A3A3C"/>
                <w:sz w:val="17"/>
              </w:rPr>
              <w:t xml:space="preserve">Task: </w:t>
            </w:r>
            <w:r>
              <w:rPr>
                <w:color w:val="3A3A3C"/>
                <w:sz w:val="17"/>
              </w:rPr>
              <w:t>Verify, record and close continuous controls monitoring</w:t>
            </w:r>
          </w:p>
          <w:p>
            <w:pPr>
              <w:spacing w:after="20" w:line="240" w:lineRule="auto"/>
              <w:jc w:val="left"/>
            </w:pPr>
            <w:r>
              <w:rPr>
                <w:color w:val="3A3A3C"/>
                <w:sz w:val="17"/>
              </w:rPr>
              <w:t>Update continuous controls monitoring scripts — step 9 of 10 in DMS037 Continuous Controls Monitoring and Automated Testing.</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Control monitoring dashboard updated: Use of an obsolete document version.</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2F2F3"/>
          </w:tcPr>
          <w:p>
            <w:pPr>
              <w:spacing w:after="20" w:line="240" w:lineRule="auto"/>
              <w:jc w:val="left"/>
            </w:pPr>
            <w:r/>
            <w:r>
              <w:rPr>
                <w:color w:val="3A3A3C"/>
                <w:sz w:val="17"/>
              </w:rPr>
              <w:t>MP-098.10</w:t>
            </w:r>
          </w:p>
        </w:tc>
        <w:tc>
          <w:tcPr>
            <w:tcW w:type="dxa" w:w="2835"/>
            <w:shd w:val="clear" w:color="auto" w:fill="F2F2F3"/>
          </w:tcPr>
          <w:p>
            <w:pPr>
              <w:spacing w:after="20" w:line="240" w:lineRule="auto"/>
              <w:jc w:val="left"/>
            </w:pPr>
            <w:r/>
            <w:r>
              <w:rPr>
                <w:color w:val="3A3A3C"/>
                <w:sz w:val="17"/>
              </w:rPr>
              <w:t>Provide audit-ready evidence</w:t>
            </w:r>
          </w:p>
          <w:p>
            <w:pPr>
              <w:spacing w:after="20" w:line="240" w:lineRule="auto"/>
              <w:jc w:val="left"/>
            </w:pPr>
            <w:r>
              <w:rPr>
                <w:b/>
                <w:color w:val="3A3A3C"/>
                <w:sz w:val="17"/>
              </w:rPr>
              <w:t xml:space="preserve">Task: </w:t>
            </w:r>
            <w:r>
              <w:rPr>
                <w:color w:val="3A3A3C"/>
                <w:sz w:val="17"/>
              </w:rPr>
              <w:t>Verify, record and close continuous controls monitoring</w:t>
            </w:r>
          </w:p>
          <w:p>
            <w:pPr>
              <w:spacing w:after="20" w:line="240" w:lineRule="auto"/>
              <w:jc w:val="left"/>
            </w:pPr>
            <w:r>
              <w:rPr>
                <w:color w:val="3A3A3C"/>
                <w:sz w:val="17"/>
              </w:rPr>
              <w:t>Provide audit-ready evidence — step 10 of 10 in DMS037 Continuous Controls Monitoring and Automated Testing.</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bl>
    <w:p>
      <w:pPr>
        <w:spacing w:after="40"/>
      </w:pPr>
    </w:p>
    <w:p>
      <w:r>
        <w:rPr>
          <w:i w:val="0"/>
          <w:sz w:val="19"/>
        </w:rPr>
        <w:t>MP-098.1 — Define continuous controls monitoring inventory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Control monitoring dashboard</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 monitoring dashboard; followed by Risk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Dec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Test results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Test results; followed by Risk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Dec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Failure alerts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 monitoring dashboard; followed by Risk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Nov 2025</w:t>
            </w:r>
          </w:p>
        </w:tc>
      </w:tr>
    </w:tbl>
    <w:p>
      <w:pPr>
        <w:spacing w:after="40"/>
      </w:pPr>
    </w:p>
    <w:p>
      <w:r>
        <w:rPr>
          <w:i w:val="0"/>
          <w:sz w:val="19"/>
        </w:rPr>
        <w:t>MP-098.2 — Map continuous controls monitoring to data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Control monitoring dashboard</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 monitoring dashboard; followed by Risk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Dec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Test results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Test results; followed by Risk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Nov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Failure alerts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 monitoring dashboard; followed by Risk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Nov 2025</w:t>
            </w:r>
          </w:p>
        </w:tc>
      </w:tr>
    </w:tbl>
    <w:p>
      <w:pPr>
        <w:spacing w:after="40"/>
      </w:pPr>
    </w:p>
    <w:p>
      <w:r>
        <w:rPr>
          <w:i w:val="0"/>
          <w:sz w:val="19"/>
        </w:rPr>
        <w:t>MP-098.5 — Detect continuous controls monitoring failures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Control monitoring dashboard</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 monitoring dashboard; followed by Risk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Regulatory watch bulletin, Nov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Test results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Test results; followed by Risk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evaluation file, Nov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Failure alerts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 monitoring dashboard; followed by Risk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Management review minutes, Oct 2025</w:t>
            </w:r>
          </w:p>
        </w:tc>
      </w:tr>
    </w:tbl>
    <w:p>
      <w:pPr>
        <w:spacing w:after="40"/>
      </w:pPr>
    </w:p>
    <w:p>
      <w:r>
        <w:rPr>
          <w:i w:val="0"/>
          <w:sz w:val="19"/>
        </w:rPr>
        <w:t>MP-098.6 — Alert owners on continuous controls monitoring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Internal audit</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2026-01-07</w:t>
            </w:r>
          </w:p>
        </w:tc>
        <w:tc>
          <w:tcPr>
            <w:tcW w:type="dxa" w:w="3000"/>
            <w:shd w:val="clear" w:color="auto" w:fill="FFFFFF"/>
          </w:tcPr>
          <w:p>
            <w:pPr>
              <w:spacing w:after="20" w:line="240" w:lineRule="auto"/>
              <w:jc w:val="left"/>
            </w:pPr>
            <w:r/>
            <w:r>
              <w:rPr>
                <w:color w:val="3A3A3C"/>
                <w:sz w:val="16"/>
              </w:rPr>
              <w:t>Control monitoring dashboard: what changes for you and what to do by 2026-01-21.</w:t>
            </w:r>
          </w:p>
        </w:tc>
        <w:tc>
          <w:tcPr>
            <w:tcW w:type="dxa" w:w="1700"/>
            <w:shd w:val="clear" w:color="auto" w:fill="FFFFFF"/>
          </w:tcPr>
          <w:p>
            <w:pPr>
              <w:spacing w:after="20" w:line="240" w:lineRule="auto"/>
              <w:jc w:val="left"/>
            </w:pPr>
            <w:r/>
            <w:r>
              <w:rPr>
                <w:color w:val="3A3A3C"/>
                <w:sz w:val="16"/>
              </w:rPr>
              <w:t>Risk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Control owners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2026-01-09</w:t>
            </w:r>
          </w:p>
        </w:tc>
        <w:tc>
          <w:tcPr>
            <w:tcW w:type="dxa" w:w="3000"/>
            <w:shd w:val="clear" w:color="auto" w:fill="F2F2F3"/>
          </w:tcPr>
          <w:p>
            <w:pPr>
              <w:spacing w:after="20" w:line="240" w:lineRule="auto"/>
              <w:jc w:val="left"/>
            </w:pPr>
            <w:r/>
            <w:r>
              <w:rPr>
                <w:color w:val="3A3A3C"/>
                <w:sz w:val="16"/>
              </w:rPr>
              <w:t>Test results: what changes for you and what to do by 2026-01-21.</w:t>
            </w:r>
          </w:p>
        </w:tc>
        <w:tc>
          <w:tcPr>
            <w:tcW w:type="dxa" w:w="1700"/>
            <w:shd w:val="clear" w:color="auto" w:fill="F2F2F3"/>
          </w:tcPr>
          <w:p>
            <w:pPr>
              <w:spacing w:after="20" w:line="240" w:lineRule="auto"/>
              <w:jc w:val="left"/>
            </w:pPr>
            <w:r/>
            <w:r>
              <w:rPr>
                <w:color w:val="3A3A3C"/>
                <w:sz w:val="16"/>
              </w:rPr>
              <w:t>Risk Manager</w:t>
            </w:r>
          </w:p>
        </w:tc>
      </w:tr>
    </w:tbl>
    <w:p>
      <w:pPr>
        <w:spacing w:after="40"/>
      </w:pPr>
    </w:p>
    <w:p>
      <w:r>
        <w:rPr>
          <w:i w:val="0"/>
          <w:sz w:val="19"/>
        </w:rPr>
        <w:t>MP-098.7 — Track continuous controls monitoring remediation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(Control monitoring dashboard); it is the KPI its owner reviews at each Monthly review.</w:t>
            </w:r>
          </w:p>
        </w:tc>
        <w:tc>
          <w:tcPr>
            <w:tcW w:type="dxa" w:w="2059"/>
            <w:shd w:val="clear" w:color="auto" w:fill="FFFFFF"/>
          </w:tcPr>
          <w:p>
            <w:pPr>
              <w:spacing w:after="20" w:line="240" w:lineRule="auto"/>
              <w:jc w:val="left"/>
            </w:pPr>
            <w:r/>
            <w:r>
              <w:rPr>
                <w:color w:val="3A3A3C"/>
                <w:sz w:val="16"/>
              </w:rPr>
              <w:t>83.2</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(Control monitoring dashboard);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MP-098.8 — Report continuous controls monitoring effectiveness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Internal audit</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2026-01-08</w:t>
            </w:r>
          </w:p>
        </w:tc>
        <w:tc>
          <w:tcPr>
            <w:tcW w:type="dxa" w:w="3000"/>
            <w:shd w:val="clear" w:color="auto" w:fill="FFFFFF"/>
          </w:tcPr>
          <w:p>
            <w:pPr>
              <w:spacing w:after="20" w:line="240" w:lineRule="auto"/>
              <w:jc w:val="left"/>
            </w:pPr>
            <w:r/>
            <w:r>
              <w:rPr>
                <w:color w:val="3A3A3C"/>
                <w:sz w:val="16"/>
              </w:rPr>
              <w:t>Control monitoring dashboard: what changes for you and what to do by 2026-01-22.</w:t>
            </w:r>
          </w:p>
        </w:tc>
        <w:tc>
          <w:tcPr>
            <w:tcW w:type="dxa" w:w="1700"/>
            <w:shd w:val="clear" w:color="auto" w:fill="FFFFFF"/>
          </w:tcPr>
          <w:p>
            <w:pPr>
              <w:spacing w:after="20" w:line="240" w:lineRule="auto"/>
              <w:jc w:val="left"/>
            </w:pPr>
            <w:r/>
            <w:r>
              <w:rPr>
                <w:color w:val="3A3A3C"/>
                <w:sz w:val="16"/>
              </w:rPr>
              <w:t>Risk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Control owners</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2026-01-10</w:t>
            </w:r>
          </w:p>
        </w:tc>
        <w:tc>
          <w:tcPr>
            <w:tcW w:type="dxa" w:w="3000"/>
            <w:shd w:val="clear" w:color="auto" w:fill="F2F2F3"/>
          </w:tcPr>
          <w:p>
            <w:pPr>
              <w:spacing w:after="20" w:line="240" w:lineRule="auto"/>
              <w:jc w:val="left"/>
            </w:pPr>
            <w:r/>
            <w:r>
              <w:rPr>
                <w:color w:val="3A3A3C"/>
                <w:sz w:val="16"/>
              </w:rPr>
              <w:t>Test results: what changes for you and what to do by 2026-01-22.</w:t>
            </w:r>
          </w:p>
        </w:tc>
        <w:tc>
          <w:tcPr>
            <w:tcW w:type="dxa" w:w="1700"/>
            <w:shd w:val="clear" w:color="auto" w:fill="F2F2F3"/>
          </w:tcPr>
          <w:p>
            <w:pPr>
              <w:spacing w:after="20" w:line="240" w:lineRule="auto"/>
              <w:jc w:val="left"/>
            </w:pPr>
            <w:r/>
            <w:r>
              <w:rPr>
                <w:color w:val="3A3A3C"/>
                <w:sz w:val="16"/>
              </w:rPr>
              <w:t>Risk Manager</w:t>
            </w:r>
          </w:p>
        </w:tc>
      </w:tr>
    </w:tbl>
    <w:p>
      <w:pPr>
        <w:spacing w:after="40"/>
      </w:pPr>
    </w:p>
    <w:p>
      <w:r>
        <w:rPr>
          <w:i w:val="0"/>
          <w:sz w:val="19"/>
        </w:rPr>
        <w:t>MP-098.10 — Provide audit-ready evidence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Provide audit-ready evidence</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Control monitoring dashboard</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Risk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pPr>
        <w:pStyle w:val="Heading3"/>
      </w:pPr>
      <w:r>
        <w:t>DMS047 (MP-108) — Crisis Communication and Reputation Management</w:t>
      </w:r>
    </w:p>
    <w:p>
      <w:r>
        <w:rPr>
          <w:i w:val="0"/>
          <w:sz w:val="22"/>
        </w:rPr>
        <w:t>Manage crisis communication; protect brand; coordinate; monitor sentiment. Owner: Risk Manager. Tier 5.</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MP-108.1</w:t>
            </w:r>
          </w:p>
        </w:tc>
        <w:tc>
          <w:tcPr>
            <w:tcW w:type="dxa" w:w="2835"/>
            <w:shd w:val="clear" w:color="auto" w:fill="FFFFFF"/>
          </w:tcPr>
          <w:p>
            <w:pPr>
              <w:spacing w:after="20" w:line="240" w:lineRule="auto"/>
              <w:jc w:val="left"/>
            </w:pPr>
            <w:r/>
            <w:r>
              <w:rPr>
                <w:color w:val="3A3A3C"/>
                <w:sz w:val="17"/>
              </w:rPr>
              <w:t>Define crisis communication protocols</w:t>
            </w:r>
          </w:p>
          <w:p>
            <w:pPr>
              <w:spacing w:after="20" w:line="240" w:lineRule="auto"/>
              <w:jc w:val="left"/>
            </w:pPr>
            <w:r>
              <w:rPr>
                <w:b/>
                <w:color w:val="3A3A3C"/>
                <w:sz w:val="17"/>
              </w:rPr>
              <w:t xml:space="preserve">Task: </w:t>
            </w:r>
            <w:r>
              <w:rPr>
                <w:color w:val="3A3A3C"/>
                <w:sz w:val="17"/>
              </w:rPr>
              <w:t>Plan and prepare crisis communication</w:t>
            </w:r>
          </w:p>
          <w:p>
            <w:pPr>
              <w:spacing w:after="20" w:line="240" w:lineRule="auto"/>
              <w:jc w:val="left"/>
            </w:pPr>
            <w:r>
              <w:rPr>
                <w:color w:val="3A3A3C"/>
                <w:sz w:val="17"/>
              </w:rPr>
              <w:t>Define crisis communication protocols — step 1 of 10 in DMS047 Crisis Communication and Reputation Management.</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MP-108.2</w:t>
            </w:r>
          </w:p>
        </w:tc>
        <w:tc>
          <w:tcPr>
            <w:tcW w:type="dxa" w:w="2835"/>
            <w:shd w:val="clear" w:color="auto" w:fill="F2F2F3"/>
          </w:tcPr>
          <w:p>
            <w:pPr>
              <w:spacing w:after="20" w:line="240" w:lineRule="auto"/>
              <w:jc w:val="left"/>
            </w:pPr>
            <w:r/>
            <w:r>
              <w:rPr>
                <w:color w:val="3A3A3C"/>
                <w:sz w:val="17"/>
              </w:rPr>
              <w:t>Activate crisis communication team</w:t>
            </w:r>
          </w:p>
          <w:p>
            <w:pPr>
              <w:spacing w:after="20" w:line="240" w:lineRule="auto"/>
              <w:jc w:val="left"/>
            </w:pPr>
            <w:r>
              <w:rPr>
                <w:b/>
                <w:color w:val="3A3A3C"/>
                <w:sz w:val="17"/>
              </w:rPr>
              <w:t xml:space="preserve">Task: </w:t>
            </w:r>
            <w:r>
              <w:rPr>
                <w:color w:val="3A3A3C"/>
                <w:sz w:val="17"/>
              </w:rPr>
              <w:t>Plan and prepare crisis communication</w:t>
            </w:r>
          </w:p>
          <w:p>
            <w:pPr>
              <w:spacing w:after="20" w:line="240" w:lineRule="auto"/>
              <w:jc w:val="left"/>
            </w:pPr>
            <w:r>
              <w:rPr>
                <w:color w:val="3A3A3C"/>
                <w:sz w:val="17"/>
              </w:rPr>
              <w:t>Activate crisis communication team — step 2 of 10 in DMS047 Crisis Communication and Reputation Management.</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MP-108.3</w:t>
            </w:r>
          </w:p>
        </w:tc>
        <w:tc>
          <w:tcPr>
            <w:tcW w:type="dxa" w:w="2835"/>
            <w:shd w:val="clear" w:color="auto" w:fill="FFFFFF"/>
          </w:tcPr>
          <w:p>
            <w:pPr>
              <w:spacing w:after="20" w:line="240" w:lineRule="auto"/>
              <w:jc w:val="left"/>
            </w:pPr>
            <w:r/>
            <w:r>
              <w:rPr>
                <w:color w:val="3A3A3C"/>
                <w:sz w:val="17"/>
              </w:rPr>
              <w:t>Draft and approve crisis communication messaging</w:t>
            </w:r>
          </w:p>
          <w:p>
            <w:pPr>
              <w:spacing w:after="20" w:line="240" w:lineRule="auto"/>
              <w:jc w:val="left"/>
            </w:pPr>
            <w:r>
              <w:rPr>
                <w:b/>
                <w:color w:val="3A3A3C"/>
                <w:sz w:val="17"/>
              </w:rPr>
              <w:t xml:space="preserve">Task: </w:t>
            </w:r>
            <w:r>
              <w:rPr>
                <w:color w:val="3A3A3C"/>
                <w:sz w:val="17"/>
              </w:rPr>
              <w:t>Plan and prepare crisis communication</w:t>
            </w:r>
          </w:p>
          <w:p>
            <w:pPr>
              <w:spacing w:after="20" w:line="240" w:lineRule="auto"/>
              <w:jc w:val="left"/>
            </w:pPr>
            <w:r>
              <w:rPr>
                <w:color w:val="3A3A3C"/>
                <w:sz w:val="17"/>
              </w:rPr>
              <w:t>Draft and approve crisis communication messaging — step 3 of 10 in DMS047 Crisis Communication and Reputation Management.</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HZ-UNI-QHSE-DMS047-03</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Crisis communications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HZ-UNI-QHSE-PROC-01 — Procedure — Context To Strategy</w:t>
            </w:r>
          </w:p>
        </w:tc>
      </w:tr>
      <w:tr>
        <w:tc>
          <w:tcPr>
            <w:tcW w:type="dxa" w:w="1077"/>
            <w:shd w:val="clear" w:color="auto" w:fill="F2F2F3"/>
          </w:tcPr>
          <w:p>
            <w:pPr>
              <w:spacing w:after="20" w:line="240" w:lineRule="auto"/>
              <w:jc w:val="left"/>
            </w:pPr>
            <w:r/>
            <w:r>
              <w:rPr>
                <w:color w:val="3A3A3C"/>
                <w:sz w:val="17"/>
              </w:rPr>
              <w:t>MP-108.4</w:t>
            </w:r>
          </w:p>
        </w:tc>
        <w:tc>
          <w:tcPr>
            <w:tcW w:type="dxa" w:w="2835"/>
            <w:shd w:val="clear" w:color="auto" w:fill="F2F2F3"/>
          </w:tcPr>
          <w:p>
            <w:pPr>
              <w:spacing w:after="20" w:line="240" w:lineRule="auto"/>
              <w:jc w:val="left"/>
            </w:pPr>
            <w:r/>
            <w:r>
              <w:rPr>
                <w:color w:val="3A3A3C"/>
                <w:sz w:val="17"/>
              </w:rPr>
              <w:t>Coordinate stakeholders on crisis communication</w:t>
            </w:r>
          </w:p>
          <w:p>
            <w:pPr>
              <w:spacing w:after="20" w:line="240" w:lineRule="auto"/>
              <w:jc w:val="left"/>
            </w:pPr>
            <w:r>
              <w:rPr>
                <w:b/>
                <w:color w:val="3A3A3C"/>
                <w:sz w:val="17"/>
              </w:rPr>
              <w:t xml:space="preserve">Task: </w:t>
            </w:r>
            <w:r>
              <w:rPr>
                <w:color w:val="3A3A3C"/>
                <w:sz w:val="17"/>
              </w:rPr>
              <w:t>Plan and prepare crisis communication</w:t>
            </w:r>
          </w:p>
          <w:p>
            <w:pPr>
              <w:spacing w:after="20" w:line="240" w:lineRule="auto"/>
              <w:jc w:val="left"/>
            </w:pPr>
            <w:r>
              <w:rPr>
                <w:color w:val="3A3A3C"/>
                <w:sz w:val="17"/>
              </w:rPr>
              <w:t>Coordinate stakeholders on crisis communication — step 4 of 10 in DMS047 Crisis Communication and Reputation Management.</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Coordinate stakeholders on crisis communication carried out on core delivery process; Crisis communications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MP-108.5</w:t>
            </w:r>
          </w:p>
        </w:tc>
        <w:tc>
          <w:tcPr>
            <w:tcW w:type="dxa" w:w="2835"/>
            <w:shd w:val="clear" w:color="auto" w:fill="FFFFFF"/>
          </w:tcPr>
          <w:p>
            <w:pPr>
              <w:spacing w:after="20" w:line="240" w:lineRule="auto"/>
              <w:jc w:val="left"/>
            </w:pPr>
            <w:r/>
            <w:r>
              <w:rPr>
                <w:color w:val="3A3A3C"/>
                <w:sz w:val="17"/>
              </w:rPr>
              <w:t>Monitor crisis communication sentiment</w:t>
            </w:r>
          </w:p>
          <w:p>
            <w:pPr>
              <w:spacing w:after="20" w:line="240" w:lineRule="auto"/>
              <w:jc w:val="left"/>
            </w:pPr>
            <w:r>
              <w:rPr>
                <w:b/>
                <w:color w:val="3A3A3C"/>
                <w:sz w:val="17"/>
              </w:rPr>
              <w:t xml:space="preserve">Task: </w:t>
            </w:r>
            <w:r>
              <w:rPr>
                <w:color w:val="3A3A3C"/>
                <w:sz w:val="17"/>
              </w:rPr>
              <w:t>Execute crisis communication activities</w:t>
            </w:r>
          </w:p>
          <w:p>
            <w:pPr>
              <w:spacing w:after="20" w:line="240" w:lineRule="auto"/>
              <w:jc w:val="left"/>
            </w:pPr>
            <w:r>
              <w:rPr>
                <w:color w:val="3A3A3C"/>
                <w:sz w:val="17"/>
              </w:rPr>
              <w:t>Monitor crisis communication sentiment — step 5 of 10 in DMS047 Crisis Communication and Reputation Management.</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MP-108.6</w:t>
            </w:r>
          </w:p>
        </w:tc>
        <w:tc>
          <w:tcPr>
            <w:tcW w:type="dxa" w:w="2835"/>
            <w:shd w:val="clear" w:color="auto" w:fill="F2F2F3"/>
          </w:tcPr>
          <w:p>
            <w:pPr>
              <w:spacing w:after="20" w:line="240" w:lineRule="auto"/>
              <w:jc w:val="left"/>
            </w:pPr>
            <w:r/>
            <w:r>
              <w:rPr>
                <w:color w:val="3A3A3C"/>
                <w:sz w:val="17"/>
              </w:rPr>
              <w:t>Respond crisis communication to misinformation</w:t>
            </w:r>
          </w:p>
          <w:p>
            <w:pPr>
              <w:spacing w:after="20" w:line="240" w:lineRule="auto"/>
              <w:jc w:val="left"/>
            </w:pPr>
            <w:r>
              <w:rPr>
                <w:b/>
                <w:color w:val="3A3A3C"/>
                <w:sz w:val="17"/>
              </w:rPr>
              <w:t xml:space="preserve">Task: </w:t>
            </w:r>
            <w:r>
              <w:rPr>
                <w:color w:val="3A3A3C"/>
                <w:sz w:val="17"/>
              </w:rPr>
              <w:t>Execute crisis communication activities</w:t>
            </w:r>
          </w:p>
          <w:p>
            <w:pPr>
              <w:spacing w:after="20" w:line="240" w:lineRule="auto"/>
              <w:jc w:val="left"/>
            </w:pPr>
            <w:r>
              <w:rPr>
                <w:color w:val="3A3A3C"/>
                <w:sz w:val="17"/>
              </w:rPr>
              <w:t>Respond crisis communication to misinformation — step 6 of 10 in DMS047 Crisis Communication and Reputation Management.</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Respond crisis communication to misinformation carried out on core delivery process; Crisis communications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MP-108.7</w:t>
            </w:r>
          </w:p>
        </w:tc>
        <w:tc>
          <w:tcPr>
            <w:tcW w:type="dxa" w:w="2835"/>
            <w:shd w:val="clear" w:color="auto" w:fill="FFFFFF"/>
          </w:tcPr>
          <w:p>
            <w:pPr>
              <w:spacing w:after="20" w:line="240" w:lineRule="auto"/>
              <w:jc w:val="left"/>
            </w:pPr>
            <w:r/>
            <w:r>
              <w:rPr>
                <w:color w:val="3A3A3C"/>
                <w:sz w:val="17"/>
              </w:rPr>
              <w:t>Track crisis communication metrics</w:t>
            </w:r>
          </w:p>
          <w:p>
            <w:pPr>
              <w:spacing w:after="20" w:line="240" w:lineRule="auto"/>
              <w:jc w:val="left"/>
            </w:pPr>
            <w:r>
              <w:rPr>
                <w:b/>
                <w:color w:val="3A3A3C"/>
                <w:sz w:val="17"/>
              </w:rPr>
              <w:t xml:space="preserve">Task: </w:t>
            </w:r>
            <w:r>
              <w:rPr>
                <w:color w:val="3A3A3C"/>
                <w:sz w:val="17"/>
              </w:rPr>
              <w:t>Execute crisis communication activities</w:t>
            </w:r>
          </w:p>
          <w:p>
            <w:pPr>
              <w:spacing w:after="20" w:line="240" w:lineRule="auto"/>
              <w:jc w:val="left"/>
            </w:pPr>
            <w:r>
              <w:rPr>
                <w:color w:val="3A3A3C"/>
                <w:sz w:val="17"/>
              </w:rPr>
              <w:t>Track crisis communication metrics — step 7 of 10 in DMS047 Crisis Communication and Reputation Management.</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MP-108.8</w:t>
            </w:r>
          </w:p>
        </w:tc>
        <w:tc>
          <w:tcPr>
            <w:tcW w:type="dxa" w:w="2835"/>
            <w:shd w:val="clear" w:color="auto" w:fill="F2F2F3"/>
          </w:tcPr>
          <w:p>
            <w:pPr>
              <w:spacing w:after="20" w:line="240" w:lineRule="auto"/>
              <w:jc w:val="left"/>
            </w:pPr>
            <w:r/>
            <w:r>
              <w:rPr>
                <w:color w:val="3A3A3C"/>
                <w:sz w:val="17"/>
              </w:rPr>
              <w:t>Analyze the crisis response after closure</w:t>
            </w:r>
          </w:p>
          <w:p>
            <w:pPr>
              <w:spacing w:after="20" w:line="240" w:lineRule="auto"/>
              <w:jc w:val="left"/>
            </w:pPr>
            <w:r>
              <w:rPr>
                <w:b/>
                <w:color w:val="3A3A3C"/>
                <w:sz w:val="17"/>
              </w:rPr>
              <w:t xml:space="preserve">Task: </w:t>
            </w:r>
            <w:r>
              <w:rPr>
                <w:color w:val="3A3A3C"/>
                <w:sz w:val="17"/>
              </w:rPr>
              <w:t>Verify, record and close crisis communication</w:t>
            </w:r>
          </w:p>
          <w:p>
            <w:pPr>
              <w:spacing w:after="20" w:line="240" w:lineRule="auto"/>
              <w:jc w:val="left"/>
            </w:pPr>
            <w:r>
              <w:rPr>
                <w:color w:val="3A3A3C"/>
                <w:sz w:val="17"/>
              </w:rPr>
              <w:t>Analyze the crisis response after closure — step 8 of 10 in DMS047 Crisis Communication and Reputation Management.</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Analyze the crisis response after closure carried out on core delivery process; Crisis communications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MP-108.9</w:t>
            </w:r>
          </w:p>
        </w:tc>
        <w:tc>
          <w:tcPr>
            <w:tcW w:type="dxa" w:w="2835"/>
            <w:shd w:val="clear" w:color="auto" w:fill="FFFFFF"/>
          </w:tcPr>
          <w:p>
            <w:pPr>
              <w:spacing w:after="20" w:line="240" w:lineRule="auto"/>
              <w:jc w:val="left"/>
            </w:pPr>
            <w:r/>
            <w:r>
              <w:rPr>
                <w:color w:val="3A3A3C"/>
                <w:sz w:val="17"/>
              </w:rPr>
              <w:t>Update crisis communication playbook</w:t>
            </w:r>
          </w:p>
          <w:p>
            <w:pPr>
              <w:spacing w:after="20" w:line="240" w:lineRule="auto"/>
              <w:jc w:val="left"/>
            </w:pPr>
            <w:r>
              <w:rPr>
                <w:b/>
                <w:color w:val="3A3A3C"/>
                <w:sz w:val="17"/>
              </w:rPr>
              <w:t xml:space="preserve">Task: </w:t>
            </w:r>
            <w:r>
              <w:rPr>
                <w:color w:val="3A3A3C"/>
                <w:sz w:val="17"/>
              </w:rPr>
              <w:t>Verify, record and close crisis communication</w:t>
            </w:r>
          </w:p>
          <w:p>
            <w:pPr>
              <w:spacing w:after="20" w:line="240" w:lineRule="auto"/>
              <w:jc w:val="left"/>
            </w:pPr>
            <w:r>
              <w:rPr>
                <w:color w:val="3A3A3C"/>
                <w:sz w:val="17"/>
              </w:rPr>
              <w:t>Update crisis communication playbook — step 9 of 10 in DMS047 Crisis Communication and Reputation Management.</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Crisis communications updated: specification not met.</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2F2F3"/>
          </w:tcPr>
          <w:p>
            <w:pPr>
              <w:spacing w:after="20" w:line="240" w:lineRule="auto"/>
              <w:jc w:val="left"/>
            </w:pPr>
            <w:r/>
            <w:r>
              <w:rPr>
                <w:color w:val="3A3A3C"/>
                <w:sz w:val="17"/>
              </w:rPr>
              <w:t>MP-108.10</w:t>
            </w:r>
          </w:p>
        </w:tc>
        <w:tc>
          <w:tcPr>
            <w:tcW w:type="dxa" w:w="2835"/>
            <w:shd w:val="clear" w:color="auto" w:fill="F2F2F3"/>
          </w:tcPr>
          <w:p>
            <w:pPr>
              <w:spacing w:after="20" w:line="240" w:lineRule="auto"/>
              <w:jc w:val="left"/>
            </w:pPr>
            <w:r/>
            <w:r>
              <w:rPr>
                <w:color w:val="3A3A3C"/>
                <w:sz w:val="17"/>
              </w:rPr>
              <w:t>Report on crisis communication status</w:t>
            </w:r>
          </w:p>
          <w:p>
            <w:pPr>
              <w:spacing w:after="20" w:line="240" w:lineRule="auto"/>
              <w:jc w:val="left"/>
            </w:pPr>
            <w:r>
              <w:rPr>
                <w:b/>
                <w:color w:val="3A3A3C"/>
                <w:sz w:val="17"/>
              </w:rPr>
              <w:t xml:space="preserve">Task: </w:t>
            </w:r>
            <w:r>
              <w:rPr>
                <w:color w:val="3A3A3C"/>
                <w:sz w:val="17"/>
              </w:rPr>
              <w:t>Verify, record and close crisis communication</w:t>
            </w:r>
          </w:p>
          <w:p>
            <w:pPr>
              <w:spacing w:after="20" w:line="240" w:lineRule="auto"/>
              <w:jc w:val="left"/>
            </w:pPr>
            <w:r>
              <w:rPr>
                <w:color w:val="3A3A3C"/>
                <w:sz w:val="17"/>
              </w:rPr>
              <w:t>Report on crisis communication status — step 10 of 10 in DMS047 Crisis Communication and Reputation Management.</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MP-108.1 — Define crisis communication protocols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Crisis communications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Crisis communications; followed by Risk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Dec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Stakeholder notifications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Stakeholder notifications; followed by Risk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Dec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Sentiment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Crisis communications; followed by Risk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Dec 2025</w:t>
            </w:r>
          </w:p>
        </w:tc>
      </w:tr>
    </w:tbl>
    <w:p>
      <w:pPr>
        <w:spacing w:after="40"/>
      </w:pPr>
    </w:p>
    <w:p>
      <w:r>
        <w:rPr>
          <w:i w:val="0"/>
          <w:sz w:val="19"/>
        </w:rPr>
        <w:t>MP-108.2 — Activate crisis communication team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Activate crisis communication team</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Crisis communications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Risk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MP-108.5 — Monitor crisis communication sentiment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(Crisis communications); it is the KPI its owner reviews at each Monthly review.</w:t>
            </w:r>
          </w:p>
        </w:tc>
        <w:tc>
          <w:tcPr>
            <w:tcW w:type="dxa" w:w="2059"/>
            <w:shd w:val="clear" w:color="auto" w:fill="FFFFFF"/>
          </w:tcPr>
          <w:p>
            <w:pPr>
              <w:spacing w:after="20" w:line="240" w:lineRule="auto"/>
              <w:jc w:val="left"/>
            </w:pPr>
            <w:r/>
            <w:r>
              <w:rPr>
                <w:color w:val="3A3A3C"/>
                <w:sz w:val="16"/>
              </w:rPr>
              <w:t>83.2</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(Crisis communications);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MP-108.7 — Track crisis communication metrics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(Crisis communications); it is the KPI its owner reviews at each Monthly review.</w:t>
            </w:r>
          </w:p>
        </w:tc>
        <w:tc>
          <w:tcPr>
            <w:tcW w:type="dxa" w:w="2059"/>
            <w:shd w:val="clear" w:color="auto" w:fill="FFFFFF"/>
          </w:tcPr>
          <w:p>
            <w:pPr>
              <w:spacing w:after="20" w:line="240" w:lineRule="auto"/>
              <w:jc w:val="left"/>
            </w:pPr>
            <w:r/>
            <w:r>
              <w:rPr>
                <w:color w:val="3A3A3C"/>
                <w:sz w:val="16"/>
              </w:rPr>
              <w:t>83.2</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(Crisis communications);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MP-108.10 — Report on crisis communication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2026-01-07</w:t>
            </w:r>
          </w:p>
        </w:tc>
        <w:tc>
          <w:tcPr>
            <w:tcW w:type="dxa" w:w="3000"/>
            <w:shd w:val="clear" w:color="auto" w:fill="FFFFFF"/>
          </w:tcPr>
          <w:p>
            <w:pPr>
              <w:spacing w:after="20" w:line="240" w:lineRule="auto"/>
              <w:jc w:val="left"/>
            </w:pPr>
            <w:r/>
            <w:r>
              <w:rPr>
                <w:color w:val="3A3A3C"/>
                <w:sz w:val="16"/>
              </w:rPr>
              <w:t>Crisis communications: what changes for you and what to do by 2026-01-21.</w:t>
            </w:r>
          </w:p>
        </w:tc>
        <w:tc>
          <w:tcPr>
            <w:tcW w:type="dxa" w:w="1700"/>
            <w:shd w:val="clear" w:color="auto" w:fill="FFFFFF"/>
          </w:tcPr>
          <w:p>
            <w:pPr>
              <w:spacing w:after="20" w:line="240" w:lineRule="auto"/>
              <w:jc w:val="left"/>
            </w:pPr>
            <w:r/>
            <w:r>
              <w:rPr>
                <w:color w:val="3A3A3C"/>
                <w:sz w:val="16"/>
              </w:rPr>
              <w:t>Risk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Board</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2026-01-09</w:t>
            </w:r>
          </w:p>
        </w:tc>
        <w:tc>
          <w:tcPr>
            <w:tcW w:type="dxa" w:w="3000"/>
            <w:shd w:val="clear" w:color="auto" w:fill="F2F2F3"/>
          </w:tcPr>
          <w:p>
            <w:pPr>
              <w:spacing w:after="20" w:line="240" w:lineRule="auto"/>
              <w:jc w:val="left"/>
            </w:pPr>
            <w:r/>
            <w:r>
              <w:rPr>
                <w:color w:val="3A3A3C"/>
                <w:sz w:val="16"/>
              </w:rPr>
              <w:t>Stakeholder notifications: what changes for you and what to do by 2026-01-21.</w:t>
            </w:r>
          </w:p>
        </w:tc>
        <w:tc>
          <w:tcPr>
            <w:tcW w:type="dxa" w:w="1700"/>
            <w:shd w:val="clear" w:color="auto" w:fill="F2F2F3"/>
          </w:tcPr>
          <w:p>
            <w:pPr>
              <w:spacing w:after="20" w:line="240" w:lineRule="auto"/>
              <w:jc w:val="left"/>
            </w:pPr>
            <w:r/>
            <w:r>
              <w:rPr>
                <w:color w:val="3A3A3C"/>
                <w:sz w:val="16"/>
              </w:rPr>
              <w:t>Risk Manager</w:t>
            </w:r>
          </w:p>
        </w:tc>
      </w:tr>
    </w:tbl>
    <w:p>
      <w:pPr>
        <w:spacing w:after="40"/>
      </w:pPr>
    </w:p>
    <w:p>
      <w:pPr>
        <w:pStyle w:val="Heading3"/>
      </w:pPr>
      <w:r>
        <w:t>DMS055 (MP-116) — Occupational Exposure Monitoring</w:t>
      </w:r>
    </w:p>
    <w:p>
      <w:r>
        <w:rPr>
          <w:i w:val="0"/>
          <w:sz w:val="22"/>
        </w:rPr>
        <w:t>Monitor exposures per OSHA/ISO 45001; ensure worker health. Owner: HSE Manager. Tier 6.</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MP-116.1</w:t>
            </w:r>
          </w:p>
        </w:tc>
        <w:tc>
          <w:tcPr>
            <w:tcW w:type="dxa" w:w="2835"/>
            <w:shd w:val="clear" w:color="auto" w:fill="FFFFFF"/>
          </w:tcPr>
          <w:p>
            <w:pPr>
              <w:spacing w:after="20" w:line="240" w:lineRule="auto"/>
              <w:jc w:val="left"/>
            </w:pPr>
            <w:r/>
            <w:r>
              <w:rPr>
                <w:color w:val="3A3A3C"/>
                <w:sz w:val="17"/>
              </w:rPr>
              <w:t>Identify occupational exposure agents</w:t>
            </w:r>
          </w:p>
          <w:p>
            <w:pPr>
              <w:spacing w:after="20" w:line="240" w:lineRule="auto"/>
              <w:jc w:val="left"/>
            </w:pPr>
            <w:r>
              <w:rPr>
                <w:b/>
                <w:color w:val="3A3A3C"/>
                <w:sz w:val="17"/>
              </w:rPr>
              <w:t xml:space="preserve">Task: </w:t>
            </w:r>
            <w:r>
              <w:rPr>
                <w:color w:val="3A3A3C"/>
                <w:sz w:val="17"/>
              </w:rPr>
              <w:t>Plan and prepare occupational exposure</w:t>
            </w:r>
          </w:p>
          <w:p>
            <w:pPr>
              <w:spacing w:after="20" w:line="240" w:lineRule="auto"/>
              <w:jc w:val="left"/>
            </w:pPr>
            <w:r>
              <w:rPr>
                <w:color w:val="3A3A3C"/>
                <w:sz w:val="17"/>
              </w:rPr>
              <w:t>Identify occupational exposure agents — step 1 of 10 in DMS055 Occupational Exposure Monitoring.</w:t>
            </w:r>
          </w:p>
        </w:tc>
        <w:tc>
          <w:tcPr>
            <w:tcW w:type="dxa" w:w="1757"/>
            <w:shd w:val="clear" w:color="auto" w:fill="FFFFFF"/>
          </w:tcPr>
          <w:p>
            <w:pPr>
              <w:spacing w:after="20" w:line="240" w:lineRule="auto"/>
              <w:jc w:val="left"/>
            </w:pPr>
            <w:r/>
            <w:r>
              <w:rPr>
                <w:color w:val="3A3A3C"/>
                <w:sz w:val="17"/>
              </w:rPr>
              <w:t>HSE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MP-116.2</w:t>
            </w:r>
          </w:p>
        </w:tc>
        <w:tc>
          <w:tcPr>
            <w:tcW w:type="dxa" w:w="2835"/>
            <w:shd w:val="clear" w:color="auto" w:fill="F2F2F3"/>
          </w:tcPr>
          <w:p>
            <w:pPr>
              <w:spacing w:after="20" w:line="240" w:lineRule="auto"/>
              <w:jc w:val="left"/>
            </w:pPr>
            <w:r/>
            <w:r>
              <w:rPr>
                <w:color w:val="3A3A3C"/>
                <w:sz w:val="17"/>
              </w:rPr>
              <w:t>Define occupational exposure limits</w:t>
            </w:r>
          </w:p>
          <w:p>
            <w:pPr>
              <w:spacing w:after="20" w:line="240" w:lineRule="auto"/>
              <w:jc w:val="left"/>
            </w:pPr>
            <w:r>
              <w:rPr>
                <w:b/>
                <w:color w:val="3A3A3C"/>
                <w:sz w:val="17"/>
              </w:rPr>
              <w:t xml:space="preserve">Task: </w:t>
            </w:r>
            <w:r>
              <w:rPr>
                <w:color w:val="3A3A3C"/>
                <w:sz w:val="17"/>
              </w:rPr>
              <w:t>Plan and prepare occupational exposure</w:t>
            </w:r>
          </w:p>
          <w:p>
            <w:pPr>
              <w:spacing w:after="20" w:line="240" w:lineRule="auto"/>
              <w:jc w:val="left"/>
            </w:pPr>
            <w:r>
              <w:rPr>
                <w:color w:val="3A3A3C"/>
                <w:sz w:val="17"/>
              </w:rPr>
              <w:t>Define occupational exposure limits — step 2 of 10 in DMS055 Occupational Exposure Monitoring.</w:t>
            </w:r>
          </w:p>
        </w:tc>
        <w:tc>
          <w:tcPr>
            <w:tcW w:type="dxa" w:w="1757"/>
            <w:shd w:val="clear" w:color="auto" w:fill="F2F2F3"/>
          </w:tcPr>
          <w:p>
            <w:pPr>
              <w:spacing w:after="20" w:line="240" w:lineRule="auto"/>
              <w:jc w:val="left"/>
            </w:pPr>
            <w:r/>
            <w:r>
              <w:rPr>
                <w:color w:val="3A3A3C"/>
                <w:sz w:val="17"/>
              </w:rPr>
              <w:t>HSE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MP-116.3</w:t>
            </w:r>
          </w:p>
        </w:tc>
        <w:tc>
          <w:tcPr>
            <w:tcW w:type="dxa" w:w="2835"/>
            <w:shd w:val="clear" w:color="auto" w:fill="FFFFFF"/>
          </w:tcPr>
          <w:p>
            <w:pPr>
              <w:spacing w:after="20" w:line="240" w:lineRule="auto"/>
              <w:jc w:val="left"/>
            </w:pPr>
            <w:r/>
            <w:r>
              <w:rPr>
                <w:color w:val="3A3A3C"/>
                <w:sz w:val="17"/>
              </w:rPr>
              <w:t>Develop occupational exposure strategy</w:t>
            </w:r>
          </w:p>
          <w:p>
            <w:pPr>
              <w:spacing w:after="20" w:line="240" w:lineRule="auto"/>
              <w:jc w:val="left"/>
            </w:pPr>
            <w:r>
              <w:rPr>
                <w:b/>
                <w:color w:val="3A3A3C"/>
                <w:sz w:val="17"/>
              </w:rPr>
              <w:t xml:space="preserve">Task: </w:t>
            </w:r>
            <w:r>
              <w:rPr>
                <w:color w:val="3A3A3C"/>
                <w:sz w:val="17"/>
              </w:rPr>
              <w:t>Plan and prepare occupational exposure</w:t>
            </w:r>
          </w:p>
          <w:p>
            <w:pPr>
              <w:spacing w:after="20" w:line="240" w:lineRule="auto"/>
              <w:jc w:val="left"/>
            </w:pPr>
            <w:r>
              <w:rPr>
                <w:color w:val="3A3A3C"/>
                <w:sz w:val="17"/>
              </w:rPr>
              <w:t>Develop occupational exposure strategy — step 3 of 10 in DMS055 Occupational Exposure Monitoring.</w:t>
            </w:r>
          </w:p>
        </w:tc>
        <w:tc>
          <w:tcPr>
            <w:tcW w:type="dxa" w:w="1757"/>
            <w:shd w:val="clear" w:color="auto" w:fill="FFFFFF"/>
          </w:tcPr>
          <w:p>
            <w:pPr>
              <w:spacing w:after="20" w:line="240" w:lineRule="auto"/>
              <w:jc w:val="left"/>
            </w:pPr>
            <w:r/>
            <w:r>
              <w:rPr>
                <w:color w:val="3A3A3C"/>
                <w:sz w:val="17"/>
              </w:rPr>
              <w:t>HSE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Develop occupational exposure strategy carried out on core delivery process; Exposure reports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MP-116.4</w:t>
            </w:r>
          </w:p>
        </w:tc>
        <w:tc>
          <w:tcPr>
            <w:tcW w:type="dxa" w:w="2835"/>
            <w:shd w:val="clear" w:color="auto" w:fill="F2F2F3"/>
          </w:tcPr>
          <w:p>
            <w:pPr>
              <w:spacing w:after="20" w:line="240" w:lineRule="auto"/>
              <w:jc w:val="left"/>
            </w:pPr>
            <w:r/>
            <w:r>
              <w:rPr>
                <w:color w:val="3A3A3C"/>
                <w:sz w:val="17"/>
              </w:rPr>
              <w:t>Take personal exposure samples</w:t>
            </w:r>
          </w:p>
          <w:p>
            <w:pPr>
              <w:spacing w:after="20" w:line="240" w:lineRule="auto"/>
              <w:jc w:val="left"/>
            </w:pPr>
            <w:r>
              <w:rPr>
                <w:b/>
                <w:color w:val="3A3A3C"/>
                <w:sz w:val="17"/>
              </w:rPr>
              <w:t xml:space="preserve">Task: </w:t>
            </w:r>
            <w:r>
              <w:rPr>
                <w:color w:val="3A3A3C"/>
                <w:sz w:val="17"/>
              </w:rPr>
              <w:t>Plan and prepare occupational exposure</w:t>
            </w:r>
          </w:p>
          <w:p>
            <w:pPr>
              <w:spacing w:after="20" w:line="240" w:lineRule="auto"/>
              <w:jc w:val="left"/>
            </w:pPr>
            <w:r>
              <w:rPr>
                <w:color w:val="3A3A3C"/>
                <w:sz w:val="17"/>
              </w:rPr>
              <w:t>Take personal exposure samples — step 4 of 10 in DMS055 Occupational Exposure Monitoring.</w:t>
            </w:r>
          </w:p>
        </w:tc>
        <w:tc>
          <w:tcPr>
            <w:tcW w:type="dxa" w:w="1757"/>
            <w:shd w:val="clear" w:color="auto" w:fill="F2F2F3"/>
          </w:tcPr>
          <w:p>
            <w:pPr>
              <w:spacing w:after="20" w:line="240" w:lineRule="auto"/>
              <w:jc w:val="left"/>
            </w:pPr>
            <w:r/>
            <w:r>
              <w:rPr>
                <w:color w:val="3A3A3C"/>
                <w:sz w:val="17"/>
              </w:rPr>
              <w:t>HSE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Take personal exposure samples carried out on core delivery process; Exposure reports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MP-116.5</w:t>
            </w:r>
          </w:p>
        </w:tc>
        <w:tc>
          <w:tcPr>
            <w:tcW w:type="dxa" w:w="2835"/>
            <w:shd w:val="clear" w:color="auto" w:fill="FFFFFF"/>
          </w:tcPr>
          <w:p>
            <w:pPr>
              <w:spacing w:after="20" w:line="240" w:lineRule="auto"/>
              <w:jc w:val="left"/>
            </w:pPr>
            <w:r/>
            <w:r>
              <w:rPr>
                <w:color w:val="3A3A3C"/>
                <w:sz w:val="17"/>
              </w:rPr>
              <w:t>Take workplace area samples</w:t>
            </w:r>
          </w:p>
          <w:p>
            <w:pPr>
              <w:spacing w:after="20" w:line="240" w:lineRule="auto"/>
              <w:jc w:val="left"/>
            </w:pPr>
            <w:r>
              <w:rPr>
                <w:b/>
                <w:color w:val="3A3A3C"/>
                <w:sz w:val="17"/>
              </w:rPr>
              <w:t xml:space="preserve">Task: </w:t>
            </w:r>
            <w:r>
              <w:rPr>
                <w:color w:val="3A3A3C"/>
                <w:sz w:val="17"/>
              </w:rPr>
              <w:t>Execute occupational exposure activities</w:t>
            </w:r>
          </w:p>
          <w:p>
            <w:pPr>
              <w:spacing w:after="20" w:line="240" w:lineRule="auto"/>
              <w:jc w:val="left"/>
            </w:pPr>
            <w:r>
              <w:rPr>
                <w:color w:val="3A3A3C"/>
                <w:sz w:val="17"/>
              </w:rPr>
              <w:t>Take workplace area samples — step 5 of 10 in DMS055 Occupational Exposure Monitoring.</w:t>
            </w:r>
          </w:p>
        </w:tc>
        <w:tc>
          <w:tcPr>
            <w:tcW w:type="dxa" w:w="1757"/>
            <w:shd w:val="clear" w:color="auto" w:fill="FFFFFF"/>
          </w:tcPr>
          <w:p>
            <w:pPr>
              <w:spacing w:after="20" w:line="240" w:lineRule="auto"/>
              <w:jc w:val="left"/>
            </w:pPr>
            <w:r/>
            <w:r>
              <w:rPr>
                <w:color w:val="3A3A3C"/>
                <w:sz w:val="17"/>
              </w:rPr>
              <w:t>HSE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Take workplace area samples carried out on core delivery process; Exposure reports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MP-116.6</w:t>
            </w:r>
          </w:p>
        </w:tc>
        <w:tc>
          <w:tcPr>
            <w:tcW w:type="dxa" w:w="2835"/>
            <w:shd w:val="clear" w:color="auto" w:fill="F2F2F3"/>
          </w:tcPr>
          <w:p>
            <w:pPr>
              <w:spacing w:after="20" w:line="240" w:lineRule="auto"/>
              <w:jc w:val="left"/>
            </w:pPr>
            <w:r/>
            <w:r>
              <w:rPr>
                <w:color w:val="3A3A3C"/>
                <w:sz w:val="17"/>
              </w:rPr>
              <w:t>Analyze occupational exposure</w:t>
            </w:r>
          </w:p>
          <w:p>
            <w:pPr>
              <w:spacing w:after="20" w:line="240" w:lineRule="auto"/>
              <w:jc w:val="left"/>
            </w:pPr>
            <w:r>
              <w:rPr>
                <w:b/>
                <w:color w:val="3A3A3C"/>
                <w:sz w:val="17"/>
              </w:rPr>
              <w:t xml:space="preserve">Task: </w:t>
            </w:r>
            <w:r>
              <w:rPr>
                <w:color w:val="3A3A3C"/>
                <w:sz w:val="17"/>
              </w:rPr>
              <w:t>Execute occupational exposure activities</w:t>
            </w:r>
          </w:p>
          <w:p>
            <w:pPr>
              <w:spacing w:after="20" w:line="240" w:lineRule="auto"/>
              <w:jc w:val="left"/>
            </w:pPr>
            <w:r>
              <w:rPr>
                <w:color w:val="3A3A3C"/>
                <w:sz w:val="17"/>
              </w:rPr>
              <w:t>Analyze occupational exposure — step 6 of 10 in DMS055 Occupational Exposure Monitoring.</w:t>
            </w:r>
          </w:p>
        </w:tc>
        <w:tc>
          <w:tcPr>
            <w:tcW w:type="dxa" w:w="1757"/>
            <w:shd w:val="clear" w:color="auto" w:fill="F2F2F3"/>
          </w:tcPr>
          <w:p>
            <w:pPr>
              <w:spacing w:after="20" w:line="240" w:lineRule="auto"/>
              <w:jc w:val="left"/>
            </w:pPr>
            <w:r/>
            <w:r>
              <w:rPr>
                <w:color w:val="3A3A3C"/>
                <w:sz w:val="17"/>
              </w:rPr>
              <w:t>HSE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3.2</w:t>
            </w:r>
          </w:p>
          <w:p>
            <w:pPr>
              <w:spacing w:after="20" w:line="240" w:lineRule="auto"/>
              <w:jc w:val="left"/>
            </w:pPr>
            <w:r>
              <w:rPr>
                <w:b/>
                <w:color w:val="3A3A3C"/>
                <w:sz w:val="17"/>
              </w:rPr>
              <w:t xml:space="preserve">Conclusion: </w:t>
            </w:r>
            <w:r>
              <w:rPr>
                <w:color w:val="3A3A3C"/>
                <w:sz w:val="17"/>
              </w:rPr>
              <w:t>Weighted score 3.2/5. Main gap: Use of an obsolete document version. Action recorded in the action plan.</w:t>
            </w:r>
          </w:p>
        </w:tc>
      </w:tr>
      <w:tr>
        <w:tc>
          <w:tcPr>
            <w:tcW w:type="dxa" w:w="1077"/>
            <w:shd w:val="clear" w:color="auto" w:fill="FFFFFF"/>
          </w:tcPr>
          <w:p>
            <w:pPr>
              <w:spacing w:after="20" w:line="240" w:lineRule="auto"/>
              <w:jc w:val="left"/>
            </w:pPr>
            <w:r/>
            <w:r>
              <w:rPr>
                <w:color w:val="3A3A3C"/>
                <w:sz w:val="17"/>
              </w:rPr>
              <w:t>MP-116.7</w:t>
            </w:r>
          </w:p>
        </w:tc>
        <w:tc>
          <w:tcPr>
            <w:tcW w:type="dxa" w:w="2835"/>
            <w:shd w:val="clear" w:color="auto" w:fill="FFFFFF"/>
          </w:tcPr>
          <w:p>
            <w:pPr>
              <w:spacing w:after="20" w:line="240" w:lineRule="auto"/>
              <w:jc w:val="left"/>
            </w:pPr>
            <w:r/>
            <w:r>
              <w:rPr>
                <w:color w:val="3A3A3C"/>
                <w:sz w:val="17"/>
              </w:rPr>
              <w:t>Compare occupational exposure to limits</w:t>
            </w:r>
          </w:p>
          <w:p>
            <w:pPr>
              <w:spacing w:after="20" w:line="240" w:lineRule="auto"/>
              <w:jc w:val="left"/>
            </w:pPr>
            <w:r>
              <w:rPr>
                <w:b/>
                <w:color w:val="3A3A3C"/>
                <w:sz w:val="17"/>
              </w:rPr>
              <w:t xml:space="preserve">Task: </w:t>
            </w:r>
            <w:r>
              <w:rPr>
                <w:color w:val="3A3A3C"/>
                <w:sz w:val="17"/>
              </w:rPr>
              <w:t>Execute occupational exposure activities</w:t>
            </w:r>
          </w:p>
          <w:p>
            <w:pPr>
              <w:spacing w:after="20" w:line="240" w:lineRule="auto"/>
              <w:jc w:val="left"/>
            </w:pPr>
            <w:r>
              <w:rPr>
                <w:color w:val="3A3A3C"/>
                <w:sz w:val="17"/>
              </w:rPr>
              <w:t>Compare occupational exposure to limits — step 7 of 10 in DMS055 Occupational Exposure Monitoring.</w:t>
            </w:r>
          </w:p>
        </w:tc>
        <w:tc>
          <w:tcPr>
            <w:tcW w:type="dxa" w:w="1757"/>
            <w:shd w:val="clear" w:color="auto" w:fill="FFFFFF"/>
          </w:tcPr>
          <w:p>
            <w:pPr>
              <w:spacing w:after="20" w:line="240" w:lineRule="auto"/>
              <w:jc w:val="left"/>
            </w:pPr>
            <w:r/>
            <w:r>
              <w:rPr>
                <w:color w:val="3A3A3C"/>
                <w:sz w:val="17"/>
              </w:rPr>
              <w:t>HSE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3.8</w:t>
            </w:r>
          </w:p>
          <w:p>
            <w:pPr>
              <w:spacing w:after="20" w:line="240" w:lineRule="auto"/>
              <w:jc w:val="left"/>
            </w:pPr>
            <w:r>
              <w:rPr>
                <w:b/>
                <w:color w:val="3A3A3C"/>
                <w:sz w:val="17"/>
              </w:rPr>
              <w:t xml:space="preserve">Conclusion: </w:t>
            </w:r>
            <w:r>
              <w:rPr>
                <w:color w:val="3A3A3C"/>
                <w:sz w:val="17"/>
              </w:rPr>
              <w:t>Weighted score 3.8/5. Main gap: Unauthorized approval of governed documents. Action recorded in the action plan.</w:t>
            </w:r>
          </w:p>
        </w:tc>
      </w:tr>
      <w:tr>
        <w:tc>
          <w:tcPr>
            <w:tcW w:type="dxa" w:w="1077"/>
            <w:shd w:val="clear" w:color="auto" w:fill="F2F2F3"/>
          </w:tcPr>
          <w:p>
            <w:pPr>
              <w:spacing w:after="20" w:line="240" w:lineRule="auto"/>
              <w:jc w:val="left"/>
            </w:pPr>
            <w:r/>
            <w:r>
              <w:rPr>
                <w:color w:val="3A3A3C"/>
                <w:sz w:val="17"/>
              </w:rPr>
              <w:t>MP-116.8</w:t>
            </w:r>
          </w:p>
        </w:tc>
        <w:tc>
          <w:tcPr>
            <w:tcW w:type="dxa" w:w="2835"/>
            <w:shd w:val="clear" w:color="auto" w:fill="F2F2F3"/>
          </w:tcPr>
          <w:p>
            <w:pPr>
              <w:spacing w:after="20" w:line="240" w:lineRule="auto"/>
              <w:jc w:val="left"/>
            </w:pPr>
            <w:r/>
            <w:r>
              <w:rPr>
                <w:color w:val="3A3A3C"/>
                <w:sz w:val="17"/>
              </w:rPr>
              <w:t>Implement occupational exposure controls</w:t>
            </w:r>
          </w:p>
          <w:p>
            <w:pPr>
              <w:spacing w:after="20" w:line="240" w:lineRule="auto"/>
              <w:jc w:val="left"/>
            </w:pPr>
            <w:r>
              <w:rPr>
                <w:b/>
                <w:color w:val="3A3A3C"/>
                <w:sz w:val="17"/>
              </w:rPr>
              <w:t xml:space="preserve">Task: </w:t>
            </w:r>
            <w:r>
              <w:rPr>
                <w:color w:val="3A3A3C"/>
                <w:sz w:val="17"/>
              </w:rPr>
              <w:t>Verify, record and close occupational exposure</w:t>
            </w:r>
          </w:p>
          <w:p>
            <w:pPr>
              <w:spacing w:after="20" w:line="240" w:lineRule="auto"/>
              <w:jc w:val="left"/>
            </w:pPr>
            <w:r>
              <w:rPr>
                <w:color w:val="3A3A3C"/>
                <w:sz w:val="17"/>
              </w:rPr>
              <w:t>Implement occupational exposure controls — step 8 of 10 in DMS055 Occupational Exposure Monitoring.</w:t>
            </w:r>
          </w:p>
        </w:tc>
        <w:tc>
          <w:tcPr>
            <w:tcW w:type="dxa" w:w="1757"/>
            <w:shd w:val="clear" w:color="auto" w:fill="F2F2F3"/>
          </w:tcPr>
          <w:p>
            <w:pPr>
              <w:spacing w:after="20" w:line="240" w:lineRule="auto"/>
              <w:jc w:val="left"/>
            </w:pPr>
            <w:r/>
            <w:r>
              <w:rPr>
                <w:color w:val="3A3A3C"/>
                <w:sz w:val="17"/>
              </w:rPr>
              <w:t>HSE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MP-116.9</w:t>
            </w:r>
          </w:p>
        </w:tc>
        <w:tc>
          <w:tcPr>
            <w:tcW w:type="dxa" w:w="2835"/>
            <w:shd w:val="clear" w:color="auto" w:fill="FFFFFF"/>
          </w:tcPr>
          <w:p>
            <w:pPr>
              <w:spacing w:after="20" w:line="240" w:lineRule="auto"/>
              <w:jc w:val="left"/>
            </w:pPr>
            <w:r/>
            <w:r>
              <w:rPr>
                <w:color w:val="3A3A3C"/>
                <w:sz w:val="17"/>
              </w:rPr>
              <w:t>Monitor occupational exposure effectiveness</w:t>
            </w:r>
          </w:p>
          <w:p>
            <w:pPr>
              <w:spacing w:after="20" w:line="240" w:lineRule="auto"/>
              <w:jc w:val="left"/>
            </w:pPr>
            <w:r>
              <w:rPr>
                <w:b/>
                <w:color w:val="3A3A3C"/>
                <w:sz w:val="17"/>
              </w:rPr>
              <w:t xml:space="preserve">Task: </w:t>
            </w:r>
            <w:r>
              <w:rPr>
                <w:color w:val="3A3A3C"/>
                <w:sz w:val="17"/>
              </w:rPr>
              <w:t>Verify, record and close occupational exposure</w:t>
            </w:r>
          </w:p>
          <w:p>
            <w:pPr>
              <w:spacing w:after="20" w:line="240" w:lineRule="auto"/>
              <w:jc w:val="left"/>
            </w:pPr>
            <w:r>
              <w:rPr>
                <w:color w:val="3A3A3C"/>
                <w:sz w:val="17"/>
              </w:rPr>
              <w:t>Monitor occupational exposure effectiveness — step 9 of 10 in DMS055 Occupational Exposure Monitoring.</w:t>
            </w:r>
          </w:p>
        </w:tc>
        <w:tc>
          <w:tcPr>
            <w:tcW w:type="dxa" w:w="1757"/>
            <w:shd w:val="clear" w:color="auto" w:fill="FFFFFF"/>
          </w:tcPr>
          <w:p>
            <w:pPr>
              <w:spacing w:after="20" w:line="240" w:lineRule="auto"/>
              <w:jc w:val="left"/>
            </w:pPr>
            <w:r/>
            <w:r>
              <w:rPr>
                <w:color w:val="3A3A3C"/>
                <w:sz w:val="17"/>
              </w:rPr>
              <w:t>HSE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MP-116.10</w:t>
            </w:r>
          </w:p>
        </w:tc>
        <w:tc>
          <w:tcPr>
            <w:tcW w:type="dxa" w:w="2835"/>
            <w:shd w:val="clear" w:color="auto" w:fill="F2F2F3"/>
          </w:tcPr>
          <w:p>
            <w:pPr>
              <w:spacing w:after="20" w:line="240" w:lineRule="auto"/>
              <w:jc w:val="left"/>
            </w:pPr>
            <w:r/>
            <w:r>
              <w:rPr>
                <w:color w:val="3A3A3C"/>
                <w:sz w:val="17"/>
              </w:rPr>
              <w:t>Report on occupational exposure status</w:t>
            </w:r>
          </w:p>
          <w:p>
            <w:pPr>
              <w:spacing w:after="20" w:line="240" w:lineRule="auto"/>
              <w:jc w:val="left"/>
            </w:pPr>
            <w:r>
              <w:rPr>
                <w:b/>
                <w:color w:val="3A3A3C"/>
                <w:sz w:val="17"/>
              </w:rPr>
              <w:t xml:space="preserve">Task: </w:t>
            </w:r>
            <w:r>
              <w:rPr>
                <w:color w:val="3A3A3C"/>
                <w:sz w:val="17"/>
              </w:rPr>
              <w:t>Verify, record and close occupational exposure</w:t>
            </w:r>
          </w:p>
          <w:p>
            <w:pPr>
              <w:spacing w:after="20" w:line="240" w:lineRule="auto"/>
              <w:jc w:val="left"/>
            </w:pPr>
            <w:r>
              <w:rPr>
                <w:color w:val="3A3A3C"/>
                <w:sz w:val="17"/>
              </w:rPr>
              <w:t>Report on occupational exposure status — step 10 of 10 in DMS055 Occupational Exposure Monitoring.</w:t>
            </w:r>
          </w:p>
        </w:tc>
        <w:tc>
          <w:tcPr>
            <w:tcW w:type="dxa" w:w="1757"/>
            <w:shd w:val="clear" w:color="auto" w:fill="F2F2F3"/>
          </w:tcPr>
          <w:p>
            <w:pPr>
              <w:spacing w:after="20" w:line="240" w:lineRule="auto"/>
              <w:jc w:val="left"/>
            </w:pPr>
            <w:r/>
            <w:r>
              <w:rPr>
                <w:color w:val="3A3A3C"/>
                <w:sz w:val="17"/>
              </w:rPr>
              <w:t>HSE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MP-116.1 — Identify occupational exposure agents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Exposure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Exposure reports; followed by HSE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Dec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Sampling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Sampling records; followed by HSE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Dec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Lab results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Exposure reports; followed by HSE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Dec 2025</w:t>
            </w:r>
          </w:p>
        </w:tc>
      </w:tr>
    </w:tbl>
    <w:p>
      <w:pPr>
        <w:spacing w:after="40"/>
      </w:pPr>
    </w:p>
    <w:p>
      <w:r>
        <w:rPr>
          <w:i w:val="0"/>
          <w:sz w:val="19"/>
        </w:rPr>
        <w:t>MP-116.2 — Define occupational exposure limits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Exposure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Exposure reports; followed by HSE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Dec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Sampling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Sampling records; followed by HSE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Dec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Lab results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Exposure reports; followed by HSE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Nov 2025</w:t>
            </w:r>
          </w:p>
        </w:tc>
      </w:tr>
    </w:tbl>
    <w:p>
      <w:pPr>
        <w:spacing w:after="40"/>
      </w:pPr>
    </w:p>
    <w:p>
      <w:r>
        <w:rPr>
          <w:i w:val="0"/>
          <w:sz w:val="19"/>
        </w:rPr>
        <w:t>MP-116.6 — Analyze occupational exposure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Exposure reports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Exposure reports reviewed on 2026-01-05;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Sampling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Sampling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MP-116.7 — Compare occupational exposure to limits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Exposure reports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Exposure reports reviewed on 2026-01-05;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Sampling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Sampling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MP-116.8 — Implement occupational exposure controls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Implement occupational exposure controls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Exposure reports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HSE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MP-116.9 — Monitor occupational exposure effectiveness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(Exposure reports); it is the KPI its owner reviews at each Monthly review.</w:t>
            </w:r>
          </w:p>
        </w:tc>
        <w:tc>
          <w:tcPr>
            <w:tcW w:type="dxa" w:w="2059"/>
            <w:shd w:val="clear" w:color="auto" w:fill="FFFFFF"/>
          </w:tcPr>
          <w:p>
            <w:pPr>
              <w:spacing w:after="20" w:line="240" w:lineRule="auto"/>
              <w:jc w:val="left"/>
            </w:pPr>
            <w:r/>
            <w:r>
              <w:rPr>
                <w:color w:val="3A3A3C"/>
                <w:sz w:val="16"/>
              </w:rPr>
              <w:t>83.2</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(Exposure reports);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MP-116.10 — Report on occupational exposure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Workers</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2026-01-14</w:t>
            </w:r>
          </w:p>
        </w:tc>
        <w:tc>
          <w:tcPr>
            <w:tcW w:type="dxa" w:w="3000"/>
            <w:shd w:val="clear" w:color="auto" w:fill="FFFFFF"/>
          </w:tcPr>
          <w:p>
            <w:pPr>
              <w:spacing w:after="20" w:line="240" w:lineRule="auto"/>
              <w:jc w:val="left"/>
            </w:pPr>
            <w:r/>
            <w:r>
              <w:rPr>
                <w:color w:val="3A3A3C"/>
                <w:sz w:val="16"/>
              </w:rPr>
              <w:t>Exposure reports: what changes for you and what to do by 2026-01-28.</w:t>
            </w:r>
          </w:p>
        </w:tc>
        <w:tc>
          <w:tcPr>
            <w:tcW w:type="dxa" w:w="1700"/>
            <w:shd w:val="clear" w:color="auto" w:fill="FFFFFF"/>
          </w:tcPr>
          <w:p>
            <w:pPr>
              <w:spacing w:after="20" w:line="240" w:lineRule="auto"/>
              <w:jc w:val="left"/>
            </w:pPr>
            <w:r/>
            <w:r>
              <w:rPr>
                <w:color w:val="3A3A3C"/>
                <w:sz w:val="16"/>
              </w:rPr>
              <w:t>HSE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HSE</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2026-01-16</w:t>
            </w:r>
          </w:p>
        </w:tc>
        <w:tc>
          <w:tcPr>
            <w:tcW w:type="dxa" w:w="3000"/>
            <w:shd w:val="clear" w:color="auto" w:fill="F2F2F3"/>
          </w:tcPr>
          <w:p>
            <w:pPr>
              <w:spacing w:after="20" w:line="240" w:lineRule="auto"/>
              <w:jc w:val="left"/>
            </w:pPr>
            <w:r/>
            <w:r>
              <w:rPr>
                <w:color w:val="3A3A3C"/>
                <w:sz w:val="16"/>
              </w:rPr>
              <w:t>Sampling records: what changes for you and what to do by 2026-01-28.</w:t>
            </w:r>
          </w:p>
        </w:tc>
        <w:tc>
          <w:tcPr>
            <w:tcW w:type="dxa" w:w="1700"/>
            <w:shd w:val="clear" w:color="auto" w:fill="F2F2F3"/>
          </w:tcPr>
          <w:p>
            <w:pPr>
              <w:spacing w:after="20" w:line="240" w:lineRule="auto"/>
              <w:jc w:val="left"/>
            </w:pPr>
            <w:r/>
            <w:r>
              <w:rPr>
                <w:color w:val="3A3A3C"/>
                <w:sz w:val="16"/>
              </w:rPr>
              <w:t>HSE Manager</w:t>
            </w:r>
          </w:p>
        </w:tc>
      </w:tr>
    </w:tbl>
    <w:p>
      <w:pPr>
        <w:spacing w:after="40"/>
      </w:pPr>
    </w:p>
    <w:p>
      <w:pPr>
        <w:pStyle w:val="Heading3"/>
      </w:pPr>
      <w:r>
        <w:t>DMS070 (MP-131) — Road Safety Management</w:t>
      </w:r>
    </w:p>
    <w:p>
      <w:r>
        <w:rPr>
          <w:i w:val="0"/>
          <w:sz w:val="22"/>
        </w:rPr>
        <w:t>Manage road safety per ISO 39001; reduce fatalities/injuries. Owner: HSE Manager. Tier 6.</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MP-131.1</w:t>
            </w:r>
          </w:p>
        </w:tc>
        <w:tc>
          <w:tcPr>
            <w:tcW w:type="dxa" w:w="2835"/>
            <w:shd w:val="clear" w:color="auto" w:fill="FFFFFF"/>
          </w:tcPr>
          <w:p>
            <w:pPr>
              <w:spacing w:after="20" w:line="240" w:lineRule="auto"/>
              <w:jc w:val="left"/>
            </w:pPr>
            <w:r/>
            <w:r>
              <w:rPr>
                <w:color w:val="3A3A3C"/>
                <w:sz w:val="17"/>
              </w:rPr>
              <w:t>Define road safety policy</w:t>
            </w:r>
          </w:p>
          <w:p>
            <w:pPr>
              <w:spacing w:after="20" w:line="240" w:lineRule="auto"/>
              <w:jc w:val="left"/>
            </w:pPr>
            <w:r>
              <w:rPr>
                <w:b/>
                <w:color w:val="3A3A3C"/>
                <w:sz w:val="17"/>
              </w:rPr>
              <w:t xml:space="preserve">Task: </w:t>
            </w:r>
            <w:r>
              <w:rPr>
                <w:color w:val="3A3A3C"/>
                <w:sz w:val="17"/>
              </w:rPr>
              <w:t>Plan and prepare road safety</w:t>
            </w:r>
          </w:p>
          <w:p>
            <w:pPr>
              <w:spacing w:after="20" w:line="240" w:lineRule="auto"/>
              <w:jc w:val="left"/>
            </w:pPr>
            <w:r>
              <w:rPr>
                <w:color w:val="3A3A3C"/>
                <w:sz w:val="17"/>
              </w:rPr>
              <w:t>Define road safety policy — step 1 of 10 in DMS070 Road Safety Management.</w:t>
            </w:r>
          </w:p>
        </w:tc>
        <w:tc>
          <w:tcPr>
            <w:tcW w:type="dxa" w:w="1757"/>
            <w:shd w:val="clear" w:color="auto" w:fill="FFFFFF"/>
          </w:tcPr>
          <w:p>
            <w:pPr>
              <w:spacing w:after="20" w:line="240" w:lineRule="auto"/>
              <w:jc w:val="left"/>
            </w:pPr>
            <w:r/>
            <w:r>
              <w:rPr>
                <w:color w:val="3A3A3C"/>
                <w:sz w:val="17"/>
              </w:rPr>
              <w:t>HSE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MP-131.2</w:t>
            </w:r>
          </w:p>
        </w:tc>
        <w:tc>
          <w:tcPr>
            <w:tcW w:type="dxa" w:w="2835"/>
            <w:shd w:val="clear" w:color="auto" w:fill="F2F2F3"/>
          </w:tcPr>
          <w:p>
            <w:pPr>
              <w:spacing w:after="20" w:line="240" w:lineRule="auto"/>
              <w:jc w:val="left"/>
            </w:pPr>
            <w:r/>
            <w:r>
              <w:rPr>
                <w:color w:val="3A3A3C"/>
                <w:sz w:val="17"/>
              </w:rPr>
              <w:t>Assess road safety risks</w:t>
            </w:r>
          </w:p>
          <w:p>
            <w:pPr>
              <w:spacing w:after="20" w:line="240" w:lineRule="auto"/>
              <w:jc w:val="left"/>
            </w:pPr>
            <w:r>
              <w:rPr>
                <w:b/>
                <w:color w:val="3A3A3C"/>
                <w:sz w:val="17"/>
              </w:rPr>
              <w:t xml:space="preserve">Task: </w:t>
            </w:r>
            <w:r>
              <w:rPr>
                <w:color w:val="3A3A3C"/>
                <w:sz w:val="17"/>
              </w:rPr>
              <w:t>Plan and prepare road safety</w:t>
            </w:r>
          </w:p>
          <w:p>
            <w:pPr>
              <w:spacing w:after="20" w:line="240" w:lineRule="auto"/>
              <w:jc w:val="left"/>
            </w:pPr>
            <w:r>
              <w:rPr>
                <w:color w:val="3A3A3C"/>
                <w:sz w:val="17"/>
              </w:rPr>
              <w:t>Assess road safety risks — step 2 of 10 in DMS070 Road Safety Management.</w:t>
            </w:r>
          </w:p>
        </w:tc>
        <w:tc>
          <w:tcPr>
            <w:tcW w:type="dxa" w:w="1757"/>
            <w:shd w:val="clear" w:color="auto" w:fill="F2F2F3"/>
          </w:tcPr>
          <w:p>
            <w:pPr>
              <w:spacing w:after="20" w:line="240" w:lineRule="auto"/>
              <w:jc w:val="left"/>
            </w:pPr>
            <w:r/>
            <w:r>
              <w:rPr>
                <w:color w:val="3A3A3C"/>
                <w:sz w:val="17"/>
              </w:rPr>
              <w:t>HSE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3.7</w:t>
            </w:r>
          </w:p>
          <w:p>
            <w:pPr>
              <w:spacing w:after="20" w:line="240" w:lineRule="auto"/>
              <w:jc w:val="left"/>
            </w:pPr>
            <w:r>
              <w:rPr>
                <w:b/>
                <w:color w:val="3A3A3C"/>
                <w:sz w:val="17"/>
              </w:rPr>
              <w:t xml:space="preserve">Conclusion: </w:t>
            </w:r>
            <w:r>
              <w:rPr>
                <w:color w:val="3A3A3C"/>
                <w:sz w:val="17"/>
              </w:rPr>
              <w:t>Weighted score 3.7/5. Main gap: Use of an obsolete document version. Action recorded in the action plan.</w:t>
            </w:r>
          </w:p>
        </w:tc>
      </w:tr>
      <w:tr>
        <w:tc>
          <w:tcPr>
            <w:tcW w:type="dxa" w:w="1077"/>
            <w:shd w:val="clear" w:color="auto" w:fill="FFFFFF"/>
          </w:tcPr>
          <w:p>
            <w:pPr>
              <w:spacing w:after="20" w:line="240" w:lineRule="auto"/>
              <w:jc w:val="left"/>
            </w:pPr>
            <w:r/>
            <w:r>
              <w:rPr>
                <w:color w:val="3A3A3C"/>
                <w:sz w:val="17"/>
              </w:rPr>
              <w:t>MP-131.3</w:t>
            </w:r>
          </w:p>
        </w:tc>
        <w:tc>
          <w:tcPr>
            <w:tcW w:type="dxa" w:w="2835"/>
            <w:shd w:val="clear" w:color="auto" w:fill="FFFFFF"/>
          </w:tcPr>
          <w:p>
            <w:pPr>
              <w:spacing w:after="20" w:line="240" w:lineRule="auto"/>
              <w:jc w:val="left"/>
            </w:pPr>
            <w:r/>
            <w:r>
              <w:rPr>
                <w:color w:val="3A3A3C"/>
                <w:sz w:val="17"/>
              </w:rPr>
              <w:t>Implement road safety controls</w:t>
            </w:r>
          </w:p>
          <w:p>
            <w:pPr>
              <w:spacing w:after="20" w:line="240" w:lineRule="auto"/>
              <w:jc w:val="left"/>
            </w:pPr>
            <w:r>
              <w:rPr>
                <w:b/>
                <w:color w:val="3A3A3C"/>
                <w:sz w:val="17"/>
              </w:rPr>
              <w:t xml:space="preserve">Task: </w:t>
            </w:r>
            <w:r>
              <w:rPr>
                <w:color w:val="3A3A3C"/>
                <w:sz w:val="17"/>
              </w:rPr>
              <w:t>Plan and prepare road safety</w:t>
            </w:r>
          </w:p>
          <w:p>
            <w:pPr>
              <w:spacing w:after="20" w:line="240" w:lineRule="auto"/>
              <w:jc w:val="left"/>
            </w:pPr>
            <w:r>
              <w:rPr>
                <w:color w:val="3A3A3C"/>
                <w:sz w:val="17"/>
              </w:rPr>
              <w:t>Implement road safety controls — step 3 of 10 in DMS070 Road Safety Management.</w:t>
            </w:r>
          </w:p>
        </w:tc>
        <w:tc>
          <w:tcPr>
            <w:tcW w:type="dxa" w:w="1757"/>
            <w:shd w:val="clear" w:color="auto" w:fill="FFFFFF"/>
          </w:tcPr>
          <w:p>
            <w:pPr>
              <w:spacing w:after="20" w:line="240" w:lineRule="auto"/>
              <w:jc w:val="left"/>
            </w:pPr>
            <w:r/>
            <w:r>
              <w:rPr>
                <w:color w:val="3A3A3C"/>
                <w:sz w:val="17"/>
              </w:rPr>
              <w:t>HSE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MP-131.4</w:t>
            </w:r>
          </w:p>
        </w:tc>
        <w:tc>
          <w:tcPr>
            <w:tcW w:type="dxa" w:w="2835"/>
            <w:shd w:val="clear" w:color="auto" w:fill="F2F2F3"/>
          </w:tcPr>
          <w:p>
            <w:pPr>
              <w:spacing w:after="20" w:line="240" w:lineRule="auto"/>
              <w:jc w:val="left"/>
            </w:pPr>
            <w:r/>
            <w:r>
              <w:rPr>
                <w:color w:val="3A3A3C"/>
                <w:sz w:val="17"/>
              </w:rPr>
              <w:t>Train road safety drivers</w:t>
            </w:r>
          </w:p>
          <w:p>
            <w:pPr>
              <w:spacing w:after="20" w:line="240" w:lineRule="auto"/>
              <w:jc w:val="left"/>
            </w:pPr>
            <w:r>
              <w:rPr>
                <w:b/>
                <w:color w:val="3A3A3C"/>
                <w:sz w:val="17"/>
              </w:rPr>
              <w:t xml:space="preserve">Task: </w:t>
            </w:r>
            <w:r>
              <w:rPr>
                <w:color w:val="3A3A3C"/>
                <w:sz w:val="17"/>
              </w:rPr>
              <w:t>Plan and prepare road safety</w:t>
            </w:r>
          </w:p>
          <w:p>
            <w:pPr>
              <w:spacing w:after="20" w:line="240" w:lineRule="auto"/>
              <w:jc w:val="left"/>
            </w:pPr>
            <w:r>
              <w:rPr>
                <w:color w:val="3A3A3C"/>
                <w:sz w:val="17"/>
              </w:rPr>
              <w:t>Train road safety drivers — step 4 of 10 in DMS070 Road Safety Management.</w:t>
            </w:r>
          </w:p>
        </w:tc>
        <w:tc>
          <w:tcPr>
            <w:tcW w:type="dxa" w:w="1757"/>
            <w:shd w:val="clear" w:color="auto" w:fill="F2F2F3"/>
          </w:tcPr>
          <w:p>
            <w:pPr>
              <w:spacing w:after="20" w:line="240" w:lineRule="auto"/>
              <w:jc w:val="left"/>
            </w:pPr>
            <w:r/>
            <w:r>
              <w:rPr>
                <w:color w:val="3A3A3C"/>
                <w:sz w:val="17"/>
              </w:rPr>
              <w:t>HSE Manager</w:t>
            </w:r>
          </w:p>
          <w:p>
            <w:pPr>
              <w:spacing w:after="20" w:line="240" w:lineRule="auto"/>
              <w:jc w:val="left"/>
            </w:pPr>
            <w:r>
              <w:rPr>
                <w:color w:val="3A3A3C"/>
                <w:sz w:val="17"/>
              </w:rPr>
              <w:t>Training</w:t>
            </w:r>
          </w:p>
        </w:tc>
        <w:tc>
          <w:tcPr>
            <w:tcW w:type="dxa" w:w="4535"/>
            <w:shd w:val="clear" w:color="auto" w:fill="F2F2F3"/>
          </w:tcPr>
          <w:p>
            <w:pPr>
              <w:spacing w:after="20" w:line="240" w:lineRule="auto"/>
              <w:jc w:val="left"/>
            </w:pPr>
            <w:r/>
            <w:r>
              <w:rPr>
                <w:b/>
                <w:color w:val="3A3A3C"/>
                <w:sz w:val="17"/>
              </w:rPr>
              <w:t xml:space="preserve">Session / module: </w:t>
            </w:r>
            <w:r>
              <w:rPr>
                <w:color w:val="3A3A3C"/>
                <w:sz w:val="17"/>
              </w:rPr>
              <w:t>Train road safety drivers — practice session</w:t>
            </w:r>
          </w:p>
          <w:p>
            <w:pPr>
              <w:spacing w:after="20" w:line="240" w:lineRule="auto"/>
              <w:jc w:val="left"/>
            </w:pPr>
            <w:r>
              <w:rPr>
                <w:b/>
                <w:color w:val="3A3A3C"/>
                <w:sz w:val="17"/>
              </w:rPr>
              <w:t xml:space="preserve">Date: </w:t>
            </w:r>
            <w:r>
              <w:rPr>
                <w:color w:val="3A3A3C"/>
                <w:sz w:val="17"/>
              </w:rPr>
              <w:t>2026-01-14</w:t>
            </w:r>
          </w:p>
          <w:p>
            <w:pPr>
              <w:spacing w:after="20" w:line="240" w:lineRule="auto"/>
              <w:jc w:val="left"/>
            </w:pPr>
            <w:r>
              <w:rPr>
                <w:b/>
                <w:color w:val="3A3A3C"/>
                <w:sz w:val="17"/>
              </w:rPr>
              <w:t xml:space="preserve">Units trained: </w:t>
            </w:r>
            <w:r>
              <w:rPr>
                <w:color w:val="3A3A3C"/>
                <w:sz w:val="17"/>
              </w:rPr>
              <w:t>HSE</w:t>
            </w:r>
          </w:p>
          <w:p>
            <w:pPr>
              <w:spacing w:after="20" w:line="240" w:lineRule="auto"/>
              <w:jc w:val="left"/>
            </w:pPr>
            <w:r>
              <w:rPr>
                <w:b/>
                <w:color w:val="3A3A3C"/>
                <w:sz w:val="17"/>
              </w:rPr>
              <w:t xml:space="preserve">Participants: </w:t>
            </w:r>
            <w:r>
              <w:rPr>
                <w:color w:val="3A3A3C"/>
                <w:sz w:val="17"/>
              </w:rPr>
              <w:t>12</w:t>
            </w:r>
          </w:p>
          <w:p>
            <w:pPr>
              <w:spacing w:after="20" w:line="240" w:lineRule="auto"/>
              <w:jc w:val="left"/>
            </w:pPr>
            <w:r>
              <w:rPr>
                <w:b/>
                <w:color w:val="3A3A3C"/>
                <w:sz w:val="17"/>
              </w:rPr>
              <w:t xml:space="preserve">Effectiveness evaluation method: </w:t>
            </w:r>
            <w:r>
              <w:rPr>
                <w:color w:val="3A3A3C"/>
                <w:sz w:val="17"/>
              </w:rPr>
              <w:t>Practical test</w:t>
            </w:r>
          </w:p>
          <w:p>
            <w:pPr>
              <w:spacing w:after="20" w:line="240" w:lineRule="auto"/>
              <w:jc w:val="left"/>
            </w:pPr>
            <w:r>
              <w:rPr>
                <w:b/>
                <w:color w:val="3A3A3C"/>
                <w:sz w:val="17"/>
              </w:rPr>
              <w:t xml:space="preserve">Effectiveness (%): </w:t>
            </w:r>
            <w:r>
              <w:rPr>
                <w:color w:val="3A3A3C"/>
                <w:sz w:val="17"/>
              </w:rPr>
              <w:t>83</w:t>
            </w:r>
          </w:p>
        </w:tc>
      </w:tr>
      <w:tr>
        <w:tc>
          <w:tcPr>
            <w:tcW w:type="dxa" w:w="1077"/>
            <w:shd w:val="clear" w:color="auto" w:fill="FFFFFF"/>
          </w:tcPr>
          <w:p>
            <w:pPr>
              <w:spacing w:after="20" w:line="240" w:lineRule="auto"/>
              <w:jc w:val="left"/>
            </w:pPr>
            <w:r/>
            <w:r>
              <w:rPr>
                <w:color w:val="3A3A3C"/>
                <w:sz w:val="17"/>
              </w:rPr>
              <w:t>MP-131.5</w:t>
            </w:r>
          </w:p>
        </w:tc>
        <w:tc>
          <w:tcPr>
            <w:tcW w:type="dxa" w:w="2835"/>
            <w:shd w:val="clear" w:color="auto" w:fill="FFFFFF"/>
          </w:tcPr>
          <w:p>
            <w:pPr>
              <w:spacing w:after="20" w:line="240" w:lineRule="auto"/>
              <w:jc w:val="left"/>
            </w:pPr>
            <w:r/>
            <w:r>
              <w:rPr>
                <w:color w:val="3A3A3C"/>
                <w:sz w:val="17"/>
              </w:rPr>
              <w:t>Monitor road safety behavior</w:t>
            </w:r>
          </w:p>
          <w:p>
            <w:pPr>
              <w:spacing w:after="20" w:line="240" w:lineRule="auto"/>
              <w:jc w:val="left"/>
            </w:pPr>
            <w:r>
              <w:rPr>
                <w:b/>
                <w:color w:val="3A3A3C"/>
                <w:sz w:val="17"/>
              </w:rPr>
              <w:t xml:space="preserve">Task: </w:t>
            </w:r>
            <w:r>
              <w:rPr>
                <w:color w:val="3A3A3C"/>
                <w:sz w:val="17"/>
              </w:rPr>
              <w:t>Execute road safety activities</w:t>
            </w:r>
          </w:p>
          <w:p>
            <w:pPr>
              <w:spacing w:after="20" w:line="240" w:lineRule="auto"/>
              <w:jc w:val="left"/>
            </w:pPr>
            <w:r>
              <w:rPr>
                <w:color w:val="3A3A3C"/>
                <w:sz w:val="17"/>
              </w:rPr>
              <w:t>Monitor road safety behavior — step 5 of 10 in DMS070 Road Safety Management.</w:t>
            </w:r>
          </w:p>
        </w:tc>
        <w:tc>
          <w:tcPr>
            <w:tcW w:type="dxa" w:w="1757"/>
            <w:shd w:val="clear" w:color="auto" w:fill="FFFFFF"/>
          </w:tcPr>
          <w:p>
            <w:pPr>
              <w:spacing w:after="20" w:line="240" w:lineRule="auto"/>
              <w:jc w:val="left"/>
            </w:pPr>
            <w:r/>
            <w:r>
              <w:rPr>
                <w:color w:val="3A3A3C"/>
                <w:sz w:val="17"/>
              </w:rPr>
              <w:t>HSE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2F2F3"/>
          </w:tcPr>
          <w:p>
            <w:pPr>
              <w:spacing w:after="20" w:line="240" w:lineRule="auto"/>
              <w:jc w:val="left"/>
            </w:pPr>
            <w:r/>
            <w:r>
              <w:rPr>
                <w:color w:val="3A3A3C"/>
                <w:sz w:val="17"/>
              </w:rPr>
              <w:t>MP-131.6</w:t>
            </w:r>
          </w:p>
        </w:tc>
        <w:tc>
          <w:tcPr>
            <w:tcW w:type="dxa" w:w="2835"/>
            <w:shd w:val="clear" w:color="auto" w:fill="F2F2F3"/>
          </w:tcPr>
          <w:p>
            <w:pPr>
              <w:spacing w:after="20" w:line="240" w:lineRule="auto"/>
              <w:jc w:val="left"/>
            </w:pPr>
            <w:r/>
            <w:r>
              <w:rPr>
                <w:color w:val="3A3A3C"/>
                <w:sz w:val="17"/>
              </w:rPr>
              <w:t>Manage vehicle maintenance</w:t>
            </w:r>
          </w:p>
          <w:p>
            <w:pPr>
              <w:spacing w:after="20" w:line="240" w:lineRule="auto"/>
              <w:jc w:val="left"/>
            </w:pPr>
            <w:r>
              <w:rPr>
                <w:b/>
                <w:color w:val="3A3A3C"/>
                <w:sz w:val="17"/>
              </w:rPr>
              <w:t xml:space="preserve">Task: </w:t>
            </w:r>
            <w:r>
              <w:rPr>
                <w:color w:val="3A3A3C"/>
                <w:sz w:val="17"/>
              </w:rPr>
              <w:t>Execute road safety activities</w:t>
            </w:r>
          </w:p>
          <w:p>
            <w:pPr>
              <w:spacing w:after="20" w:line="240" w:lineRule="auto"/>
              <w:jc w:val="left"/>
            </w:pPr>
            <w:r>
              <w:rPr>
                <w:color w:val="3A3A3C"/>
                <w:sz w:val="17"/>
              </w:rPr>
              <w:t>Manage vehicle maintenance — step 6 of 10 in DMS070 Road Safety Management.</w:t>
            </w:r>
          </w:p>
        </w:tc>
        <w:tc>
          <w:tcPr>
            <w:tcW w:type="dxa" w:w="1757"/>
            <w:shd w:val="clear" w:color="auto" w:fill="F2F2F3"/>
          </w:tcPr>
          <w:p>
            <w:pPr>
              <w:spacing w:after="20" w:line="240" w:lineRule="auto"/>
              <w:jc w:val="left"/>
            </w:pPr>
            <w:r/>
            <w:r>
              <w:rPr>
                <w:color w:val="3A3A3C"/>
                <w:sz w:val="17"/>
              </w:rPr>
              <w:t>HSE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Manage vehicle maintenance carried out on core delivery process; Road safety policy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MP-131.7</w:t>
            </w:r>
          </w:p>
        </w:tc>
        <w:tc>
          <w:tcPr>
            <w:tcW w:type="dxa" w:w="2835"/>
            <w:shd w:val="clear" w:color="auto" w:fill="FFFFFF"/>
          </w:tcPr>
          <w:p>
            <w:pPr>
              <w:spacing w:after="20" w:line="240" w:lineRule="auto"/>
              <w:jc w:val="left"/>
            </w:pPr>
            <w:r/>
            <w:r>
              <w:rPr>
                <w:color w:val="3A3A3C"/>
                <w:sz w:val="17"/>
              </w:rPr>
              <w:t>Investigate road safety incidents</w:t>
            </w:r>
          </w:p>
          <w:p>
            <w:pPr>
              <w:spacing w:after="20" w:line="240" w:lineRule="auto"/>
              <w:jc w:val="left"/>
            </w:pPr>
            <w:r>
              <w:rPr>
                <w:b/>
                <w:color w:val="3A3A3C"/>
                <w:sz w:val="17"/>
              </w:rPr>
              <w:t xml:space="preserve">Task: </w:t>
            </w:r>
            <w:r>
              <w:rPr>
                <w:color w:val="3A3A3C"/>
                <w:sz w:val="17"/>
              </w:rPr>
              <w:t>Execute road safety activities</w:t>
            </w:r>
          </w:p>
          <w:p>
            <w:pPr>
              <w:spacing w:after="20" w:line="240" w:lineRule="auto"/>
              <w:jc w:val="left"/>
            </w:pPr>
            <w:r>
              <w:rPr>
                <w:color w:val="3A3A3C"/>
                <w:sz w:val="17"/>
              </w:rPr>
              <w:t>Investigate road safety incidents — step 7 of 10 in DMS070 Road Safety Management.</w:t>
            </w:r>
          </w:p>
        </w:tc>
        <w:tc>
          <w:tcPr>
            <w:tcW w:type="dxa" w:w="1757"/>
            <w:shd w:val="clear" w:color="auto" w:fill="FFFFFF"/>
          </w:tcPr>
          <w:p>
            <w:pPr>
              <w:spacing w:after="20" w:line="240" w:lineRule="auto"/>
              <w:jc w:val="left"/>
            </w:pPr>
            <w:r/>
            <w:r>
              <w:rPr>
                <w:color w:val="3A3A3C"/>
                <w:sz w:val="17"/>
              </w:rPr>
              <w:t>HSE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Investigate road safety incidents carried out on core delivery process; Road safety policy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MP-131.8</w:t>
            </w:r>
          </w:p>
        </w:tc>
        <w:tc>
          <w:tcPr>
            <w:tcW w:type="dxa" w:w="2835"/>
            <w:shd w:val="clear" w:color="auto" w:fill="F2F2F3"/>
          </w:tcPr>
          <w:p>
            <w:pPr>
              <w:spacing w:after="20" w:line="240" w:lineRule="auto"/>
              <w:jc w:val="left"/>
            </w:pPr>
            <w:r/>
            <w:r>
              <w:rPr>
                <w:color w:val="3A3A3C"/>
                <w:sz w:val="17"/>
              </w:rPr>
              <w:t>Report on road safety status</w:t>
            </w:r>
          </w:p>
          <w:p>
            <w:pPr>
              <w:spacing w:after="20" w:line="240" w:lineRule="auto"/>
              <w:jc w:val="left"/>
            </w:pPr>
            <w:r>
              <w:rPr>
                <w:b/>
                <w:color w:val="3A3A3C"/>
                <w:sz w:val="17"/>
              </w:rPr>
              <w:t xml:space="preserve">Task: </w:t>
            </w:r>
            <w:r>
              <w:rPr>
                <w:color w:val="3A3A3C"/>
                <w:sz w:val="17"/>
              </w:rPr>
              <w:t>Verify, record and close road safety</w:t>
            </w:r>
          </w:p>
          <w:p>
            <w:pPr>
              <w:spacing w:after="20" w:line="240" w:lineRule="auto"/>
              <w:jc w:val="left"/>
            </w:pPr>
            <w:r>
              <w:rPr>
                <w:color w:val="3A3A3C"/>
                <w:sz w:val="17"/>
              </w:rPr>
              <w:t>Report on road safety status — step 8 of 10 in DMS070 Road Safety Management.</w:t>
            </w:r>
          </w:p>
        </w:tc>
        <w:tc>
          <w:tcPr>
            <w:tcW w:type="dxa" w:w="1757"/>
            <w:shd w:val="clear" w:color="auto" w:fill="F2F2F3"/>
          </w:tcPr>
          <w:p>
            <w:pPr>
              <w:spacing w:after="20" w:line="240" w:lineRule="auto"/>
              <w:jc w:val="left"/>
            </w:pPr>
            <w:r/>
            <w:r>
              <w:rPr>
                <w:color w:val="3A3A3C"/>
                <w:sz w:val="17"/>
              </w:rPr>
              <w:t>HSE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MP-131.9</w:t>
            </w:r>
          </w:p>
        </w:tc>
        <w:tc>
          <w:tcPr>
            <w:tcW w:type="dxa" w:w="2835"/>
            <w:shd w:val="clear" w:color="auto" w:fill="FFFFFF"/>
          </w:tcPr>
          <w:p>
            <w:pPr>
              <w:spacing w:after="20" w:line="240" w:lineRule="auto"/>
              <w:jc w:val="left"/>
            </w:pPr>
            <w:r/>
            <w:r>
              <w:rPr>
                <w:color w:val="3A3A3C"/>
                <w:sz w:val="17"/>
              </w:rPr>
              <w:t>Review and improve road safety</w:t>
            </w:r>
          </w:p>
          <w:p>
            <w:pPr>
              <w:spacing w:after="20" w:line="240" w:lineRule="auto"/>
              <w:jc w:val="left"/>
            </w:pPr>
            <w:r>
              <w:rPr>
                <w:b/>
                <w:color w:val="3A3A3C"/>
                <w:sz w:val="17"/>
              </w:rPr>
              <w:t xml:space="preserve">Task: </w:t>
            </w:r>
            <w:r>
              <w:rPr>
                <w:color w:val="3A3A3C"/>
                <w:sz w:val="17"/>
              </w:rPr>
              <w:t>Verify, record and close road safety</w:t>
            </w:r>
          </w:p>
          <w:p>
            <w:pPr>
              <w:spacing w:after="20" w:line="240" w:lineRule="auto"/>
              <w:jc w:val="left"/>
            </w:pPr>
            <w:r>
              <w:rPr>
                <w:color w:val="3A3A3C"/>
                <w:sz w:val="17"/>
              </w:rPr>
              <w:t>Review and improve road safety — step 9 of 10 in DMS070 Road Safety Management.</w:t>
            </w:r>
          </w:p>
        </w:tc>
        <w:tc>
          <w:tcPr>
            <w:tcW w:type="dxa" w:w="1757"/>
            <w:shd w:val="clear" w:color="auto" w:fill="FFFFFF"/>
          </w:tcPr>
          <w:p>
            <w:pPr>
              <w:spacing w:after="20" w:line="240" w:lineRule="auto"/>
              <w:jc w:val="left"/>
            </w:pPr>
            <w:r/>
            <w:r>
              <w:rPr>
                <w:color w:val="3A3A3C"/>
                <w:sz w:val="17"/>
              </w:rPr>
              <w:t>HSE Manager</w:t>
            </w:r>
          </w:p>
          <w:p>
            <w:pPr>
              <w:spacing w:after="20" w:line="240" w:lineRule="auto"/>
              <w:jc w:val="left"/>
            </w:pPr>
            <w:r>
              <w:rPr>
                <w:color w:val="3A3A3C"/>
                <w:sz w:val="17"/>
              </w:rPr>
              <w:t>Review</w:t>
            </w:r>
          </w:p>
        </w:tc>
        <w:tc>
          <w:tcPr>
            <w:tcW w:type="dxa" w:w="4535"/>
            <w:shd w:val="clear" w:color="auto" w:fill="FFFFFF"/>
          </w:tcPr>
          <w:p>
            <w:pPr>
              <w:spacing w:after="20" w:line="240" w:lineRule="auto"/>
              <w:jc w:val="left"/>
            </w:pPr>
            <w:r/>
            <w:r>
              <w:rPr>
                <w:b/>
                <w:color w:val="3A3A3C"/>
                <w:sz w:val="17"/>
              </w:rPr>
              <w:t xml:space="preserve">Review frequency: </w:t>
            </w:r>
            <w:r>
              <w:rPr>
                <w:color w:val="3A3A3C"/>
                <w:sz w:val="17"/>
              </w:rPr>
              <w:t>Semi-annual</w:t>
            </w:r>
          </w:p>
          <w:p>
            <w:pPr>
              <w:spacing w:after="20" w:line="240" w:lineRule="auto"/>
              <w:jc w:val="left"/>
            </w:pPr>
            <w:r>
              <w:rPr>
                <w:b/>
                <w:color w:val="3A3A3C"/>
                <w:sz w:val="17"/>
              </w:rPr>
              <w:t xml:space="preserve">Review date: </w:t>
            </w:r>
            <w:r>
              <w:rPr>
                <w:color w:val="3A3A3C"/>
                <w:sz w:val="17"/>
              </w:rPr>
              <w:t>2026-01-19</w:t>
            </w:r>
          </w:p>
          <w:p>
            <w:pPr>
              <w:spacing w:after="20" w:line="240" w:lineRule="auto"/>
              <w:jc w:val="left"/>
            </w:pPr>
            <w:r>
              <w:rPr>
                <w:b/>
                <w:color w:val="3A3A3C"/>
                <w:sz w:val="17"/>
              </w:rPr>
              <w:t xml:space="preserve">Next review: </w:t>
            </w:r>
            <w:r>
              <w:rPr>
                <w:color w:val="3A3A3C"/>
                <w:sz w:val="17"/>
              </w:rPr>
              <w:t>2026-07-20</w:t>
            </w:r>
          </w:p>
          <w:p>
            <w:pPr>
              <w:spacing w:after="20" w:line="240" w:lineRule="auto"/>
              <w:jc w:val="left"/>
            </w:pPr>
            <w:r>
              <w:rPr>
                <w:b/>
                <w:color w:val="3A3A3C"/>
                <w:sz w:val="17"/>
              </w:rPr>
              <w:t xml:space="preserve">Chaired by: </w:t>
            </w:r>
            <w:r>
              <w:rPr>
                <w:color w:val="3A3A3C"/>
                <w:sz w:val="17"/>
              </w:rPr>
              <w:t>HSE Manager</w:t>
            </w:r>
          </w:p>
          <w:p>
            <w:pPr>
              <w:spacing w:after="20" w:line="240" w:lineRule="auto"/>
              <w:jc w:val="left"/>
            </w:pPr>
            <w:r>
              <w:rPr>
                <w:b/>
                <w:color w:val="3A3A3C"/>
                <w:sz w:val="17"/>
              </w:rPr>
              <w:t xml:space="preserve">Participants: </w:t>
            </w:r>
            <w:r>
              <w:rPr>
                <w:color w:val="3A3A3C"/>
                <w:sz w:val="17"/>
              </w:rPr>
              <w:t>HSE Manager, 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MP-131.10</w:t>
            </w:r>
          </w:p>
        </w:tc>
        <w:tc>
          <w:tcPr>
            <w:tcW w:type="dxa" w:w="2835"/>
            <w:shd w:val="clear" w:color="auto" w:fill="F2F2F3"/>
          </w:tcPr>
          <w:p>
            <w:pPr>
              <w:spacing w:after="20" w:line="240" w:lineRule="auto"/>
              <w:jc w:val="left"/>
            </w:pPr>
            <w:r/>
            <w:r>
              <w:rPr>
                <w:color w:val="3A3A3C"/>
                <w:sz w:val="17"/>
              </w:rPr>
              <w:t>Certify road safety compliance</w:t>
            </w:r>
          </w:p>
          <w:p>
            <w:pPr>
              <w:spacing w:after="20" w:line="240" w:lineRule="auto"/>
              <w:jc w:val="left"/>
            </w:pPr>
            <w:r>
              <w:rPr>
                <w:b/>
                <w:color w:val="3A3A3C"/>
                <w:sz w:val="17"/>
              </w:rPr>
              <w:t xml:space="preserve">Task: </w:t>
            </w:r>
            <w:r>
              <w:rPr>
                <w:color w:val="3A3A3C"/>
                <w:sz w:val="17"/>
              </w:rPr>
              <w:t>Verify, record and close road safety</w:t>
            </w:r>
          </w:p>
          <w:p>
            <w:pPr>
              <w:spacing w:after="20" w:line="240" w:lineRule="auto"/>
              <w:jc w:val="left"/>
            </w:pPr>
            <w:r>
              <w:rPr>
                <w:color w:val="3A3A3C"/>
                <w:sz w:val="17"/>
              </w:rPr>
              <w:t>Certify road safety compliance — step 10 of 10 in DMS070 Road Safety Management.</w:t>
            </w:r>
          </w:p>
        </w:tc>
        <w:tc>
          <w:tcPr>
            <w:tcW w:type="dxa" w:w="1757"/>
            <w:shd w:val="clear" w:color="auto" w:fill="F2F2F3"/>
          </w:tcPr>
          <w:p>
            <w:pPr>
              <w:spacing w:after="20" w:line="240" w:lineRule="auto"/>
              <w:jc w:val="left"/>
            </w:pPr>
            <w:r/>
            <w:r>
              <w:rPr>
                <w:color w:val="3A3A3C"/>
                <w:sz w:val="17"/>
              </w:rPr>
              <w:t>HSE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HSE Manager</w:t>
            </w:r>
          </w:p>
          <w:p>
            <w:pPr>
              <w:spacing w:after="20" w:line="240" w:lineRule="auto"/>
              <w:jc w:val="left"/>
            </w:pPr>
            <w:r>
              <w:rPr>
                <w:b/>
                <w:color w:val="3A3A3C"/>
                <w:sz w:val="17"/>
              </w:rPr>
              <w:t xml:space="preserve">Decision comment and conditions: </w:t>
            </w:r>
            <w:r>
              <w:rPr>
                <w:color w:val="3A3A3C"/>
                <w:sz w:val="17"/>
              </w:rPr>
              <w:t>Road safety policy approved against ISO 9001; no blocking point.</w:t>
            </w:r>
          </w:p>
        </w:tc>
      </w:tr>
    </w:tbl>
    <w:p>
      <w:pPr>
        <w:spacing w:after="40"/>
      </w:pPr>
    </w:p>
    <w:p>
      <w:r>
        <w:rPr>
          <w:i w:val="0"/>
          <w:sz w:val="19"/>
        </w:rPr>
        <w:t>MP-131.1 — Define road safety policy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Road safety policy</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Road safety policy; followed by HSE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Dec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Risk assessments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Risk assessments; followed by HSE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Dec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Training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Road safety policy; followed by HSE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Dec 2025</w:t>
            </w:r>
          </w:p>
        </w:tc>
      </w:tr>
    </w:tbl>
    <w:p>
      <w:pPr>
        <w:spacing w:after="40"/>
      </w:pPr>
    </w:p>
    <w:p>
      <w:r>
        <w:rPr>
          <w:i w:val="0"/>
          <w:sz w:val="19"/>
        </w:rPr>
        <w:t>MP-131.2 — Assess road safety risks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Road safety policy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Road safety policy reviewed on 2026-01-06;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Risk assessments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Risk assessments.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MP-131.3 — Implement road safety controls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Implement road safety controls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Road safety policy</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HSE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MP-131.5 — Monitor road safety behavior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(Road safety policy); it is the KPI its owner reviews at each Monthly review.</w:t>
            </w:r>
          </w:p>
        </w:tc>
        <w:tc>
          <w:tcPr>
            <w:tcW w:type="dxa" w:w="2059"/>
            <w:shd w:val="clear" w:color="auto" w:fill="FFFFFF"/>
          </w:tcPr>
          <w:p>
            <w:pPr>
              <w:spacing w:after="20" w:line="240" w:lineRule="auto"/>
              <w:jc w:val="left"/>
            </w:pPr>
            <w:r/>
            <w:r>
              <w:rPr>
                <w:color w:val="3A3A3C"/>
                <w:sz w:val="16"/>
              </w:rPr>
              <w:t>83.2</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(Road safety policy);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MP-131.8 — Report on road safety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2026-01-18</w:t>
            </w:r>
          </w:p>
        </w:tc>
        <w:tc>
          <w:tcPr>
            <w:tcW w:type="dxa" w:w="3000"/>
            <w:shd w:val="clear" w:color="auto" w:fill="FFFFFF"/>
          </w:tcPr>
          <w:p>
            <w:pPr>
              <w:spacing w:after="20" w:line="240" w:lineRule="auto"/>
              <w:jc w:val="left"/>
            </w:pPr>
            <w:r/>
            <w:r>
              <w:rPr>
                <w:color w:val="3A3A3C"/>
                <w:sz w:val="16"/>
              </w:rPr>
              <w:t>Road safety policy: what changes for you and what to do by 2026-02-01.</w:t>
            </w:r>
          </w:p>
        </w:tc>
        <w:tc>
          <w:tcPr>
            <w:tcW w:type="dxa" w:w="1700"/>
            <w:shd w:val="clear" w:color="auto" w:fill="FFFFFF"/>
          </w:tcPr>
          <w:p>
            <w:pPr>
              <w:spacing w:after="20" w:line="240" w:lineRule="auto"/>
              <w:jc w:val="left"/>
            </w:pPr>
            <w:r/>
            <w:r>
              <w:rPr>
                <w:color w:val="3A3A3C"/>
                <w:sz w:val="16"/>
              </w:rPr>
              <w:t>HSE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Drivers</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2026-01-20</w:t>
            </w:r>
          </w:p>
        </w:tc>
        <w:tc>
          <w:tcPr>
            <w:tcW w:type="dxa" w:w="3000"/>
            <w:shd w:val="clear" w:color="auto" w:fill="F2F2F3"/>
          </w:tcPr>
          <w:p>
            <w:pPr>
              <w:spacing w:after="20" w:line="240" w:lineRule="auto"/>
              <w:jc w:val="left"/>
            </w:pPr>
            <w:r/>
            <w:r>
              <w:rPr>
                <w:color w:val="3A3A3C"/>
                <w:sz w:val="16"/>
              </w:rPr>
              <w:t>Risk assessments: what changes for you and what to do by 2026-02-01.</w:t>
            </w:r>
          </w:p>
        </w:tc>
        <w:tc>
          <w:tcPr>
            <w:tcW w:type="dxa" w:w="1700"/>
            <w:shd w:val="clear" w:color="auto" w:fill="F2F2F3"/>
          </w:tcPr>
          <w:p>
            <w:pPr>
              <w:spacing w:after="20" w:line="240" w:lineRule="auto"/>
              <w:jc w:val="left"/>
            </w:pPr>
            <w:r/>
            <w:r>
              <w:rPr>
                <w:color w:val="3A3A3C"/>
                <w:sz w:val="16"/>
              </w:rPr>
              <w:t>HSE Manager</w:t>
            </w:r>
          </w:p>
        </w:tc>
      </w:tr>
    </w:tbl>
    <w:p>
      <w:pPr>
        <w:spacing w:after="40"/>
      </w:pPr>
    </w:p>
    <w:p>
      <w:r>
        <w:rPr>
          <w:i w:val="0"/>
          <w:sz w:val="19"/>
        </w:rPr>
        <w:t>MP-131.9 — Review and improve road safety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ISO 39001</w:t>
            </w:r>
          </w:p>
        </w:tc>
        <w:tc>
          <w:tcPr>
            <w:tcW w:type="dxa" w:w="6297"/>
            <w:shd w:val="clear" w:color="auto" w:fill="FFFFFF"/>
          </w:tcPr>
          <w:p>
            <w:pPr>
              <w:spacing w:after="20" w:line="240" w:lineRule="auto"/>
              <w:jc w:val="left"/>
            </w:pPr>
            <w:r/>
            <w:r>
              <w:rPr>
                <w:color w:val="3A3A3C"/>
                <w:sz w:val="16"/>
              </w:rPr>
              <w:t>ISO 39001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Fleet data</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Driver data</w:t>
            </w:r>
          </w:p>
        </w:tc>
        <w:tc>
          <w:tcPr>
            <w:tcW w:type="dxa" w:w="6297"/>
            <w:shd w:val="clear" w:color="auto" w:fill="FFFFFF"/>
          </w:tcPr>
          <w:p>
            <w:pPr>
              <w:spacing w:after="20" w:line="240" w:lineRule="auto"/>
              <w:jc w:val="left"/>
            </w:pPr>
            <w:r/>
            <w:r>
              <w:rPr>
                <w:color w:val="3A3A3C"/>
                <w:sz w:val="16"/>
              </w:rPr>
              <w:t>Gap found on Risk assessments.</w:t>
            </w:r>
          </w:p>
        </w:tc>
      </w:tr>
    </w:tbl>
    <w:p>
      <w:pPr>
        <w:spacing w:after="40"/>
      </w:pPr>
    </w:p>
    <w:p>
      <w:r>
        <w:rPr>
          <w:i w:val="0"/>
          <w:sz w:val="19"/>
        </w:rPr>
        <w:t>MP-131.9 — Review and improve road safety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Risk assessments</w:t>
            </w:r>
          </w:p>
        </w:tc>
        <w:tc>
          <w:tcPr>
            <w:tcW w:type="dxa" w:w="3247"/>
            <w:shd w:val="clear" w:color="auto" w:fill="FFFFFF"/>
          </w:tcPr>
          <w:p>
            <w:pPr>
              <w:spacing w:after="20" w:line="240" w:lineRule="auto"/>
              <w:jc w:val="left"/>
            </w:pPr>
            <w:r/>
            <w:r>
              <w:rPr>
                <w:color w:val="3A3A3C"/>
                <w:sz w:val="16"/>
              </w:rPr>
              <w:t>Karim Tazi</w:t>
            </w:r>
          </w:p>
        </w:tc>
        <w:tc>
          <w:tcPr>
            <w:tcW w:type="dxa" w:w="3247"/>
            <w:shd w:val="clear" w:color="auto" w:fill="FFFFFF"/>
          </w:tcPr>
          <w:p>
            <w:pPr>
              <w:spacing w:after="20" w:line="240" w:lineRule="auto"/>
              <w:jc w:val="left"/>
            </w:pPr>
            <w:r/>
            <w:r>
              <w:rPr>
                <w:color w:val="3A3A3C"/>
                <w:sz w:val="16"/>
              </w:rPr>
              <w:t>2026-02-18</w:t>
            </w:r>
          </w:p>
        </w:tc>
      </w:tr>
    </w:tbl>
    <w:p>
      <w:pPr>
        <w:spacing w:after="40"/>
      </w:pPr>
    </w:p>
    <w:p>
      <w:r>
        <w:rPr>
          <w:i w:val="0"/>
          <w:sz w:val="19"/>
        </w:rPr>
        <w:t>MP-131.10 — Certify road safety compliance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Road safety policy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Road safety policy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Gate — G3 — Risk controls effective</w:t>
      </w:r>
    </w:p>
    <w:p>
      <w:r>
        <w:rPr>
          <w:b/>
          <w:color w:val="3A3A3C"/>
        </w:rPr>
        <w:t xml:space="preserve">Exit criteria: </w:t>
      </w:r>
      <w:r>
        <w:rPr>
          <w:i w:val="0"/>
        </w:rPr>
        <w:t>Key controls tested; continuity plan tested; safety cases approved where applicable.</w:t>
      </w:r>
    </w:p>
    <w:p>
      <w:pPr>
        <w:pStyle w:val="ListNumber"/>
        <w:spacing w:after="40"/>
        <w:jc w:val="left"/>
      </w:pPr>
      <w:r>
        <w:t>Open Lifecycle and select the phase card; the gate panel is on the right.</w:t>
      </w:r>
    </w:p>
    <w:p>
      <w:pPr>
        <w:pStyle w:val="ListNumber"/>
        <w:spacing w:after="40"/>
        <w:jc w:val="left"/>
      </w:pPr>
      <w:r>
        <w:t>Tick “Key controls tested (mandatory, evidence required)”.</w:t>
      </w:r>
    </w:p>
    <w:p>
      <w:pPr>
        <w:pStyle w:val="ListNumber"/>
        <w:spacing w:after="40"/>
        <w:jc w:val="left"/>
      </w:pPr>
      <w:r>
        <w:t>Tick “Business continuity plan tested (mandatory, evidence required)”.</w:t>
      </w:r>
    </w:p>
    <w:p>
      <w:pPr>
        <w:pStyle w:val="ListNumber"/>
        <w:spacing w:after="40"/>
        <w:jc w:val="left"/>
      </w:pPr>
      <w:r>
        <w:t>Tick “Third-party risk scores assigned”.</w:t>
      </w:r>
    </w:p>
    <w:p>
      <w:pPr>
        <w:pStyle w:val="ListNumber"/>
        <w:spacing w:after="40"/>
        <w:jc w:val="left"/>
      </w:pPr>
      <w:r>
        <w:t>Sign in as Top Management (ceo@…) or the IMS Manager and select Go. For Hold or No-Go, type a comment explaining why.</w:t>
      </w:r>
    </w:p>
    <w:p>
      <w:pPr>
        <w:pStyle w:val="Heading2"/>
      </w:pPr>
      <w:r>
        <w:t>E2E-04 — Compliance To Achievement</w:t>
      </w:r>
    </w:p>
    <w:p>
      <w:r>
        <w:rPr>
          <w:b/>
          <w:color w:val="3A3A3C"/>
        </w:rPr>
        <w:t xml:space="preserve">Goals: </w:t>
      </w:r>
      <w:r>
        <w:rPr>
          <w:i w:val="0"/>
        </w:rPr>
        <w:t>Deploy, audit, certify, maintain the management system</w:t>
      </w:r>
    </w:p>
    <w:p>
      <w:r>
        <w:rPr>
          <w:b/>
          <w:color w:val="3A3A3C"/>
        </w:rPr>
        <w:t xml:space="preserve">From trigger to terminal event: </w:t>
      </w:r>
      <w:r>
        <w:rPr>
          <w:i w:val="0"/>
        </w:rPr>
        <w:t>Readiness for certification, surveillance audit due, or new compliance obligation → Certification achieved or maintained; findings closed; compliance obligations met</w:t>
      </w:r>
    </w:p>
    <w:p>
      <w:pPr>
        <w:pStyle w:val="Heading3"/>
      </w:pPr>
      <w:r>
        <w:t>UMS033 (MP-015) — Management System Deployment and Implementation</w:t>
      </w:r>
    </w:p>
    <w:p>
      <w:r>
        <w:rPr>
          <w:i w:val="0"/>
          <w:sz w:val="22"/>
        </w:rPr>
        <w:t>Deploy the management system; conduct pilots; prepare teams; move to steady state. Owner: Compliance Officer. Tier 1. Requirements answered: ISO 9001 §8.1.</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MP-015.1</w:t>
            </w:r>
          </w:p>
        </w:tc>
        <w:tc>
          <w:tcPr>
            <w:tcW w:type="dxa" w:w="2835"/>
            <w:shd w:val="clear" w:color="auto" w:fill="FFFFFF"/>
          </w:tcPr>
          <w:p>
            <w:pPr>
              <w:spacing w:after="20" w:line="240" w:lineRule="auto"/>
              <w:jc w:val="left"/>
            </w:pPr>
            <w:r/>
            <w:r>
              <w:rPr>
                <w:color w:val="3A3A3C"/>
                <w:sz w:val="17"/>
              </w:rPr>
              <w:t>Define management system deployment phases</w:t>
            </w:r>
          </w:p>
          <w:p>
            <w:pPr>
              <w:spacing w:after="20" w:line="240" w:lineRule="auto"/>
              <w:jc w:val="left"/>
            </w:pPr>
            <w:r>
              <w:rPr>
                <w:b/>
                <w:color w:val="3A3A3C"/>
                <w:sz w:val="17"/>
              </w:rPr>
              <w:t xml:space="preserve">Task: </w:t>
            </w:r>
            <w:r>
              <w:rPr>
                <w:color w:val="3A3A3C"/>
                <w:sz w:val="17"/>
              </w:rPr>
              <w:t>Plan and prepare management system deployment</w:t>
            </w:r>
          </w:p>
          <w:p>
            <w:pPr>
              <w:spacing w:after="20" w:line="240" w:lineRule="auto"/>
              <w:jc w:val="left"/>
            </w:pPr>
            <w:r>
              <w:rPr>
                <w:color w:val="3A3A3C"/>
                <w:sz w:val="17"/>
              </w:rPr>
              <w:t>Define management system deployment phases — step 1 of 10 in UMS033 Management System Deployment and Implementation.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MP-015.2</w:t>
            </w:r>
          </w:p>
        </w:tc>
        <w:tc>
          <w:tcPr>
            <w:tcW w:type="dxa" w:w="2835"/>
            <w:shd w:val="clear" w:color="auto" w:fill="F2F2F3"/>
          </w:tcPr>
          <w:p>
            <w:pPr>
              <w:spacing w:after="20" w:line="240" w:lineRule="auto"/>
              <w:jc w:val="left"/>
            </w:pPr>
            <w:r/>
            <w:r>
              <w:rPr>
                <w:color w:val="3A3A3C"/>
                <w:sz w:val="17"/>
              </w:rPr>
              <w:t>Select management system deployment pilots</w:t>
            </w:r>
          </w:p>
          <w:p>
            <w:pPr>
              <w:spacing w:after="20" w:line="240" w:lineRule="auto"/>
              <w:jc w:val="left"/>
            </w:pPr>
            <w:r>
              <w:rPr>
                <w:b/>
                <w:color w:val="3A3A3C"/>
                <w:sz w:val="17"/>
              </w:rPr>
              <w:t xml:space="preserve">Task: </w:t>
            </w:r>
            <w:r>
              <w:rPr>
                <w:color w:val="3A3A3C"/>
                <w:sz w:val="17"/>
              </w:rPr>
              <w:t>Plan and prepare management system deployment</w:t>
            </w:r>
          </w:p>
          <w:p>
            <w:pPr>
              <w:spacing w:after="20" w:line="240" w:lineRule="auto"/>
              <w:jc w:val="left"/>
            </w:pPr>
            <w:r>
              <w:rPr>
                <w:color w:val="3A3A3C"/>
                <w:sz w:val="17"/>
              </w:rPr>
              <w:t>Select management system deployment pilots — step 2 of 10 in UMS033 Management System Deployment and Implementation.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Assignment</w:t>
            </w:r>
          </w:p>
        </w:tc>
        <w:tc>
          <w:tcPr>
            <w:tcW w:type="dxa" w:w="4535"/>
            <w:shd w:val="clear" w:color="auto" w:fill="F2F2F3"/>
          </w:tcPr>
          <w:p>
            <w:pPr>
              <w:spacing w:after="20" w:line="240" w:lineRule="auto"/>
              <w:jc w:val="left"/>
            </w:pPr>
            <w:r/>
            <w:r>
              <w:rPr>
                <w:b/>
                <w:color w:val="3A3A3C"/>
                <w:sz w:val="17"/>
              </w:rPr>
              <w:t xml:space="preserve">Role: </w:t>
            </w:r>
            <w:r>
              <w:rPr>
                <w:color w:val="3A3A3C"/>
                <w:sz w:val="17"/>
              </w:rPr>
              <w:t>Compliance Officer</w:t>
            </w:r>
          </w:p>
          <w:p>
            <w:pPr>
              <w:spacing w:after="20" w:line="240" w:lineRule="auto"/>
              <w:jc w:val="left"/>
            </w:pPr>
            <w:r>
              <w:rPr>
                <w:b/>
                <w:color w:val="3A3A3C"/>
                <w:sz w:val="17"/>
              </w:rPr>
              <w:t xml:space="preserve">Person (from the OBS): </w:t>
            </w:r>
            <w:r>
              <w:rPr>
                <w:color w:val="3A3A3C"/>
                <w:sz w:val="17"/>
              </w:rPr>
              <w:t>Hugo Lefevre</w:t>
            </w:r>
          </w:p>
          <w:p>
            <w:pPr>
              <w:spacing w:after="20" w:line="240" w:lineRule="auto"/>
              <w:jc w:val="left"/>
            </w:pPr>
            <w:r>
              <w:rPr>
                <w:b/>
                <w:color w:val="3A3A3C"/>
                <w:sz w:val="17"/>
              </w:rPr>
              <w:t xml:space="preserve">Organization units covered: </w:t>
            </w:r>
            <w:r>
              <w:rPr>
                <w:color w:val="3A3A3C"/>
                <w:sz w:val="17"/>
              </w:rPr>
              <w:t>Finance</w:t>
            </w:r>
          </w:p>
          <w:p>
            <w:pPr>
              <w:spacing w:after="20" w:line="240" w:lineRule="auto"/>
              <w:jc w:val="left"/>
            </w:pPr>
            <w:r>
              <w:rPr>
                <w:b/>
                <w:color w:val="3A3A3C"/>
                <w:sz w:val="17"/>
              </w:rPr>
              <w:t xml:space="preserve">RACSI of the macro process: </w:t>
            </w:r>
            <w:r>
              <w:rPr>
                <w:color w:val="3A3A3C"/>
                <w:sz w:val="17"/>
              </w:rPr>
              <w:t>R: Compliance Officer · A: IMS Manager · C: HSE Manager · S: Document Controller · I: Top Management</w:t>
            </w:r>
          </w:p>
        </w:tc>
      </w:tr>
      <w:tr>
        <w:tc>
          <w:tcPr>
            <w:tcW w:type="dxa" w:w="1077"/>
            <w:shd w:val="clear" w:color="auto" w:fill="FFFFFF"/>
          </w:tcPr>
          <w:p>
            <w:pPr>
              <w:spacing w:after="20" w:line="240" w:lineRule="auto"/>
              <w:jc w:val="left"/>
            </w:pPr>
            <w:r/>
            <w:r>
              <w:rPr>
                <w:color w:val="3A3A3C"/>
                <w:sz w:val="17"/>
              </w:rPr>
              <w:t>MP-015.3</w:t>
            </w:r>
          </w:p>
        </w:tc>
        <w:tc>
          <w:tcPr>
            <w:tcW w:type="dxa" w:w="2835"/>
            <w:shd w:val="clear" w:color="auto" w:fill="FFFFFF"/>
          </w:tcPr>
          <w:p>
            <w:pPr>
              <w:spacing w:after="20" w:line="240" w:lineRule="auto"/>
              <w:jc w:val="left"/>
            </w:pPr>
            <w:r/>
            <w:r>
              <w:rPr>
                <w:color w:val="3A3A3C"/>
                <w:sz w:val="17"/>
              </w:rPr>
              <w:t>Conduct management system deployment pilot</w:t>
            </w:r>
          </w:p>
          <w:p>
            <w:pPr>
              <w:spacing w:after="20" w:line="240" w:lineRule="auto"/>
              <w:jc w:val="left"/>
            </w:pPr>
            <w:r>
              <w:rPr>
                <w:b/>
                <w:color w:val="3A3A3C"/>
                <w:sz w:val="17"/>
              </w:rPr>
              <w:t xml:space="preserve">Task: </w:t>
            </w:r>
            <w:r>
              <w:rPr>
                <w:color w:val="3A3A3C"/>
                <w:sz w:val="17"/>
              </w:rPr>
              <w:t>Plan and prepare management system deployment</w:t>
            </w:r>
          </w:p>
          <w:p>
            <w:pPr>
              <w:spacing w:after="20" w:line="240" w:lineRule="auto"/>
              <w:jc w:val="left"/>
            </w:pPr>
            <w:r>
              <w:rPr>
                <w:color w:val="3A3A3C"/>
                <w:sz w:val="17"/>
              </w:rPr>
              <w:t>Conduct management system deployment pilot — step 3 of 10 in UMS033 Management System Deployment and Implementation.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Conduct management system deployment pilot carried out on core delivery process; Deployed processes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MP-015.4</w:t>
            </w:r>
          </w:p>
        </w:tc>
        <w:tc>
          <w:tcPr>
            <w:tcW w:type="dxa" w:w="2835"/>
            <w:shd w:val="clear" w:color="auto" w:fill="F2F2F3"/>
          </w:tcPr>
          <w:p>
            <w:pPr>
              <w:spacing w:after="20" w:line="240" w:lineRule="auto"/>
              <w:jc w:val="left"/>
            </w:pPr>
            <w:r/>
            <w:r>
              <w:rPr>
                <w:color w:val="3A3A3C"/>
                <w:sz w:val="17"/>
              </w:rPr>
              <w:t>Refine management system deployment</w:t>
            </w:r>
          </w:p>
          <w:p>
            <w:pPr>
              <w:spacing w:after="20" w:line="240" w:lineRule="auto"/>
              <w:jc w:val="left"/>
            </w:pPr>
            <w:r>
              <w:rPr>
                <w:b/>
                <w:color w:val="3A3A3C"/>
                <w:sz w:val="17"/>
              </w:rPr>
              <w:t xml:space="preserve">Task: </w:t>
            </w:r>
            <w:r>
              <w:rPr>
                <w:color w:val="3A3A3C"/>
                <w:sz w:val="17"/>
              </w:rPr>
              <w:t>Plan and prepare management system deployment</w:t>
            </w:r>
          </w:p>
          <w:p>
            <w:pPr>
              <w:spacing w:after="20" w:line="240" w:lineRule="auto"/>
              <w:jc w:val="left"/>
            </w:pPr>
            <w:r>
              <w:rPr>
                <w:color w:val="3A3A3C"/>
                <w:sz w:val="17"/>
              </w:rPr>
              <w:t>Refine management system deployment — step 4 of 10 in UMS033 Management System Deployment and Implementation.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Deployed processes updated: Use of an obsolete document version.</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FFFFF"/>
          </w:tcPr>
          <w:p>
            <w:pPr>
              <w:spacing w:after="20" w:line="240" w:lineRule="auto"/>
              <w:jc w:val="left"/>
            </w:pPr>
            <w:r/>
            <w:r>
              <w:rPr>
                <w:color w:val="3A3A3C"/>
                <w:sz w:val="17"/>
              </w:rPr>
              <w:t>MP-015.5</w:t>
            </w:r>
          </w:p>
        </w:tc>
        <w:tc>
          <w:tcPr>
            <w:tcW w:type="dxa" w:w="2835"/>
            <w:shd w:val="clear" w:color="auto" w:fill="FFFFFF"/>
          </w:tcPr>
          <w:p>
            <w:pPr>
              <w:spacing w:after="20" w:line="240" w:lineRule="auto"/>
              <w:jc w:val="left"/>
            </w:pPr>
            <w:r/>
            <w:r>
              <w:rPr>
                <w:color w:val="3A3A3C"/>
                <w:sz w:val="17"/>
              </w:rPr>
              <w:t>Prepare management system deployment teams</w:t>
            </w:r>
          </w:p>
          <w:p>
            <w:pPr>
              <w:spacing w:after="20" w:line="240" w:lineRule="auto"/>
              <w:jc w:val="left"/>
            </w:pPr>
            <w:r>
              <w:rPr>
                <w:b/>
                <w:color w:val="3A3A3C"/>
                <w:sz w:val="17"/>
              </w:rPr>
              <w:t xml:space="preserve">Task: </w:t>
            </w:r>
            <w:r>
              <w:rPr>
                <w:color w:val="3A3A3C"/>
                <w:sz w:val="17"/>
              </w:rPr>
              <w:t>Execute management system deployment activities</w:t>
            </w:r>
          </w:p>
          <w:p>
            <w:pPr>
              <w:spacing w:after="20" w:line="240" w:lineRule="auto"/>
              <w:jc w:val="left"/>
            </w:pPr>
            <w:r>
              <w:rPr>
                <w:color w:val="3A3A3C"/>
                <w:sz w:val="17"/>
              </w:rPr>
              <w:t>Prepare management system deployment teams — step 5 of 10 in UMS033 Management System Deployment and Implementation.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HZ-UNI-QHSE-UMS033-05</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Deployed processes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HZ-UNI-QHSE-PROC-01 — Procedure — Context To Strategy</w:t>
            </w:r>
          </w:p>
        </w:tc>
      </w:tr>
      <w:tr>
        <w:tc>
          <w:tcPr>
            <w:tcW w:type="dxa" w:w="1077"/>
            <w:shd w:val="clear" w:color="auto" w:fill="F2F2F3"/>
          </w:tcPr>
          <w:p>
            <w:pPr>
              <w:spacing w:after="20" w:line="240" w:lineRule="auto"/>
              <w:jc w:val="left"/>
            </w:pPr>
            <w:r/>
            <w:r>
              <w:rPr>
                <w:color w:val="3A3A3C"/>
                <w:sz w:val="17"/>
              </w:rPr>
              <w:t>MP-015.6</w:t>
            </w:r>
          </w:p>
        </w:tc>
        <w:tc>
          <w:tcPr>
            <w:tcW w:type="dxa" w:w="2835"/>
            <w:shd w:val="clear" w:color="auto" w:fill="F2F2F3"/>
          </w:tcPr>
          <w:p>
            <w:pPr>
              <w:spacing w:after="20" w:line="240" w:lineRule="auto"/>
              <w:jc w:val="left"/>
            </w:pPr>
            <w:r/>
            <w:r>
              <w:rPr>
                <w:color w:val="3A3A3C"/>
                <w:sz w:val="17"/>
              </w:rPr>
              <w:t>Validate management system deployment schedule</w:t>
            </w:r>
          </w:p>
          <w:p>
            <w:pPr>
              <w:spacing w:after="20" w:line="240" w:lineRule="auto"/>
              <w:jc w:val="left"/>
            </w:pPr>
            <w:r>
              <w:rPr>
                <w:b/>
                <w:color w:val="3A3A3C"/>
                <w:sz w:val="17"/>
              </w:rPr>
              <w:t xml:space="preserve">Task: </w:t>
            </w:r>
            <w:r>
              <w:rPr>
                <w:color w:val="3A3A3C"/>
                <w:sz w:val="17"/>
              </w:rPr>
              <w:t>Execute management system deployment activities</w:t>
            </w:r>
          </w:p>
          <w:p>
            <w:pPr>
              <w:spacing w:after="20" w:line="240" w:lineRule="auto"/>
              <w:jc w:val="left"/>
            </w:pPr>
            <w:r>
              <w:rPr>
                <w:color w:val="3A3A3C"/>
                <w:sz w:val="17"/>
              </w:rPr>
              <w:t>Validate management system deployment schedule — step 6 of 10 in UMS033 Management System Deployment and Implementation.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Compliance Officer</w:t>
            </w:r>
          </w:p>
          <w:p>
            <w:pPr>
              <w:spacing w:after="20" w:line="240" w:lineRule="auto"/>
              <w:jc w:val="left"/>
            </w:pPr>
            <w:r>
              <w:rPr>
                <w:b/>
                <w:color w:val="3A3A3C"/>
                <w:sz w:val="17"/>
              </w:rPr>
              <w:t xml:space="preserve">Decision comment and conditions: </w:t>
            </w:r>
            <w:r>
              <w:rPr>
                <w:color w:val="3A3A3C"/>
                <w:sz w:val="17"/>
              </w:rPr>
              <w:t>Deployed processes approved against ISO 9001; no blocking point.</w:t>
            </w:r>
          </w:p>
        </w:tc>
      </w:tr>
      <w:tr>
        <w:tc>
          <w:tcPr>
            <w:tcW w:type="dxa" w:w="1077"/>
            <w:shd w:val="clear" w:color="auto" w:fill="FFFFFF"/>
          </w:tcPr>
          <w:p>
            <w:pPr>
              <w:spacing w:after="20" w:line="240" w:lineRule="auto"/>
              <w:jc w:val="left"/>
            </w:pPr>
            <w:r/>
            <w:r>
              <w:rPr>
                <w:color w:val="3A3A3C"/>
                <w:sz w:val="17"/>
              </w:rPr>
              <w:t>MP-015.7</w:t>
            </w:r>
          </w:p>
        </w:tc>
        <w:tc>
          <w:tcPr>
            <w:tcW w:type="dxa" w:w="2835"/>
            <w:shd w:val="clear" w:color="auto" w:fill="FFFFFF"/>
          </w:tcPr>
          <w:p>
            <w:pPr>
              <w:spacing w:after="20" w:line="240" w:lineRule="auto"/>
              <w:jc w:val="left"/>
            </w:pPr>
            <w:r/>
            <w:r>
              <w:rPr>
                <w:color w:val="3A3A3C"/>
                <w:sz w:val="17"/>
              </w:rPr>
              <w:t>Verify management system deployment readiness</w:t>
            </w:r>
          </w:p>
          <w:p>
            <w:pPr>
              <w:spacing w:after="20" w:line="240" w:lineRule="auto"/>
              <w:jc w:val="left"/>
            </w:pPr>
            <w:r>
              <w:rPr>
                <w:b/>
                <w:color w:val="3A3A3C"/>
                <w:sz w:val="17"/>
              </w:rPr>
              <w:t xml:space="preserve">Task: </w:t>
            </w:r>
            <w:r>
              <w:rPr>
                <w:color w:val="3A3A3C"/>
                <w:sz w:val="17"/>
              </w:rPr>
              <w:t>Execute management system deployment activities</w:t>
            </w:r>
          </w:p>
          <w:p>
            <w:pPr>
              <w:spacing w:after="20" w:line="240" w:lineRule="auto"/>
              <w:jc w:val="left"/>
            </w:pPr>
            <w:r>
              <w:rPr>
                <w:color w:val="3A3A3C"/>
                <w:sz w:val="17"/>
              </w:rPr>
              <w:t>Verify management system deployment readiness — step 7 of 10 in UMS033 Management System Deployment and Implementation.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4.4</w:t>
            </w:r>
          </w:p>
          <w:p>
            <w:pPr>
              <w:spacing w:after="20" w:line="240" w:lineRule="auto"/>
              <w:jc w:val="left"/>
            </w:pPr>
            <w:r>
              <w:rPr>
                <w:b/>
                <w:color w:val="3A3A3C"/>
                <w:sz w:val="17"/>
              </w:rPr>
              <w:t xml:space="preserve">Conclusion: </w:t>
            </w:r>
            <w:r>
              <w:rPr>
                <w:color w:val="3A3A3C"/>
                <w:sz w:val="17"/>
              </w:rPr>
              <w:t>Weighted score 4.4/5. Main gap: Use of an obsolete document version. Action recorded in the action plan.</w:t>
            </w:r>
          </w:p>
        </w:tc>
      </w:tr>
      <w:tr>
        <w:tc>
          <w:tcPr>
            <w:tcW w:type="dxa" w:w="1077"/>
            <w:shd w:val="clear" w:color="auto" w:fill="F2F2F3"/>
          </w:tcPr>
          <w:p>
            <w:pPr>
              <w:spacing w:after="20" w:line="240" w:lineRule="auto"/>
              <w:jc w:val="left"/>
            </w:pPr>
            <w:r/>
            <w:r>
              <w:rPr>
                <w:color w:val="3A3A3C"/>
                <w:sz w:val="17"/>
              </w:rPr>
              <w:t>MP-015.8</w:t>
            </w:r>
          </w:p>
        </w:tc>
        <w:tc>
          <w:tcPr>
            <w:tcW w:type="dxa" w:w="2835"/>
            <w:shd w:val="clear" w:color="auto" w:fill="F2F2F3"/>
          </w:tcPr>
          <w:p>
            <w:pPr>
              <w:spacing w:after="20" w:line="240" w:lineRule="auto"/>
              <w:jc w:val="left"/>
            </w:pPr>
            <w:r/>
            <w:r>
              <w:rPr>
                <w:color w:val="3A3A3C"/>
                <w:sz w:val="17"/>
              </w:rPr>
              <w:t>Execute management system deployment transition</w:t>
            </w:r>
          </w:p>
          <w:p>
            <w:pPr>
              <w:spacing w:after="20" w:line="240" w:lineRule="auto"/>
              <w:jc w:val="left"/>
            </w:pPr>
            <w:r>
              <w:rPr>
                <w:b/>
                <w:color w:val="3A3A3C"/>
                <w:sz w:val="17"/>
              </w:rPr>
              <w:t xml:space="preserve">Task: </w:t>
            </w:r>
            <w:r>
              <w:rPr>
                <w:color w:val="3A3A3C"/>
                <w:sz w:val="17"/>
              </w:rPr>
              <w:t>Verify, record and close management system deployment</w:t>
            </w:r>
          </w:p>
          <w:p>
            <w:pPr>
              <w:spacing w:after="20" w:line="240" w:lineRule="auto"/>
              <w:jc w:val="left"/>
            </w:pPr>
            <w:r>
              <w:rPr>
                <w:color w:val="3A3A3C"/>
                <w:sz w:val="17"/>
              </w:rPr>
              <w:t>Execute management system deployment transition — step 8 of 10 in UMS033 Management System Deployment and Implementation.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Execute management system deployment transition carried out on core delivery process; Deployed processes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MP-015.9</w:t>
            </w:r>
          </w:p>
        </w:tc>
        <w:tc>
          <w:tcPr>
            <w:tcW w:type="dxa" w:w="2835"/>
            <w:shd w:val="clear" w:color="auto" w:fill="FFFFFF"/>
          </w:tcPr>
          <w:p>
            <w:pPr>
              <w:spacing w:after="20" w:line="240" w:lineRule="auto"/>
              <w:jc w:val="left"/>
            </w:pPr>
            <w:r/>
            <w:r>
              <w:rPr>
                <w:color w:val="3A3A3C"/>
                <w:sz w:val="17"/>
              </w:rPr>
              <w:t>Support management system deployment users</w:t>
            </w:r>
          </w:p>
          <w:p>
            <w:pPr>
              <w:spacing w:after="20" w:line="240" w:lineRule="auto"/>
              <w:jc w:val="left"/>
            </w:pPr>
            <w:r>
              <w:rPr>
                <w:b/>
                <w:color w:val="3A3A3C"/>
                <w:sz w:val="17"/>
              </w:rPr>
              <w:t xml:space="preserve">Task: </w:t>
            </w:r>
            <w:r>
              <w:rPr>
                <w:color w:val="3A3A3C"/>
                <w:sz w:val="17"/>
              </w:rPr>
              <w:t>Verify, record and close management system deployment</w:t>
            </w:r>
          </w:p>
          <w:p>
            <w:pPr>
              <w:spacing w:after="20" w:line="240" w:lineRule="auto"/>
              <w:jc w:val="left"/>
            </w:pPr>
            <w:r>
              <w:rPr>
                <w:color w:val="3A3A3C"/>
                <w:sz w:val="17"/>
              </w:rPr>
              <w:t>Support management system deployment users — step 9 of 10 in UMS033 Management System Deployment and Implementation.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Support management system deployment users carried out on core delivery process; Deployed processes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MP-015.10</w:t>
            </w:r>
          </w:p>
        </w:tc>
        <w:tc>
          <w:tcPr>
            <w:tcW w:type="dxa" w:w="2835"/>
            <w:shd w:val="clear" w:color="auto" w:fill="F2F2F3"/>
          </w:tcPr>
          <w:p>
            <w:pPr>
              <w:spacing w:after="20" w:line="240" w:lineRule="auto"/>
              <w:jc w:val="left"/>
            </w:pPr>
            <w:r/>
            <w:r>
              <w:rPr>
                <w:color w:val="3A3A3C"/>
                <w:sz w:val="17"/>
              </w:rPr>
              <w:t>Move to steady state</w:t>
            </w:r>
          </w:p>
          <w:p>
            <w:pPr>
              <w:spacing w:after="20" w:line="240" w:lineRule="auto"/>
              <w:jc w:val="left"/>
            </w:pPr>
            <w:r>
              <w:rPr>
                <w:b/>
                <w:color w:val="3A3A3C"/>
                <w:sz w:val="17"/>
              </w:rPr>
              <w:t xml:space="preserve">Task: </w:t>
            </w:r>
            <w:r>
              <w:rPr>
                <w:color w:val="3A3A3C"/>
                <w:sz w:val="17"/>
              </w:rPr>
              <w:t>Verify, record and close management system deployment</w:t>
            </w:r>
          </w:p>
          <w:p>
            <w:pPr>
              <w:spacing w:after="20" w:line="240" w:lineRule="auto"/>
              <w:jc w:val="left"/>
            </w:pPr>
            <w:r>
              <w:rPr>
                <w:color w:val="3A3A3C"/>
                <w:sz w:val="17"/>
              </w:rPr>
              <w:t>Move to steady state — step 10 of 10 in UMS033 Management System Deployment and Implementation.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Move to steady state carried out on core delivery process; Deployed processes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bl>
    <w:p>
      <w:pPr>
        <w:spacing w:after="40"/>
      </w:pPr>
    </w:p>
    <w:p>
      <w:r>
        <w:rPr>
          <w:i w:val="0"/>
          <w:sz w:val="19"/>
        </w:rPr>
        <w:t>MP-015.1 — Define management system deployment phases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Deployed processes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Deployed processes;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Dec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Trained personnel</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Trained personnel;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Dec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Transition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Deployed processes;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Dec 2025</w:t>
            </w:r>
          </w:p>
        </w:tc>
      </w:tr>
    </w:tbl>
    <w:p>
      <w:pPr>
        <w:spacing w:after="40"/>
      </w:pPr>
    </w:p>
    <w:p>
      <w:r>
        <w:rPr>
          <w:i w:val="0"/>
          <w:sz w:val="19"/>
        </w:rPr>
        <w:t>MP-015.6 — Validate management system deployment schedule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Deployed processes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Deployed processes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§8.1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MP-015.7 — Verify management system deployment readiness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Deployed processes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Deployed processes reviewed on 2026-01-11;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§8.1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§8.1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Trained personnel</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Trained personnel.</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pPr>
        <w:pStyle w:val="Heading3"/>
      </w:pPr>
      <w:r>
        <w:t>UMS037 (MP-016) — Mock Audit, Pre-Certification, and Gap Diagnosis</w:t>
      </w:r>
    </w:p>
    <w:p>
      <w:r>
        <w:rPr>
          <w:i w:val="0"/>
          <w:sz w:val="22"/>
        </w:rPr>
        <w:t>Conduct mock audit; identify findings; validate; define actions. Owner: Compliance Officer. Tier 1. Requirements answered: ISO 9001 §9.2.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MP-016.1</w:t>
            </w:r>
          </w:p>
        </w:tc>
        <w:tc>
          <w:tcPr>
            <w:tcW w:type="dxa" w:w="2835"/>
            <w:shd w:val="clear" w:color="auto" w:fill="FFFFFF"/>
          </w:tcPr>
          <w:p>
            <w:pPr>
              <w:spacing w:after="20" w:line="240" w:lineRule="auto"/>
              <w:jc w:val="left"/>
            </w:pPr>
            <w:r/>
            <w:r>
              <w:rPr>
                <w:color w:val="3A3A3C"/>
                <w:sz w:val="17"/>
              </w:rPr>
              <w:t>Define mock audit and gap diagnosis scope</w:t>
            </w:r>
          </w:p>
          <w:p>
            <w:pPr>
              <w:spacing w:after="20" w:line="240" w:lineRule="auto"/>
              <w:jc w:val="left"/>
            </w:pPr>
            <w:r>
              <w:rPr>
                <w:b/>
                <w:color w:val="3A3A3C"/>
                <w:sz w:val="17"/>
              </w:rPr>
              <w:t xml:space="preserve">Task: </w:t>
            </w:r>
            <w:r>
              <w:rPr>
                <w:color w:val="3A3A3C"/>
                <w:sz w:val="17"/>
              </w:rPr>
              <w:t>Plan and prepare mock audit and gap diagnosis</w:t>
            </w:r>
          </w:p>
          <w:p>
            <w:pPr>
              <w:spacing w:after="20" w:line="240" w:lineRule="auto"/>
              <w:jc w:val="left"/>
            </w:pPr>
            <w:r>
              <w:rPr>
                <w:color w:val="3A3A3C"/>
                <w:sz w:val="17"/>
              </w:rPr>
              <w:t>Define mock audit and gap diagnosis scope — step 1 of 10 in UMS037 Mock Audit, Pre-Certification, and Gap Diagnosis.</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MP-016.2</w:t>
            </w:r>
          </w:p>
        </w:tc>
        <w:tc>
          <w:tcPr>
            <w:tcW w:type="dxa" w:w="2835"/>
            <w:shd w:val="clear" w:color="auto" w:fill="F2F2F3"/>
          </w:tcPr>
          <w:p>
            <w:pPr>
              <w:spacing w:after="20" w:line="240" w:lineRule="auto"/>
              <w:jc w:val="left"/>
            </w:pPr>
            <w:r/>
            <w:r>
              <w:rPr>
                <w:color w:val="3A3A3C"/>
                <w:sz w:val="17"/>
              </w:rPr>
              <w:t>Plan mock audit and gap diagnosis</w:t>
            </w:r>
          </w:p>
          <w:p>
            <w:pPr>
              <w:spacing w:after="20" w:line="240" w:lineRule="auto"/>
              <w:jc w:val="left"/>
            </w:pPr>
            <w:r>
              <w:rPr>
                <w:b/>
                <w:color w:val="3A3A3C"/>
                <w:sz w:val="17"/>
              </w:rPr>
              <w:t xml:space="preserve">Task: </w:t>
            </w:r>
            <w:r>
              <w:rPr>
                <w:color w:val="3A3A3C"/>
                <w:sz w:val="17"/>
              </w:rPr>
              <w:t>Plan and prepare mock audit and gap diagnosis</w:t>
            </w:r>
          </w:p>
          <w:p>
            <w:pPr>
              <w:spacing w:after="20" w:line="240" w:lineRule="auto"/>
              <w:jc w:val="left"/>
            </w:pPr>
            <w:r>
              <w:rPr>
                <w:color w:val="3A3A3C"/>
                <w:sz w:val="17"/>
              </w:rPr>
              <w:t>Plan mock audit and gap diagnosis — step 2 of 10 in UMS037 Mock Audit, Pre-Certification, and Gap Diagnosis.</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MP-016.3</w:t>
            </w:r>
          </w:p>
        </w:tc>
        <w:tc>
          <w:tcPr>
            <w:tcW w:type="dxa" w:w="2835"/>
            <w:shd w:val="clear" w:color="auto" w:fill="FFFFFF"/>
          </w:tcPr>
          <w:p>
            <w:pPr>
              <w:spacing w:after="20" w:line="240" w:lineRule="auto"/>
              <w:jc w:val="left"/>
            </w:pPr>
            <w:r/>
            <w:r>
              <w:rPr>
                <w:color w:val="3A3A3C"/>
                <w:sz w:val="17"/>
              </w:rPr>
              <w:t>Conduct mock audit and gap diagnosis</w:t>
            </w:r>
          </w:p>
          <w:p>
            <w:pPr>
              <w:spacing w:after="20" w:line="240" w:lineRule="auto"/>
              <w:jc w:val="left"/>
            </w:pPr>
            <w:r>
              <w:rPr>
                <w:b/>
                <w:color w:val="3A3A3C"/>
                <w:sz w:val="17"/>
              </w:rPr>
              <w:t xml:space="preserve">Task: </w:t>
            </w:r>
            <w:r>
              <w:rPr>
                <w:color w:val="3A3A3C"/>
                <w:sz w:val="17"/>
              </w:rPr>
              <w:t>Plan and prepare mock audit and gap diagnosis</w:t>
            </w:r>
          </w:p>
          <w:p>
            <w:pPr>
              <w:spacing w:after="20" w:line="240" w:lineRule="auto"/>
              <w:jc w:val="left"/>
            </w:pPr>
            <w:r>
              <w:rPr>
                <w:color w:val="3A3A3C"/>
                <w:sz w:val="17"/>
              </w:rPr>
              <w:t>Conduct mock audit and gap diagnosis — step 3 of 10 in UMS037 Mock Audit, Pre-Certification, and Gap Diagnosis.</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Conduct mock audit and gap diagnosis carried out on core delivery process; Mock audit report updated.</w:t>
            </w:r>
          </w:p>
          <w:p>
            <w:pPr>
              <w:spacing w:after="20" w:line="240" w:lineRule="auto"/>
              <w:jc w:val="left"/>
            </w:pPr>
            <w:r>
              <w:rPr>
                <w:b/>
                <w:color w:val="3A3A3C"/>
                <w:sz w:val="17"/>
              </w:rPr>
              <w:t xml:space="preserve">Records that prove it: </w:t>
            </w:r>
            <w:r>
              <w:rPr>
                <w:color w:val="3A3A3C"/>
                <w:sz w:val="17"/>
              </w:rPr>
              <w:t>Conduct mock audit and gap diagnosis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MP-016.4</w:t>
            </w:r>
          </w:p>
        </w:tc>
        <w:tc>
          <w:tcPr>
            <w:tcW w:type="dxa" w:w="2835"/>
            <w:shd w:val="clear" w:color="auto" w:fill="F2F2F3"/>
          </w:tcPr>
          <w:p>
            <w:pPr>
              <w:spacing w:after="20" w:line="240" w:lineRule="auto"/>
              <w:jc w:val="left"/>
            </w:pPr>
            <w:r/>
            <w:r>
              <w:rPr>
                <w:color w:val="3A3A3C"/>
                <w:sz w:val="17"/>
              </w:rPr>
              <w:t>Identify mock audit and gap diagnosis findings</w:t>
            </w:r>
          </w:p>
          <w:p>
            <w:pPr>
              <w:spacing w:after="20" w:line="240" w:lineRule="auto"/>
              <w:jc w:val="left"/>
            </w:pPr>
            <w:r>
              <w:rPr>
                <w:b/>
                <w:color w:val="3A3A3C"/>
                <w:sz w:val="17"/>
              </w:rPr>
              <w:t xml:space="preserve">Task: </w:t>
            </w:r>
            <w:r>
              <w:rPr>
                <w:color w:val="3A3A3C"/>
                <w:sz w:val="17"/>
              </w:rPr>
              <w:t>Plan and prepare mock audit and gap diagnosis</w:t>
            </w:r>
          </w:p>
          <w:p>
            <w:pPr>
              <w:spacing w:after="20" w:line="240" w:lineRule="auto"/>
              <w:jc w:val="left"/>
            </w:pPr>
            <w:r>
              <w:rPr>
                <w:color w:val="3A3A3C"/>
                <w:sz w:val="17"/>
              </w:rPr>
              <w:t>Identify mock audit and gap diagnosis findings — step 4 of 10 in UMS037 Mock Audit, Pre-Certification, and Gap Diagnosis.</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MP-016.5</w:t>
            </w:r>
          </w:p>
        </w:tc>
        <w:tc>
          <w:tcPr>
            <w:tcW w:type="dxa" w:w="2835"/>
            <w:shd w:val="clear" w:color="auto" w:fill="FFFFFF"/>
          </w:tcPr>
          <w:p>
            <w:pPr>
              <w:spacing w:after="20" w:line="240" w:lineRule="auto"/>
              <w:jc w:val="left"/>
            </w:pPr>
            <w:r/>
            <w:r>
              <w:rPr>
                <w:color w:val="3A3A3C"/>
                <w:sz w:val="17"/>
              </w:rPr>
              <w:t>Categorize mock audit and gap diagnosis</w:t>
            </w:r>
          </w:p>
          <w:p>
            <w:pPr>
              <w:spacing w:after="20" w:line="240" w:lineRule="auto"/>
              <w:jc w:val="left"/>
            </w:pPr>
            <w:r>
              <w:rPr>
                <w:b/>
                <w:color w:val="3A3A3C"/>
                <w:sz w:val="17"/>
              </w:rPr>
              <w:t xml:space="preserve">Task: </w:t>
            </w:r>
            <w:r>
              <w:rPr>
                <w:color w:val="3A3A3C"/>
                <w:sz w:val="17"/>
              </w:rPr>
              <w:t>Execute mock audit and gap diagnosis activities</w:t>
            </w:r>
          </w:p>
          <w:p>
            <w:pPr>
              <w:spacing w:after="20" w:line="240" w:lineRule="auto"/>
              <w:jc w:val="left"/>
            </w:pPr>
            <w:r>
              <w:rPr>
                <w:color w:val="3A3A3C"/>
                <w:sz w:val="17"/>
              </w:rPr>
              <w:t>Categorize mock audit and gap diagnosis — step 5 of 10 in UMS037 Mock Audit, Pre-Certification, and Gap Diagnosis.</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Categorize mock audit and gap diagnosis carried out on core delivery process; Mock audit report updated.</w:t>
            </w:r>
          </w:p>
          <w:p>
            <w:pPr>
              <w:spacing w:after="20" w:line="240" w:lineRule="auto"/>
              <w:jc w:val="left"/>
            </w:pPr>
            <w:r>
              <w:rPr>
                <w:b/>
                <w:color w:val="3A3A3C"/>
                <w:sz w:val="17"/>
              </w:rPr>
              <w:t xml:space="preserve">Records that prove it: </w:t>
            </w:r>
            <w:r>
              <w:rPr>
                <w:color w:val="3A3A3C"/>
                <w:sz w:val="17"/>
              </w:rPr>
              <w:t>Conduct mock audit and gap diagnosis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MP-016.6</w:t>
            </w:r>
          </w:p>
        </w:tc>
        <w:tc>
          <w:tcPr>
            <w:tcW w:type="dxa" w:w="2835"/>
            <w:shd w:val="clear" w:color="auto" w:fill="F2F2F3"/>
          </w:tcPr>
          <w:p>
            <w:pPr>
              <w:spacing w:after="20" w:line="240" w:lineRule="auto"/>
              <w:jc w:val="left"/>
            </w:pPr>
            <w:r/>
            <w:r>
              <w:rPr>
                <w:color w:val="3A3A3C"/>
                <w:sz w:val="17"/>
              </w:rPr>
              <w:t>Validate mock audit and gap diagnosis</w:t>
            </w:r>
          </w:p>
          <w:p>
            <w:pPr>
              <w:spacing w:after="20" w:line="240" w:lineRule="auto"/>
              <w:jc w:val="left"/>
            </w:pPr>
            <w:r>
              <w:rPr>
                <w:b/>
                <w:color w:val="3A3A3C"/>
                <w:sz w:val="17"/>
              </w:rPr>
              <w:t xml:space="preserve">Task: </w:t>
            </w:r>
            <w:r>
              <w:rPr>
                <w:color w:val="3A3A3C"/>
                <w:sz w:val="17"/>
              </w:rPr>
              <w:t>Execute mock audit and gap diagnosis activities</w:t>
            </w:r>
          </w:p>
          <w:p>
            <w:pPr>
              <w:spacing w:after="20" w:line="240" w:lineRule="auto"/>
              <w:jc w:val="left"/>
            </w:pPr>
            <w:r>
              <w:rPr>
                <w:color w:val="3A3A3C"/>
                <w:sz w:val="17"/>
              </w:rPr>
              <w:t>Validate mock audit and gap diagnosis — step 6 of 10 in UMS037 Mock Audit, Pre-Certification, and Gap Diagnosis.</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Compliance Officer</w:t>
            </w:r>
          </w:p>
          <w:p>
            <w:pPr>
              <w:spacing w:after="20" w:line="240" w:lineRule="auto"/>
              <w:jc w:val="left"/>
            </w:pPr>
            <w:r>
              <w:rPr>
                <w:b/>
                <w:color w:val="3A3A3C"/>
                <w:sz w:val="17"/>
              </w:rPr>
              <w:t xml:space="preserve">Decision comment and conditions: </w:t>
            </w:r>
            <w:r>
              <w:rPr>
                <w:color w:val="3A3A3C"/>
                <w:sz w:val="17"/>
              </w:rPr>
              <w:t>Mock audit report approved against ISO 9001; no blocking point.</w:t>
            </w:r>
          </w:p>
        </w:tc>
      </w:tr>
      <w:tr>
        <w:tc>
          <w:tcPr>
            <w:tcW w:type="dxa" w:w="1077"/>
            <w:shd w:val="clear" w:color="auto" w:fill="FFFFFF"/>
          </w:tcPr>
          <w:p>
            <w:pPr>
              <w:spacing w:after="20" w:line="240" w:lineRule="auto"/>
              <w:jc w:val="left"/>
            </w:pPr>
            <w:r/>
            <w:r>
              <w:rPr>
                <w:color w:val="3A3A3C"/>
                <w:sz w:val="17"/>
              </w:rPr>
              <w:t>MP-016.7</w:t>
            </w:r>
          </w:p>
        </w:tc>
        <w:tc>
          <w:tcPr>
            <w:tcW w:type="dxa" w:w="2835"/>
            <w:shd w:val="clear" w:color="auto" w:fill="FFFFFF"/>
          </w:tcPr>
          <w:p>
            <w:pPr>
              <w:spacing w:after="20" w:line="240" w:lineRule="auto"/>
              <w:jc w:val="left"/>
            </w:pPr>
            <w:r/>
            <w:r>
              <w:rPr>
                <w:color w:val="3A3A3C"/>
                <w:sz w:val="17"/>
              </w:rPr>
              <w:t>Issue mock audit and gap diagnosis report</w:t>
            </w:r>
          </w:p>
          <w:p>
            <w:pPr>
              <w:spacing w:after="20" w:line="240" w:lineRule="auto"/>
              <w:jc w:val="left"/>
            </w:pPr>
            <w:r>
              <w:rPr>
                <w:b/>
                <w:color w:val="3A3A3C"/>
                <w:sz w:val="17"/>
              </w:rPr>
              <w:t xml:space="preserve">Task: </w:t>
            </w:r>
            <w:r>
              <w:rPr>
                <w:color w:val="3A3A3C"/>
                <w:sz w:val="17"/>
              </w:rPr>
              <w:t>Execute mock audit and gap diagnosis activities</w:t>
            </w:r>
          </w:p>
          <w:p>
            <w:pPr>
              <w:spacing w:after="20" w:line="240" w:lineRule="auto"/>
              <w:jc w:val="left"/>
            </w:pPr>
            <w:r>
              <w:rPr>
                <w:color w:val="3A3A3C"/>
                <w:sz w:val="17"/>
              </w:rPr>
              <w:t>Issue mock audit and gap diagnosis report — step 7 of 10 in UMS037 Mock Audit, Pre-Certification, and Gap Diagnosis.</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HZ-UNI-QHSE-UMS037-07</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Mock audit report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HZ-UNI-QHSE-PROC-01 — Procedure — Context To Strategy</w:t>
            </w:r>
          </w:p>
        </w:tc>
      </w:tr>
      <w:tr>
        <w:tc>
          <w:tcPr>
            <w:tcW w:type="dxa" w:w="1077"/>
            <w:shd w:val="clear" w:color="auto" w:fill="F2F2F3"/>
          </w:tcPr>
          <w:p>
            <w:pPr>
              <w:spacing w:after="20" w:line="240" w:lineRule="auto"/>
              <w:jc w:val="left"/>
            </w:pPr>
            <w:r/>
            <w:r>
              <w:rPr>
                <w:color w:val="3A3A3C"/>
                <w:sz w:val="17"/>
              </w:rPr>
              <w:t>MP-016.8</w:t>
            </w:r>
          </w:p>
        </w:tc>
        <w:tc>
          <w:tcPr>
            <w:tcW w:type="dxa" w:w="2835"/>
            <w:shd w:val="clear" w:color="auto" w:fill="F2F2F3"/>
          </w:tcPr>
          <w:p>
            <w:pPr>
              <w:spacing w:after="20" w:line="240" w:lineRule="auto"/>
              <w:jc w:val="left"/>
            </w:pPr>
            <w:r/>
            <w:r>
              <w:rPr>
                <w:color w:val="3A3A3C"/>
                <w:sz w:val="17"/>
              </w:rPr>
              <w:t>Present mock audit and gap diagnosis</w:t>
            </w:r>
          </w:p>
          <w:p>
            <w:pPr>
              <w:spacing w:after="20" w:line="240" w:lineRule="auto"/>
              <w:jc w:val="left"/>
            </w:pPr>
            <w:r>
              <w:rPr>
                <w:b/>
                <w:color w:val="3A3A3C"/>
                <w:sz w:val="17"/>
              </w:rPr>
              <w:t xml:space="preserve">Task: </w:t>
            </w:r>
            <w:r>
              <w:rPr>
                <w:color w:val="3A3A3C"/>
                <w:sz w:val="17"/>
              </w:rPr>
              <w:t>Verify, record and close mock audit and gap diagnosis</w:t>
            </w:r>
          </w:p>
          <w:p>
            <w:pPr>
              <w:spacing w:after="20" w:line="240" w:lineRule="auto"/>
              <w:jc w:val="left"/>
            </w:pPr>
            <w:r>
              <w:rPr>
                <w:color w:val="3A3A3C"/>
                <w:sz w:val="17"/>
              </w:rPr>
              <w:t>Present mock audit and gap diagnosis — step 8 of 10 in UMS037 Mock Audit, Pre-Certification, and Gap Diagnosis.</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MP-016.9</w:t>
            </w:r>
          </w:p>
        </w:tc>
        <w:tc>
          <w:tcPr>
            <w:tcW w:type="dxa" w:w="2835"/>
            <w:shd w:val="clear" w:color="auto" w:fill="FFFFFF"/>
          </w:tcPr>
          <w:p>
            <w:pPr>
              <w:spacing w:after="20" w:line="240" w:lineRule="auto"/>
              <w:jc w:val="left"/>
            </w:pPr>
            <w:r/>
            <w:r>
              <w:rPr>
                <w:color w:val="3A3A3C"/>
                <w:sz w:val="17"/>
              </w:rPr>
              <w:t>Define mock audit and gap diagnosis plans</w:t>
            </w:r>
          </w:p>
          <w:p>
            <w:pPr>
              <w:spacing w:after="20" w:line="240" w:lineRule="auto"/>
              <w:jc w:val="left"/>
            </w:pPr>
            <w:r>
              <w:rPr>
                <w:b/>
                <w:color w:val="3A3A3C"/>
                <w:sz w:val="17"/>
              </w:rPr>
              <w:t xml:space="preserve">Task: </w:t>
            </w:r>
            <w:r>
              <w:rPr>
                <w:color w:val="3A3A3C"/>
                <w:sz w:val="17"/>
              </w:rPr>
              <w:t>Verify, record and close mock audit and gap diagnosis</w:t>
            </w:r>
          </w:p>
          <w:p>
            <w:pPr>
              <w:spacing w:after="20" w:line="240" w:lineRule="auto"/>
              <w:jc w:val="left"/>
            </w:pPr>
            <w:r>
              <w:rPr>
                <w:color w:val="3A3A3C"/>
                <w:sz w:val="17"/>
              </w:rPr>
              <w:t>Define mock audit and gap diagnosis plans — step 9 of 10 in UMS037 Mock Audit, Pre-Certification, and Gap Diagnosis.</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MP-016.10</w:t>
            </w:r>
          </w:p>
        </w:tc>
        <w:tc>
          <w:tcPr>
            <w:tcW w:type="dxa" w:w="2835"/>
            <w:shd w:val="clear" w:color="auto" w:fill="F2F2F3"/>
          </w:tcPr>
          <w:p>
            <w:pPr>
              <w:spacing w:after="20" w:line="240" w:lineRule="auto"/>
              <w:jc w:val="left"/>
            </w:pPr>
            <w:r/>
            <w:r>
              <w:rPr>
                <w:color w:val="3A3A3C"/>
                <w:sz w:val="17"/>
              </w:rPr>
              <w:t>Monitor mock audit and gap diagnosis</w:t>
            </w:r>
          </w:p>
          <w:p>
            <w:pPr>
              <w:spacing w:after="20" w:line="240" w:lineRule="auto"/>
              <w:jc w:val="left"/>
            </w:pPr>
            <w:r>
              <w:rPr>
                <w:b/>
                <w:color w:val="3A3A3C"/>
                <w:sz w:val="17"/>
              </w:rPr>
              <w:t xml:space="preserve">Task: </w:t>
            </w:r>
            <w:r>
              <w:rPr>
                <w:color w:val="3A3A3C"/>
                <w:sz w:val="17"/>
              </w:rPr>
              <w:t>Verify, record and close mock audit and gap diagnosis</w:t>
            </w:r>
          </w:p>
          <w:p>
            <w:pPr>
              <w:spacing w:after="20" w:line="240" w:lineRule="auto"/>
              <w:jc w:val="left"/>
            </w:pPr>
            <w:r>
              <w:rPr>
                <w:color w:val="3A3A3C"/>
                <w:sz w:val="17"/>
              </w:rPr>
              <w:t>Monitor mock audit and gap diagnosis — step 10 of 10 in UMS037 Mock Audit, Pre-Certification, and Gap Diagnosis.</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bl>
    <w:p>
      <w:pPr>
        <w:spacing w:after="40"/>
      </w:pPr>
    </w:p>
    <w:p>
      <w:r>
        <w:rPr>
          <w:i w:val="0"/>
          <w:sz w:val="19"/>
        </w:rPr>
        <w:t>MP-016.1 — Define mock audit and gap diagnosis scope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Mock audit report</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Mock audit report;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Findings log</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Findings log;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Dec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Corrective action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Mock audit report;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Dec 2025</w:t>
            </w:r>
          </w:p>
        </w:tc>
      </w:tr>
    </w:tbl>
    <w:p>
      <w:pPr>
        <w:spacing w:after="40"/>
      </w:pPr>
    </w:p>
    <w:p>
      <w:r>
        <w:rPr>
          <w:i w:val="0"/>
          <w:sz w:val="19"/>
        </w:rPr>
        <w:t>MP-016.2 — Plan mock audit and gap diagnosis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Conduct mock audit and gap diagnosis</w:t>
            </w:r>
          </w:p>
        </w:tc>
        <w:tc>
          <w:tcPr>
            <w:tcW w:type="dxa" w:w="1948"/>
            <w:shd w:val="clear" w:color="auto" w:fill="FFFFFF"/>
          </w:tcPr>
          <w:p>
            <w:pPr>
              <w:spacing w:after="20" w:line="240" w:lineRule="auto"/>
              <w:jc w:val="left"/>
            </w:pPr>
            <w:r/>
            <w:r>
              <w:rPr>
                <w:color w:val="3A3A3C"/>
                <w:sz w:val="16"/>
              </w:rPr>
              <w:t>Hugo Lefevre</w:t>
            </w:r>
          </w:p>
        </w:tc>
        <w:tc>
          <w:tcPr>
            <w:tcW w:type="dxa" w:w="1948"/>
            <w:shd w:val="clear" w:color="auto" w:fill="FFFFFF"/>
          </w:tcPr>
          <w:p>
            <w:pPr>
              <w:spacing w:after="20" w:line="240" w:lineRule="auto"/>
              <w:jc w:val="left"/>
            </w:pPr>
            <w:r/>
            <w:r>
              <w:rPr>
                <w:color w:val="3A3A3C"/>
                <w:sz w:val="16"/>
              </w:rPr>
              <w:t>2026-01-22</w:t>
            </w:r>
          </w:p>
        </w:tc>
        <w:tc>
          <w:tcPr>
            <w:tcW w:type="dxa" w:w="1948"/>
            <w:shd w:val="clear" w:color="auto" w:fill="FFFFFF"/>
          </w:tcPr>
          <w:p>
            <w:pPr>
              <w:spacing w:after="20" w:line="240" w:lineRule="auto"/>
              <w:jc w:val="left"/>
            </w:pPr>
            <w:r/>
            <w:r>
              <w:rPr>
                <w:color w:val="3A3A3C"/>
                <w:sz w:val="16"/>
              </w:rPr>
              <w:t>2026-02-05</w:t>
            </w:r>
          </w:p>
        </w:tc>
        <w:tc>
          <w:tcPr>
            <w:tcW w:type="dxa" w:w="1948"/>
            <w:shd w:val="clear" w:color="auto" w:fill="FFFFFF"/>
          </w:tcPr>
          <w:p>
            <w:pPr>
              <w:spacing w:after="20" w:line="240" w:lineRule="auto"/>
              <w:jc w:val="left"/>
            </w:pPr>
            <w:r/>
            <w:r>
              <w:rPr>
                <w:color w:val="3A3A3C"/>
                <w:sz w:val="16"/>
              </w:rPr>
              <w:t>Mock audit report</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Identify mock audit and gap diagnosis findings</w:t>
            </w:r>
          </w:p>
        </w:tc>
        <w:tc>
          <w:tcPr>
            <w:tcW w:type="dxa" w:w="1948"/>
            <w:shd w:val="clear" w:color="auto" w:fill="F2F2F3"/>
          </w:tcPr>
          <w:p>
            <w:pPr>
              <w:spacing w:after="20" w:line="240" w:lineRule="auto"/>
              <w:jc w:val="left"/>
            </w:pPr>
            <w:r/>
            <w:r>
              <w:rPr>
                <w:color w:val="3A3A3C"/>
                <w:sz w:val="16"/>
              </w:rPr>
              <w:t>Hugo Lefevre</w:t>
            </w:r>
          </w:p>
        </w:tc>
        <w:tc>
          <w:tcPr>
            <w:tcW w:type="dxa" w:w="1948"/>
            <w:shd w:val="clear" w:color="auto" w:fill="F2F2F3"/>
          </w:tcPr>
          <w:p>
            <w:pPr>
              <w:spacing w:after="20" w:line="240" w:lineRule="auto"/>
              <w:jc w:val="left"/>
            </w:pPr>
            <w:r/>
            <w:r>
              <w:rPr>
                <w:color w:val="3A3A3C"/>
                <w:sz w:val="16"/>
              </w:rPr>
              <w:t>2026-01-27</w:t>
            </w:r>
          </w:p>
        </w:tc>
        <w:tc>
          <w:tcPr>
            <w:tcW w:type="dxa" w:w="1948"/>
            <w:shd w:val="clear" w:color="auto" w:fill="F2F2F3"/>
          </w:tcPr>
          <w:p>
            <w:pPr>
              <w:spacing w:after="20" w:line="240" w:lineRule="auto"/>
              <w:jc w:val="left"/>
            </w:pPr>
            <w:r/>
            <w:r>
              <w:rPr>
                <w:color w:val="3A3A3C"/>
                <w:sz w:val="16"/>
              </w:rPr>
              <w:t>2026-02-15</w:t>
            </w:r>
          </w:p>
        </w:tc>
        <w:tc>
          <w:tcPr>
            <w:tcW w:type="dxa" w:w="1948"/>
            <w:shd w:val="clear" w:color="auto" w:fill="F2F2F3"/>
          </w:tcPr>
          <w:p>
            <w:pPr>
              <w:spacing w:after="20" w:line="240" w:lineRule="auto"/>
              <w:jc w:val="left"/>
            </w:pPr>
            <w:r/>
            <w:r>
              <w:rPr>
                <w:color w:val="3A3A3C"/>
                <w:sz w:val="16"/>
              </w:rPr>
              <w:t>Findings log</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Categorize mock audit and gap diagnosis</w:t>
            </w:r>
          </w:p>
        </w:tc>
        <w:tc>
          <w:tcPr>
            <w:tcW w:type="dxa" w:w="1948"/>
            <w:shd w:val="clear" w:color="auto" w:fill="FFFFFF"/>
          </w:tcPr>
          <w:p>
            <w:pPr>
              <w:spacing w:after="20" w:line="240" w:lineRule="auto"/>
              <w:jc w:val="left"/>
            </w:pPr>
            <w:r/>
            <w:r>
              <w:rPr>
                <w:color w:val="3A3A3C"/>
                <w:sz w:val="16"/>
              </w:rPr>
              <w:t>Hugo Lefevre</w:t>
            </w:r>
          </w:p>
        </w:tc>
        <w:tc>
          <w:tcPr>
            <w:tcW w:type="dxa" w:w="1948"/>
            <w:shd w:val="clear" w:color="auto" w:fill="FFFFFF"/>
          </w:tcPr>
          <w:p>
            <w:pPr>
              <w:spacing w:after="20" w:line="240" w:lineRule="auto"/>
              <w:jc w:val="left"/>
            </w:pPr>
            <w:r/>
            <w:r>
              <w:rPr>
                <w:color w:val="3A3A3C"/>
                <w:sz w:val="16"/>
              </w:rPr>
              <w:t>2026-02-01</w:t>
            </w:r>
          </w:p>
        </w:tc>
        <w:tc>
          <w:tcPr>
            <w:tcW w:type="dxa" w:w="1948"/>
            <w:shd w:val="clear" w:color="auto" w:fill="FFFFFF"/>
          </w:tcPr>
          <w:p>
            <w:pPr>
              <w:spacing w:after="20" w:line="240" w:lineRule="auto"/>
              <w:jc w:val="left"/>
            </w:pPr>
            <w:r/>
            <w:r>
              <w:rPr>
                <w:color w:val="3A3A3C"/>
                <w:sz w:val="16"/>
              </w:rPr>
              <w:t>2026-02-25</w:t>
            </w:r>
          </w:p>
        </w:tc>
        <w:tc>
          <w:tcPr>
            <w:tcW w:type="dxa" w:w="1948"/>
            <w:shd w:val="clear" w:color="auto" w:fill="FFFFFF"/>
          </w:tcPr>
          <w:p>
            <w:pPr>
              <w:spacing w:after="20" w:line="240" w:lineRule="auto"/>
              <w:jc w:val="left"/>
            </w:pPr>
            <w:r/>
            <w:r>
              <w:rPr>
                <w:color w:val="3A3A3C"/>
                <w:sz w:val="16"/>
              </w:rPr>
              <w:t>Mock audit report</w:t>
            </w:r>
          </w:p>
        </w:tc>
      </w:tr>
    </w:tbl>
    <w:p>
      <w:pPr>
        <w:spacing w:after="40"/>
      </w:pPr>
    </w:p>
    <w:p>
      <w:r>
        <w:rPr>
          <w:i w:val="0"/>
          <w:sz w:val="19"/>
        </w:rPr>
        <w:t>MP-016.4 — Identify mock audit and gap diagnosis findings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Late delivery to customer</w:t>
            </w:r>
          </w:p>
        </w:tc>
        <w:tc>
          <w:tcPr>
            <w:tcW w:type="dxa" w:w="1700"/>
            <w:shd w:val="clear" w:color="auto" w:fill="FFFFFF"/>
          </w:tcPr>
          <w:p>
            <w:pPr>
              <w:spacing w:after="20" w:line="240" w:lineRule="auto"/>
              <w:jc w:val="left"/>
            </w:pPr>
            <w:r/>
            <w:r>
              <w:rPr>
                <w:color w:val="3A3A3C"/>
                <w:sz w:val="16"/>
              </w:rPr>
              <w:t>Nonconformity</w:t>
            </w:r>
          </w:p>
        </w:tc>
        <w:tc>
          <w:tcPr>
            <w:tcW w:type="dxa" w:w="3000"/>
            <w:shd w:val="clear" w:color="auto" w:fill="FFFFFF"/>
          </w:tcPr>
          <w:p>
            <w:pPr>
              <w:spacing w:after="20" w:line="240" w:lineRule="auto"/>
              <w:jc w:val="left"/>
            </w:pPr>
            <w:r/>
            <w:r>
              <w:rPr>
                <w:color w:val="3A3A3C"/>
                <w:sz w:val="16"/>
              </w:rPr>
              <w:t>Affects Mock audit report;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Dec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Specification not met</w:t>
            </w:r>
          </w:p>
        </w:tc>
        <w:tc>
          <w:tcPr>
            <w:tcW w:type="dxa" w:w="1700"/>
            <w:shd w:val="clear" w:color="auto" w:fill="F2F2F3"/>
          </w:tcPr>
          <w:p>
            <w:pPr>
              <w:spacing w:after="20" w:line="240" w:lineRule="auto"/>
              <w:jc w:val="left"/>
            </w:pPr>
            <w:r/>
            <w:r>
              <w:rPr>
                <w:color w:val="3A3A3C"/>
                <w:sz w:val="16"/>
              </w:rPr>
              <w:t>Nonconformity</w:t>
            </w:r>
          </w:p>
        </w:tc>
        <w:tc>
          <w:tcPr>
            <w:tcW w:type="dxa" w:w="3000"/>
            <w:shd w:val="clear" w:color="auto" w:fill="F2F2F3"/>
          </w:tcPr>
          <w:p>
            <w:pPr>
              <w:spacing w:after="20" w:line="240" w:lineRule="auto"/>
              <w:jc w:val="left"/>
            </w:pPr>
            <w:r/>
            <w:r>
              <w:rPr>
                <w:color w:val="3A3A3C"/>
                <w:sz w:val="16"/>
              </w:rPr>
              <w:t>Affects Findings log;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Dec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Incomplete service record</w:t>
            </w:r>
          </w:p>
        </w:tc>
        <w:tc>
          <w:tcPr>
            <w:tcW w:type="dxa" w:w="1700"/>
            <w:shd w:val="clear" w:color="auto" w:fill="FFFFFF"/>
          </w:tcPr>
          <w:p>
            <w:pPr>
              <w:spacing w:after="20" w:line="240" w:lineRule="auto"/>
              <w:jc w:val="left"/>
            </w:pPr>
            <w:r/>
            <w:r>
              <w:rPr>
                <w:color w:val="3A3A3C"/>
                <w:sz w:val="16"/>
              </w:rPr>
              <w:t>Nonconformity</w:t>
            </w:r>
          </w:p>
        </w:tc>
        <w:tc>
          <w:tcPr>
            <w:tcW w:type="dxa" w:w="3000"/>
            <w:shd w:val="clear" w:color="auto" w:fill="FFFFFF"/>
          </w:tcPr>
          <w:p>
            <w:pPr>
              <w:spacing w:after="20" w:line="240" w:lineRule="auto"/>
              <w:jc w:val="left"/>
            </w:pPr>
            <w:r/>
            <w:r>
              <w:rPr>
                <w:color w:val="3A3A3C"/>
                <w:sz w:val="16"/>
              </w:rPr>
              <w:t>Affects Mock audit report;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Nov 2025</w:t>
            </w:r>
          </w:p>
        </w:tc>
      </w:tr>
    </w:tbl>
    <w:p>
      <w:pPr>
        <w:spacing w:after="40"/>
      </w:pPr>
    </w:p>
    <w:p>
      <w:r>
        <w:rPr>
          <w:i w:val="0"/>
          <w:sz w:val="19"/>
        </w:rPr>
        <w:t>MP-016.6 — Validate mock audit and gap diagnosis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Mock audit report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Mock audit report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§9.2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MP-016.8 — Present mock audit and gap diagnosis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2026-01-20</w:t>
            </w:r>
          </w:p>
        </w:tc>
        <w:tc>
          <w:tcPr>
            <w:tcW w:type="dxa" w:w="3000"/>
            <w:shd w:val="clear" w:color="auto" w:fill="FFFFFF"/>
          </w:tcPr>
          <w:p>
            <w:pPr>
              <w:spacing w:after="20" w:line="240" w:lineRule="auto"/>
              <w:jc w:val="left"/>
            </w:pPr>
            <w:r/>
            <w:r>
              <w:rPr>
                <w:color w:val="3A3A3C"/>
                <w:sz w:val="16"/>
              </w:rPr>
              <w:t>Mock audit report: what changes for you and what to do by 2026-02-03.</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Certification body</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2026-01-22</w:t>
            </w:r>
          </w:p>
        </w:tc>
        <w:tc>
          <w:tcPr>
            <w:tcW w:type="dxa" w:w="3000"/>
            <w:shd w:val="clear" w:color="auto" w:fill="F2F2F3"/>
          </w:tcPr>
          <w:p>
            <w:pPr>
              <w:spacing w:after="20" w:line="240" w:lineRule="auto"/>
              <w:jc w:val="left"/>
            </w:pPr>
            <w:r/>
            <w:r>
              <w:rPr>
                <w:color w:val="3A3A3C"/>
                <w:sz w:val="16"/>
              </w:rPr>
              <w:t>Findings log: what changes for you and what to do by 2026-02-03.</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r>
        <w:rPr>
          <w:i w:val="0"/>
          <w:sz w:val="19"/>
        </w:rPr>
        <w:t>MP-016.9 — Define mock audit and gap diagnosis plans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Monitor mock audit and gap diagnosis</w:t>
            </w:r>
          </w:p>
        </w:tc>
        <w:tc>
          <w:tcPr>
            <w:tcW w:type="dxa" w:w="1948"/>
            <w:shd w:val="clear" w:color="auto" w:fill="FFFFFF"/>
          </w:tcPr>
          <w:p>
            <w:pPr>
              <w:spacing w:after="20" w:line="240" w:lineRule="auto"/>
              <w:jc w:val="left"/>
            </w:pPr>
            <w:r/>
            <w:r>
              <w:rPr>
                <w:color w:val="3A3A3C"/>
                <w:sz w:val="16"/>
              </w:rPr>
              <w:t>Hugo Lefevre</w:t>
            </w:r>
          </w:p>
        </w:tc>
        <w:tc>
          <w:tcPr>
            <w:tcW w:type="dxa" w:w="1948"/>
            <w:shd w:val="clear" w:color="auto" w:fill="FFFFFF"/>
          </w:tcPr>
          <w:p>
            <w:pPr>
              <w:spacing w:after="20" w:line="240" w:lineRule="auto"/>
              <w:jc w:val="left"/>
            </w:pPr>
            <w:r/>
            <w:r>
              <w:rPr>
                <w:color w:val="3A3A3C"/>
                <w:sz w:val="16"/>
              </w:rPr>
              <w:t>2026-01-20</w:t>
            </w:r>
          </w:p>
        </w:tc>
        <w:tc>
          <w:tcPr>
            <w:tcW w:type="dxa" w:w="1948"/>
            <w:shd w:val="clear" w:color="auto" w:fill="FFFFFF"/>
          </w:tcPr>
          <w:p>
            <w:pPr>
              <w:spacing w:after="20" w:line="240" w:lineRule="auto"/>
              <w:jc w:val="left"/>
            </w:pPr>
            <w:r/>
            <w:r>
              <w:rPr>
                <w:color w:val="3A3A3C"/>
                <w:sz w:val="16"/>
              </w:rPr>
              <w:t>2026-02-03</w:t>
            </w:r>
          </w:p>
        </w:tc>
        <w:tc>
          <w:tcPr>
            <w:tcW w:type="dxa" w:w="1948"/>
            <w:shd w:val="clear" w:color="auto" w:fill="FFFFFF"/>
          </w:tcPr>
          <w:p>
            <w:pPr>
              <w:spacing w:after="20" w:line="240" w:lineRule="auto"/>
              <w:jc w:val="left"/>
            </w:pPr>
            <w:r/>
            <w:r>
              <w:rPr>
                <w:color w:val="3A3A3C"/>
                <w:sz w:val="16"/>
              </w:rPr>
              <w:t>Mock audit report</w:t>
            </w:r>
          </w:p>
        </w:tc>
      </w:tr>
    </w:tbl>
    <w:p>
      <w:pPr>
        <w:spacing w:after="40"/>
      </w:pPr>
    </w:p>
    <w:p>
      <w:r>
        <w:rPr>
          <w:i w:val="0"/>
          <w:sz w:val="19"/>
        </w:rPr>
        <w:t>MP-016.10 — Monitor mock audit and gap diagnosis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(Mock audit report); it is the KPI its owner reviews at each Monthly review.</w:t>
            </w:r>
          </w:p>
        </w:tc>
        <w:tc>
          <w:tcPr>
            <w:tcW w:type="dxa" w:w="2059"/>
            <w:shd w:val="clear" w:color="auto" w:fill="FFFFFF"/>
          </w:tcPr>
          <w:p>
            <w:pPr>
              <w:spacing w:after="20" w:line="240" w:lineRule="auto"/>
              <w:jc w:val="left"/>
            </w:pPr>
            <w:r/>
            <w:r>
              <w:rPr>
                <w:color w:val="3A3A3C"/>
                <w:sz w:val="16"/>
              </w:rPr>
              <w:t>83.2</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(Mock audit report);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pPr>
        <w:pStyle w:val="Heading3"/>
      </w:pPr>
      <w:r>
        <w:t>UMS038 (MP-017) — Certification Audit Preparation and Coordination</w:t>
      </w:r>
    </w:p>
    <w:p>
      <w:r>
        <w:rPr>
          <w:i w:val="0"/>
          <w:sz w:val="22"/>
        </w:rPr>
        <w:t>Select certifier; coordinate dates; support audit; obtain certification. Owner: Compliance Officer. Tier 1. Requirements answered: ISO/IEC 17021-1 (certification audit).</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MP-017.1</w:t>
            </w:r>
          </w:p>
        </w:tc>
        <w:tc>
          <w:tcPr>
            <w:tcW w:type="dxa" w:w="2835"/>
            <w:shd w:val="clear" w:color="auto" w:fill="FFFFFF"/>
          </w:tcPr>
          <w:p>
            <w:pPr>
              <w:spacing w:after="20" w:line="240" w:lineRule="auto"/>
              <w:jc w:val="left"/>
            </w:pPr>
            <w:r/>
            <w:r>
              <w:rPr>
                <w:color w:val="3A3A3C"/>
                <w:sz w:val="17"/>
              </w:rPr>
              <w:t>Select certification audit certifier</w:t>
            </w:r>
          </w:p>
          <w:p>
            <w:pPr>
              <w:spacing w:after="20" w:line="240" w:lineRule="auto"/>
              <w:jc w:val="left"/>
            </w:pPr>
            <w:r>
              <w:rPr>
                <w:b/>
                <w:color w:val="3A3A3C"/>
                <w:sz w:val="17"/>
              </w:rPr>
              <w:t xml:space="preserve">Task: </w:t>
            </w:r>
            <w:r>
              <w:rPr>
                <w:color w:val="3A3A3C"/>
                <w:sz w:val="17"/>
              </w:rPr>
              <w:t>Plan and prepare certification audit</w:t>
            </w:r>
          </w:p>
          <w:p>
            <w:pPr>
              <w:spacing w:after="20" w:line="240" w:lineRule="auto"/>
              <w:jc w:val="left"/>
            </w:pPr>
            <w:r>
              <w:rPr>
                <w:color w:val="3A3A3C"/>
                <w:sz w:val="17"/>
              </w:rPr>
              <w:t>Select certification audit certifier — step 1 of 10 in UMS038 Certification Audit Preparation and Coordination.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MP-017.2</w:t>
            </w:r>
          </w:p>
        </w:tc>
        <w:tc>
          <w:tcPr>
            <w:tcW w:type="dxa" w:w="2835"/>
            <w:shd w:val="clear" w:color="auto" w:fill="F2F2F3"/>
          </w:tcPr>
          <w:p>
            <w:pPr>
              <w:spacing w:after="20" w:line="240" w:lineRule="auto"/>
              <w:jc w:val="left"/>
            </w:pPr>
            <w:r/>
            <w:r>
              <w:rPr>
                <w:color w:val="3A3A3C"/>
                <w:sz w:val="17"/>
              </w:rPr>
              <w:t>Coordinate certification audit dates</w:t>
            </w:r>
          </w:p>
          <w:p>
            <w:pPr>
              <w:spacing w:after="20" w:line="240" w:lineRule="auto"/>
              <w:jc w:val="left"/>
            </w:pPr>
            <w:r>
              <w:rPr>
                <w:b/>
                <w:color w:val="3A3A3C"/>
                <w:sz w:val="17"/>
              </w:rPr>
              <w:t xml:space="preserve">Task: </w:t>
            </w:r>
            <w:r>
              <w:rPr>
                <w:color w:val="3A3A3C"/>
                <w:sz w:val="17"/>
              </w:rPr>
              <w:t>Plan and prepare certification audit</w:t>
            </w:r>
          </w:p>
          <w:p>
            <w:pPr>
              <w:spacing w:after="20" w:line="240" w:lineRule="auto"/>
              <w:jc w:val="left"/>
            </w:pPr>
            <w:r>
              <w:rPr>
                <w:color w:val="3A3A3C"/>
                <w:sz w:val="17"/>
              </w:rPr>
              <w:t>Coordinate certification audit dates — step 2 of 10 in UMS038 Certification Audit Preparation and Coordination.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Coordinate certification audit dates carried out on core delivery process; Certification report updated.</w:t>
            </w:r>
          </w:p>
          <w:p>
            <w:pPr>
              <w:spacing w:after="20" w:line="240" w:lineRule="auto"/>
              <w:jc w:val="left"/>
            </w:pPr>
            <w:r>
              <w:rPr>
                <w:b/>
                <w:color w:val="3A3A3C"/>
                <w:sz w:val="17"/>
              </w:rPr>
              <w:t xml:space="preserve">Records that prove it: </w:t>
            </w:r>
            <w:r>
              <w:rPr>
                <w:color w:val="3A3A3C"/>
                <w:sz w:val="17"/>
              </w:rPr>
              <w:t>CERT-1 — ISO 9001; CERT-2 — ISO 14001</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MP-017.3</w:t>
            </w:r>
          </w:p>
        </w:tc>
        <w:tc>
          <w:tcPr>
            <w:tcW w:type="dxa" w:w="2835"/>
            <w:shd w:val="clear" w:color="auto" w:fill="FFFFFF"/>
          </w:tcPr>
          <w:p>
            <w:pPr>
              <w:spacing w:after="20" w:line="240" w:lineRule="auto"/>
              <w:jc w:val="left"/>
            </w:pPr>
            <w:r/>
            <w:r>
              <w:rPr>
                <w:color w:val="3A3A3C"/>
                <w:sz w:val="17"/>
              </w:rPr>
              <w:t>Prepare certification audit dossiers</w:t>
            </w:r>
          </w:p>
          <w:p>
            <w:pPr>
              <w:spacing w:after="20" w:line="240" w:lineRule="auto"/>
              <w:jc w:val="left"/>
            </w:pPr>
            <w:r>
              <w:rPr>
                <w:b/>
                <w:color w:val="3A3A3C"/>
                <w:sz w:val="17"/>
              </w:rPr>
              <w:t xml:space="preserve">Task: </w:t>
            </w:r>
            <w:r>
              <w:rPr>
                <w:color w:val="3A3A3C"/>
                <w:sz w:val="17"/>
              </w:rPr>
              <w:t>Plan and prepare certification audit</w:t>
            </w:r>
          </w:p>
          <w:p>
            <w:pPr>
              <w:spacing w:after="20" w:line="240" w:lineRule="auto"/>
              <w:jc w:val="left"/>
            </w:pPr>
            <w:r>
              <w:rPr>
                <w:color w:val="3A3A3C"/>
                <w:sz w:val="17"/>
              </w:rPr>
              <w:t>Prepare certification audit dossiers — step 3 of 10 in UMS038 Certification Audit Preparation and Coordination.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HZ-UNI-QHSE-UMS038-03</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Certification report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HZ-UNI-QHSE-PROC-01 — Procedure — Context To Strategy</w:t>
            </w:r>
          </w:p>
        </w:tc>
      </w:tr>
      <w:tr>
        <w:tc>
          <w:tcPr>
            <w:tcW w:type="dxa" w:w="1077"/>
            <w:shd w:val="clear" w:color="auto" w:fill="F2F2F3"/>
          </w:tcPr>
          <w:p>
            <w:pPr>
              <w:spacing w:after="20" w:line="240" w:lineRule="auto"/>
              <w:jc w:val="left"/>
            </w:pPr>
            <w:r/>
            <w:r>
              <w:rPr>
                <w:color w:val="3A3A3C"/>
                <w:sz w:val="17"/>
              </w:rPr>
              <w:t>MP-017.4</w:t>
            </w:r>
          </w:p>
        </w:tc>
        <w:tc>
          <w:tcPr>
            <w:tcW w:type="dxa" w:w="2835"/>
            <w:shd w:val="clear" w:color="auto" w:fill="F2F2F3"/>
          </w:tcPr>
          <w:p>
            <w:pPr>
              <w:spacing w:after="20" w:line="240" w:lineRule="auto"/>
              <w:jc w:val="left"/>
            </w:pPr>
            <w:r/>
            <w:r>
              <w:rPr>
                <w:color w:val="3A3A3C"/>
                <w:sz w:val="17"/>
              </w:rPr>
              <w:t>Designate certification audit accompanists</w:t>
            </w:r>
          </w:p>
          <w:p>
            <w:pPr>
              <w:spacing w:after="20" w:line="240" w:lineRule="auto"/>
              <w:jc w:val="left"/>
            </w:pPr>
            <w:r>
              <w:rPr>
                <w:b/>
                <w:color w:val="3A3A3C"/>
                <w:sz w:val="17"/>
              </w:rPr>
              <w:t xml:space="preserve">Task: </w:t>
            </w:r>
            <w:r>
              <w:rPr>
                <w:color w:val="3A3A3C"/>
                <w:sz w:val="17"/>
              </w:rPr>
              <w:t>Plan and prepare certification audit</w:t>
            </w:r>
          </w:p>
          <w:p>
            <w:pPr>
              <w:spacing w:after="20" w:line="240" w:lineRule="auto"/>
              <w:jc w:val="left"/>
            </w:pPr>
            <w:r>
              <w:rPr>
                <w:color w:val="3A3A3C"/>
                <w:sz w:val="17"/>
              </w:rPr>
              <w:t>Designate certification audit accompanists — step 4 of 10 in UMS038 Certification Audit Preparation and Coordination.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MP-017.5</w:t>
            </w:r>
          </w:p>
        </w:tc>
        <w:tc>
          <w:tcPr>
            <w:tcW w:type="dxa" w:w="2835"/>
            <w:shd w:val="clear" w:color="auto" w:fill="FFFFFF"/>
          </w:tcPr>
          <w:p>
            <w:pPr>
              <w:spacing w:after="20" w:line="240" w:lineRule="auto"/>
              <w:jc w:val="left"/>
            </w:pPr>
            <w:r/>
            <w:r>
              <w:rPr>
                <w:color w:val="3A3A3C"/>
                <w:sz w:val="17"/>
              </w:rPr>
              <w:t>Monitor certification audit</w:t>
            </w:r>
          </w:p>
          <w:p>
            <w:pPr>
              <w:spacing w:after="20" w:line="240" w:lineRule="auto"/>
              <w:jc w:val="left"/>
            </w:pPr>
            <w:r>
              <w:rPr>
                <w:b/>
                <w:color w:val="3A3A3C"/>
                <w:sz w:val="17"/>
              </w:rPr>
              <w:t xml:space="preserve">Task: </w:t>
            </w:r>
            <w:r>
              <w:rPr>
                <w:color w:val="3A3A3C"/>
                <w:sz w:val="17"/>
              </w:rPr>
              <w:t>Execute certification audit activities</w:t>
            </w:r>
          </w:p>
          <w:p>
            <w:pPr>
              <w:spacing w:after="20" w:line="240" w:lineRule="auto"/>
              <w:jc w:val="left"/>
            </w:pPr>
            <w:r>
              <w:rPr>
                <w:color w:val="3A3A3C"/>
                <w:sz w:val="17"/>
              </w:rPr>
              <w:t>Monitor certification audit — step 5 of 10 in UMS038 Certification Audit Preparation and Coordination.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MP-017.6</w:t>
            </w:r>
          </w:p>
        </w:tc>
        <w:tc>
          <w:tcPr>
            <w:tcW w:type="dxa" w:w="2835"/>
            <w:shd w:val="clear" w:color="auto" w:fill="F2F2F3"/>
          </w:tcPr>
          <w:p>
            <w:pPr>
              <w:spacing w:after="20" w:line="240" w:lineRule="auto"/>
              <w:jc w:val="left"/>
            </w:pPr>
            <w:r/>
            <w:r>
              <w:rPr>
                <w:color w:val="3A3A3C"/>
                <w:sz w:val="17"/>
              </w:rPr>
              <w:t>Analyze certification audit findings</w:t>
            </w:r>
          </w:p>
          <w:p>
            <w:pPr>
              <w:spacing w:after="20" w:line="240" w:lineRule="auto"/>
              <w:jc w:val="left"/>
            </w:pPr>
            <w:r>
              <w:rPr>
                <w:b/>
                <w:color w:val="3A3A3C"/>
                <w:sz w:val="17"/>
              </w:rPr>
              <w:t xml:space="preserve">Task: </w:t>
            </w:r>
            <w:r>
              <w:rPr>
                <w:color w:val="3A3A3C"/>
                <w:sz w:val="17"/>
              </w:rPr>
              <w:t>Execute certification audit activities</w:t>
            </w:r>
          </w:p>
          <w:p>
            <w:pPr>
              <w:spacing w:after="20" w:line="240" w:lineRule="auto"/>
              <w:jc w:val="left"/>
            </w:pPr>
            <w:r>
              <w:rPr>
                <w:color w:val="3A3A3C"/>
                <w:sz w:val="17"/>
              </w:rPr>
              <w:t>Analyze certification audit findings — step 6 of 10 in UMS038 Certification Audit Preparation and Coordination.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3.5</w:t>
            </w:r>
          </w:p>
          <w:p>
            <w:pPr>
              <w:spacing w:after="20" w:line="240" w:lineRule="auto"/>
              <w:jc w:val="left"/>
            </w:pPr>
            <w:r>
              <w:rPr>
                <w:b/>
                <w:color w:val="3A3A3C"/>
                <w:sz w:val="17"/>
              </w:rPr>
              <w:t xml:space="preserve">Conclusion: </w:t>
            </w:r>
            <w:r>
              <w:rPr>
                <w:color w:val="3A3A3C"/>
                <w:sz w:val="17"/>
              </w:rPr>
              <w:t>Weighted score 3.5/5. Main gap: late delivery to customer. Action recorded in the action plan.</w:t>
            </w:r>
          </w:p>
        </w:tc>
      </w:tr>
      <w:tr>
        <w:tc>
          <w:tcPr>
            <w:tcW w:type="dxa" w:w="1077"/>
            <w:shd w:val="clear" w:color="auto" w:fill="FFFFFF"/>
          </w:tcPr>
          <w:p>
            <w:pPr>
              <w:spacing w:after="20" w:line="240" w:lineRule="auto"/>
              <w:jc w:val="left"/>
            </w:pPr>
            <w:r/>
            <w:r>
              <w:rPr>
                <w:color w:val="3A3A3C"/>
                <w:sz w:val="17"/>
              </w:rPr>
              <w:t>MP-017.7</w:t>
            </w:r>
          </w:p>
        </w:tc>
        <w:tc>
          <w:tcPr>
            <w:tcW w:type="dxa" w:w="2835"/>
            <w:shd w:val="clear" w:color="auto" w:fill="FFFFFF"/>
          </w:tcPr>
          <w:p>
            <w:pPr>
              <w:spacing w:after="20" w:line="240" w:lineRule="auto"/>
              <w:jc w:val="left"/>
            </w:pPr>
            <w:r/>
            <w:r>
              <w:rPr>
                <w:color w:val="3A3A3C"/>
                <w:sz w:val="17"/>
              </w:rPr>
              <w:t>Validate certification audit findings</w:t>
            </w:r>
          </w:p>
          <w:p>
            <w:pPr>
              <w:spacing w:after="20" w:line="240" w:lineRule="auto"/>
              <w:jc w:val="left"/>
            </w:pPr>
            <w:r>
              <w:rPr>
                <w:b/>
                <w:color w:val="3A3A3C"/>
                <w:sz w:val="17"/>
              </w:rPr>
              <w:t xml:space="preserve">Task: </w:t>
            </w:r>
            <w:r>
              <w:rPr>
                <w:color w:val="3A3A3C"/>
                <w:sz w:val="17"/>
              </w:rPr>
              <w:t>Execute certification audit activities</w:t>
            </w:r>
          </w:p>
          <w:p>
            <w:pPr>
              <w:spacing w:after="20" w:line="240" w:lineRule="auto"/>
              <w:jc w:val="left"/>
            </w:pPr>
            <w:r>
              <w:rPr>
                <w:color w:val="3A3A3C"/>
                <w:sz w:val="17"/>
              </w:rPr>
              <w:t>Validate certification audit findings — step 7 of 10 in UMS038 Certification Audit Preparation and Coordination.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Compliance Officer</w:t>
            </w:r>
          </w:p>
          <w:p>
            <w:pPr>
              <w:spacing w:after="20" w:line="240" w:lineRule="auto"/>
              <w:jc w:val="left"/>
            </w:pPr>
            <w:r>
              <w:rPr>
                <w:b/>
                <w:color w:val="3A3A3C"/>
                <w:sz w:val="17"/>
              </w:rPr>
              <w:t xml:space="preserve">Decision comment and conditions: </w:t>
            </w:r>
            <w:r>
              <w:rPr>
                <w:color w:val="3A3A3C"/>
                <w:sz w:val="17"/>
              </w:rPr>
              <w:t>Certification report approved against ISO 9001; no blocking point.</w:t>
            </w:r>
          </w:p>
        </w:tc>
      </w:tr>
      <w:tr>
        <w:tc>
          <w:tcPr>
            <w:tcW w:type="dxa" w:w="1077"/>
            <w:shd w:val="clear" w:color="auto" w:fill="F2F2F3"/>
          </w:tcPr>
          <w:p>
            <w:pPr>
              <w:spacing w:after="20" w:line="240" w:lineRule="auto"/>
              <w:jc w:val="left"/>
            </w:pPr>
            <w:r/>
            <w:r>
              <w:rPr>
                <w:color w:val="3A3A3C"/>
                <w:sz w:val="17"/>
              </w:rPr>
              <w:t>MP-017.8</w:t>
            </w:r>
          </w:p>
        </w:tc>
        <w:tc>
          <w:tcPr>
            <w:tcW w:type="dxa" w:w="2835"/>
            <w:shd w:val="clear" w:color="auto" w:fill="F2F2F3"/>
          </w:tcPr>
          <w:p>
            <w:pPr>
              <w:spacing w:after="20" w:line="240" w:lineRule="auto"/>
              <w:jc w:val="left"/>
            </w:pPr>
            <w:r/>
            <w:r>
              <w:rPr>
                <w:color w:val="3A3A3C"/>
                <w:sz w:val="17"/>
              </w:rPr>
              <w:t>Correct certification audit immediately</w:t>
            </w:r>
          </w:p>
          <w:p>
            <w:pPr>
              <w:spacing w:after="20" w:line="240" w:lineRule="auto"/>
              <w:jc w:val="left"/>
            </w:pPr>
            <w:r>
              <w:rPr>
                <w:b/>
                <w:color w:val="3A3A3C"/>
                <w:sz w:val="17"/>
              </w:rPr>
              <w:t xml:space="preserve">Task: </w:t>
            </w:r>
            <w:r>
              <w:rPr>
                <w:color w:val="3A3A3C"/>
                <w:sz w:val="17"/>
              </w:rPr>
              <w:t>Verify, record and close certification audit</w:t>
            </w:r>
          </w:p>
          <w:p>
            <w:pPr>
              <w:spacing w:after="20" w:line="240" w:lineRule="auto"/>
              <w:jc w:val="left"/>
            </w:pPr>
            <w:r>
              <w:rPr>
                <w:color w:val="3A3A3C"/>
                <w:sz w:val="17"/>
              </w:rPr>
              <w:t>Correct certification audit immediately — step 8 of 10 in UMS038 Certification Audit Preparation and Coordination.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Certification report updated: Use of an obsolete document version.</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CERT-1 — ISO 9001; CERT-2 — ISO 14001; Monitor certification audit</w:t>
            </w:r>
          </w:p>
        </w:tc>
      </w:tr>
      <w:tr>
        <w:tc>
          <w:tcPr>
            <w:tcW w:type="dxa" w:w="1077"/>
            <w:shd w:val="clear" w:color="auto" w:fill="FFFFFF"/>
          </w:tcPr>
          <w:p>
            <w:pPr>
              <w:spacing w:after="20" w:line="240" w:lineRule="auto"/>
              <w:jc w:val="left"/>
            </w:pPr>
            <w:r/>
            <w:r>
              <w:rPr>
                <w:color w:val="3A3A3C"/>
                <w:sz w:val="17"/>
              </w:rPr>
              <w:t>MP-017.9</w:t>
            </w:r>
          </w:p>
        </w:tc>
        <w:tc>
          <w:tcPr>
            <w:tcW w:type="dxa" w:w="2835"/>
            <w:shd w:val="clear" w:color="auto" w:fill="FFFFFF"/>
          </w:tcPr>
          <w:p>
            <w:pPr>
              <w:spacing w:after="20" w:line="240" w:lineRule="auto"/>
              <w:jc w:val="left"/>
            </w:pPr>
            <w:r/>
            <w:r>
              <w:rPr>
                <w:color w:val="3A3A3C"/>
                <w:sz w:val="17"/>
              </w:rPr>
              <w:t>Close and obtain</w:t>
            </w:r>
          </w:p>
          <w:p>
            <w:pPr>
              <w:spacing w:after="20" w:line="240" w:lineRule="auto"/>
              <w:jc w:val="left"/>
            </w:pPr>
            <w:r>
              <w:rPr>
                <w:b/>
                <w:color w:val="3A3A3C"/>
                <w:sz w:val="17"/>
              </w:rPr>
              <w:t xml:space="preserve">Task: </w:t>
            </w:r>
            <w:r>
              <w:rPr>
                <w:color w:val="3A3A3C"/>
                <w:sz w:val="17"/>
              </w:rPr>
              <w:t>Verify, record and close certification audit</w:t>
            </w:r>
          </w:p>
          <w:p>
            <w:pPr>
              <w:spacing w:after="20" w:line="240" w:lineRule="auto"/>
              <w:jc w:val="left"/>
            </w:pPr>
            <w:r>
              <w:rPr>
                <w:color w:val="3A3A3C"/>
                <w:sz w:val="17"/>
              </w:rPr>
              <w:t>Close and obtain — step 9 of 10 in UMS038 Certification Audit Preparation and Coordination.</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Hold</w:t>
            </w:r>
          </w:p>
          <w:p>
            <w:pPr>
              <w:spacing w:after="20" w:line="240" w:lineRule="auto"/>
              <w:jc w:val="left"/>
            </w:pPr>
            <w:r>
              <w:rPr>
                <w:b/>
                <w:color w:val="3A3A3C"/>
                <w:sz w:val="17"/>
              </w:rPr>
              <w:t xml:space="preserve">Approver (Accountable): </w:t>
            </w:r>
            <w:r>
              <w:rPr>
                <w:color w:val="3A3A3C"/>
                <w:sz w:val="17"/>
              </w:rPr>
              <w:t>Compliance Officer</w:t>
            </w:r>
          </w:p>
          <w:p>
            <w:pPr>
              <w:spacing w:after="20" w:line="240" w:lineRule="auto"/>
              <w:jc w:val="left"/>
            </w:pPr>
            <w:r>
              <w:rPr>
                <w:b/>
                <w:color w:val="3A3A3C"/>
                <w:sz w:val="17"/>
              </w:rPr>
              <w:t xml:space="preserve">Decision comment and conditions: </w:t>
            </w:r>
            <w:r>
              <w:rPr>
                <w:color w:val="3A3A3C"/>
                <w:sz w:val="17"/>
              </w:rPr>
              <w:t>Hold until Certificate is complete; review in two weeks.</w:t>
            </w:r>
          </w:p>
        </w:tc>
      </w:tr>
      <w:tr>
        <w:tc>
          <w:tcPr>
            <w:tcW w:type="dxa" w:w="1077"/>
            <w:shd w:val="clear" w:color="auto" w:fill="F2F2F3"/>
          </w:tcPr>
          <w:p>
            <w:pPr>
              <w:spacing w:after="20" w:line="240" w:lineRule="auto"/>
              <w:jc w:val="left"/>
            </w:pPr>
            <w:r/>
            <w:r>
              <w:rPr>
                <w:color w:val="3A3A3C"/>
                <w:sz w:val="17"/>
              </w:rPr>
              <w:t>MP-017.10</w:t>
            </w:r>
          </w:p>
        </w:tc>
        <w:tc>
          <w:tcPr>
            <w:tcW w:type="dxa" w:w="2835"/>
            <w:shd w:val="clear" w:color="auto" w:fill="F2F2F3"/>
          </w:tcPr>
          <w:p>
            <w:pPr>
              <w:spacing w:after="20" w:line="240" w:lineRule="auto"/>
              <w:jc w:val="left"/>
            </w:pPr>
            <w:r/>
            <w:r>
              <w:rPr>
                <w:color w:val="3A3A3C"/>
                <w:sz w:val="17"/>
              </w:rPr>
              <w:t>Celebrate certification audit achievements</w:t>
            </w:r>
          </w:p>
          <w:p>
            <w:pPr>
              <w:spacing w:after="20" w:line="240" w:lineRule="auto"/>
              <w:jc w:val="left"/>
            </w:pPr>
            <w:r>
              <w:rPr>
                <w:b/>
                <w:color w:val="3A3A3C"/>
                <w:sz w:val="17"/>
              </w:rPr>
              <w:t xml:space="preserve">Task: </w:t>
            </w:r>
            <w:r>
              <w:rPr>
                <w:color w:val="3A3A3C"/>
                <w:sz w:val="17"/>
              </w:rPr>
              <w:t>Verify, record and close certification audit</w:t>
            </w:r>
          </w:p>
          <w:p>
            <w:pPr>
              <w:spacing w:after="20" w:line="240" w:lineRule="auto"/>
              <w:jc w:val="left"/>
            </w:pPr>
            <w:r>
              <w:rPr>
                <w:color w:val="3A3A3C"/>
                <w:sz w:val="17"/>
              </w:rPr>
              <w:t>Celebrate certification audit achievements — step 10 of 10 in UMS038 Certification Audit Preparation and Coordination.</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Celebrate certification audit achievements carried out on core delivery process; Certification report updated.</w:t>
            </w:r>
          </w:p>
          <w:p>
            <w:pPr>
              <w:spacing w:after="20" w:line="240" w:lineRule="auto"/>
              <w:jc w:val="left"/>
            </w:pPr>
            <w:r>
              <w:rPr>
                <w:b/>
                <w:color w:val="3A3A3C"/>
                <w:sz w:val="17"/>
              </w:rPr>
              <w:t xml:space="preserve">Records that prove it: </w:t>
            </w:r>
            <w:r>
              <w:rPr>
                <w:color w:val="3A3A3C"/>
                <w:sz w:val="17"/>
              </w:rPr>
              <w:t>CERT-1 — ISO 9001; CERT-2 — ISO 14001; Monitor certification audit</w:t>
            </w:r>
          </w:p>
          <w:p>
            <w:pPr>
              <w:spacing w:after="20" w:line="240" w:lineRule="auto"/>
              <w:jc w:val="left"/>
            </w:pPr>
            <w:r>
              <w:rPr>
                <w:b/>
                <w:color w:val="3A3A3C"/>
                <w:sz w:val="17"/>
              </w:rPr>
              <w:t xml:space="preserve">Completion (%): </w:t>
            </w:r>
            <w:r>
              <w:rPr>
                <w:color w:val="3A3A3C"/>
                <w:sz w:val="17"/>
              </w:rPr>
              <w:t>100</w:t>
            </w:r>
          </w:p>
        </w:tc>
      </w:tr>
    </w:tbl>
    <w:p>
      <w:pPr>
        <w:spacing w:after="40"/>
      </w:pPr>
    </w:p>
    <w:p>
      <w:r>
        <w:rPr>
          <w:i w:val="0"/>
          <w:sz w:val="19"/>
        </w:rPr>
        <w:t>MP-017.1 — Select certification audit certifier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Certification report</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Certification report;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Certificate</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Certificate;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Dec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Corrective actions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Certification report;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Dec 2025</w:t>
            </w:r>
          </w:p>
        </w:tc>
      </w:tr>
    </w:tbl>
    <w:p>
      <w:pPr>
        <w:spacing w:after="40"/>
      </w:pPr>
    </w:p>
    <w:p>
      <w:r>
        <w:rPr>
          <w:i w:val="0"/>
          <w:sz w:val="19"/>
        </w:rPr>
        <w:t>MP-017.4 — Designate certification audit accompanists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Monitor certification audit</w:t>
            </w:r>
          </w:p>
        </w:tc>
        <w:tc>
          <w:tcPr>
            <w:tcW w:type="dxa" w:w="1948"/>
            <w:shd w:val="clear" w:color="auto" w:fill="FFFFFF"/>
          </w:tcPr>
          <w:p>
            <w:pPr>
              <w:spacing w:after="20" w:line="240" w:lineRule="auto"/>
              <w:jc w:val="left"/>
            </w:pPr>
            <w:r/>
            <w:r>
              <w:rPr>
                <w:color w:val="3A3A3C"/>
                <w:sz w:val="16"/>
              </w:rPr>
              <w:t>Hugo Lefevre</w:t>
            </w:r>
          </w:p>
        </w:tc>
        <w:tc>
          <w:tcPr>
            <w:tcW w:type="dxa" w:w="1948"/>
            <w:shd w:val="clear" w:color="auto" w:fill="FFFFFF"/>
          </w:tcPr>
          <w:p>
            <w:pPr>
              <w:spacing w:after="20" w:line="240" w:lineRule="auto"/>
              <w:jc w:val="left"/>
            </w:pPr>
            <w:r/>
            <w:r>
              <w:rPr>
                <w:color w:val="3A3A3C"/>
                <w:sz w:val="16"/>
              </w:rPr>
              <w:t>2026-01-27</w:t>
            </w:r>
          </w:p>
        </w:tc>
        <w:tc>
          <w:tcPr>
            <w:tcW w:type="dxa" w:w="1948"/>
            <w:shd w:val="clear" w:color="auto" w:fill="FFFFFF"/>
          </w:tcPr>
          <w:p>
            <w:pPr>
              <w:spacing w:after="20" w:line="240" w:lineRule="auto"/>
              <w:jc w:val="left"/>
            </w:pPr>
            <w:r/>
            <w:r>
              <w:rPr>
                <w:color w:val="3A3A3C"/>
                <w:sz w:val="16"/>
              </w:rPr>
              <w:t>2026-02-10</w:t>
            </w:r>
          </w:p>
        </w:tc>
        <w:tc>
          <w:tcPr>
            <w:tcW w:type="dxa" w:w="1948"/>
            <w:shd w:val="clear" w:color="auto" w:fill="FFFFFF"/>
          </w:tcPr>
          <w:p>
            <w:pPr>
              <w:spacing w:after="20" w:line="240" w:lineRule="auto"/>
              <w:jc w:val="left"/>
            </w:pPr>
            <w:r/>
            <w:r>
              <w:rPr>
                <w:color w:val="3A3A3C"/>
                <w:sz w:val="16"/>
              </w:rPr>
              <w:t>Certification report</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Analyze certification audit findings</w:t>
            </w:r>
          </w:p>
        </w:tc>
        <w:tc>
          <w:tcPr>
            <w:tcW w:type="dxa" w:w="1948"/>
            <w:shd w:val="clear" w:color="auto" w:fill="F2F2F3"/>
          </w:tcPr>
          <w:p>
            <w:pPr>
              <w:spacing w:after="20" w:line="240" w:lineRule="auto"/>
              <w:jc w:val="left"/>
            </w:pPr>
            <w:r/>
            <w:r>
              <w:rPr>
                <w:color w:val="3A3A3C"/>
                <w:sz w:val="16"/>
              </w:rPr>
              <w:t>Hugo Lefevre</w:t>
            </w:r>
          </w:p>
        </w:tc>
        <w:tc>
          <w:tcPr>
            <w:tcW w:type="dxa" w:w="1948"/>
            <w:shd w:val="clear" w:color="auto" w:fill="F2F2F3"/>
          </w:tcPr>
          <w:p>
            <w:pPr>
              <w:spacing w:after="20" w:line="240" w:lineRule="auto"/>
              <w:jc w:val="left"/>
            </w:pPr>
            <w:r/>
            <w:r>
              <w:rPr>
                <w:color w:val="3A3A3C"/>
                <w:sz w:val="16"/>
              </w:rPr>
              <w:t>2026-02-01</w:t>
            </w:r>
          </w:p>
        </w:tc>
        <w:tc>
          <w:tcPr>
            <w:tcW w:type="dxa" w:w="1948"/>
            <w:shd w:val="clear" w:color="auto" w:fill="F2F2F3"/>
          </w:tcPr>
          <w:p>
            <w:pPr>
              <w:spacing w:after="20" w:line="240" w:lineRule="auto"/>
              <w:jc w:val="left"/>
            </w:pPr>
            <w:r/>
            <w:r>
              <w:rPr>
                <w:color w:val="3A3A3C"/>
                <w:sz w:val="16"/>
              </w:rPr>
              <w:t>2026-02-20</w:t>
            </w:r>
          </w:p>
        </w:tc>
        <w:tc>
          <w:tcPr>
            <w:tcW w:type="dxa" w:w="1948"/>
            <w:shd w:val="clear" w:color="auto" w:fill="F2F2F3"/>
          </w:tcPr>
          <w:p>
            <w:pPr>
              <w:spacing w:after="20" w:line="240" w:lineRule="auto"/>
              <w:jc w:val="left"/>
            </w:pPr>
            <w:r/>
            <w:r>
              <w:rPr>
                <w:color w:val="3A3A3C"/>
                <w:sz w:val="16"/>
              </w:rPr>
              <w:t>Certificate</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Validate certification audit findings</w:t>
            </w:r>
          </w:p>
        </w:tc>
        <w:tc>
          <w:tcPr>
            <w:tcW w:type="dxa" w:w="1948"/>
            <w:shd w:val="clear" w:color="auto" w:fill="FFFFFF"/>
          </w:tcPr>
          <w:p>
            <w:pPr>
              <w:spacing w:after="20" w:line="240" w:lineRule="auto"/>
              <w:jc w:val="left"/>
            </w:pPr>
            <w:r/>
            <w:r>
              <w:rPr>
                <w:color w:val="3A3A3C"/>
                <w:sz w:val="16"/>
              </w:rPr>
              <w:t>Hugo Lefevre</w:t>
            </w:r>
          </w:p>
        </w:tc>
        <w:tc>
          <w:tcPr>
            <w:tcW w:type="dxa" w:w="1948"/>
            <w:shd w:val="clear" w:color="auto" w:fill="FFFFFF"/>
          </w:tcPr>
          <w:p>
            <w:pPr>
              <w:spacing w:after="20" w:line="240" w:lineRule="auto"/>
              <w:jc w:val="left"/>
            </w:pPr>
            <w:r/>
            <w:r>
              <w:rPr>
                <w:color w:val="3A3A3C"/>
                <w:sz w:val="16"/>
              </w:rPr>
              <w:t>2026-02-06</w:t>
            </w:r>
          </w:p>
        </w:tc>
        <w:tc>
          <w:tcPr>
            <w:tcW w:type="dxa" w:w="1948"/>
            <w:shd w:val="clear" w:color="auto" w:fill="FFFFFF"/>
          </w:tcPr>
          <w:p>
            <w:pPr>
              <w:spacing w:after="20" w:line="240" w:lineRule="auto"/>
              <w:jc w:val="left"/>
            </w:pPr>
            <w:r/>
            <w:r>
              <w:rPr>
                <w:color w:val="3A3A3C"/>
                <w:sz w:val="16"/>
              </w:rPr>
              <w:t>2026-03-02</w:t>
            </w:r>
          </w:p>
        </w:tc>
        <w:tc>
          <w:tcPr>
            <w:tcW w:type="dxa" w:w="1948"/>
            <w:shd w:val="clear" w:color="auto" w:fill="FFFFFF"/>
          </w:tcPr>
          <w:p>
            <w:pPr>
              <w:spacing w:after="20" w:line="240" w:lineRule="auto"/>
              <w:jc w:val="left"/>
            </w:pPr>
            <w:r/>
            <w:r>
              <w:rPr>
                <w:color w:val="3A3A3C"/>
                <w:sz w:val="16"/>
              </w:rPr>
              <w:t>Certification report</w:t>
            </w:r>
          </w:p>
        </w:tc>
      </w:tr>
    </w:tbl>
    <w:p>
      <w:pPr>
        <w:spacing w:after="40"/>
      </w:pPr>
    </w:p>
    <w:p>
      <w:r>
        <w:rPr>
          <w:i w:val="0"/>
          <w:sz w:val="19"/>
        </w:rPr>
        <w:t>MP-017.5 — Monitor certification audit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(Certification report); it is the KPI its owner reviews at each Monthly review.</w:t>
            </w:r>
          </w:p>
        </w:tc>
        <w:tc>
          <w:tcPr>
            <w:tcW w:type="dxa" w:w="2059"/>
            <w:shd w:val="clear" w:color="auto" w:fill="FFFFFF"/>
          </w:tcPr>
          <w:p>
            <w:pPr>
              <w:spacing w:after="20" w:line="240" w:lineRule="auto"/>
              <w:jc w:val="left"/>
            </w:pPr>
            <w:r/>
            <w:r>
              <w:rPr>
                <w:color w:val="3A3A3C"/>
                <w:sz w:val="16"/>
              </w:rPr>
              <w:t>83.2</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(Certification report);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MP-017.6 — Analyze certification audit findings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Certification report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Certification report reviewed on 2026-01-23;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ISO/IEC 17021-1 (certification audit)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ISO/IEC 17021-1 (certification audit)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Certificate</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Certificate.</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MP-017.7 — Validate certification audit findings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Certification report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Certification report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ISO/IEC 17021-1 (certification audit)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MP-017.9 — Close and obtain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Certification report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Certification report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ISO/IEC 17021-1 (certification audit) met</w:t>
            </w:r>
          </w:p>
        </w:tc>
        <w:tc>
          <w:tcPr>
            <w:tcW w:type="dxa" w:w="3247"/>
            <w:shd w:val="clear" w:color="auto" w:fill="F2F2F3"/>
          </w:tcPr>
          <w:p>
            <w:pPr>
              <w:spacing w:after="20" w:line="240" w:lineRule="auto"/>
              <w:jc w:val="left"/>
            </w:pPr>
            <w:r/>
            <w:r>
              <w:rPr>
                <w:color w:val="3A3A3C"/>
                <w:sz w:val="16"/>
              </w:rPr>
              <w:t>Partly</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DMS035 (MP-096) — Multi-Standard Certification Portfolio Management</w:t>
      </w:r>
    </w:p>
    <w:p>
      <w:r>
        <w:rPr>
          <w:i w:val="0"/>
          <w:sz w:val="22"/>
        </w:rPr>
        <w:t>Manage multiple certifications; track status/renewals; coordinate audits; optimize cost. Owner: Compliance Officer. Tier 5.</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MP-096.1</w:t>
            </w:r>
          </w:p>
        </w:tc>
        <w:tc>
          <w:tcPr>
            <w:tcW w:type="dxa" w:w="2835"/>
            <w:shd w:val="clear" w:color="auto" w:fill="FFFFFF"/>
          </w:tcPr>
          <w:p>
            <w:pPr>
              <w:spacing w:after="20" w:line="240" w:lineRule="auto"/>
              <w:jc w:val="left"/>
            </w:pPr>
            <w:r/>
            <w:r>
              <w:rPr>
                <w:color w:val="3A3A3C"/>
                <w:sz w:val="17"/>
              </w:rPr>
              <w:t>Register certification portfolio</w:t>
            </w:r>
          </w:p>
          <w:p>
            <w:pPr>
              <w:spacing w:after="20" w:line="240" w:lineRule="auto"/>
              <w:jc w:val="left"/>
            </w:pPr>
            <w:r>
              <w:rPr>
                <w:b/>
                <w:color w:val="3A3A3C"/>
                <w:sz w:val="17"/>
              </w:rPr>
              <w:t xml:space="preserve">Task: </w:t>
            </w:r>
            <w:r>
              <w:rPr>
                <w:color w:val="3A3A3C"/>
                <w:sz w:val="17"/>
              </w:rPr>
              <w:t>Plan and prepare certification portfolio</w:t>
            </w:r>
          </w:p>
          <w:p>
            <w:pPr>
              <w:spacing w:after="20" w:line="240" w:lineRule="auto"/>
              <w:jc w:val="left"/>
            </w:pPr>
            <w:r>
              <w:rPr>
                <w:color w:val="3A3A3C"/>
                <w:sz w:val="17"/>
              </w:rPr>
              <w:t>Register certification portfolio — step 1 of 10 in DMS035 Multi-Standard Certification Portfolio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HZ-UNI-QHSE-DMS035-01</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Certification portfolio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HZ-UNI-QHSE-PROC-01 — Procedure — Context To Strategy</w:t>
            </w:r>
          </w:p>
        </w:tc>
      </w:tr>
      <w:tr>
        <w:tc>
          <w:tcPr>
            <w:tcW w:type="dxa" w:w="1077"/>
            <w:shd w:val="clear" w:color="auto" w:fill="F2F2F3"/>
          </w:tcPr>
          <w:p>
            <w:pPr>
              <w:spacing w:after="20" w:line="240" w:lineRule="auto"/>
              <w:jc w:val="left"/>
            </w:pPr>
            <w:r/>
            <w:r>
              <w:rPr>
                <w:color w:val="3A3A3C"/>
                <w:sz w:val="17"/>
              </w:rPr>
              <w:t>MP-096.2</w:t>
            </w:r>
          </w:p>
        </w:tc>
        <w:tc>
          <w:tcPr>
            <w:tcW w:type="dxa" w:w="2835"/>
            <w:shd w:val="clear" w:color="auto" w:fill="F2F2F3"/>
          </w:tcPr>
          <w:p>
            <w:pPr>
              <w:spacing w:after="20" w:line="240" w:lineRule="auto"/>
              <w:jc w:val="left"/>
            </w:pPr>
            <w:r/>
            <w:r>
              <w:rPr>
                <w:color w:val="3A3A3C"/>
                <w:sz w:val="17"/>
              </w:rPr>
              <w:t>Track certification portfolio status</w:t>
            </w:r>
          </w:p>
          <w:p>
            <w:pPr>
              <w:spacing w:after="20" w:line="240" w:lineRule="auto"/>
              <w:jc w:val="left"/>
            </w:pPr>
            <w:r>
              <w:rPr>
                <w:b/>
                <w:color w:val="3A3A3C"/>
                <w:sz w:val="17"/>
              </w:rPr>
              <w:t xml:space="preserve">Task: </w:t>
            </w:r>
            <w:r>
              <w:rPr>
                <w:color w:val="3A3A3C"/>
                <w:sz w:val="17"/>
              </w:rPr>
              <w:t>Plan and prepare certification portfolio</w:t>
            </w:r>
          </w:p>
          <w:p>
            <w:pPr>
              <w:spacing w:after="20" w:line="240" w:lineRule="auto"/>
              <w:jc w:val="left"/>
            </w:pPr>
            <w:r>
              <w:rPr>
                <w:color w:val="3A3A3C"/>
                <w:sz w:val="17"/>
              </w:rPr>
              <w:t>Track certification portfolio status — step 2 of 10 in DMS035 Multi-Standard Certification Portfolio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MP-096.3</w:t>
            </w:r>
          </w:p>
        </w:tc>
        <w:tc>
          <w:tcPr>
            <w:tcW w:type="dxa" w:w="2835"/>
            <w:shd w:val="clear" w:color="auto" w:fill="FFFFFF"/>
          </w:tcPr>
          <w:p>
            <w:pPr>
              <w:spacing w:after="20" w:line="240" w:lineRule="auto"/>
              <w:jc w:val="left"/>
            </w:pPr>
            <w:r/>
            <w:r>
              <w:rPr>
                <w:color w:val="3A3A3C"/>
                <w:sz w:val="17"/>
              </w:rPr>
              <w:t>Schedule certification portfolio audits</w:t>
            </w:r>
          </w:p>
          <w:p>
            <w:pPr>
              <w:spacing w:after="20" w:line="240" w:lineRule="auto"/>
              <w:jc w:val="left"/>
            </w:pPr>
            <w:r>
              <w:rPr>
                <w:b/>
                <w:color w:val="3A3A3C"/>
                <w:sz w:val="17"/>
              </w:rPr>
              <w:t xml:space="preserve">Task: </w:t>
            </w:r>
            <w:r>
              <w:rPr>
                <w:color w:val="3A3A3C"/>
                <w:sz w:val="17"/>
              </w:rPr>
              <w:t>Plan and prepare certification portfolio</w:t>
            </w:r>
          </w:p>
          <w:p>
            <w:pPr>
              <w:spacing w:after="20" w:line="240" w:lineRule="auto"/>
              <w:jc w:val="left"/>
            </w:pPr>
            <w:r>
              <w:rPr>
                <w:color w:val="3A3A3C"/>
                <w:sz w:val="17"/>
              </w:rPr>
              <w:t>Schedule certification portfolio audits — step 3 of 10 in DMS035 Multi-Standard Certification Portfolio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MP-096.4</w:t>
            </w:r>
          </w:p>
        </w:tc>
        <w:tc>
          <w:tcPr>
            <w:tcW w:type="dxa" w:w="2835"/>
            <w:shd w:val="clear" w:color="auto" w:fill="F2F2F3"/>
          </w:tcPr>
          <w:p>
            <w:pPr>
              <w:spacing w:after="20" w:line="240" w:lineRule="auto"/>
              <w:jc w:val="left"/>
            </w:pPr>
            <w:r/>
            <w:r>
              <w:rPr>
                <w:color w:val="3A3A3C"/>
                <w:sz w:val="17"/>
              </w:rPr>
              <w:t>Coordinate certification portfolio across standards</w:t>
            </w:r>
          </w:p>
          <w:p>
            <w:pPr>
              <w:spacing w:after="20" w:line="240" w:lineRule="auto"/>
              <w:jc w:val="left"/>
            </w:pPr>
            <w:r>
              <w:rPr>
                <w:b/>
                <w:color w:val="3A3A3C"/>
                <w:sz w:val="17"/>
              </w:rPr>
              <w:t xml:space="preserve">Task: </w:t>
            </w:r>
            <w:r>
              <w:rPr>
                <w:color w:val="3A3A3C"/>
                <w:sz w:val="17"/>
              </w:rPr>
              <w:t>Plan and prepare certification portfolio</w:t>
            </w:r>
          </w:p>
          <w:p>
            <w:pPr>
              <w:spacing w:after="20" w:line="240" w:lineRule="auto"/>
              <w:jc w:val="left"/>
            </w:pPr>
            <w:r>
              <w:rPr>
                <w:color w:val="3A3A3C"/>
                <w:sz w:val="17"/>
              </w:rPr>
              <w:t>Coordinate certification portfolio across standards — step 4 of 10 in DMS035 Multi-Standard Certification Portfolio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Coordinate certification portfolio across standards carried out on core delivery process; Certification portfolio updated.</w:t>
            </w:r>
          </w:p>
          <w:p>
            <w:pPr>
              <w:spacing w:after="20" w:line="240" w:lineRule="auto"/>
              <w:jc w:val="left"/>
            </w:pPr>
            <w:r>
              <w:rPr>
                <w:b/>
                <w:color w:val="3A3A3C"/>
                <w:sz w:val="17"/>
              </w:rPr>
              <w:t xml:space="preserve">Records that prove it: </w:t>
            </w:r>
            <w:r>
              <w:rPr>
                <w:color w:val="3A3A3C"/>
                <w:sz w:val="17"/>
              </w:rPr>
              <w:t>Coordinate certification portfolio across standards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MP-096.5</w:t>
            </w:r>
          </w:p>
        </w:tc>
        <w:tc>
          <w:tcPr>
            <w:tcW w:type="dxa" w:w="2835"/>
            <w:shd w:val="clear" w:color="auto" w:fill="FFFFFF"/>
          </w:tcPr>
          <w:p>
            <w:pPr>
              <w:spacing w:after="20" w:line="240" w:lineRule="auto"/>
              <w:jc w:val="left"/>
            </w:pPr>
            <w:r/>
            <w:r>
              <w:rPr>
                <w:color w:val="3A3A3C"/>
                <w:sz w:val="17"/>
              </w:rPr>
              <w:t>Share certification portfolio evidence</w:t>
            </w:r>
          </w:p>
          <w:p>
            <w:pPr>
              <w:spacing w:after="20" w:line="240" w:lineRule="auto"/>
              <w:jc w:val="left"/>
            </w:pPr>
            <w:r>
              <w:rPr>
                <w:b/>
                <w:color w:val="3A3A3C"/>
                <w:sz w:val="17"/>
              </w:rPr>
              <w:t xml:space="preserve">Task: </w:t>
            </w:r>
            <w:r>
              <w:rPr>
                <w:color w:val="3A3A3C"/>
                <w:sz w:val="17"/>
              </w:rPr>
              <w:t>Execute certification portfolio activities</w:t>
            </w:r>
          </w:p>
          <w:p>
            <w:pPr>
              <w:spacing w:after="20" w:line="240" w:lineRule="auto"/>
              <w:jc w:val="left"/>
            </w:pPr>
            <w:r>
              <w:rPr>
                <w:color w:val="3A3A3C"/>
                <w:sz w:val="17"/>
              </w:rPr>
              <w:t>Share certification portfolio evidence — step 5 of 10 in DMS035 Multi-Standard Certification Portfolio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MP-096.6</w:t>
            </w:r>
          </w:p>
        </w:tc>
        <w:tc>
          <w:tcPr>
            <w:tcW w:type="dxa" w:w="2835"/>
            <w:shd w:val="clear" w:color="auto" w:fill="F2F2F3"/>
          </w:tcPr>
          <w:p>
            <w:pPr>
              <w:spacing w:after="20" w:line="240" w:lineRule="auto"/>
              <w:jc w:val="left"/>
            </w:pPr>
            <w:r/>
            <w:r>
              <w:rPr>
                <w:color w:val="3A3A3C"/>
                <w:sz w:val="17"/>
              </w:rPr>
              <w:t>Track certification portfolio costs</w:t>
            </w:r>
          </w:p>
          <w:p>
            <w:pPr>
              <w:spacing w:after="20" w:line="240" w:lineRule="auto"/>
              <w:jc w:val="left"/>
            </w:pPr>
            <w:r>
              <w:rPr>
                <w:b/>
                <w:color w:val="3A3A3C"/>
                <w:sz w:val="17"/>
              </w:rPr>
              <w:t xml:space="preserve">Task: </w:t>
            </w:r>
            <w:r>
              <w:rPr>
                <w:color w:val="3A3A3C"/>
                <w:sz w:val="17"/>
              </w:rPr>
              <w:t>Execute certification portfolio activities</w:t>
            </w:r>
          </w:p>
          <w:p>
            <w:pPr>
              <w:spacing w:after="20" w:line="240" w:lineRule="auto"/>
              <w:jc w:val="left"/>
            </w:pPr>
            <w:r>
              <w:rPr>
                <w:color w:val="3A3A3C"/>
                <w:sz w:val="17"/>
              </w:rPr>
              <w:t>Track certification portfolio costs — step 6 of 10 in DMS035 Multi-Standard Certification Portfolio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MP-096.7</w:t>
            </w:r>
          </w:p>
        </w:tc>
        <w:tc>
          <w:tcPr>
            <w:tcW w:type="dxa" w:w="2835"/>
            <w:shd w:val="clear" w:color="auto" w:fill="FFFFFF"/>
          </w:tcPr>
          <w:p>
            <w:pPr>
              <w:spacing w:after="20" w:line="240" w:lineRule="auto"/>
              <w:jc w:val="left"/>
            </w:pPr>
            <w:r/>
            <w:r>
              <w:rPr>
                <w:color w:val="3A3A3C"/>
                <w:sz w:val="17"/>
              </w:rPr>
              <w:t>Alert certification portfolio on renewals</w:t>
            </w:r>
          </w:p>
          <w:p>
            <w:pPr>
              <w:spacing w:after="20" w:line="240" w:lineRule="auto"/>
              <w:jc w:val="left"/>
            </w:pPr>
            <w:r>
              <w:rPr>
                <w:b/>
                <w:color w:val="3A3A3C"/>
                <w:sz w:val="17"/>
              </w:rPr>
              <w:t xml:space="preserve">Task: </w:t>
            </w:r>
            <w:r>
              <w:rPr>
                <w:color w:val="3A3A3C"/>
                <w:sz w:val="17"/>
              </w:rPr>
              <w:t>Execute certification portfolio activities</w:t>
            </w:r>
          </w:p>
          <w:p>
            <w:pPr>
              <w:spacing w:after="20" w:line="240" w:lineRule="auto"/>
              <w:jc w:val="left"/>
            </w:pPr>
            <w:r>
              <w:rPr>
                <w:color w:val="3A3A3C"/>
                <w:sz w:val="17"/>
              </w:rPr>
              <w:t>Alert certification portfolio on renewals — step 7 of 10 in DMS035 Multi-Standard Certification Portfolio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MP-096.8</w:t>
            </w:r>
          </w:p>
        </w:tc>
        <w:tc>
          <w:tcPr>
            <w:tcW w:type="dxa" w:w="2835"/>
            <w:shd w:val="clear" w:color="auto" w:fill="F2F2F3"/>
          </w:tcPr>
          <w:p>
            <w:pPr>
              <w:spacing w:after="20" w:line="240" w:lineRule="auto"/>
              <w:jc w:val="left"/>
            </w:pPr>
            <w:r/>
            <w:r>
              <w:rPr>
                <w:color w:val="3A3A3C"/>
                <w:sz w:val="17"/>
              </w:rPr>
              <w:t>Provide certification portfolio dashboard</w:t>
            </w:r>
          </w:p>
          <w:p>
            <w:pPr>
              <w:spacing w:after="20" w:line="240" w:lineRule="auto"/>
              <w:jc w:val="left"/>
            </w:pPr>
            <w:r>
              <w:rPr>
                <w:b/>
                <w:color w:val="3A3A3C"/>
                <w:sz w:val="17"/>
              </w:rPr>
              <w:t xml:space="preserve">Task: </w:t>
            </w:r>
            <w:r>
              <w:rPr>
                <w:color w:val="3A3A3C"/>
                <w:sz w:val="17"/>
              </w:rPr>
              <w:t>Verify, record and close certification portfolio</w:t>
            </w:r>
          </w:p>
          <w:p>
            <w:pPr>
              <w:spacing w:after="20" w:line="240" w:lineRule="auto"/>
              <w:jc w:val="left"/>
            </w:pPr>
            <w:r>
              <w:rPr>
                <w:color w:val="3A3A3C"/>
                <w:sz w:val="17"/>
              </w:rPr>
              <w:t>Provide certification portfolio dashboard — step 8 of 10 in DMS035 Multi-Standard Certification Portfolio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MP-096.9</w:t>
            </w:r>
          </w:p>
        </w:tc>
        <w:tc>
          <w:tcPr>
            <w:tcW w:type="dxa" w:w="2835"/>
            <w:shd w:val="clear" w:color="auto" w:fill="FFFFFF"/>
          </w:tcPr>
          <w:p>
            <w:pPr>
              <w:spacing w:after="20" w:line="240" w:lineRule="auto"/>
              <w:jc w:val="left"/>
            </w:pPr>
            <w:r/>
            <w:r>
              <w:rPr>
                <w:color w:val="3A3A3C"/>
                <w:sz w:val="17"/>
              </w:rPr>
              <w:t>Optimize certification portfolio calendar</w:t>
            </w:r>
          </w:p>
          <w:p>
            <w:pPr>
              <w:spacing w:after="20" w:line="240" w:lineRule="auto"/>
              <w:jc w:val="left"/>
            </w:pPr>
            <w:r>
              <w:rPr>
                <w:b/>
                <w:color w:val="3A3A3C"/>
                <w:sz w:val="17"/>
              </w:rPr>
              <w:t xml:space="preserve">Task: </w:t>
            </w:r>
            <w:r>
              <w:rPr>
                <w:color w:val="3A3A3C"/>
                <w:sz w:val="17"/>
              </w:rPr>
              <w:t>Verify, record and close certification portfolio</w:t>
            </w:r>
          </w:p>
          <w:p>
            <w:pPr>
              <w:spacing w:after="20" w:line="240" w:lineRule="auto"/>
              <w:jc w:val="left"/>
            </w:pPr>
            <w:r>
              <w:rPr>
                <w:color w:val="3A3A3C"/>
                <w:sz w:val="17"/>
              </w:rPr>
              <w:t>Optimize certification portfolio calendar — step 9 of 10 in DMS035 Multi-Standard Certification Portfolio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Certification portfolio updated: Use of an obsolete document version.</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Coordinate certification portfolio across standards</w:t>
            </w:r>
          </w:p>
        </w:tc>
      </w:tr>
      <w:tr>
        <w:tc>
          <w:tcPr>
            <w:tcW w:type="dxa" w:w="1077"/>
            <w:shd w:val="clear" w:color="auto" w:fill="F2F2F3"/>
          </w:tcPr>
          <w:p>
            <w:pPr>
              <w:spacing w:after="20" w:line="240" w:lineRule="auto"/>
              <w:jc w:val="left"/>
            </w:pPr>
            <w:r/>
            <w:r>
              <w:rPr>
                <w:color w:val="3A3A3C"/>
                <w:sz w:val="17"/>
              </w:rPr>
              <w:t>MP-096.10</w:t>
            </w:r>
          </w:p>
        </w:tc>
        <w:tc>
          <w:tcPr>
            <w:tcW w:type="dxa" w:w="2835"/>
            <w:shd w:val="clear" w:color="auto" w:fill="F2F2F3"/>
          </w:tcPr>
          <w:p>
            <w:pPr>
              <w:spacing w:after="20" w:line="240" w:lineRule="auto"/>
              <w:jc w:val="left"/>
            </w:pPr>
            <w:r/>
            <w:r>
              <w:rPr>
                <w:color w:val="3A3A3C"/>
                <w:sz w:val="17"/>
              </w:rPr>
              <w:t>Report on certification portfolio status</w:t>
            </w:r>
          </w:p>
          <w:p>
            <w:pPr>
              <w:spacing w:after="20" w:line="240" w:lineRule="auto"/>
              <w:jc w:val="left"/>
            </w:pPr>
            <w:r>
              <w:rPr>
                <w:b/>
                <w:color w:val="3A3A3C"/>
                <w:sz w:val="17"/>
              </w:rPr>
              <w:t xml:space="preserve">Task: </w:t>
            </w:r>
            <w:r>
              <w:rPr>
                <w:color w:val="3A3A3C"/>
                <w:sz w:val="17"/>
              </w:rPr>
              <w:t>Verify, record and close certification portfolio</w:t>
            </w:r>
          </w:p>
          <w:p>
            <w:pPr>
              <w:spacing w:after="20" w:line="240" w:lineRule="auto"/>
              <w:jc w:val="left"/>
            </w:pPr>
            <w:r>
              <w:rPr>
                <w:color w:val="3A3A3C"/>
                <w:sz w:val="17"/>
              </w:rPr>
              <w:t>Report on certification portfolio status — step 10 of 10 in DMS035 Multi-Standard Certification Portfolio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MP-096.2 — Track certification portfolio status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KPI-09 — Certificates maintained</w:t>
            </w:r>
          </w:p>
        </w:tc>
        <w:tc>
          <w:tcPr>
            <w:tcW w:type="dxa" w:w="3634"/>
            <w:shd w:val="clear" w:color="auto" w:fill="FFFFFF"/>
          </w:tcPr>
          <w:p>
            <w:pPr>
              <w:spacing w:after="20" w:line="240" w:lineRule="auto"/>
              <w:jc w:val="left"/>
            </w:pPr>
            <w:r/>
            <w:r>
              <w:rPr>
                <w:color w:val="3A3A3C"/>
                <w:sz w:val="16"/>
              </w:rPr>
              <w:t>Certificates maintained measures the result of this macro process (Certification portfolio); it is the KPI its owner reviews at each Monthly review.</w:t>
            </w:r>
          </w:p>
        </w:tc>
        <w:tc>
          <w:tcPr>
            <w:tcW w:type="dxa" w:w="2059"/>
            <w:shd w:val="clear" w:color="auto" w:fill="FFFFFF"/>
          </w:tcPr>
          <w:p>
            <w:pPr>
              <w:spacing w:after="20" w:line="240" w:lineRule="auto"/>
              <w:jc w:val="left"/>
            </w:pPr>
            <w:r/>
            <w:r>
              <w:rPr>
                <w:color w:val="3A3A3C"/>
                <w:sz w:val="16"/>
              </w:rPr>
              <w:t>96.2</w:t>
            </w:r>
          </w:p>
        </w:tc>
        <w:tc>
          <w:tcPr>
            <w:tcW w:type="dxa" w:w="2059"/>
            <w:shd w:val="clear" w:color="auto" w:fill="FFFFFF"/>
          </w:tcPr>
          <w:p>
            <w:pPr>
              <w:spacing w:after="20" w:line="240" w:lineRule="auto"/>
              <w:jc w:val="left"/>
            </w:pPr>
            <w:r/>
            <w:r>
              <w:rPr>
                <w:color w:val="3A3A3C"/>
                <w:sz w:val="16"/>
              </w:rPr>
              <w:t>100%</w:t>
            </w:r>
          </w:p>
        </w:tc>
      </w:tr>
    </w:tbl>
    <w:p>
      <w:pPr>
        <w:spacing w:after="40"/>
      </w:pPr>
    </w:p>
    <w:p>
      <w:r>
        <w:rPr>
          <w:i w:val="0"/>
          <w:sz w:val="19"/>
        </w:rPr>
        <w:t>MP-096.3 — Schedule certification portfolio audits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Coordinate certification portfolio across standards</w:t>
            </w:r>
          </w:p>
        </w:tc>
        <w:tc>
          <w:tcPr>
            <w:tcW w:type="dxa" w:w="1948"/>
            <w:shd w:val="clear" w:color="auto" w:fill="FFFFFF"/>
          </w:tcPr>
          <w:p>
            <w:pPr>
              <w:spacing w:after="20" w:line="240" w:lineRule="auto"/>
              <w:jc w:val="left"/>
            </w:pPr>
            <w:r/>
            <w:r>
              <w:rPr>
                <w:color w:val="3A3A3C"/>
                <w:sz w:val="16"/>
              </w:rPr>
              <w:t>Hugo Lefevre</w:t>
            </w:r>
          </w:p>
        </w:tc>
        <w:tc>
          <w:tcPr>
            <w:tcW w:type="dxa" w:w="1948"/>
            <w:shd w:val="clear" w:color="auto" w:fill="FFFFFF"/>
          </w:tcPr>
          <w:p>
            <w:pPr>
              <w:spacing w:after="20" w:line="240" w:lineRule="auto"/>
              <w:jc w:val="left"/>
            </w:pPr>
            <w:r/>
            <w:r>
              <w:rPr>
                <w:color w:val="3A3A3C"/>
                <w:sz w:val="16"/>
              </w:rPr>
              <w:t>2026-01-26</w:t>
            </w:r>
          </w:p>
        </w:tc>
        <w:tc>
          <w:tcPr>
            <w:tcW w:type="dxa" w:w="1948"/>
            <w:shd w:val="clear" w:color="auto" w:fill="FFFFFF"/>
          </w:tcPr>
          <w:p>
            <w:pPr>
              <w:spacing w:after="20" w:line="240" w:lineRule="auto"/>
              <w:jc w:val="left"/>
            </w:pPr>
            <w:r/>
            <w:r>
              <w:rPr>
                <w:color w:val="3A3A3C"/>
                <w:sz w:val="16"/>
              </w:rPr>
              <w:t>2026-02-09</w:t>
            </w:r>
          </w:p>
        </w:tc>
        <w:tc>
          <w:tcPr>
            <w:tcW w:type="dxa" w:w="1948"/>
            <w:shd w:val="clear" w:color="auto" w:fill="FFFFFF"/>
          </w:tcPr>
          <w:p>
            <w:pPr>
              <w:spacing w:after="20" w:line="240" w:lineRule="auto"/>
              <w:jc w:val="left"/>
            </w:pPr>
            <w:r/>
            <w:r>
              <w:rPr>
                <w:color w:val="3A3A3C"/>
                <w:sz w:val="16"/>
              </w:rPr>
              <w:t>Certification portfolio</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Share certification portfolio evidence</w:t>
            </w:r>
          </w:p>
        </w:tc>
        <w:tc>
          <w:tcPr>
            <w:tcW w:type="dxa" w:w="1948"/>
            <w:shd w:val="clear" w:color="auto" w:fill="F2F2F3"/>
          </w:tcPr>
          <w:p>
            <w:pPr>
              <w:spacing w:after="20" w:line="240" w:lineRule="auto"/>
              <w:jc w:val="left"/>
            </w:pPr>
            <w:r/>
            <w:r>
              <w:rPr>
                <w:color w:val="3A3A3C"/>
                <w:sz w:val="16"/>
              </w:rPr>
              <w:t>Hugo Lefevre</w:t>
            </w:r>
          </w:p>
        </w:tc>
        <w:tc>
          <w:tcPr>
            <w:tcW w:type="dxa" w:w="1948"/>
            <w:shd w:val="clear" w:color="auto" w:fill="F2F2F3"/>
          </w:tcPr>
          <w:p>
            <w:pPr>
              <w:spacing w:after="20" w:line="240" w:lineRule="auto"/>
              <w:jc w:val="left"/>
            </w:pPr>
            <w:r/>
            <w:r>
              <w:rPr>
                <w:color w:val="3A3A3C"/>
                <w:sz w:val="16"/>
              </w:rPr>
              <w:t>2026-01-31</w:t>
            </w:r>
          </w:p>
        </w:tc>
        <w:tc>
          <w:tcPr>
            <w:tcW w:type="dxa" w:w="1948"/>
            <w:shd w:val="clear" w:color="auto" w:fill="F2F2F3"/>
          </w:tcPr>
          <w:p>
            <w:pPr>
              <w:spacing w:after="20" w:line="240" w:lineRule="auto"/>
              <w:jc w:val="left"/>
            </w:pPr>
            <w:r/>
            <w:r>
              <w:rPr>
                <w:color w:val="3A3A3C"/>
                <w:sz w:val="16"/>
              </w:rPr>
              <w:t>2026-02-19</w:t>
            </w:r>
          </w:p>
        </w:tc>
        <w:tc>
          <w:tcPr>
            <w:tcW w:type="dxa" w:w="1948"/>
            <w:shd w:val="clear" w:color="auto" w:fill="F2F2F3"/>
          </w:tcPr>
          <w:p>
            <w:pPr>
              <w:spacing w:after="20" w:line="240" w:lineRule="auto"/>
              <w:jc w:val="left"/>
            </w:pPr>
            <w:r/>
            <w:r>
              <w:rPr>
                <w:color w:val="3A3A3C"/>
                <w:sz w:val="16"/>
              </w:rPr>
              <w:t>Audit calendar</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Track certification portfolio costs</w:t>
            </w:r>
          </w:p>
        </w:tc>
        <w:tc>
          <w:tcPr>
            <w:tcW w:type="dxa" w:w="1948"/>
            <w:shd w:val="clear" w:color="auto" w:fill="FFFFFF"/>
          </w:tcPr>
          <w:p>
            <w:pPr>
              <w:spacing w:after="20" w:line="240" w:lineRule="auto"/>
              <w:jc w:val="left"/>
            </w:pPr>
            <w:r/>
            <w:r>
              <w:rPr>
                <w:color w:val="3A3A3C"/>
                <w:sz w:val="16"/>
              </w:rPr>
              <w:t>Hugo Lefevre</w:t>
            </w:r>
          </w:p>
        </w:tc>
        <w:tc>
          <w:tcPr>
            <w:tcW w:type="dxa" w:w="1948"/>
            <w:shd w:val="clear" w:color="auto" w:fill="FFFFFF"/>
          </w:tcPr>
          <w:p>
            <w:pPr>
              <w:spacing w:after="20" w:line="240" w:lineRule="auto"/>
              <w:jc w:val="left"/>
            </w:pPr>
            <w:r/>
            <w:r>
              <w:rPr>
                <w:color w:val="3A3A3C"/>
                <w:sz w:val="16"/>
              </w:rPr>
              <w:t>2026-02-05</w:t>
            </w:r>
          </w:p>
        </w:tc>
        <w:tc>
          <w:tcPr>
            <w:tcW w:type="dxa" w:w="1948"/>
            <w:shd w:val="clear" w:color="auto" w:fill="FFFFFF"/>
          </w:tcPr>
          <w:p>
            <w:pPr>
              <w:spacing w:after="20" w:line="240" w:lineRule="auto"/>
              <w:jc w:val="left"/>
            </w:pPr>
            <w:r/>
            <w:r>
              <w:rPr>
                <w:color w:val="3A3A3C"/>
                <w:sz w:val="16"/>
              </w:rPr>
              <w:t>2026-03-01</w:t>
            </w:r>
          </w:p>
        </w:tc>
        <w:tc>
          <w:tcPr>
            <w:tcW w:type="dxa" w:w="1948"/>
            <w:shd w:val="clear" w:color="auto" w:fill="FFFFFF"/>
          </w:tcPr>
          <w:p>
            <w:pPr>
              <w:spacing w:after="20" w:line="240" w:lineRule="auto"/>
              <w:jc w:val="left"/>
            </w:pPr>
            <w:r/>
            <w:r>
              <w:rPr>
                <w:color w:val="3A3A3C"/>
                <w:sz w:val="16"/>
              </w:rPr>
              <w:t>Certification portfolio</w:t>
            </w:r>
          </w:p>
        </w:tc>
      </w:tr>
    </w:tbl>
    <w:p>
      <w:pPr>
        <w:spacing w:after="40"/>
      </w:pPr>
    </w:p>
    <w:p>
      <w:r>
        <w:rPr>
          <w:i w:val="0"/>
          <w:sz w:val="19"/>
        </w:rPr>
        <w:t>MP-096.5 — Share certification portfolio evidence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2026-01-29</w:t>
            </w:r>
          </w:p>
        </w:tc>
        <w:tc>
          <w:tcPr>
            <w:tcW w:type="dxa" w:w="3000"/>
            <w:shd w:val="clear" w:color="auto" w:fill="FFFFFF"/>
          </w:tcPr>
          <w:p>
            <w:pPr>
              <w:spacing w:after="20" w:line="240" w:lineRule="auto"/>
              <w:jc w:val="left"/>
            </w:pPr>
            <w:r/>
            <w:r>
              <w:rPr>
                <w:color w:val="3A3A3C"/>
                <w:sz w:val="16"/>
              </w:rPr>
              <w:t>Certification portfolio: what changes for you and what to do by 2026-02-12.</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Quality mgrs</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2026-01-31</w:t>
            </w:r>
          </w:p>
        </w:tc>
        <w:tc>
          <w:tcPr>
            <w:tcW w:type="dxa" w:w="3000"/>
            <w:shd w:val="clear" w:color="auto" w:fill="F2F2F3"/>
          </w:tcPr>
          <w:p>
            <w:pPr>
              <w:spacing w:after="20" w:line="240" w:lineRule="auto"/>
              <w:jc w:val="left"/>
            </w:pPr>
            <w:r/>
            <w:r>
              <w:rPr>
                <w:color w:val="3A3A3C"/>
                <w:sz w:val="16"/>
              </w:rPr>
              <w:t>Audit calendar: what changes for you and what to do by 2026-02-12.</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r>
        <w:rPr>
          <w:i w:val="0"/>
          <w:sz w:val="19"/>
        </w:rPr>
        <w:t>MP-096.6 — Track certification portfolio costs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KPI-09 — Certificates maintained</w:t>
            </w:r>
          </w:p>
        </w:tc>
        <w:tc>
          <w:tcPr>
            <w:tcW w:type="dxa" w:w="3634"/>
            <w:shd w:val="clear" w:color="auto" w:fill="FFFFFF"/>
          </w:tcPr>
          <w:p>
            <w:pPr>
              <w:spacing w:after="20" w:line="240" w:lineRule="auto"/>
              <w:jc w:val="left"/>
            </w:pPr>
            <w:r/>
            <w:r>
              <w:rPr>
                <w:color w:val="3A3A3C"/>
                <w:sz w:val="16"/>
              </w:rPr>
              <w:t>Certificates maintained measures the result of this macro process (Certification portfolio); it is the KPI its owner reviews at each Monthly review.</w:t>
            </w:r>
          </w:p>
        </w:tc>
        <w:tc>
          <w:tcPr>
            <w:tcW w:type="dxa" w:w="2059"/>
            <w:shd w:val="clear" w:color="auto" w:fill="FFFFFF"/>
          </w:tcPr>
          <w:p>
            <w:pPr>
              <w:spacing w:after="20" w:line="240" w:lineRule="auto"/>
              <w:jc w:val="left"/>
            </w:pPr>
            <w:r/>
            <w:r>
              <w:rPr>
                <w:color w:val="3A3A3C"/>
                <w:sz w:val="16"/>
              </w:rPr>
              <w:t>96.2</w:t>
            </w:r>
          </w:p>
        </w:tc>
        <w:tc>
          <w:tcPr>
            <w:tcW w:type="dxa" w:w="2059"/>
            <w:shd w:val="clear" w:color="auto" w:fill="FFFFFF"/>
          </w:tcPr>
          <w:p>
            <w:pPr>
              <w:spacing w:after="20" w:line="240" w:lineRule="auto"/>
              <w:jc w:val="left"/>
            </w:pPr>
            <w:r/>
            <w:r>
              <w:rPr>
                <w:color w:val="3A3A3C"/>
                <w:sz w:val="16"/>
              </w:rPr>
              <w:t>100%</w:t>
            </w:r>
          </w:p>
        </w:tc>
      </w:tr>
    </w:tbl>
    <w:p>
      <w:pPr>
        <w:spacing w:after="40"/>
      </w:pPr>
    </w:p>
    <w:p>
      <w:r>
        <w:rPr>
          <w:i w:val="0"/>
          <w:sz w:val="19"/>
        </w:rPr>
        <w:t>MP-096.7 — Alert certification portfolio on renewals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Notice board</w:t>
            </w:r>
          </w:p>
        </w:tc>
        <w:tc>
          <w:tcPr>
            <w:tcW w:type="dxa" w:w="1700"/>
            <w:shd w:val="clear" w:color="auto" w:fill="FFFFFF"/>
          </w:tcPr>
          <w:p>
            <w:pPr>
              <w:spacing w:after="20" w:line="240" w:lineRule="auto"/>
              <w:jc w:val="left"/>
            </w:pPr>
            <w:r/>
            <w:r>
              <w:rPr>
                <w:color w:val="3A3A3C"/>
                <w:sz w:val="16"/>
              </w:rPr>
              <w:t>2026-01-31</w:t>
            </w:r>
          </w:p>
        </w:tc>
        <w:tc>
          <w:tcPr>
            <w:tcW w:type="dxa" w:w="3000"/>
            <w:shd w:val="clear" w:color="auto" w:fill="FFFFFF"/>
          </w:tcPr>
          <w:p>
            <w:pPr>
              <w:spacing w:after="20" w:line="240" w:lineRule="auto"/>
              <w:jc w:val="left"/>
            </w:pPr>
            <w:r/>
            <w:r>
              <w:rPr>
                <w:color w:val="3A3A3C"/>
                <w:sz w:val="16"/>
              </w:rPr>
              <w:t>Certification portfolio: what changes for you and what to do by 2026-02-14.</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Quality mgrs</w:t>
            </w:r>
          </w:p>
        </w:tc>
        <w:tc>
          <w:tcPr>
            <w:tcW w:type="dxa" w:w="1700"/>
            <w:shd w:val="clear" w:color="auto" w:fill="F2F2F3"/>
          </w:tcPr>
          <w:p>
            <w:pPr>
              <w:spacing w:after="20" w:line="240" w:lineRule="auto"/>
              <w:jc w:val="left"/>
            </w:pPr>
            <w:r/>
            <w:r>
              <w:rPr>
                <w:color w:val="3A3A3C"/>
                <w:sz w:val="16"/>
              </w:rPr>
              <w:t>Meeting</w:t>
            </w:r>
          </w:p>
        </w:tc>
        <w:tc>
          <w:tcPr>
            <w:tcW w:type="dxa" w:w="1700"/>
            <w:shd w:val="clear" w:color="auto" w:fill="F2F2F3"/>
          </w:tcPr>
          <w:p>
            <w:pPr>
              <w:spacing w:after="20" w:line="240" w:lineRule="auto"/>
              <w:jc w:val="left"/>
            </w:pPr>
            <w:r/>
            <w:r>
              <w:rPr>
                <w:color w:val="3A3A3C"/>
                <w:sz w:val="16"/>
              </w:rPr>
              <w:t>2026-02-02</w:t>
            </w:r>
          </w:p>
        </w:tc>
        <w:tc>
          <w:tcPr>
            <w:tcW w:type="dxa" w:w="3000"/>
            <w:shd w:val="clear" w:color="auto" w:fill="F2F2F3"/>
          </w:tcPr>
          <w:p>
            <w:pPr>
              <w:spacing w:after="20" w:line="240" w:lineRule="auto"/>
              <w:jc w:val="left"/>
            </w:pPr>
            <w:r/>
            <w:r>
              <w:rPr>
                <w:color w:val="3A3A3C"/>
                <w:sz w:val="16"/>
              </w:rPr>
              <w:t>Audit calendar: what changes for you and what to do by 2026-02-14.</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r>
        <w:rPr>
          <w:i w:val="0"/>
          <w:sz w:val="19"/>
        </w:rPr>
        <w:t>MP-096.8 — Provide certification portfolio dashboard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Provide certification portfolio dashboard</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Certification portfolio</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Compliance Officer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MP-096.10 — Report on certification portfolio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2026-01-31</w:t>
            </w:r>
          </w:p>
        </w:tc>
        <w:tc>
          <w:tcPr>
            <w:tcW w:type="dxa" w:w="3000"/>
            <w:shd w:val="clear" w:color="auto" w:fill="FFFFFF"/>
          </w:tcPr>
          <w:p>
            <w:pPr>
              <w:spacing w:after="20" w:line="240" w:lineRule="auto"/>
              <w:jc w:val="left"/>
            </w:pPr>
            <w:r/>
            <w:r>
              <w:rPr>
                <w:color w:val="3A3A3C"/>
                <w:sz w:val="16"/>
              </w:rPr>
              <w:t>Certification portfolio: what changes for you and what to do by 2026-02-14.</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Quality mgrs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2026-02-02</w:t>
            </w:r>
          </w:p>
        </w:tc>
        <w:tc>
          <w:tcPr>
            <w:tcW w:type="dxa" w:w="3000"/>
            <w:shd w:val="clear" w:color="auto" w:fill="F2F2F3"/>
          </w:tcPr>
          <w:p>
            <w:pPr>
              <w:spacing w:after="20" w:line="240" w:lineRule="auto"/>
              <w:jc w:val="left"/>
            </w:pPr>
            <w:r/>
            <w:r>
              <w:rPr>
                <w:color w:val="3A3A3C"/>
                <w:sz w:val="16"/>
              </w:rPr>
              <w:t>Audit calendar: what changes for you and what to do by 2026-02-14.</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pPr>
        <w:pStyle w:val="Heading3"/>
      </w:pPr>
      <w:r>
        <w:t>DMS064 (MP-125) — Safety Data Sheet Management</w:t>
      </w:r>
    </w:p>
    <w:p>
      <w:r>
        <w:rPr>
          <w:i w:val="0"/>
          <w:sz w:val="22"/>
        </w:rPr>
        <w:t>Manage SDS per GHS/REACH; ensure hazardous material communication. Owner: Compliance Officer. Tier 6.</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MP-125.1</w:t>
            </w:r>
          </w:p>
        </w:tc>
        <w:tc>
          <w:tcPr>
            <w:tcW w:type="dxa" w:w="2835"/>
            <w:shd w:val="clear" w:color="auto" w:fill="FFFFFF"/>
          </w:tcPr>
          <w:p>
            <w:pPr>
              <w:spacing w:after="20" w:line="240" w:lineRule="auto"/>
              <w:jc w:val="left"/>
            </w:pPr>
            <w:r/>
            <w:r>
              <w:rPr>
                <w:color w:val="3A3A3C"/>
                <w:sz w:val="17"/>
              </w:rPr>
              <w:t>Maintain safety data sheets inventory</w:t>
            </w:r>
          </w:p>
          <w:p>
            <w:pPr>
              <w:spacing w:after="20" w:line="240" w:lineRule="auto"/>
              <w:jc w:val="left"/>
            </w:pPr>
            <w:r>
              <w:rPr>
                <w:b/>
                <w:color w:val="3A3A3C"/>
                <w:sz w:val="17"/>
              </w:rPr>
              <w:t xml:space="preserve">Task: </w:t>
            </w:r>
            <w:r>
              <w:rPr>
                <w:color w:val="3A3A3C"/>
                <w:sz w:val="17"/>
              </w:rPr>
              <w:t>Plan and prepare safety data sheets</w:t>
            </w:r>
          </w:p>
          <w:p>
            <w:pPr>
              <w:spacing w:after="20" w:line="240" w:lineRule="auto"/>
              <w:jc w:val="left"/>
            </w:pPr>
            <w:r>
              <w:rPr>
                <w:color w:val="3A3A3C"/>
                <w:sz w:val="17"/>
              </w:rPr>
              <w:t>Maintain safety data sheets inventory — step 1 of 10 in DMS064 Safety Data Sheet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Maintain safety data sheets inventory carried out on core delivery process; SDS documents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MP-125.2</w:t>
            </w:r>
          </w:p>
        </w:tc>
        <w:tc>
          <w:tcPr>
            <w:tcW w:type="dxa" w:w="2835"/>
            <w:shd w:val="clear" w:color="auto" w:fill="F2F2F3"/>
          </w:tcPr>
          <w:p>
            <w:pPr>
              <w:spacing w:after="20" w:line="240" w:lineRule="auto"/>
              <w:jc w:val="left"/>
            </w:pPr>
            <w:r/>
            <w:r>
              <w:rPr>
                <w:color w:val="3A3A3C"/>
                <w:sz w:val="17"/>
              </w:rPr>
              <w:t>Author per GHS</w:t>
            </w:r>
          </w:p>
          <w:p>
            <w:pPr>
              <w:spacing w:after="20" w:line="240" w:lineRule="auto"/>
              <w:jc w:val="left"/>
            </w:pPr>
            <w:r>
              <w:rPr>
                <w:b/>
                <w:color w:val="3A3A3C"/>
                <w:sz w:val="17"/>
              </w:rPr>
              <w:t xml:space="preserve">Task: </w:t>
            </w:r>
            <w:r>
              <w:rPr>
                <w:color w:val="3A3A3C"/>
                <w:sz w:val="17"/>
              </w:rPr>
              <w:t>Plan and prepare safety data sheets</w:t>
            </w:r>
          </w:p>
          <w:p>
            <w:pPr>
              <w:spacing w:after="20" w:line="240" w:lineRule="auto"/>
              <w:jc w:val="left"/>
            </w:pPr>
            <w:r>
              <w:rPr>
                <w:color w:val="3A3A3C"/>
                <w:sz w:val="17"/>
              </w:rPr>
              <w:t>Author per GHS — step 2 of 10 in DMS064 Safety Data Sheet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HZ-UNI-QHSE-DMS064-02</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SDS documents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HZ-UNI-QHSE-PROC-01 — Procedure — Context To Strategy</w:t>
            </w:r>
          </w:p>
        </w:tc>
      </w:tr>
      <w:tr>
        <w:tc>
          <w:tcPr>
            <w:tcW w:type="dxa" w:w="1077"/>
            <w:shd w:val="clear" w:color="auto" w:fill="FFFFFF"/>
          </w:tcPr>
          <w:p>
            <w:pPr>
              <w:spacing w:after="20" w:line="240" w:lineRule="auto"/>
              <w:jc w:val="left"/>
            </w:pPr>
            <w:r/>
            <w:r>
              <w:rPr>
                <w:color w:val="3A3A3C"/>
                <w:sz w:val="17"/>
              </w:rPr>
              <w:t>MP-125.3</w:t>
            </w:r>
          </w:p>
        </w:tc>
        <w:tc>
          <w:tcPr>
            <w:tcW w:type="dxa" w:w="2835"/>
            <w:shd w:val="clear" w:color="auto" w:fill="FFFFFF"/>
          </w:tcPr>
          <w:p>
            <w:pPr>
              <w:spacing w:after="20" w:line="240" w:lineRule="auto"/>
              <w:jc w:val="left"/>
            </w:pPr>
            <w:r/>
            <w:r>
              <w:rPr>
                <w:color w:val="3A3A3C"/>
                <w:sz w:val="17"/>
              </w:rPr>
              <w:t>Review safety data sheets supplier SDS</w:t>
            </w:r>
          </w:p>
          <w:p>
            <w:pPr>
              <w:spacing w:after="20" w:line="240" w:lineRule="auto"/>
              <w:jc w:val="left"/>
            </w:pPr>
            <w:r>
              <w:rPr>
                <w:b/>
                <w:color w:val="3A3A3C"/>
                <w:sz w:val="17"/>
              </w:rPr>
              <w:t xml:space="preserve">Task: </w:t>
            </w:r>
            <w:r>
              <w:rPr>
                <w:color w:val="3A3A3C"/>
                <w:sz w:val="17"/>
              </w:rPr>
              <w:t>Plan and prepare safety data sheets</w:t>
            </w:r>
          </w:p>
          <w:p>
            <w:pPr>
              <w:spacing w:after="20" w:line="240" w:lineRule="auto"/>
              <w:jc w:val="left"/>
            </w:pPr>
            <w:r>
              <w:rPr>
                <w:color w:val="3A3A3C"/>
                <w:sz w:val="17"/>
              </w:rPr>
              <w:t>Review safety data sheets supplier SDS — step 3 of 10 in DMS064 Safety Data Sheet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Review safety data sheets supplier SDS carried out on core delivery process; SDS documents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MP-125.4</w:t>
            </w:r>
          </w:p>
        </w:tc>
        <w:tc>
          <w:tcPr>
            <w:tcW w:type="dxa" w:w="2835"/>
            <w:shd w:val="clear" w:color="auto" w:fill="F2F2F3"/>
          </w:tcPr>
          <w:p>
            <w:pPr>
              <w:spacing w:after="20" w:line="240" w:lineRule="auto"/>
              <w:jc w:val="left"/>
            </w:pPr>
            <w:r/>
            <w:r>
              <w:rPr>
                <w:color w:val="3A3A3C"/>
                <w:sz w:val="17"/>
              </w:rPr>
              <w:t>Distribute safety data sheets</w:t>
            </w:r>
          </w:p>
          <w:p>
            <w:pPr>
              <w:spacing w:after="20" w:line="240" w:lineRule="auto"/>
              <w:jc w:val="left"/>
            </w:pPr>
            <w:r>
              <w:rPr>
                <w:b/>
                <w:color w:val="3A3A3C"/>
                <w:sz w:val="17"/>
              </w:rPr>
              <w:t xml:space="preserve">Task: </w:t>
            </w:r>
            <w:r>
              <w:rPr>
                <w:color w:val="3A3A3C"/>
                <w:sz w:val="17"/>
              </w:rPr>
              <w:t>Plan and prepare safety data sheets</w:t>
            </w:r>
          </w:p>
          <w:p>
            <w:pPr>
              <w:spacing w:after="20" w:line="240" w:lineRule="auto"/>
              <w:jc w:val="left"/>
            </w:pPr>
            <w:r>
              <w:rPr>
                <w:color w:val="3A3A3C"/>
                <w:sz w:val="17"/>
              </w:rPr>
              <w:t>Distribute safety data sheets — step 4 of 10 in DMS064 Safety Data Sheet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MP-125.5</w:t>
            </w:r>
          </w:p>
        </w:tc>
        <w:tc>
          <w:tcPr>
            <w:tcW w:type="dxa" w:w="2835"/>
            <w:shd w:val="clear" w:color="auto" w:fill="FFFFFF"/>
          </w:tcPr>
          <w:p>
            <w:pPr>
              <w:spacing w:after="20" w:line="240" w:lineRule="auto"/>
              <w:jc w:val="left"/>
            </w:pPr>
            <w:r/>
            <w:r>
              <w:rPr>
                <w:color w:val="3A3A3C"/>
                <w:sz w:val="17"/>
              </w:rPr>
              <w:t>Update safety data sheets</w:t>
            </w:r>
          </w:p>
          <w:p>
            <w:pPr>
              <w:spacing w:after="20" w:line="240" w:lineRule="auto"/>
              <w:jc w:val="left"/>
            </w:pPr>
            <w:r>
              <w:rPr>
                <w:b/>
                <w:color w:val="3A3A3C"/>
                <w:sz w:val="17"/>
              </w:rPr>
              <w:t xml:space="preserve">Task: </w:t>
            </w:r>
            <w:r>
              <w:rPr>
                <w:color w:val="3A3A3C"/>
                <w:sz w:val="17"/>
              </w:rPr>
              <w:t>Execute safety data sheets activities</w:t>
            </w:r>
          </w:p>
          <w:p>
            <w:pPr>
              <w:spacing w:after="20" w:line="240" w:lineRule="auto"/>
              <w:jc w:val="left"/>
            </w:pPr>
            <w:r>
              <w:rPr>
                <w:color w:val="3A3A3C"/>
                <w:sz w:val="17"/>
              </w:rPr>
              <w:t>Update safety data sheets — step 5 of 10 in DMS064 Safety Data Sheet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SDS documents updated: Use of an obsolete document version.</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2F2F3"/>
          </w:tcPr>
          <w:p>
            <w:pPr>
              <w:spacing w:after="20" w:line="240" w:lineRule="auto"/>
              <w:jc w:val="left"/>
            </w:pPr>
            <w:r/>
            <w:r>
              <w:rPr>
                <w:color w:val="3A3A3C"/>
                <w:sz w:val="17"/>
              </w:rPr>
              <w:t>MP-125.6</w:t>
            </w:r>
          </w:p>
        </w:tc>
        <w:tc>
          <w:tcPr>
            <w:tcW w:type="dxa" w:w="2835"/>
            <w:shd w:val="clear" w:color="auto" w:fill="F2F2F3"/>
          </w:tcPr>
          <w:p>
            <w:pPr>
              <w:spacing w:after="20" w:line="240" w:lineRule="auto"/>
              <w:jc w:val="left"/>
            </w:pPr>
            <w:r/>
            <w:r>
              <w:rPr>
                <w:color w:val="3A3A3C"/>
                <w:sz w:val="17"/>
              </w:rPr>
              <w:t>Train staff on safety data sheets</w:t>
            </w:r>
          </w:p>
          <w:p>
            <w:pPr>
              <w:spacing w:after="20" w:line="240" w:lineRule="auto"/>
              <w:jc w:val="left"/>
            </w:pPr>
            <w:r>
              <w:rPr>
                <w:b/>
                <w:color w:val="3A3A3C"/>
                <w:sz w:val="17"/>
              </w:rPr>
              <w:t xml:space="preserve">Task: </w:t>
            </w:r>
            <w:r>
              <w:rPr>
                <w:color w:val="3A3A3C"/>
                <w:sz w:val="17"/>
              </w:rPr>
              <w:t>Execute safety data sheets activities</w:t>
            </w:r>
          </w:p>
          <w:p>
            <w:pPr>
              <w:spacing w:after="20" w:line="240" w:lineRule="auto"/>
              <w:jc w:val="left"/>
            </w:pPr>
            <w:r>
              <w:rPr>
                <w:color w:val="3A3A3C"/>
                <w:sz w:val="17"/>
              </w:rPr>
              <w:t>Train staff on safety data sheets — step 6 of 10 in DMS064 Safety Data Sheet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Training</w:t>
            </w:r>
          </w:p>
        </w:tc>
        <w:tc>
          <w:tcPr>
            <w:tcW w:type="dxa" w:w="4535"/>
            <w:shd w:val="clear" w:color="auto" w:fill="F2F2F3"/>
          </w:tcPr>
          <w:p>
            <w:pPr>
              <w:spacing w:after="20" w:line="240" w:lineRule="auto"/>
              <w:jc w:val="left"/>
            </w:pPr>
            <w:r/>
            <w:r>
              <w:rPr>
                <w:b/>
                <w:color w:val="3A3A3C"/>
                <w:sz w:val="17"/>
              </w:rPr>
              <w:t xml:space="preserve">Session / module: </w:t>
            </w:r>
            <w:r>
              <w:rPr>
                <w:color w:val="3A3A3C"/>
                <w:sz w:val="17"/>
              </w:rPr>
              <w:t>Train staff on safety data sheets — practice session</w:t>
            </w:r>
          </w:p>
          <w:p>
            <w:pPr>
              <w:spacing w:after="20" w:line="240" w:lineRule="auto"/>
              <w:jc w:val="left"/>
            </w:pPr>
            <w:r>
              <w:rPr>
                <w:b/>
                <w:color w:val="3A3A3C"/>
                <w:sz w:val="17"/>
              </w:rPr>
              <w:t xml:space="preserve">Date: </w:t>
            </w:r>
            <w:r>
              <w:rPr>
                <w:color w:val="3A3A3C"/>
                <w:sz w:val="17"/>
              </w:rPr>
              <w:t>2026-02-02</w:t>
            </w:r>
          </w:p>
          <w:p>
            <w:pPr>
              <w:spacing w:after="20" w:line="240" w:lineRule="auto"/>
              <w:jc w:val="left"/>
            </w:pPr>
            <w:r>
              <w:rPr>
                <w:b/>
                <w:color w:val="3A3A3C"/>
                <w:sz w:val="17"/>
              </w:rPr>
              <w:t xml:space="preserve">Units trained: </w:t>
            </w:r>
            <w:r>
              <w:rPr>
                <w:color w:val="3A3A3C"/>
                <w:sz w:val="17"/>
              </w:rPr>
              <w:t>Finance</w:t>
            </w:r>
          </w:p>
          <w:p>
            <w:pPr>
              <w:spacing w:after="20" w:line="240" w:lineRule="auto"/>
              <w:jc w:val="left"/>
            </w:pPr>
            <w:r>
              <w:rPr>
                <w:b/>
                <w:color w:val="3A3A3C"/>
                <w:sz w:val="17"/>
              </w:rPr>
              <w:t xml:space="preserve">Participants: </w:t>
            </w:r>
            <w:r>
              <w:rPr>
                <w:color w:val="3A3A3C"/>
                <w:sz w:val="17"/>
              </w:rPr>
              <w:t>22</w:t>
            </w:r>
          </w:p>
          <w:p>
            <w:pPr>
              <w:spacing w:after="20" w:line="240" w:lineRule="auto"/>
              <w:jc w:val="left"/>
            </w:pPr>
            <w:r>
              <w:rPr>
                <w:b/>
                <w:color w:val="3A3A3C"/>
                <w:sz w:val="17"/>
              </w:rPr>
              <w:t xml:space="preserve">Effectiveness evaluation method: </w:t>
            </w:r>
            <w:r>
              <w:rPr>
                <w:color w:val="3A3A3C"/>
                <w:sz w:val="17"/>
              </w:rPr>
              <w:t>Practical test</w:t>
            </w:r>
          </w:p>
          <w:p>
            <w:pPr>
              <w:spacing w:after="20" w:line="240" w:lineRule="auto"/>
              <w:jc w:val="left"/>
            </w:pPr>
            <w:r>
              <w:rPr>
                <w:b/>
                <w:color w:val="3A3A3C"/>
                <w:sz w:val="17"/>
              </w:rPr>
              <w:t xml:space="preserve">Effectiveness (%): </w:t>
            </w:r>
            <w:r>
              <w:rPr>
                <w:color w:val="3A3A3C"/>
                <w:sz w:val="17"/>
              </w:rPr>
              <w:t>87</w:t>
            </w:r>
          </w:p>
        </w:tc>
      </w:tr>
      <w:tr>
        <w:tc>
          <w:tcPr>
            <w:tcW w:type="dxa" w:w="1077"/>
            <w:shd w:val="clear" w:color="auto" w:fill="FFFFFF"/>
          </w:tcPr>
          <w:p>
            <w:pPr>
              <w:spacing w:after="20" w:line="240" w:lineRule="auto"/>
              <w:jc w:val="left"/>
            </w:pPr>
            <w:r/>
            <w:r>
              <w:rPr>
                <w:color w:val="3A3A3C"/>
                <w:sz w:val="17"/>
              </w:rPr>
              <w:t>MP-125.7</w:t>
            </w:r>
          </w:p>
        </w:tc>
        <w:tc>
          <w:tcPr>
            <w:tcW w:type="dxa" w:w="2835"/>
            <w:shd w:val="clear" w:color="auto" w:fill="FFFFFF"/>
          </w:tcPr>
          <w:p>
            <w:pPr>
              <w:spacing w:after="20" w:line="240" w:lineRule="auto"/>
              <w:jc w:val="left"/>
            </w:pPr>
            <w:r/>
            <w:r>
              <w:rPr>
                <w:color w:val="3A3A3C"/>
                <w:sz w:val="17"/>
              </w:rPr>
              <w:t>Maintain safety data sheets access</w:t>
            </w:r>
          </w:p>
          <w:p>
            <w:pPr>
              <w:spacing w:after="20" w:line="240" w:lineRule="auto"/>
              <w:jc w:val="left"/>
            </w:pPr>
            <w:r>
              <w:rPr>
                <w:b/>
                <w:color w:val="3A3A3C"/>
                <w:sz w:val="17"/>
              </w:rPr>
              <w:t xml:space="preserve">Task: </w:t>
            </w:r>
            <w:r>
              <w:rPr>
                <w:color w:val="3A3A3C"/>
                <w:sz w:val="17"/>
              </w:rPr>
              <w:t>Execute safety data sheets activities</w:t>
            </w:r>
          </w:p>
          <w:p>
            <w:pPr>
              <w:spacing w:after="20" w:line="240" w:lineRule="auto"/>
              <w:jc w:val="left"/>
            </w:pPr>
            <w:r>
              <w:rPr>
                <w:color w:val="3A3A3C"/>
                <w:sz w:val="17"/>
              </w:rPr>
              <w:t>Maintain safety data sheets access — step 7 of 10 in DMS064 Safety Data Sheet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Maintain safety data sheets access carried out on core delivery process; SDS documents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MP-125.8</w:t>
            </w:r>
          </w:p>
        </w:tc>
        <w:tc>
          <w:tcPr>
            <w:tcW w:type="dxa" w:w="2835"/>
            <w:shd w:val="clear" w:color="auto" w:fill="F2F2F3"/>
          </w:tcPr>
          <w:p>
            <w:pPr>
              <w:spacing w:after="20" w:line="240" w:lineRule="auto"/>
              <w:jc w:val="left"/>
            </w:pPr>
            <w:r/>
            <w:r>
              <w:rPr>
                <w:color w:val="3A3A3C"/>
                <w:sz w:val="17"/>
              </w:rPr>
              <w:t>Report on safety data sheets status</w:t>
            </w:r>
          </w:p>
          <w:p>
            <w:pPr>
              <w:spacing w:after="20" w:line="240" w:lineRule="auto"/>
              <w:jc w:val="left"/>
            </w:pPr>
            <w:r>
              <w:rPr>
                <w:b/>
                <w:color w:val="3A3A3C"/>
                <w:sz w:val="17"/>
              </w:rPr>
              <w:t xml:space="preserve">Task: </w:t>
            </w:r>
            <w:r>
              <w:rPr>
                <w:color w:val="3A3A3C"/>
                <w:sz w:val="17"/>
              </w:rPr>
              <w:t>Verify, record and close safety data sheets</w:t>
            </w:r>
          </w:p>
          <w:p>
            <w:pPr>
              <w:spacing w:after="20" w:line="240" w:lineRule="auto"/>
              <w:jc w:val="left"/>
            </w:pPr>
            <w:r>
              <w:rPr>
                <w:color w:val="3A3A3C"/>
                <w:sz w:val="17"/>
              </w:rPr>
              <w:t>Report on safety data sheets status — step 8 of 10 in DMS064 Safety Data Sheet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MP-125.9</w:t>
            </w:r>
          </w:p>
        </w:tc>
        <w:tc>
          <w:tcPr>
            <w:tcW w:type="dxa" w:w="2835"/>
            <w:shd w:val="clear" w:color="auto" w:fill="FFFFFF"/>
          </w:tcPr>
          <w:p>
            <w:pPr>
              <w:spacing w:after="20" w:line="240" w:lineRule="auto"/>
              <w:jc w:val="left"/>
            </w:pPr>
            <w:r/>
            <w:r>
              <w:rPr>
                <w:color w:val="3A3A3C"/>
                <w:sz w:val="17"/>
              </w:rPr>
              <w:t>Manage safety data sheets changes</w:t>
            </w:r>
          </w:p>
          <w:p>
            <w:pPr>
              <w:spacing w:after="20" w:line="240" w:lineRule="auto"/>
              <w:jc w:val="left"/>
            </w:pPr>
            <w:r>
              <w:rPr>
                <w:b/>
                <w:color w:val="3A3A3C"/>
                <w:sz w:val="17"/>
              </w:rPr>
              <w:t xml:space="preserve">Task: </w:t>
            </w:r>
            <w:r>
              <w:rPr>
                <w:color w:val="3A3A3C"/>
                <w:sz w:val="17"/>
              </w:rPr>
              <w:t>Verify, record and close safety data sheets</w:t>
            </w:r>
          </w:p>
          <w:p>
            <w:pPr>
              <w:spacing w:after="20" w:line="240" w:lineRule="auto"/>
              <w:jc w:val="left"/>
            </w:pPr>
            <w:r>
              <w:rPr>
                <w:color w:val="3A3A3C"/>
                <w:sz w:val="17"/>
              </w:rPr>
              <w:t>Manage safety data sheets changes — step 9 of 10 in DMS064 Safety Data Sheet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Manage safety data sheets changes carried out on core delivery process; SDS documents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MP-125.10</w:t>
            </w:r>
          </w:p>
        </w:tc>
        <w:tc>
          <w:tcPr>
            <w:tcW w:type="dxa" w:w="2835"/>
            <w:shd w:val="clear" w:color="auto" w:fill="F2F2F3"/>
          </w:tcPr>
          <w:p>
            <w:pPr>
              <w:spacing w:after="20" w:line="240" w:lineRule="auto"/>
              <w:jc w:val="left"/>
            </w:pPr>
            <w:r/>
            <w:r>
              <w:rPr>
                <w:color w:val="3A3A3C"/>
                <w:sz w:val="17"/>
              </w:rPr>
              <w:t>Ensure safety data sheets compliance</w:t>
            </w:r>
          </w:p>
          <w:p>
            <w:pPr>
              <w:spacing w:after="20" w:line="240" w:lineRule="auto"/>
              <w:jc w:val="left"/>
            </w:pPr>
            <w:r>
              <w:rPr>
                <w:b/>
                <w:color w:val="3A3A3C"/>
                <w:sz w:val="17"/>
              </w:rPr>
              <w:t xml:space="preserve">Task: </w:t>
            </w:r>
            <w:r>
              <w:rPr>
                <w:color w:val="3A3A3C"/>
                <w:sz w:val="17"/>
              </w:rPr>
              <w:t>Verify, record and close safety data sheets</w:t>
            </w:r>
          </w:p>
          <w:p>
            <w:pPr>
              <w:spacing w:after="20" w:line="240" w:lineRule="auto"/>
              <w:jc w:val="left"/>
            </w:pPr>
            <w:r>
              <w:rPr>
                <w:color w:val="3A3A3C"/>
                <w:sz w:val="17"/>
              </w:rPr>
              <w:t>Ensure safety data sheets compliance — step 10 of 10 in DMS064 Safety Data Sheet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Ensure safety data sheets compliance carried out on core delivery process; SDS documents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bl>
    <w:p>
      <w:pPr>
        <w:spacing w:after="40"/>
      </w:pPr>
    </w:p>
    <w:p>
      <w:r>
        <w:rPr>
          <w:i w:val="0"/>
          <w:sz w:val="19"/>
        </w:rPr>
        <w:t>MP-125.4 — Distribute safety data sheets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Workers</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2026-02-03</w:t>
            </w:r>
          </w:p>
        </w:tc>
        <w:tc>
          <w:tcPr>
            <w:tcW w:type="dxa" w:w="3000"/>
            <w:shd w:val="clear" w:color="auto" w:fill="FFFFFF"/>
          </w:tcPr>
          <w:p>
            <w:pPr>
              <w:spacing w:after="20" w:line="240" w:lineRule="auto"/>
              <w:jc w:val="left"/>
            </w:pPr>
            <w:r/>
            <w:r>
              <w:rPr>
                <w:color w:val="3A3A3C"/>
                <w:sz w:val="16"/>
              </w:rPr>
              <w:t>SDS documents: what changes for you and what to do by 2026-02-17.</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EHS</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2026-02-05</w:t>
            </w:r>
          </w:p>
        </w:tc>
        <w:tc>
          <w:tcPr>
            <w:tcW w:type="dxa" w:w="3000"/>
            <w:shd w:val="clear" w:color="auto" w:fill="F2F2F3"/>
          </w:tcPr>
          <w:p>
            <w:pPr>
              <w:spacing w:after="20" w:line="240" w:lineRule="auto"/>
              <w:jc w:val="left"/>
            </w:pPr>
            <w:r/>
            <w:r>
              <w:rPr>
                <w:color w:val="3A3A3C"/>
                <w:sz w:val="16"/>
              </w:rPr>
              <w:t>Distribution records: what changes for you and what to do by 2026-02-17.</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r>
        <w:rPr>
          <w:i w:val="0"/>
          <w:sz w:val="19"/>
        </w:rPr>
        <w:t>MP-125.8 — Report on safety data sheets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Workers</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2026-02-01</w:t>
            </w:r>
          </w:p>
        </w:tc>
        <w:tc>
          <w:tcPr>
            <w:tcW w:type="dxa" w:w="3000"/>
            <w:shd w:val="clear" w:color="auto" w:fill="FFFFFF"/>
          </w:tcPr>
          <w:p>
            <w:pPr>
              <w:spacing w:after="20" w:line="240" w:lineRule="auto"/>
              <w:jc w:val="left"/>
            </w:pPr>
            <w:r/>
            <w:r>
              <w:rPr>
                <w:color w:val="3A3A3C"/>
                <w:sz w:val="16"/>
              </w:rPr>
              <w:t>SDS documents: what changes for you and what to do by 2026-02-15.</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EHS</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2026-02-03</w:t>
            </w:r>
          </w:p>
        </w:tc>
        <w:tc>
          <w:tcPr>
            <w:tcW w:type="dxa" w:w="3000"/>
            <w:shd w:val="clear" w:color="auto" w:fill="F2F2F3"/>
          </w:tcPr>
          <w:p>
            <w:pPr>
              <w:spacing w:after="20" w:line="240" w:lineRule="auto"/>
              <w:jc w:val="left"/>
            </w:pPr>
            <w:r/>
            <w:r>
              <w:rPr>
                <w:color w:val="3A3A3C"/>
                <w:sz w:val="16"/>
              </w:rPr>
              <w:t>Distribution records: what changes for you and what to do by 2026-02-15.</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pPr>
        <w:pStyle w:val="Heading3"/>
      </w:pPr>
      <w:r>
        <w:t>DMS069 (MP-130) — Anti-Bribery and Corruption Management</w:t>
      </w:r>
    </w:p>
    <w:p>
      <w:r>
        <w:rPr>
          <w:i w:val="0"/>
          <w:sz w:val="22"/>
        </w:rPr>
        <w:t>Manage per FCPA/UK Bribery Act/ISO 37001; ensure ethical conduct. Owner: Compliance Officer. Tier 6.</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MP-130.1</w:t>
            </w:r>
          </w:p>
        </w:tc>
        <w:tc>
          <w:tcPr>
            <w:tcW w:type="dxa" w:w="2835"/>
            <w:shd w:val="clear" w:color="auto" w:fill="FFFFFF"/>
          </w:tcPr>
          <w:p>
            <w:pPr>
              <w:spacing w:after="20" w:line="240" w:lineRule="auto"/>
              <w:jc w:val="left"/>
            </w:pPr>
            <w:r/>
            <w:r>
              <w:rPr>
                <w:color w:val="3A3A3C"/>
                <w:sz w:val="17"/>
              </w:rPr>
              <w:t>Develop anti-bribery programme policy</w:t>
            </w:r>
          </w:p>
          <w:p>
            <w:pPr>
              <w:spacing w:after="20" w:line="240" w:lineRule="auto"/>
              <w:jc w:val="left"/>
            </w:pPr>
            <w:r>
              <w:rPr>
                <w:b/>
                <w:color w:val="3A3A3C"/>
                <w:sz w:val="17"/>
              </w:rPr>
              <w:t xml:space="preserve">Task: </w:t>
            </w:r>
            <w:r>
              <w:rPr>
                <w:color w:val="3A3A3C"/>
                <w:sz w:val="17"/>
              </w:rPr>
              <w:t>Plan and prepare anti-bribery programme</w:t>
            </w:r>
          </w:p>
          <w:p>
            <w:pPr>
              <w:spacing w:after="20" w:line="240" w:lineRule="auto"/>
              <w:jc w:val="left"/>
            </w:pPr>
            <w:r>
              <w:rPr>
                <w:color w:val="3A3A3C"/>
                <w:sz w:val="17"/>
              </w:rPr>
              <w:t>Develop anti-bribery programme policy — step 1 of 10 in DMS069 Anti-Bribery and Corruption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Develop anti-bribery programme policy carried out on core delivery process; Anti-bribery policy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MP-130.2</w:t>
            </w:r>
          </w:p>
        </w:tc>
        <w:tc>
          <w:tcPr>
            <w:tcW w:type="dxa" w:w="2835"/>
            <w:shd w:val="clear" w:color="auto" w:fill="F2F2F3"/>
          </w:tcPr>
          <w:p>
            <w:pPr>
              <w:spacing w:after="20" w:line="240" w:lineRule="auto"/>
              <w:jc w:val="left"/>
            </w:pPr>
            <w:r/>
            <w:r>
              <w:rPr>
                <w:color w:val="3A3A3C"/>
                <w:sz w:val="17"/>
              </w:rPr>
              <w:t>Conduct risk assessment</w:t>
            </w:r>
          </w:p>
          <w:p>
            <w:pPr>
              <w:spacing w:after="20" w:line="240" w:lineRule="auto"/>
              <w:jc w:val="left"/>
            </w:pPr>
            <w:r>
              <w:rPr>
                <w:b/>
                <w:color w:val="3A3A3C"/>
                <w:sz w:val="17"/>
              </w:rPr>
              <w:t xml:space="preserve">Task: </w:t>
            </w:r>
            <w:r>
              <w:rPr>
                <w:color w:val="3A3A3C"/>
                <w:sz w:val="17"/>
              </w:rPr>
              <w:t>Plan and prepare anti-bribery programme</w:t>
            </w:r>
          </w:p>
          <w:p>
            <w:pPr>
              <w:spacing w:after="20" w:line="240" w:lineRule="auto"/>
              <w:jc w:val="left"/>
            </w:pPr>
            <w:r>
              <w:rPr>
                <w:color w:val="3A3A3C"/>
                <w:sz w:val="17"/>
              </w:rPr>
              <w:t>Conduct risk assessment — step 2 of 10 in DMS069 Anti-Bribery and Corruption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Conduct risk assessment carried out on core delivery process; Anti-bribery policy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MP-130.3</w:t>
            </w:r>
          </w:p>
        </w:tc>
        <w:tc>
          <w:tcPr>
            <w:tcW w:type="dxa" w:w="2835"/>
            <w:shd w:val="clear" w:color="auto" w:fill="FFFFFF"/>
          </w:tcPr>
          <w:p>
            <w:pPr>
              <w:spacing w:after="20" w:line="240" w:lineRule="auto"/>
              <w:jc w:val="left"/>
            </w:pPr>
            <w:r/>
            <w:r>
              <w:rPr>
                <w:color w:val="3A3A3C"/>
                <w:sz w:val="17"/>
              </w:rPr>
              <w:t>Implement anti-bribery programme controls</w:t>
            </w:r>
          </w:p>
          <w:p>
            <w:pPr>
              <w:spacing w:after="20" w:line="240" w:lineRule="auto"/>
              <w:jc w:val="left"/>
            </w:pPr>
            <w:r>
              <w:rPr>
                <w:b/>
                <w:color w:val="3A3A3C"/>
                <w:sz w:val="17"/>
              </w:rPr>
              <w:t xml:space="preserve">Task: </w:t>
            </w:r>
            <w:r>
              <w:rPr>
                <w:color w:val="3A3A3C"/>
                <w:sz w:val="17"/>
              </w:rPr>
              <w:t>Plan and prepare anti-bribery programme</w:t>
            </w:r>
          </w:p>
          <w:p>
            <w:pPr>
              <w:spacing w:after="20" w:line="240" w:lineRule="auto"/>
              <w:jc w:val="left"/>
            </w:pPr>
            <w:r>
              <w:rPr>
                <w:color w:val="3A3A3C"/>
                <w:sz w:val="17"/>
              </w:rPr>
              <w:t>Implement anti-bribery programme controls — step 3 of 10 in DMS069 Anti-Bribery and Corruption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MP-130.4</w:t>
            </w:r>
          </w:p>
        </w:tc>
        <w:tc>
          <w:tcPr>
            <w:tcW w:type="dxa" w:w="2835"/>
            <w:shd w:val="clear" w:color="auto" w:fill="F2F2F3"/>
          </w:tcPr>
          <w:p>
            <w:pPr>
              <w:spacing w:after="20" w:line="240" w:lineRule="auto"/>
              <w:jc w:val="left"/>
            </w:pPr>
            <w:r/>
            <w:r>
              <w:rPr>
                <w:color w:val="3A3A3C"/>
                <w:sz w:val="17"/>
              </w:rPr>
              <w:t>Train employees on anti-bribery programme</w:t>
            </w:r>
          </w:p>
          <w:p>
            <w:pPr>
              <w:spacing w:after="20" w:line="240" w:lineRule="auto"/>
              <w:jc w:val="left"/>
            </w:pPr>
            <w:r>
              <w:rPr>
                <w:b/>
                <w:color w:val="3A3A3C"/>
                <w:sz w:val="17"/>
              </w:rPr>
              <w:t xml:space="preserve">Task: </w:t>
            </w:r>
            <w:r>
              <w:rPr>
                <w:color w:val="3A3A3C"/>
                <w:sz w:val="17"/>
              </w:rPr>
              <w:t>Plan and prepare anti-bribery programme</w:t>
            </w:r>
          </w:p>
          <w:p>
            <w:pPr>
              <w:spacing w:after="20" w:line="240" w:lineRule="auto"/>
              <w:jc w:val="left"/>
            </w:pPr>
            <w:r>
              <w:rPr>
                <w:color w:val="3A3A3C"/>
                <w:sz w:val="17"/>
              </w:rPr>
              <w:t>Train employees on anti-bribery programme — step 4 of 10 in DMS069 Anti-Bribery and Corruption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Training</w:t>
            </w:r>
          </w:p>
        </w:tc>
        <w:tc>
          <w:tcPr>
            <w:tcW w:type="dxa" w:w="4535"/>
            <w:shd w:val="clear" w:color="auto" w:fill="F2F2F3"/>
          </w:tcPr>
          <w:p>
            <w:pPr>
              <w:spacing w:after="20" w:line="240" w:lineRule="auto"/>
              <w:jc w:val="left"/>
            </w:pPr>
            <w:r/>
            <w:r>
              <w:rPr>
                <w:b/>
                <w:color w:val="3A3A3C"/>
                <w:sz w:val="17"/>
              </w:rPr>
              <w:t xml:space="preserve">Session / module: </w:t>
            </w:r>
            <w:r>
              <w:rPr>
                <w:color w:val="3A3A3C"/>
                <w:sz w:val="17"/>
              </w:rPr>
              <w:t>Train employees on anti-bribery programme — practice session</w:t>
            </w:r>
          </w:p>
          <w:p>
            <w:pPr>
              <w:spacing w:after="20" w:line="240" w:lineRule="auto"/>
              <w:jc w:val="left"/>
            </w:pPr>
            <w:r>
              <w:rPr>
                <w:b/>
                <w:color w:val="3A3A3C"/>
                <w:sz w:val="17"/>
              </w:rPr>
              <w:t xml:space="preserve">Date: </w:t>
            </w:r>
            <w:r>
              <w:rPr>
                <w:color w:val="3A3A3C"/>
                <w:sz w:val="17"/>
              </w:rPr>
              <w:t>2026-02-02</w:t>
            </w:r>
          </w:p>
          <w:p>
            <w:pPr>
              <w:spacing w:after="20" w:line="240" w:lineRule="auto"/>
              <w:jc w:val="left"/>
            </w:pPr>
            <w:r>
              <w:rPr>
                <w:b/>
                <w:color w:val="3A3A3C"/>
                <w:sz w:val="17"/>
              </w:rPr>
              <w:t xml:space="preserve">Units trained: </w:t>
            </w:r>
            <w:r>
              <w:rPr>
                <w:color w:val="3A3A3C"/>
                <w:sz w:val="17"/>
              </w:rPr>
              <w:t>Finance</w:t>
            </w:r>
          </w:p>
          <w:p>
            <w:pPr>
              <w:spacing w:after="20" w:line="240" w:lineRule="auto"/>
              <w:jc w:val="left"/>
            </w:pPr>
            <w:r>
              <w:rPr>
                <w:b/>
                <w:color w:val="3A3A3C"/>
                <w:sz w:val="17"/>
              </w:rPr>
              <w:t xml:space="preserve">Participants: </w:t>
            </w:r>
            <w:r>
              <w:rPr>
                <w:color w:val="3A3A3C"/>
                <w:sz w:val="17"/>
              </w:rPr>
              <w:t>18</w:t>
            </w:r>
          </w:p>
          <w:p>
            <w:pPr>
              <w:spacing w:after="20" w:line="240" w:lineRule="auto"/>
              <w:jc w:val="left"/>
            </w:pPr>
            <w:r>
              <w:rPr>
                <w:b/>
                <w:color w:val="3A3A3C"/>
                <w:sz w:val="17"/>
              </w:rPr>
              <w:t xml:space="preserve">Effectiveness evaluation method: </w:t>
            </w:r>
            <w:r>
              <w:rPr>
                <w:color w:val="3A3A3C"/>
                <w:sz w:val="17"/>
              </w:rPr>
              <w:t>Practical test</w:t>
            </w:r>
          </w:p>
          <w:p>
            <w:pPr>
              <w:spacing w:after="20" w:line="240" w:lineRule="auto"/>
              <w:jc w:val="left"/>
            </w:pPr>
            <w:r>
              <w:rPr>
                <w:b/>
                <w:color w:val="3A3A3C"/>
                <w:sz w:val="17"/>
              </w:rPr>
              <w:t xml:space="preserve">Effectiveness (%): </w:t>
            </w:r>
            <w:r>
              <w:rPr>
                <w:color w:val="3A3A3C"/>
                <w:sz w:val="17"/>
              </w:rPr>
              <w:t>80</w:t>
            </w:r>
          </w:p>
        </w:tc>
      </w:tr>
      <w:tr>
        <w:tc>
          <w:tcPr>
            <w:tcW w:type="dxa" w:w="1077"/>
            <w:shd w:val="clear" w:color="auto" w:fill="FFFFFF"/>
          </w:tcPr>
          <w:p>
            <w:pPr>
              <w:spacing w:after="20" w:line="240" w:lineRule="auto"/>
              <w:jc w:val="left"/>
            </w:pPr>
            <w:r/>
            <w:r>
              <w:rPr>
                <w:color w:val="3A3A3C"/>
                <w:sz w:val="17"/>
              </w:rPr>
              <w:t>MP-130.5</w:t>
            </w:r>
          </w:p>
        </w:tc>
        <w:tc>
          <w:tcPr>
            <w:tcW w:type="dxa" w:w="2835"/>
            <w:shd w:val="clear" w:color="auto" w:fill="FFFFFF"/>
          </w:tcPr>
          <w:p>
            <w:pPr>
              <w:spacing w:after="20" w:line="240" w:lineRule="auto"/>
              <w:jc w:val="left"/>
            </w:pPr>
            <w:r/>
            <w:r>
              <w:rPr>
                <w:color w:val="3A3A3C"/>
                <w:sz w:val="17"/>
              </w:rPr>
              <w:t>Conduct due diligence</w:t>
            </w:r>
          </w:p>
          <w:p>
            <w:pPr>
              <w:spacing w:after="20" w:line="240" w:lineRule="auto"/>
              <w:jc w:val="left"/>
            </w:pPr>
            <w:r>
              <w:rPr>
                <w:b/>
                <w:color w:val="3A3A3C"/>
                <w:sz w:val="17"/>
              </w:rPr>
              <w:t xml:space="preserve">Task: </w:t>
            </w:r>
            <w:r>
              <w:rPr>
                <w:color w:val="3A3A3C"/>
                <w:sz w:val="17"/>
              </w:rPr>
              <w:t>Execute anti-bribery programme activities</w:t>
            </w:r>
          </w:p>
          <w:p>
            <w:pPr>
              <w:spacing w:after="20" w:line="240" w:lineRule="auto"/>
              <w:jc w:val="left"/>
            </w:pPr>
            <w:r>
              <w:rPr>
                <w:color w:val="3A3A3C"/>
                <w:sz w:val="17"/>
              </w:rPr>
              <w:t>Conduct due diligence — step 5 of 10 in DMS069 Anti-Bribery and Corruption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Conduct due diligence carried out on core delivery process; Anti-bribery policy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MP-130.6</w:t>
            </w:r>
          </w:p>
        </w:tc>
        <w:tc>
          <w:tcPr>
            <w:tcW w:type="dxa" w:w="2835"/>
            <w:shd w:val="clear" w:color="auto" w:fill="F2F2F3"/>
          </w:tcPr>
          <w:p>
            <w:pPr>
              <w:spacing w:after="20" w:line="240" w:lineRule="auto"/>
              <w:jc w:val="left"/>
            </w:pPr>
            <w:r/>
            <w:r>
              <w:rPr>
                <w:color w:val="3A3A3C"/>
                <w:sz w:val="17"/>
              </w:rPr>
              <w:t>Monitor anti-bribery programme</w:t>
            </w:r>
          </w:p>
          <w:p>
            <w:pPr>
              <w:spacing w:after="20" w:line="240" w:lineRule="auto"/>
              <w:jc w:val="left"/>
            </w:pPr>
            <w:r>
              <w:rPr>
                <w:b/>
                <w:color w:val="3A3A3C"/>
                <w:sz w:val="17"/>
              </w:rPr>
              <w:t xml:space="preserve">Task: </w:t>
            </w:r>
            <w:r>
              <w:rPr>
                <w:color w:val="3A3A3C"/>
                <w:sz w:val="17"/>
              </w:rPr>
              <w:t>Execute anti-bribery programme activities</w:t>
            </w:r>
          </w:p>
          <w:p>
            <w:pPr>
              <w:spacing w:after="20" w:line="240" w:lineRule="auto"/>
              <w:jc w:val="left"/>
            </w:pPr>
            <w:r>
              <w:rPr>
                <w:color w:val="3A3A3C"/>
                <w:sz w:val="17"/>
              </w:rPr>
              <w:t>Monitor anti-bribery programme — step 6 of 10 in DMS069 Anti-Bribery and Corruption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MP-130.7</w:t>
            </w:r>
          </w:p>
        </w:tc>
        <w:tc>
          <w:tcPr>
            <w:tcW w:type="dxa" w:w="2835"/>
            <w:shd w:val="clear" w:color="auto" w:fill="FFFFFF"/>
          </w:tcPr>
          <w:p>
            <w:pPr>
              <w:spacing w:after="20" w:line="240" w:lineRule="auto"/>
              <w:jc w:val="left"/>
            </w:pPr>
            <w:r/>
            <w:r>
              <w:rPr>
                <w:color w:val="3A3A3C"/>
                <w:sz w:val="17"/>
              </w:rPr>
              <w:t>Investigate anti-bribery programme incidents</w:t>
            </w:r>
          </w:p>
          <w:p>
            <w:pPr>
              <w:spacing w:after="20" w:line="240" w:lineRule="auto"/>
              <w:jc w:val="left"/>
            </w:pPr>
            <w:r>
              <w:rPr>
                <w:b/>
                <w:color w:val="3A3A3C"/>
                <w:sz w:val="17"/>
              </w:rPr>
              <w:t xml:space="preserve">Task: </w:t>
            </w:r>
            <w:r>
              <w:rPr>
                <w:color w:val="3A3A3C"/>
                <w:sz w:val="17"/>
              </w:rPr>
              <w:t>Execute anti-bribery programme activities</w:t>
            </w:r>
          </w:p>
          <w:p>
            <w:pPr>
              <w:spacing w:after="20" w:line="240" w:lineRule="auto"/>
              <w:jc w:val="left"/>
            </w:pPr>
            <w:r>
              <w:rPr>
                <w:color w:val="3A3A3C"/>
                <w:sz w:val="17"/>
              </w:rPr>
              <w:t>Investigate anti-bribery programme incidents — step 7 of 10 in DMS069 Anti-Bribery and Corruption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Investigate anti-bribery programme incidents carried out on core delivery process; Anti-bribery policy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MP-130.8</w:t>
            </w:r>
          </w:p>
        </w:tc>
        <w:tc>
          <w:tcPr>
            <w:tcW w:type="dxa" w:w="2835"/>
            <w:shd w:val="clear" w:color="auto" w:fill="F2F2F3"/>
          </w:tcPr>
          <w:p>
            <w:pPr>
              <w:spacing w:after="20" w:line="240" w:lineRule="auto"/>
              <w:jc w:val="left"/>
            </w:pPr>
            <w:r/>
            <w:r>
              <w:rPr>
                <w:color w:val="3A3A3C"/>
                <w:sz w:val="17"/>
              </w:rPr>
              <w:t>Report on anti-bribery programme status</w:t>
            </w:r>
          </w:p>
          <w:p>
            <w:pPr>
              <w:spacing w:after="20" w:line="240" w:lineRule="auto"/>
              <w:jc w:val="left"/>
            </w:pPr>
            <w:r>
              <w:rPr>
                <w:b/>
                <w:color w:val="3A3A3C"/>
                <w:sz w:val="17"/>
              </w:rPr>
              <w:t xml:space="preserve">Task: </w:t>
            </w:r>
            <w:r>
              <w:rPr>
                <w:color w:val="3A3A3C"/>
                <w:sz w:val="17"/>
              </w:rPr>
              <w:t>Verify, record and close anti-bribery programme</w:t>
            </w:r>
          </w:p>
          <w:p>
            <w:pPr>
              <w:spacing w:after="20" w:line="240" w:lineRule="auto"/>
              <w:jc w:val="left"/>
            </w:pPr>
            <w:r>
              <w:rPr>
                <w:color w:val="3A3A3C"/>
                <w:sz w:val="17"/>
              </w:rPr>
              <w:t>Report on anti-bribery programme status — step 8 of 10 in DMS069 Anti-Bribery and Corruption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MP-130.9</w:t>
            </w:r>
          </w:p>
        </w:tc>
        <w:tc>
          <w:tcPr>
            <w:tcW w:type="dxa" w:w="2835"/>
            <w:shd w:val="clear" w:color="auto" w:fill="FFFFFF"/>
          </w:tcPr>
          <w:p>
            <w:pPr>
              <w:spacing w:after="20" w:line="240" w:lineRule="auto"/>
              <w:jc w:val="left"/>
            </w:pPr>
            <w:r/>
            <w:r>
              <w:rPr>
                <w:color w:val="3A3A3C"/>
                <w:sz w:val="17"/>
              </w:rPr>
              <w:t>Review and improve anti-bribery programme</w:t>
            </w:r>
          </w:p>
          <w:p>
            <w:pPr>
              <w:spacing w:after="20" w:line="240" w:lineRule="auto"/>
              <w:jc w:val="left"/>
            </w:pPr>
            <w:r>
              <w:rPr>
                <w:b/>
                <w:color w:val="3A3A3C"/>
                <w:sz w:val="17"/>
              </w:rPr>
              <w:t xml:space="preserve">Task: </w:t>
            </w:r>
            <w:r>
              <w:rPr>
                <w:color w:val="3A3A3C"/>
                <w:sz w:val="17"/>
              </w:rPr>
              <w:t>Verify, record and close anti-bribery programme</w:t>
            </w:r>
          </w:p>
          <w:p>
            <w:pPr>
              <w:spacing w:after="20" w:line="240" w:lineRule="auto"/>
              <w:jc w:val="left"/>
            </w:pPr>
            <w:r>
              <w:rPr>
                <w:color w:val="3A3A3C"/>
                <w:sz w:val="17"/>
              </w:rPr>
              <w:t>Review and improve anti-bribery programme — step 9 of 10 in DMS069 Anti-Bribery and Corruption Management.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Review</w:t>
            </w:r>
          </w:p>
        </w:tc>
        <w:tc>
          <w:tcPr>
            <w:tcW w:type="dxa" w:w="4535"/>
            <w:shd w:val="clear" w:color="auto" w:fill="FFFFFF"/>
          </w:tcPr>
          <w:p>
            <w:pPr>
              <w:spacing w:after="20" w:line="240" w:lineRule="auto"/>
              <w:jc w:val="left"/>
            </w:pPr>
            <w:r/>
            <w:r>
              <w:rPr>
                <w:b/>
                <w:color w:val="3A3A3C"/>
                <w:sz w:val="17"/>
              </w:rPr>
              <w:t xml:space="preserve">Review frequency: </w:t>
            </w:r>
            <w:r>
              <w:rPr>
                <w:color w:val="3A3A3C"/>
                <w:sz w:val="17"/>
              </w:rPr>
              <w:t>Semi-annual</w:t>
            </w:r>
          </w:p>
          <w:p>
            <w:pPr>
              <w:spacing w:after="20" w:line="240" w:lineRule="auto"/>
              <w:jc w:val="left"/>
            </w:pPr>
            <w:r>
              <w:rPr>
                <w:b/>
                <w:color w:val="3A3A3C"/>
                <w:sz w:val="17"/>
              </w:rPr>
              <w:t xml:space="preserve">Review date: </w:t>
            </w:r>
            <w:r>
              <w:rPr>
                <w:color w:val="3A3A3C"/>
                <w:sz w:val="17"/>
              </w:rPr>
              <w:t>2026-02-05</w:t>
            </w:r>
          </w:p>
          <w:p>
            <w:pPr>
              <w:spacing w:after="20" w:line="240" w:lineRule="auto"/>
              <w:jc w:val="left"/>
            </w:pPr>
            <w:r>
              <w:rPr>
                <w:b/>
                <w:color w:val="3A3A3C"/>
                <w:sz w:val="17"/>
              </w:rPr>
              <w:t xml:space="preserve">Next review: </w:t>
            </w:r>
            <w:r>
              <w:rPr>
                <w:color w:val="3A3A3C"/>
                <w:sz w:val="17"/>
              </w:rPr>
              <w:t>2026-08-06</w:t>
            </w:r>
          </w:p>
          <w:p>
            <w:pPr>
              <w:spacing w:after="20" w:line="240" w:lineRule="auto"/>
              <w:jc w:val="left"/>
            </w:pPr>
            <w:r>
              <w:rPr>
                <w:b/>
                <w:color w:val="3A3A3C"/>
                <w:sz w:val="17"/>
              </w:rPr>
              <w:t xml:space="preserve">Chaired by: </w:t>
            </w:r>
            <w:r>
              <w:rPr>
                <w:color w:val="3A3A3C"/>
                <w:sz w:val="17"/>
              </w:rPr>
              <w:t>Compliance Officer</w:t>
            </w:r>
          </w:p>
          <w:p>
            <w:pPr>
              <w:spacing w:after="20" w:line="240" w:lineRule="auto"/>
              <w:jc w:val="left"/>
            </w:pPr>
            <w:r>
              <w:rPr>
                <w:b/>
                <w:color w:val="3A3A3C"/>
                <w:sz w:val="17"/>
              </w:rPr>
              <w:t xml:space="preserve">Participants: </w:t>
            </w:r>
            <w:r>
              <w:rPr>
                <w:color w:val="3A3A3C"/>
                <w:sz w:val="17"/>
              </w:rPr>
              <w:t>Compliance Officer, 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MP-130.10</w:t>
            </w:r>
          </w:p>
        </w:tc>
        <w:tc>
          <w:tcPr>
            <w:tcW w:type="dxa" w:w="2835"/>
            <w:shd w:val="clear" w:color="auto" w:fill="F2F2F3"/>
          </w:tcPr>
          <w:p>
            <w:pPr>
              <w:spacing w:after="20" w:line="240" w:lineRule="auto"/>
              <w:jc w:val="left"/>
            </w:pPr>
            <w:r/>
            <w:r>
              <w:rPr>
                <w:color w:val="3A3A3C"/>
                <w:sz w:val="17"/>
              </w:rPr>
              <w:t>Certify anti-bribery programme compliance</w:t>
            </w:r>
          </w:p>
          <w:p>
            <w:pPr>
              <w:spacing w:after="20" w:line="240" w:lineRule="auto"/>
              <w:jc w:val="left"/>
            </w:pPr>
            <w:r>
              <w:rPr>
                <w:b/>
                <w:color w:val="3A3A3C"/>
                <w:sz w:val="17"/>
              </w:rPr>
              <w:t xml:space="preserve">Task: </w:t>
            </w:r>
            <w:r>
              <w:rPr>
                <w:color w:val="3A3A3C"/>
                <w:sz w:val="17"/>
              </w:rPr>
              <w:t>Verify, record and close anti-bribery programme</w:t>
            </w:r>
          </w:p>
          <w:p>
            <w:pPr>
              <w:spacing w:after="20" w:line="240" w:lineRule="auto"/>
              <w:jc w:val="left"/>
            </w:pPr>
            <w:r>
              <w:rPr>
                <w:color w:val="3A3A3C"/>
                <w:sz w:val="17"/>
              </w:rPr>
              <w:t>Certify anti-bribery programme compliance — step 10 of 10 in DMS069 Anti-Bribery and Corruption Management.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Compliance Officer</w:t>
            </w:r>
          </w:p>
          <w:p>
            <w:pPr>
              <w:spacing w:after="20" w:line="240" w:lineRule="auto"/>
              <w:jc w:val="left"/>
            </w:pPr>
            <w:r>
              <w:rPr>
                <w:b/>
                <w:color w:val="3A3A3C"/>
                <w:sz w:val="17"/>
              </w:rPr>
              <w:t xml:space="preserve">Decision comment and conditions: </w:t>
            </w:r>
            <w:r>
              <w:rPr>
                <w:color w:val="3A3A3C"/>
                <w:sz w:val="17"/>
              </w:rPr>
              <w:t>Anti-bribery policy approved against ISO 9001; no blocking point.</w:t>
            </w:r>
          </w:p>
        </w:tc>
      </w:tr>
    </w:tbl>
    <w:p>
      <w:pPr>
        <w:spacing w:after="40"/>
      </w:pPr>
    </w:p>
    <w:p>
      <w:r>
        <w:rPr>
          <w:i w:val="0"/>
          <w:sz w:val="19"/>
        </w:rPr>
        <w:t>MP-130.3 — Implement anti-bribery programme controls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Implement anti-bribery programme controls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Anti-bribery policy</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Compliance Officer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MP-130.6 — Monitor anti-bribery programme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(Anti-bribery policy); it is the KPI its owner reviews at each Monthly review.</w:t>
            </w:r>
          </w:p>
        </w:tc>
        <w:tc>
          <w:tcPr>
            <w:tcW w:type="dxa" w:w="2059"/>
            <w:shd w:val="clear" w:color="auto" w:fill="FFFFFF"/>
          </w:tcPr>
          <w:p>
            <w:pPr>
              <w:spacing w:after="20" w:line="240" w:lineRule="auto"/>
              <w:jc w:val="left"/>
            </w:pPr>
            <w:r/>
            <w:r>
              <w:rPr>
                <w:color w:val="3A3A3C"/>
                <w:sz w:val="16"/>
              </w:rPr>
              <w:t>83.2</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(Anti-bribery policy);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MP-130.8 — Report on anti-bribery programme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Board</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2026-02-07</w:t>
            </w:r>
          </w:p>
        </w:tc>
        <w:tc>
          <w:tcPr>
            <w:tcW w:type="dxa" w:w="3000"/>
            <w:shd w:val="clear" w:color="auto" w:fill="FFFFFF"/>
          </w:tcPr>
          <w:p>
            <w:pPr>
              <w:spacing w:after="20" w:line="240" w:lineRule="auto"/>
              <w:jc w:val="left"/>
            </w:pPr>
            <w:r/>
            <w:r>
              <w:rPr>
                <w:color w:val="3A3A3C"/>
                <w:sz w:val="16"/>
              </w:rPr>
              <w:t>Anti-bribery policy: what changes for you and what to do by 2026-02-21.</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Top mgmt</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2026-02-09</w:t>
            </w:r>
          </w:p>
        </w:tc>
        <w:tc>
          <w:tcPr>
            <w:tcW w:type="dxa" w:w="3000"/>
            <w:shd w:val="clear" w:color="auto" w:fill="F2F2F3"/>
          </w:tcPr>
          <w:p>
            <w:pPr>
              <w:spacing w:after="20" w:line="240" w:lineRule="auto"/>
              <w:jc w:val="left"/>
            </w:pPr>
            <w:r/>
            <w:r>
              <w:rPr>
                <w:color w:val="3A3A3C"/>
                <w:sz w:val="16"/>
              </w:rPr>
              <w:t>Risk assessments: what changes for you and what to do by 2026-02-21.</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r>
        <w:rPr>
          <w:i w:val="0"/>
          <w:sz w:val="19"/>
        </w:rPr>
        <w:t>MP-130.9 — Review and improve anti-bribery programme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FCPA requirements</w:t>
            </w:r>
          </w:p>
        </w:tc>
        <w:tc>
          <w:tcPr>
            <w:tcW w:type="dxa" w:w="6297"/>
            <w:shd w:val="clear" w:color="auto" w:fill="FFFFFF"/>
          </w:tcPr>
          <w:p>
            <w:pPr>
              <w:spacing w:after="20" w:line="240" w:lineRule="auto"/>
              <w:jc w:val="left"/>
            </w:pPr>
            <w:r/>
            <w:r>
              <w:rPr>
                <w:color w:val="3A3A3C"/>
                <w:sz w:val="16"/>
              </w:rPr>
              <w:t>FCPA requirements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UK Bribery Act</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ISO 37001</w:t>
            </w:r>
          </w:p>
        </w:tc>
        <w:tc>
          <w:tcPr>
            <w:tcW w:type="dxa" w:w="6297"/>
            <w:shd w:val="clear" w:color="auto" w:fill="FFFFFF"/>
          </w:tcPr>
          <w:p>
            <w:pPr>
              <w:spacing w:after="20" w:line="240" w:lineRule="auto"/>
              <w:jc w:val="left"/>
            </w:pPr>
            <w:r/>
            <w:r>
              <w:rPr>
                <w:color w:val="3A3A3C"/>
                <w:sz w:val="16"/>
              </w:rPr>
              <w:t>Gap found on Risk assessments.</w:t>
            </w:r>
          </w:p>
        </w:tc>
      </w:tr>
    </w:tbl>
    <w:p>
      <w:pPr>
        <w:spacing w:after="40"/>
      </w:pPr>
    </w:p>
    <w:p>
      <w:r>
        <w:rPr>
          <w:i w:val="0"/>
          <w:sz w:val="19"/>
        </w:rPr>
        <w:t>MP-130.9 — Review and improve anti-bribery programme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Risk assessments</w:t>
            </w:r>
          </w:p>
        </w:tc>
        <w:tc>
          <w:tcPr>
            <w:tcW w:type="dxa" w:w="3247"/>
            <w:shd w:val="clear" w:color="auto" w:fill="FFFFFF"/>
          </w:tcPr>
          <w:p>
            <w:pPr>
              <w:spacing w:after="20" w:line="240" w:lineRule="auto"/>
              <w:jc w:val="left"/>
            </w:pPr>
            <w:r/>
            <w:r>
              <w:rPr>
                <w:color w:val="3A3A3C"/>
                <w:sz w:val="16"/>
              </w:rPr>
              <w:t>Hugo Lefevre</w:t>
            </w:r>
          </w:p>
        </w:tc>
        <w:tc>
          <w:tcPr>
            <w:tcW w:type="dxa" w:w="3247"/>
            <w:shd w:val="clear" w:color="auto" w:fill="FFFFFF"/>
          </w:tcPr>
          <w:p>
            <w:pPr>
              <w:spacing w:after="20" w:line="240" w:lineRule="auto"/>
              <w:jc w:val="left"/>
            </w:pPr>
            <w:r/>
            <w:r>
              <w:rPr>
                <w:color w:val="3A3A3C"/>
                <w:sz w:val="16"/>
              </w:rPr>
              <w:t>2026-03-07</w:t>
            </w:r>
          </w:p>
        </w:tc>
      </w:tr>
    </w:tbl>
    <w:p>
      <w:pPr>
        <w:spacing w:after="40"/>
      </w:pPr>
    </w:p>
    <w:p>
      <w:r>
        <w:rPr>
          <w:i w:val="0"/>
          <w:sz w:val="19"/>
        </w:rPr>
        <w:t>MP-130.10 — Certify anti-bribery programme compliance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Anti-bribery policy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Anti-bribery policy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Gate — G4 — Ready for certification</w:t>
      </w:r>
    </w:p>
    <w:p>
      <w:r>
        <w:rPr>
          <w:b/>
          <w:color w:val="3A3A3C"/>
        </w:rPr>
        <w:t xml:space="preserve">Exit criteria: </w:t>
      </w:r>
      <w:r>
        <w:rPr>
          <w:i w:val="0"/>
        </w:rPr>
        <w:t>Mock audit closed; no open major finding; certification body scheduled.</w:t>
      </w:r>
    </w:p>
    <w:p>
      <w:pPr>
        <w:pStyle w:val="ListNumber"/>
        <w:spacing w:after="40"/>
        <w:jc w:val="left"/>
      </w:pPr>
      <w:r>
        <w:t>Open Lifecycle and select the phase card; the gate panel is on the right.</w:t>
      </w:r>
    </w:p>
    <w:p>
      <w:pPr>
        <w:pStyle w:val="ListNumber"/>
        <w:spacing w:after="40"/>
        <w:jc w:val="left"/>
      </w:pPr>
      <w:r>
        <w:t>Tick “Mock audit report issued (mandatory, evidence required)”.</w:t>
      </w:r>
    </w:p>
    <w:p>
      <w:pPr>
        <w:pStyle w:val="ListNumber"/>
        <w:spacing w:after="40"/>
        <w:jc w:val="left"/>
      </w:pPr>
      <w:r>
        <w:t>Tick “All major findings closed (mandatory, evidence required)”.</w:t>
      </w:r>
    </w:p>
    <w:p>
      <w:pPr>
        <w:pStyle w:val="ListNumber"/>
        <w:spacing w:after="40"/>
        <w:jc w:val="left"/>
      </w:pPr>
      <w:r>
        <w:t>Tick “Certification body contract signed (mandatory, evidence required)”.</w:t>
      </w:r>
    </w:p>
    <w:p>
      <w:pPr>
        <w:pStyle w:val="ListNumber"/>
        <w:spacing w:after="40"/>
        <w:jc w:val="left"/>
      </w:pPr>
      <w:r>
        <w:t>Sign in as Top Management (ceo@…) or the IMS Manager and select Go. For Hold or No-Go, type a comment explaining why.</w:t>
      </w:r>
    </w:p>
    <w:p>
      <w:pPr>
        <w:pStyle w:val="Heading2"/>
      </w:pPr>
      <w:r>
        <w:t>E2E-05 — People To Capability</w:t>
      </w:r>
    </w:p>
    <w:p>
      <w:r>
        <w:rPr>
          <w:b/>
          <w:color w:val="3A3A3C"/>
        </w:rPr>
        <w:t xml:space="preserve">Goals: </w:t>
      </w:r>
      <w:r>
        <w:rPr>
          <w:i w:val="0"/>
        </w:rPr>
        <w:t>Provide people, competence, documentation, records, measurement, health</w:t>
      </w:r>
    </w:p>
    <w:p>
      <w:r>
        <w:rPr>
          <w:b/>
          <w:color w:val="3A3A3C"/>
        </w:rPr>
        <w:t xml:space="preserve">From trigger to terminal event: </w:t>
      </w:r>
      <w:r>
        <w:rPr>
          <w:i w:val="0"/>
        </w:rPr>
        <w:t>IMS deployment, new hire, documentation change, or medical surveillance requirement → Competent people, controlled documentation, calibrated equipment, health records</w:t>
      </w:r>
    </w:p>
    <w:p>
      <w:pPr>
        <w:pStyle w:val="Heading3"/>
      </w:pPr>
      <w:r>
        <w:t>UMS024 (MP-006) — Procedures and Work Instructions Development</w:t>
      </w:r>
    </w:p>
    <w:p>
      <w:r>
        <w:rPr>
          <w:i w:val="0"/>
          <w:sz w:val="22"/>
        </w:rPr>
        <w:t>Develop procedures; ensure clarity; validate compliance. Owner: Process Excellence Manager. Tier 1. Requirements answered: ISO 9001 §7.5, §8.1.</w:t>
      </w:r>
    </w:p>
    <w:p>
      <w:r>
        <w:rPr>
          <w:b/>
          <w:color w:val="3A3A3C"/>
          <w:sz w:val="20"/>
        </w:rPr>
        <w:t xml:space="preserve">Documents of this macro process: </w:t>
      </w:r>
      <w:r>
        <w:rPr>
          <w:i w:val="0"/>
          <w:sz w:val="20"/>
        </w:rPr>
        <w:t>HZ-UNI-QHSE-WI (Work instruction).</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MP-006.1</w:t>
            </w:r>
          </w:p>
        </w:tc>
        <w:tc>
          <w:tcPr>
            <w:tcW w:type="dxa" w:w="2835"/>
            <w:shd w:val="clear" w:color="auto" w:fill="FFFFFF"/>
          </w:tcPr>
          <w:p>
            <w:pPr>
              <w:spacing w:after="20" w:line="240" w:lineRule="auto"/>
              <w:jc w:val="left"/>
            </w:pPr>
            <w:r/>
            <w:r>
              <w:rPr>
                <w:color w:val="3A3A3C"/>
                <w:sz w:val="17"/>
              </w:rPr>
              <w:t>Identify procedures and work instructions need</w:t>
            </w:r>
          </w:p>
          <w:p>
            <w:pPr>
              <w:spacing w:after="20" w:line="240" w:lineRule="auto"/>
              <w:jc w:val="left"/>
            </w:pPr>
            <w:r>
              <w:rPr>
                <w:b/>
                <w:color w:val="3A3A3C"/>
                <w:sz w:val="17"/>
              </w:rPr>
              <w:t xml:space="preserve">Task: </w:t>
            </w:r>
            <w:r>
              <w:rPr>
                <w:color w:val="3A3A3C"/>
                <w:sz w:val="17"/>
              </w:rPr>
              <w:t>Plan and prepare procedures and work instructions</w:t>
            </w:r>
          </w:p>
          <w:p>
            <w:pPr>
              <w:spacing w:after="20" w:line="240" w:lineRule="auto"/>
              <w:jc w:val="left"/>
            </w:pPr>
            <w:r>
              <w:rPr>
                <w:color w:val="3A3A3C"/>
                <w:sz w:val="17"/>
              </w:rPr>
              <w:t>Identify procedures and work instructions need — step 1 of 15 in UMS024 Procedures and Work Instructions Development.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MP-006.2</w:t>
            </w:r>
          </w:p>
        </w:tc>
        <w:tc>
          <w:tcPr>
            <w:tcW w:type="dxa" w:w="2835"/>
            <w:shd w:val="clear" w:color="auto" w:fill="F2F2F3"/>
          </w:tcPr>
          <w:p>
            <w:pPr>
              <w:spacing w:after="20" w:line="240" w:lineRule="auto"/>
              <w:jc w:val="left"/>
            </w:pPr>
            <w:r/>
            <w:r>
              <w:rPr>
                <w:color w:val="3A3A3C"/>
                <w:sz w:val="17"/>
              </w:rPr>
              <w:t>Define procedures and work instructions structure</w:t>
            </w:r>
          </w:p>
          <w:p>
            <w:pPr>
              <w:spacing w:after="20" w:line="240" w:lineRule="auto"/>
              <w:jc w:val="left"/>
            </w:pPr>
            <w:r>
              <w:rPr>
                <w:b/>
                <w:color w:val="3A3A3C"/>
                <w:sz w:val="17"/>
              </w:rPr>
              <w:t xml:space="preserve">Task: </w:t>
            </w:r>
            <w:r>
              <w:rPr>
                <w:color w:val="3A3A3C"/>
                <w:sz w:val="17"/>
              </w:rPr>
              <w:t>Plan and prepare procedures and work instructions</w:t>
            </w:r>
          </w:p>
          <w:p>
            <w:pPr>
              <w:spacing w:after="20" w:line="240" w:lineRule="auto"/>
              <w:jc w:val="left"/>
            </w:pPr>
            <w:r>
              <w:rPr>
                <w:color w:val="3A3A3C"/>
                <w:sz w:val="17"/>
              </w:rPr>
              <w:t>Define procedures and work instructions structure — step 2 of 15 in UMS024 Procedures and Work Instructions Development.</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MP-006.3</w:t>
            </w:r>
          </w:p>
        </w:tc>
        <w:tc>
          <w:tcPr>
            <w:tcW w:type="dxa" w:w="2835"/>
            <w:shd w:val="clear" w:color="auto" w:fill="FFFFFF"/>
          </w:tcPr>
          <w:p>
            <w:pPr>
              <w:spacing w:after="20" w:line="240" w:lineRule="auto"/>
              <w:jc w:val="left"/>
            </w:pPr>
            <w:r/>
            <w:r>
              <w:rPr>
                <w:color w:val="3A3A3C"/>
                <w:sz w:val="17"/>
              </w:rPr>
              <w:t>Draft procedures and work instructions</w:t>
            </w:r>
          </w:p>
          <w:p>
            <w:pPr>
              <w:spacing w:after="20" w:line="240" w:lineRule="auto"/>
              <w:jc w:val="left"/>
            </w:pPr>
            <w:r>
              <w:rPr>
                <w:b/>
                <w:color w:val="3A3A3C"/>
                <w:sz w:val="17"/>
              </w:rPr>
              <w:t xml:space="preserve">Task: </w:t>
            </w:r>
            <w:r>
              <w:rPr>
                <w:color w:val="3A3A3C"/>
                <w:sz w:val="17"/>
              </w:rPr>
              <w:t>Plan and prepare procedures and work instructions</w:t>
            </w:r>
          </w:p>
          <w:p>
            <w:pPr>
              <w:spacing w:after="20" w:line="240" w:lineRule="auto"/>
              <w:jc w:val="left"/>
            </w:pPr>
            <w:r>
              <w:rPr>
                <w:color w:val="3A3A3C"/>
                <w:sz w:val="17"/>
              </w:rPr>
              <w:t>Draft procedures and work instructions — step 3 of 15 in UMS024 Procedures and Work Instructions Development.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HZ-UNI-QHSE-UMS024-03</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Procedures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HZ-UNI-QHSE-WI — Work instruction</w:t>
            </w:r>
          </w:p>
        </w:tc>
      </w:tr>
      <w:tr>
        <w:tc>
          <w:tcPr>
            <w:tcW w:type="dxa" w:w="1077"/>
            <w:shd w:val="clear" w:color="auto" w:fill="F2F2F3"/>
          </w:tcPr>
          <w:p>
            <w:pPr>
              <w:spacing w:after="20" w:line="240" w:lineRule="auto"/>
              <w:jc w:val="left"/>
            </w:pPr>
            <w:r/>
            <w:r>
              <w:rPr>
                <w:color w:val="3A3A3C"/>
                <w:sz w:val="17"/>
              </w:rPr>
              <w:t>MP-006.4</w:t>
            </w:r>
          </w:p>
        </w:tc>
        <w:tc>
          <w:tcPr>
            <w:tcW w:type="dxa" w:w="2835"/>
            <w:shd w:val="clear" w:color="auto" w:fill="F2F2F3"/>
          </w:tcPr>
          <w:p>
            <w:pPr>
              <w:spacing w:after="20" w:line="240" w:lineRule="auto"/>
              <w:jc w:val="left"/>
            </w:pPr>
            <w:r/>
            <w:r>
              <w:rPr>
                <w:color w:val="3A3A3C"/>
                <w:sz w:val="17"/>
              </w:rPr>
              <w:t>Develop procedures and work instructions</w:t>
            </w:r>
          </w:p>
          <w:p>
            <w:pPr>
              <w:spacing w:after="20" w:line="240" w:lineRule="auto"/>
              <w:jc w:val="left"/>
            </w:pPr>
            <w:r>
              <w:rPr>
                <w:b/>
                <w:color w:val="3A3A3C"/>
                <w:sz w:val="17"/>
              </w:rPr>
              <w:t xml:space="preserve">Task: </w:t>
            </w:r>
            <w:r>
              <w:rPr>
                <w:color w:val="3A3A3C"/>
                <w:sz w:val="17"/>
              </w:rPr>
              <w:t>Plan and prepare procedures and work instructions</w:t>
            </w:r>
          </w:p>
          <w:p>
            <w:pPr>
              <w:spacing w:after="20" w:line="240" w:lineRule="auto"/>
              <w:jc w:val="left"/>
            </w:pPr>
            <w:r>
              <w:rPr>
                <w:color w:val="3A3A3C"/>
                <w:sz w:val="17"/>
              </w:rPr>
              <w:t>Develop procedures and work instructions — step 4 of 15 in UMS024 Procedures and Work Instructions Development.</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HZ-UNI-QHSE-UMS024-04</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Procedures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HZ-UNI-QHSE-WI — Work instruction</w:t>
            </w:r>
          </w:p>
        </w:tc>
      </w:tr>
      <w:tr>
        <w:tc>
          <w:tcPr>
            <w:tcW w:type="dxa" w:w="1077"/>
            <w:shd w:val="clear" w:color="auto" w:fill="FFFFFF"/>
          </w:tcPr>
          <w:p>
            <w:pPr>
              <w:spacing w:after="20" w:line="240" w:lineRule="auto"/>
              <w:jc w:val="left"/>
            </w:pPr>
            <w:r/>
            <w:r>
              <w:rPr>
                <w:color w:val="3A3A3C"/>
                <w:sz w:val="17"/>
              </w:rPr>
              <w:t>MP-006.5</w:t>
            </w:r>
          </w:p>
        </w:tc>
        <w:tc>
          <w:tcPr>
            <w:tcW w:type="dxa" w:w="2835"/>
            <w:shd w:val="clear" w:color="auto" w:fill="FFFFFF"/>
          </w:tcPr>
          <w:p>
            <w:pPr>
              <w:spacing w:after="20" w:line="240" w:lineRule="auto"/>
              <w:jc w:val="left"/>
            </w:pPr>
            <w:r/>
            <w:r>
              <w:rPr>
                <w:color w:val="3A3A3C"/>
                <w:sz w:val="17"/>
              </w:rPr>
              <w:t>Integrate visual supports</w:t>
            </w:r>
          </w:p>
          <w:p>
            <w:pPr>
              <w:spacing w:after="20" w:line="240" w:lineRule="auto"/>
              <w:jc w:val="left"/>
            </w:pPr>
            <w:r>
              <w:rPr>
                <w:b/>
                <w:color w:val="3A3A3C"/>
                <w:sz w:val="17"/>
              </w:rPr>
              <w:t xml:space="preserve">Task: </w:t>
            </w:r>
            <w:r>
              <w:rPr>
                <w:color w:val="3A3A3C"/>
                <w:sz w:val="17"/>
              </w:rPr>
              <w:t>Execute procedures and work instructions activities</w:t>
            </w:r>
          </w:p>
          <w:p>
            <w:pPr>
              <w:spacing w:after="20" w:line="240" w:lineRule="auto"/>
              <w:jc w:val="left"/>
            </w:pPr>
            <w:r>
              <w:rPr>
                <w:color w:val="3A3A3C"/>
                <w:sz w:val="17"/>
              </w:rPr>
              <w:t>Integrate visual supports — step 5 of 15 in UMS024 Procedures and Work Instructions Development.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MP-006.6</w:t>
            </w:r>
          </w:p>
        </w:tc>
        <w:tc>
          <w:tcPr>
            <w:tcW w:type="dxa" w:w="2835"/>
            <w:shd w:val="clear" w:color="auto" w:fill="F2F2F3"/>
          </w:tcPr>
          <w:p>
            <w:pPr>
              <w:spacing w:after="20" w:line="240" w:lineRule="auto"/>
              <w:jc w:val="left"/>
            </w:pPr>
            <w:r/>
            <w:r>
              <w:rPr>
                <w:color w:val="3A3A3C"/>
                <w:sz w:val="17"/>
              </w:rPr>
              <w:t>Validate procedures and work instructions</w:t>
            </w:r>
          </w:p>
          <w:p>
            <w:pPr>
              <w:spacing w:after="20" w:line="240" w:lineRule="auto"/>
              <w:jc w:val="left"/>
            </w:pPr>
            <w:r>
              <w:rPr>
                <w:b/>
                <w:color w:val="3A3A3C"/>
                <w:sz w:val="17"/>
              </w:rPr>
              <w:t xml:space="preserve">Task: </w:t>
            </w:r>
            <w:r>
              <w:rPr>
                <w:color w:val="3A3A3C"/>
                <w:sz w:val="17"/>
              </w:rPr>
              <w:t>Execute procedures and work instructions activities</w:t>
            </w:r>
          </w:p>
          <w:p>
            <w:pPr>
              <w:spacing w:after="20" w:line="240" w:lineRule="auto"/>
              <w:jc w:val="left"/>
            </w:pPr>
            <w:r>
              <w:rPr>
                <w:color w:val="3A3A3C"/>
                <w:sz w:val="17"/>
              </w:rPr>
              <w:t>Validate procedures and work instructions — step 6 of 15 in UMS024 Procedures and Work Instructions Development.</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Process Excellence Manager</w:t>
            </w:r>
          </w:p>
          <w:p>
            <w:pPr>
              <w:spacing w:after="20" w:line="240" w:lineRule="auto"/>
              <w:jc w:val="left"/>
            </w:pPr>
            <w:r>
              <w:rPr>
                <w:b/>
                <w:color w:val="3A3A3C"/>
                <w:sz w:val="17"/>
              </w:rPr>
              <w:t xml:space="preserve">Decision comment and conditions: </w:t>
            </w:r>
            <w:r>
              <w:rPr>
                <w:color w:val="3A3A3C"/>
                <w:sz w:val="17"/>
              </w:rPr>
              <w:t>Procedures approved against ISO 9001; no blocking point.</w:t>
            </w:r>
          </w:p>
        </w:tc>
      </w:tr>
      <w:tr>
        <w:tc>
          <w:tcPr>
            <w:tcW w:type="dxa" w:w="1077"/>
            <w:shd w:val="clear" w:color="auto" w:fill="FFFFFF"/>
          </w:tcPr>
          <w:p>
            <w:pPr>
              <w:spacing w:after="20" w:line="240" w:lineRule="auto"/>
              <w:jc w:val="left"/>
            </w:pPr>
            <w:r/>
            <w:r>
              <w:rPr>
                <w:color w:val="3A3A3C"/>
                <w:sz w:val="17"/>
              </w:rPr>
              <w:t>MP-006.7</w:t>
            </w:r>
          </w:p>
        </w:tc>
        <w:tc>
          <w:tcPr>
            <w:tcW w:type="dxa" w:w="2835"/>
            <w:shd w:val="clear" w:color="auto" w:fill="FFFFFF"/>
          </w:tcPr>
          <w:p>
            <w:pPr>
              <w:spacing w:after="20" w:line="240" w:lineRule="auto"/>
              <w:jc w:val="left"/>
            </w:pPr>
            <w:r/>
            <w:r>
              <w:rPr>
                <w:color w:val="3A3A3C"/>
                <w:sz w:val="17"/>
              </w:rPr>
              <w:t>Verify procedures and work instructions compliance</w:t>
            </w:r>
          </w:p>
          <w:p>
            <w:pPr>
              <w:spacing w:after="20" w:line="240" w:lineRule="auto"/>
              <w:jc w:val="left"/>
            </w:pPr>
            <w:r>
              <w:rPr>
                <w:b/>
                <w:color w:val="3A3A3C"/>
                <w:sz w:val="17"/>
              </w:rPr>
              <w:t xml:space="preserve">Task: </w:t>
            </w:r>
            <w:r>
              <w:rPr>
                <w:color w:val="3A3A3C"/>
                <w:sz w:val="17"/>
              </w:rPr>
              <w:t>Execute procedures and work instructions activities</w:t>
            </w:r>
          </w:p>
          <w:p>
            <w:pPr>
              <w:spacing w:after="20" w:line="240" w:lineRule="auto"/>
              <w:jc w:val="left"/>
            </w:pPr>
            <w:r>
              <w:rPr>
                <w:color w:val="3A3A3C"/>
                <w:sz w:val="17"/>
              </w:rPr>
              <w:t>Verify procedures and work instructions compliance — step 7 of 15 in UMS024 Procedures and Work Instructions Development.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4.3</w:t>
            </w:r>
          </w:p>
          <w:p>
            <w:pPr>
              <w:spacing w:after="20" w:line="240" w:lineRule="auto"/>
              <w:jc w:val="left"/>
            </w:pPr>
            <w:r>
              <w:rPr>
                <w:b/>
                <w:color w:val="3A3A3C"/>
                <w:sz w:val="17"/>
              </w:rPr>
              <w:t xml:space="preserve">Conclusion: </w:t>
            </w:r>
            <w:r>
              <w:rPr>
                <w:color w:val="3A3A3C"/>
                <w:sz w:val="17"/>
              </w:rPr>
              <w:t>Weighted score 4.3/5. Main gap: late delivery to customer. Action recorded in the action plan.</w:t>
            </w:r>
          </w:p>
        </w:tc>
      </w:tr>
      <w:tr>
        <w:tc>
          <w:tcPr>
            <w:tcW w:type="dxa" w:w="1077"/>
            <w:shd w:val="clear" w:color="auto" w:fill="F2F2F3"/>
          </w:tcPr>
          <w:p>
            <w:pPr>
              <w:spacing w:after="20" w:line="240" w:lineRule="auto"/>
              <w:jc w:val="left"/>
            </w:pPr>
            <w:r/>
            <w:r>
              <w:rPr>
                <w:color w:val="3A3A3C"/>
                <w:sz w:val="17"/>
              </w:rPr>
              <w:t>MP-006.8</w:t>
            </w:r>
          </w:p>
        </w:tc>
        <w:tc>
          <w:tcPr>
            <w:tcW w:type="dxa" w:w="2835"/>
            <w:shd w:val="clear" w:color="auto" w:fill="F2F2F3"/>
          </w:tcPr>
          <w:p>
            <w:pPr>
              <w:spacing w:after="20" w:line="240" w:lineRule="auto"/>
              <w:jc w:val="left"/>
            </w:pPr>
            <w:r/>
            <w:r>
              <w:rPr>
                <w:color w:val="3A3A3C"/>
                <w:sz w:val="17"/>
              </w:rPr>
              <w:t>Submit procedures and work instructions for approval</w:t>
            </w:r>
          </w:p>
          <w:p>
            <w:pPr>
              <w:spacing w:after="20" w:line="240" w:lineRule="auto"/>
              <w:jc w:val="left"/>
            </w:pPr>
            <w:r>
              <w:rPr>
                <w:b/>
                <w:color w:val="3A3A3C"/>
                <w:sz w:val="17"/>
              </w:rPr>
              <w:t xml:space="preserve">Task: </w:t>
            </w:r>
            <w:r>
              <w:rPr>
                <w:color w:val="3A3A3C"/>
                <w:sz w:val="17"/>
              </w:rPr>
              <w:t>Execute procedures and work instructions activities</w:t>
            </w:r>
          </w:p>
          <w:p>
            <w:pPr>
              <w:spacing w:after="20" w:line="240" w:lineRule="auto"/>
              <w:jc w:val="left"/>
            </w:pPr>
            <w:r>
              <w:rPr>
                <w:color w:val="3A3A3C"/>
                <w:sz w:val="17"/>
              </w:rPr>
              <w:t>Submit procedures and work instructions for approval — step 8 of 15 in UMS024 Procedures and Work Instructions Development.</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Submit procedures and work instructions for approval carried out on core delivery process; Procedures updated.</w:t>
            </w:r>
          </w:p>
          <w:p>
            <w:pPr>
              <w:spacing w:after="20" w:line="240" w:lineRule="auto"/>
              <w:jc w:val="left"/>
            </w:pPr>
            <w:r>
              <w:rPr>
                <w:b/>
                <w:color w:val="3A3A3C"/>
                <w:sz w:val="17"/>
              </w:rPr>
              <w:t xml:space="preserve">Records that prove it: </w:t>
            </w:r>
            <w:r>
              <w:rPr>
                <w:color w:val="3A3A3C"/>
                <w:sz w:val="17"/>
              </w:rPr>
              <w:t>HZ-UNI-QHSE-WI — Work instruction</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MP-006.9</w:t>
            </w:r>
          </w:p>
        </w:tc>
        <w:tc>
          <w:tcPr>
            <w:tcW w:type="dxa" w:w="2835"/>
            <w:shd w:val="clear" w:color="auto" w:fill="FFFFFF"/>
          </w:tcPr>
          <w:p>
            <w:pPr>
              <w:spacing w:after="20" w:line="240" w:lineRule="auto"/>
              <w:jc w:val="left"/>
            </w:pPr>
            <w:r/>
            <w:r>
              <w:rPr>
                <w:color w:val="3A3A3C"/>
                <w:sz w:val="17"/>
              </w:rPr>
              <w:t>Publish procedures and work instructions</w:t>
            </w:r>
          </w:p>
          <w:p>
            <w:pPr>
              <w:spacing w:after="20" w:line="240" w:lineRule="auto"/>
              <w:jc w:val="left"/>
            </w:pPr>
            <w:r>
              <w:rPr>
                <w:b/>
                <w:color w:val="3A3A3C"/>
                <w:sz w:val="17"/>
              </w:rPr>
              <w:t xml:space="preserve">Task: </w:t>
            </w:r>
            <w:r>
              <w:rPr>
                <w:color w:val="3A3A3C"/>
                <w:sz w:val="17"/>
              </w:rPr>
              <w:t>Verify, record and close procedures and work instructions</w:t>
            </w:r>
          </w:p>
          <w:p>
            <w:pPr>
              <w:spacing w:after="20" w:line="240" w:lineRule="auto"/>
              <w:jc w:val="left"/>
            </w:pPr>
            <w:r>
              <w:rPr>
                <w:color w:val="3A3A3C"/>
                <w:sz w:val="17"/>
              </w:rPr>
              <w:t>Publish procedures and work instructions — step 9 of 15 in UMS024 Procedures and Work Instructions Development.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HZ-UNI-QHSE-UMS024-09</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Procedures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HZ-UNI-QHSE-WI — Work instruction</w:t>
            </w:r>
          </w:p>
        </w:tc>
      </w:tr>
      <w:tr>
        <w:tc>
          <w:tcPr>
            <w:tcW w:type="dxa" w:w="1077"/>
            <w:shd w:val="clear" w:color="auto" w:fill="F2F2F3"/>
          </w:tcPr>
          <w:p>
            <w:pPr>
              <w:spacing w:after="20" w:line="240" w:lineRule="auto"/>
              <w:jc w:val="left"/>
            </w:pPr>
            <w:r/>
            <w:r>
              <w:rPr>
                <w:color w:val="3A3A3C"/>
                <w:sz w:val="17"/>
              </w:rPr>
              <w:t>MP-006.10</w:t>
            </w:r>
          </w:p>
        </w:tc>
        <w:tc>
          <w:tcPr>
            <w:tcW w:type="dxa" w:w="2835"/>
            <w:shd w:val="clear" w:color="auto" w:fill="F2F2F3"/>
          </w:tcPr>
          <w:p>
            <w:pPr>
              <w:spacing w:after="20" w:line="240" w:lineRule="auto"/>
              <w:jc w:val="left"/>
            </w:pPr>
            <w:r/>
            <w:r>
              <w:rPr>
                <w:color w:val="3A3A3C"/>
                <w:sz w:val="17"/>
              </w:rPr>
              <w:t>Train staff on procedures and work instructions</w:t>
            </w:r>
          </w:p>
          <w:p>
            <w:pPr>
              <w:spacing w:after="20" w:line="240" w:lineRule="auto"/>
              <w:jc w:val="left"/>
            </w:pPr>
            <w:r>
              <w:rPr>
                <w:b/>
                <w:color w:val="3A3A3C"/>
                <w:sz w:val="17"/>
              </w:rPr>
              <w:t xml:space="preserve">Task: </w:t>
            </w:r>
            <w:r>
              <w:rPr>
                <w:color w:val="3A3A3C"/>
                <w:sz w:val="17"/>
              </w:rPr>
              <w:t>Verify, record and close procedures and work instructions</w:t>
            </w:r>
          </w:p>
          <w:p>
            <w:pPr>
              <w:spacing w:after="20" w:line="240" w:lineRule="auto"/>
              <w:jc w:val="left"/>
            </w:pPr>
            <w:r>
              <w:rPr>
                <w:color w:val="3A3A3C"/>
                <w:sz w:val="17"/>
              </w:rPr>
              <w:t>Train staff on procedures and work instructions — step 10 of 15 in UMS024 Procedures and Work Instructions Development.</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Training</w:t>
            </w:r>
          </w:p>
        </w:tc>
        <w:tc>
          <w:tcPr>
            <w:tcW w:type="dxa" w:w="4535"/>
            <w:shd w:val="clear" w:color="auto" w:fill="F2F2F3"/>
          </w:tcPr>
          <w:p>
            <w:pPr>
              <w:spacing w:after="20" w:line="240" w:lineRule="auto"/>
              <w:jc w:val="left"/>
            </w:pPr>
            <w:r/>
            <w:r>
              <w:rPr>
                <w:b/>
                <w:color w:val="3A3A3C"/>
                <w:sz w:val="17"/>
              </w:rPr>
              <w:t xml:space="preserve">Session / module: </w:t>
            </w:r>
            <w:r>
              <w:rPr>
                <w:color w:val="3A3A3C"/>
                <w:sz w:val="17"/>
              </w:rPr>
              <w:t>Train staff on procedures and work instructions — practice session</w:t>
            </w:r>
          </w:p>
          <w:p>
            <w:pPr>
              <w:spacing w:after="20" w:line="240" w:lineRule="auto"/>
              <w:jc w:val="left"/>
            </w:pPr>
            <w:r>
              <w:rPr>
                <w:b/>
                <w:color w:val="3A3A3C"/>
                <w:sz w:val="17"/>
              </w:rPr>
              <w:t xml:space="preserve">Date: </w:t>
            </w:r>
            <w:r>
              <w:rPr>
                <w:color w:val="3A3A3C"/>
                <w:sz w:val="17"/>
              </w:rPr>
              <w:t>2026-02-10</w:t>
            </w:r>
          </w:p>
          <w:p>
            <w:pPr>
              <w:spacing w:after="20" w:line="240" w:lineRule="auto"/>
              <w:jc w:val="left"/>
            </w:pPr>
            <w:r>
              <w:rPr>
                <w:b/>
                <w:color w:val="3A3A3C"/>
                <w:sz w:val="17"/>
              </w:rPr>
              <w:t xml:space="preserve">Units trained: </w:t>
            </w:r>
            <w:r>
              <w:rPr>
                <w:color w:val="3A3A3C"/>
                <w:sz w:val="17"/>
              </w:rPr>
              <w:t>Quality</w:t>
            </w:r>
          </w:p>
          <w:p>
            <w:pPr>
              <w:spacing w:after="20" w:line="240" w:lineRule="auto"/>
              <w:jc w:val="left"/>
            </w:pPr>
            <w:r>
              <w:rPr>
                <w:b/>
                <w:color w:val="3A3A3C"/>
                <w:sz w:val="17"/>
              </w:rPr>
              <w:t xml:space="preserve">Participants: </w:t>
            </w:r>
            <w:r>
              <w:rPr>
                <w:color w:val="3A3A3C"/>
                <w:sz w:val="17"/>
              </w:rPr>
              <w:t>6</w:t>
            </w:r>
          </w:p>
          <w:p>
            <w:pPr>
              <w:spacing w:after="20" w:line="240" w:lineRule="auto"/>
              <w:jc w:val="left"/>
            </w:pPr>
            <w:r>
              <w:rPr>
                <w:b/>
                <w:color w:val="3A3A3C"/>
                <w:sz w:val="17"/>
              </w:rPr>
              <w:t xml:space="preserve">Effectiveness evaluation method: </w:t>
            </w:r>
            <w:r>
              <w:rPr>
                <w:color w:val="3A3A3C"/>
                <w:sz w:val="17"/>
              </w:rPr>
              <w:t>On-the-job observation</w:t>
            </w:r>
          </w:p>
          <w:p>
            <w:pPr>
              <w:spacing w:after="20" w:line="240" w:lineRule="auto"/>
              <w:jc w:val="left"/>
            </w:pPr>
            <w:r>
              <w:rPr>
                <w:b/>
                <w:color w:val="3A3A3C"/>
                <w:sz w:val="17"/>
              </w:rPr>
              <w:t xml:space="preserve">Effectiveness (%): </w:t>
            </w:r>
            <w:r>
              <w:rPr>
                <w:color w:val="3A3A3C"/>
                <w:sz w:val="17"/>
              </w:rPr>
              <w:t>97</w:t>
            </w:r>
          </w:p>
        </w:tc>
      </w:tr>
      <w:tr>
        <w:tc>
          <w:tcPr>
            <w:tcW w:type="dxa" w:w="1077"/>
            <w:shd w:val="clear" w:color="auto" w:fill="FFFFFF"/>
          </w:tcPr>
          <w:p>
            <w:pPr>
              <w:spacing w:after="20" w:line="240" w:lineRule="auto"/>
              <w:jc w:val="left"/>
            </w:pPr>
            <w:r/>
            <w:r>
              <w:rPr>
                <w:color w:val="3A3A3C"/>
                <w:sz w:val="17"/>
              </w:rPr>
              <w:t>MP-006.11</w:t>
            </w:r>
          </w:p>
        </w:tc>
        <w:tc>
          <w:tcPr>
            <w:tcW w:type="dxa" w:w="2835"/>
            <w:shd w:val="clear" w:color="auto" w:fill="FFFFFF"/>
          </w:tcPr>
          <w:p>
            <w:pPr>
              <w:spacing w:after="20" w:line="240" w:lineRule="auto"/>
              <w:jc w:val="left"/>
            </w:pPr>
            <w:r/>
            <w:r>
              <w:rPr>
                <w:color w:val="3A3A3C"/>
                <w:sz w:val="17"/>
              </w:rPr>
              <w:t>Plan procedures and work instructions reviews</w:t>
            </w:r>
          </w:p>
          <w:p>
            <w:pPr>
              <w:spacing w:after="20" w:line="240" w:lineRule="auto"/>
              <w:jc w:val="left"/>
            </w:pPr>
            <w:r>
              <w:rPr>
                <w:b/>
                <w:color w:val="3A3A3C"/>
                <w:sz w:val="17"/>
              </w:rPr>
              <w:t xml:space="preserve">Task: </w:t>
            </w:r>
            <w:r>
              <w:rPr>
                <w:color w:val="3A3A3C"/>
                <w:sz w:val="17"/>
              </w:rPr>
              <w:t>Verify, record and close procedures and work instructions</w:t>
            </w:r>
          </w:p>
          <w:p>
            <w:pPr>
              <w:spacing w:after="20" w:line="240" w:lineRule="auto"/>
              <w:jc w:val="left"/>
            </w:pPr>
            <w:r>
              <w:rPr>
                <w:color w:val="3A3A3C"/>
                <w:sz w:val="17"/>
              </w:rPr>
              <w:t>Plan procedures and work instructions reviews — step 11 of 15 in UMS024 Procedures and Work Instructions Development.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Review</w:t>
            </w:r>
          </w:p>
        </w:tc>
        <w:tc>
          <w:tcPr>
            <w:tcW w:type="dxa" w:w="4535"/>
            <w:shd w:val="clear" w:color="auto" w:fill="FFFFFF"/>
          </w:tcPr>
          <w:p>
            <w:pPr>
              <w:spacing w:after="20" w:line="240" w:lineRule="auto"/>
              <w:jc w:val="left"/>
            </w:pPr>
            <w:r/>
            <w:r>
              <w:rPr>
                <w:b/>
                <w:color w:val="3A3A3C"/>
                <w:sz w:val="17"/>
              </w:rPr>
              <w:t xml:space="preserve">Review frequency: </w:t>
            </w:r>
            <w:r>
              <w:rPr>
                <w:color w:val="3A3A3C"/>
                <w:sz w:val="17"/>
              </w:rPr>
              <w:t>Semi-annual</w:t>
            </w:r>
          </w:p>
          <w:p>
            <w:pPr>
              <w:spacing w:after="20" w:line="240" w:lineRule="auto"/>
              <w:jc w:val="left"/>
            </w:pPr>
            <w:r>
              <w:rPr>
                <w:b/>
                <w:color w:val="3A3A3C"/>
                <w:sz w:val="17"/>
              </w:rPr>
              <w:t xml:space="preserve">Review date: </w:t>
            </w:r>
            <w:r>
              <w:rPr>
                <w:color w:val="3A3A3C"/>
                <w:sz w:val="17"/>
              </w:rPr>
              <w:t>2026-02-07</w:t>
            </w:r>
          </w:p>
          <w:p>
            <w:pPr>
              <w:spacing w:after="20" w:line="240" w:lineRule="auto"/>
              <w:jc w:val="left"/>
            </w:pPr>
            <w:r>
              <w:rPr>
                <w:b/>
                <w:color w:val="3A3A3C"/>
                <w:sz w:val="17"/>
              </w:rPr>
              <w:t xml:space="preserve">Next review: </w:t>
            </w:r>
            <w:r>
              <w:rPr>
                <w:color w:val="3A3A3C"/>
                <w:sz w:val="17"/>
              </w:rPr>
              <w:t>2026-08-08</w:t>
            </w:r>
          </w:p>
          <w:p>
            <w:pPr>
              <w:spacing w:after="20" w:line="240" w:lineRule="auto"/>
              <w:jc w:val="left"/>
            </w:pPr>
            <w:r>
              <w:rPr>
                <w:b/>
                <w:color w:val="3A3A3C"/>
                <w:sz w:val="17"/>
              </w:rPr>
              <w:t xml:space="preserve">Chaired by: </w:t>
            </w:r>
            <w:r>
              <w:rPr>
                <w:color w:val="3A3A3C"/>
                <w:sz w:val="17"/>
              </w:rPr>
              <w:t>Process Excellence Manager</w:t>
            </w:r>
          </w:p>
          <w:p>
            <w:pPr>
              <w:spacing w:after="20" w:line="240" w:lineRule="auto"/>
              <w:jc w:val="left"/>
            </w:pPr>
            <w:r>
              <w:rPr>
                <w:b/>
                <w:color w:val="3A3A3C"/>
                <w:sz w:val="17"/>
              </w:rPr>
              <w:t xml:space="preserve">Participants: </w:t>
            </w:r>
            <w:r>
              <w:rPr>
                <w:color w:val="3A3A3C"/>
                <w:sz w:val="17"/>
              </w:rPr>
              <w:t>Process Excellence Manager, 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MP-006.12</w:t>
            </w:r>
          </w:p>
        </w:tc>
        <w:tc>
          <w:tcPr>
            <w:tcW w:type="dxa" w:w="2835"/>
            <w:shd w:val="clear" w:color="auto" w:fill="F2F2F3"/>
          </w:tcPr>
          <w:p>
            <w:pPr>
              <w:spacing w:after="20" w:line="240" w:lineRule="auto"/>
              <w:jc w:val="left"/>
            </w:pPr>
            <w:r/>
            <w:r>
              <w:rPr>
                <w:color w:val="3A3A3C"/>
                <w:sz w:val="17"/>
              </w:rPr>
              <w:t>Create procedure header</w:t>
            </w:r>
          </w:p>
          <w:p>
            <w:pPr>
              <w:spacing w:after="20" w:line="240" w:lineRule="auto"/>
              <w:jc w:val="left"/>
            </w:pPr>
            <w:r>
              <w:rPr>
                <w:b/>
                <w:color w:val="3A3A3C"/>
                <w:sz w:val="17"/>
              </w:rPr>
              <w:t xml:space="preserve">Task: </w:t>
            </w:r>
            <w:r>
              <w:rPr>
                <w:color w:val="3A3A3C"/>
                <w:sz w:val="17"/>
              </w:rPr>
              <w:t>Author Task Procedures (Use Cases)</w:t>
            </w:r>
          </w:p>
          <w:p>
            <w:pPr>
              <w:spacing w:after="20" w:line="240" w:lineRule="auto"/>
              <w:jc w:val="left"/>
            </w:pPr>
            <w:r>
              <w:rPr>
                <w:color w:val="3A3A3C"/>
                <w:sz w:val="17"/>
              </w:rPr>
              <w:t>Create procedure header — step 12 of 15 in UMS024 Procedures and Work Instructions Development.</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HZ-UNI-QHSE-UMS024-12</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Procedures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HZ-UNI-QHSE-WI — Work instruction</w:t>
            </w:r>
          </w:p>
        </w:tc>
      </w:tr>
      <w:tr>
        <w:tc>
          <w:tcPr>
            <w:tcW w:type="dxa" w:w="1077"/>
            <w:shd w:val="clear" w:color="auto" w:fill="FFFFFF"/>
          </w:tcPr>
          <w:p>
            <w:pPr>
              <w:spacing w:after="20" w:line="240" w:lineRule="auto"/>
              <w:jc w:val="left"/>
            </w:pPr>
            <w:r/>
            <w:r>
              <w:rPr>
                <w:color w:val="3A3A3C"/>
                <w:sz w:val="17"/>
              </w:rPr>
              <w:t>MP-006.13</w:t>
            </w:r>
          </w:p>
        </w:tc>
        <w:tc>
          <w:tcPr>
            <w:tcW w:type="dxa" w:w="2835"/>
            <w:shd w:val="clear" w:color="auto" w:fill="FFFFFF"/>
          </w:tcPr>
          <w:p>
            <w:pPr>
              <w:spacing w:after="20" w:line="240" w:lineRule="auto"/>
              <w:jc w:val="left"/>
            </w:pPr>
            <w:r/>
            <w:r>
              <w:rPr>
                <w:color w:val="3A3A3C"/>
                <w:sz w:val="17"/>
              </w:rPr>
              <w:t>Define step sequence with exceptions</w:t>
            </w:r>
          </w:p>
          <w:p>
            <w:pPr>
              <w:spacing w:after="20" w:line="240" w:lineRule="auto"/>
              <w:jc w:val="left"/>
            </w:pPr>
            <w:r>
              <w:rPr>
                <w:b/>
                <w:color w:val="3A3A3C"/>
                <w:sz w:val="17"/>
              </w:rPr>
              <w:t xml:space="preserve">Task: </w:t>
            </w:r>
            <w:r>
              <w:rPr>
                <w:color w:val="3A3A3C"/>
                <w:sz w:val="17"/>
              </w:rPr>
              <w:t>Author Task Procedures (Use Cases)</w:t>
            </w:r>
          </w:p>
          <w:p>
            <w:pPr>
              <w:spacing w:after="20" w:line="240" w:lineRule="auto"/>
              <w:jc w:val="left"/>
            </w:pPr>
            <w:r>
              <w:rPr>
                <w:color w:val="3A3A3C"/>
                <w:sz w:val="17"/>
              </w:rPr>
              <w:t>Define step sequence with exceptions — step 13 of 15 in UMS024 Procedures and Work Instructions Development.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MP-006.14</w:t>
            </w:r>
          </w:p>
        </w:tc>
        <w:tc>
          <w:tcPr>
            <w:tcW w:type="dxa" w:w="2835"/>
            <w:shd w:val="clear" w:color="auto" w:fill="F2F2F3"/>
          </w:tcPr>
          <w:p>
            <w:pPr>
              <w:spacing w:after="20" w:line="240" w:lineRule="auto"/>
              <w:jc w:val="left"/>
            </w:pPr>
            <w:r/>
            <w:r>
              <w:rPr>
                <w:color w:val="3A3A3C"/>
                <w:sz w:val="17"/>
              </w:rPr>
              <w:t>Generate BPMN diagram from step table</w:t>
            </w:r>
          </w:p>
          <w:p>
            <w:pPr>
              <w:spacing w:after="20" w:line="240" w:lineRule="auto"/>
              <w:jc w:val="left"/>
            </w:pPr>
            <w:r>
              <w:rPr>
                <w:b/>
                <w:color w:val="3A3A3C"/>
                <w:sz w:val="17"/>
              </w:rPr>
              <w:t xml:space="preserve">Task: </w:t>
            </w:r>
            <w:r>
              <w:rPr>
                <w:color w:val="3A3A3C"/>
                <w:sz w:val="17"/>
              </w:rPr>
              <w:t>Author Task Procedures (Use Cases)</w:t>
            </w:r>
          </w:p>
          <w:p>
            <w:pPr>
              <w:spacing w:after="20" w:line="240" w:lineRule="auto"/>
              <w:jc w:val="left"/>
            </w:pPr>
            <w:r>
              <w:rPr>
                <w:color w:val="3A3A3C"/>
                <w:sz w:val="17"/>
              </w:rPr>
              <w:t>Generate BPMN diagram from step table — step 14 of 15 in UMS024 Procedures and Work Instructions Development.</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Generate BPMN diagram from step table: done by the DynamicMS Engine; Procedures available in the project.</w:t>
            </w:r>
          </w:p>
          <w:p>
            <w:pPr>
              <w:spacing w:after="20" w:line="240" w:lineRule="auto"/>
              <w:jc w:val="left"/>
            </w:pPr>
            <w:r>
              <w:rPr>
                <w:b/>
                <w:color w:val="3A3A3C"/>
                <w:sz w:val="17"/>
              </w:rPr>
              <w:t xml:space="preserve">Records produced: </w:t>
            </w:r>
            <w:r>
              <w:rPr>
                <w:color w:val="3A3A3C"/>
                <w:sz w:val="17"/>
              </w:rPr>
              <w:t>HZ-UNI-QHSE-WI — Work instruction; Update Work instructions</w:t>
            </w:r>
          </w:p>
        </w:tc>
      </w:tr>
      <w:tr>
        <w:tc>
          <w:tcPr>
            <w:tcW w:type="dxa" w:w="1077"/>
            <w:shd w:val="clear" w:color="auto" w:fill="FFFFFF"/>
          </w:tcPr>
          <w:p>
            <w:pPr>
              <w:spacing w:after="20" w:line="240" w:lineRule="auto"/>
              <w:jc w:val="left"/>
            </w:pPr>
            <w:r/>
            <w:r>
              <w:rPr>
                <w:color w:val="3A3A3C"/>
                <w:sz w:val="17"/>
              </w:rPr>
              <w:t>MP-006.15</w:t>
            </w:r>
          </w:p>
        </w:tc>
        <w:tc>
          <w:tcPr>
            <w:tcW w:type="dxa" w:w="2835"/>
            <w:shd w:val="clear" w:color="auto" w:fill="FFFFFF"/>
          </w:tcPr>
          <w:p>
            <w:pPr>
              <w:spacing w:after="20" w:line="240" w:lineRule="auto"/>
              <w:jc w:val="left"/>
            </w:pPr>
            <w:r/>
            <w:r>
              <w:rPr>
                <w:color w:val="3A3A3C"/>
                <w:sz w:val="17"/>
              </w:rPr>
              <w:t>Attach KPIs, reporting and alerts</w:t>
            </w:r>
          </w:p>
          <w:p>
            <w:pPr>
              <w:spacing w:after="20" w:line="240" w:lineRule="auto"/>
              <w:jc w:val="left"/>
            </w:pPr>
            <w:r>
              <w:rPr>
                <w:b/>
                <w:color w:val="3A3A3C"/>
                <w:sz w:val="17"/>
              </w:rPr>
              <w:t xml:space="preserve">Task: </w:t>
            </w:r>
            <w:r>
              <w:rPr>
                <w:color w:val="3A3A3C"/>
                <w:sz w:val="17"/>
              </w:rPr>
              <w:t>Author Task Procedures (Use Cases)</w:t>
            </w:r>
          </w:p>
          <w:p>
            <w:pPr>
              <w:spacing w:after="20" w:line="240" w:lineRule="auto"/>
              <w:jc w:val="left"/>
            </w:pPr>
            <w:r>
              <w:rPr>
                <w:color w:val="3A3A3C"/>
                <w:sz w:val="17"/>
              </w:rPr>
              <w:t>Attach KPIs, reporting and alerts — step 15 of 15 in UMS024 Procedures and Work Instructions Development.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Attach KPIs, reporting and alerts carried out on core delivery process; Procedures updated.</w:t>
            </w:r>
          </w:p>
          <w:p>
            <w:pPr>
              <w:spacing w:after="20" w:line="240" w:lineRule="auto"/>
              <w:jc w:val="left"/>
            </w:pPr>
            <w:r>
              <w:rPr>
                <w:b/>
                <w:color w:val="3A3A3C"/>
                <w:sz w:val="17"/>
              </w:rPr>
              <w:t xml:space="preserve">Records that prove it: </w:t>
            </w:r>
            <w:r>
              <w:rPr>
                <w:color w:val="3A3A3C"/>
                <w:sz w:val="17"/>
              </w:rPr>
              <w:t>HZ-UNI-QHSE-WI — Work instruction; Update Work instructions</w:t>
            </w:r>
          </w:p>
          <w:p>
            <w:pPr>
              <w:spacing w:after="20" w:line="240" w:lineRule="auto"/>
              <w:jc w:val="left"/>
            </w:pPr>
            <w:r>
              <w:rPr>
                <w:b/>
                <w:color w:val="3A3A3C"/>
                <w:sz w:val="17"/>
              </w:rPr>
              <w:t xml:space="preserve">Completion (%): </w:t>
            </w:r>
            <w:r>
              <w:rPr>
                <w:color w:val="3A3A3C"/>
                <w:sz w:val="17"/>
              </w:rPr>
              <w:t>100</w:t>
            </w:r>
          </w:p>
        </w:tc>
      </w:tr>
    </w:tbl>
    <w:p>
      <w:pPr>
        <w:spacing w:after="40"/>
      </w:pPr>
    </w:p>
    <w:p>
      <w:r>
        <w:rPr>
          <w:i w:val="0"/>
          <w:sz w:val="19"/>
        </w:rPr>
        <w:t>MP-006.1 — Identify procedures and work instructions need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Procedures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Procedures;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Work instructions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Work instructions;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Visual aids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Procedures;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Dec 2025</w:t>
            </w:r>
          </w:p>
        </w:tc>
      </w:tr>
    </w:tbl>
    <w:p>
      <w:pPr>
        <w:spacing w:after="40"/>
      </w:pPr>
    </w:p>
    <w:p>
      <w:r>
        <w:rPr>
          <w:i w:val="0"/>
          <w:sz w:val="19"/>
        </w:rPr>
        <w:t>MP-006.2 — Define procedures and work instructions structure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Procedures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Procedures;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Work instructions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Work instructions;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Visual aids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Procedures;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Dec 2025</w:t>
            </w:r>
          </w:p>
        </w:tc>
      </w:tr>
    </w:tbl>
    <w:p>
      <w:pPr>
        <w:spacing w:after="40"/>
      </w:pPr>
    </w:p>
    <w:p>
      <w:r>
        <w:rPr>
          <w:i w:val="0"/>
          <w:sz w:val="19"/>
        </w:rPr>
        <w:t>MP-006.5 — Integrate visual supports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Integrate visual supports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Procedures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Process Excellence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MP-006.6 — Validate procedures and work instructions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Procedures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Procedures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§7.5, §8.1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MP-006.7 — Verify procedures and work instructions compliance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Procedures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Procedures reviewed on 2026-02-04;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§7.5, §8.1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§7.5, §8.1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Work instructions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Work instructions.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KPI-11 used as the measure.</w:t>
            </w:r>
          </w:p>
        </w:tc>
      </w:tr>
    </w:tbl>
    <w:p>
      <w:pPr>
        <w:spacing w:after="40"/>
      </w:pPr>
    </w:p>
    <w:p>
      <w:r>
        <w:rPr>
          <w:i w:val="0"/>
          <w:sz w:val="19"/>
        </w:rPr>
        <w:t>MP-006.11 — Plan procedures and work instructions reviews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Process designs</w:t>
            </w:r>
          </w:p>
        </w:tc>
        <w:tc>
          <w:tcPr>
            <w:tcW w:type="dxa" w:w="6297"/>
            <w:shd w:val="clear" w:color="auto" w:fill="FFFFFF"/>
          </w:tcPr>
          <w:p>
            <w:pPr>
              <w:spacing w:after="20" w:line="240" w:lineRule="auto"/>
              <w:jc w:val="left"/>
            </w:pPr>
            <w:r/>
            <w:r>
              <w:rPr>
                <w:color w:val="3A3A3C"/>
                <w:sz w:val="16"/>
              </w:rPr>
              <w:t>Process designs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Standard requirements</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Documentation standards</w:t>
            </w:r>
          </w:p>
        </w:tc>
        <w:tc>
          <w:tcPr>
            <w:tcW w:type="dxa" w:w="6297"/>
            <w:shd w:val="clear" w:color="auto" w:fill="FFFFFF"/>
          </w:tcPr>
          <w:p>
            <w:pPr>
              <w:spacing w:after="20" w:line="240" w:lineRule="auto"/>
              <w:jc w:val="left"/>
            </w:pPr>
            <w:r/>
            <w:r>
              <w:rPr>
                <w:color w:val="3A3A3C"/>
                <w:sz w:val="16"/>
              </w:rPr>
              <w:t>Gap found on Work instructions.</w:t>
            </w:r>
          </w:p>
        </w:tc>
      </w:tr>
    </w:tbl>
    <w:p>
      <w:pPr>
        <w:spacing w:after="40"/>
      </w:pPr>
    </w:p>
    <w:p>
      <w:r>
        <w:rPr>
          <w:i w:val="0"/>
          <w:sz w:val="19"/>
        </w:rPr>
        <w:t>MP-006.11 — Plan procedures and work instructions reviews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Work instructions</w:t>
            </w:r>
          </w:p>
        </w:tc>
        <w:tc>
          <w:tcPr>
            <w:tcW w:type="dxa" w:w="3247"/>
            <w:shd w:val="clear" w:color="auto" w:fill="FFFFFF"/>
          </w:tcPr>
          <w:p>
            <w:pPr>
              <w:spacing w:after="20" w:line="240" w:lineRule="auto"/>
              <w:jc w:val="left"/>
            </w:pPr>
            <w:r/>
            <w:r>
              <w:rPr>
                <w:color w:val="3A3A3C"/>
                <w:sz w:val="16"/>
              </w:rPr>
              <w:t>Adam Rahmani</w:t>
            </w:r>
          </w:p>
        </w:tc>
        <w:tc>
          <w:tcPr>
            <w:tcW w:type="dxa" w:w="3247"/>
            <w:shd w:val="clear" w:color="auto" w:fill="FFFFFF"/>
          </w:tcPr>
          <w:p>
            <w:pPr>
              <w:spacing w:after="20" w:line="240" w:lineRule="auto"/>
              <w:jc w:val="left"/>
            </w:pPr>
            <w:r/>
            <w:r>
              <w:rPr>
                <w:color w:val="3A3A3C"/>
                <w:sz w:val="16"/>
              </w:rPr>
              <w:t>2026-03-09</w:t>
            </w:r>
          </w:p>
        </w:tc>
      </w:tr>
    </w:tbl>
    <w:p>
      <w:pPr>
        <w:spacing w:after="40"/>
      </w:pPr>
    </w:p>
    <w:p>
      <w:r>
        <w:rPr>
          <w:i w:val="0"/>
          <w:sz w:val="19"/>
        </w:rPr>
        <w:t>MP-006.13 — Define step sequence with exceptions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Procedures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Procedures;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Supplier evaluation file, Oct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Work instructions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Work instructions;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Management review minutes, Oct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Visual aids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Procedures;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Customer complaint log, Sep 2025</w:t>
            </w:r>
          </w:p>
        </w:tc>
      </w:tr>
    </w:tbl>
    <w:p>
      <w:pPr>
        <w:spacing w:after="40"/>
      </w:pPr>
    </w:p>
    <w:p>
      <w:pPr>
        <w:pStyle w:val="Heading3"/>
      </w:pPr>
      <w:r>
        <w:t>UMS021 (MP-025) — Monitoring and Measurement Resources Control</w:t>
      </w:r>
    </w:p>
    <w:p>
      <w:r>
        <w:rPr>
          <w:i w:val="0"/>
          <w:sz w:val="22"/>
        </w:rPr>
        <w:t>Inventory equipment; plan/execute calibration; assess impact; maintain records. Owner: Quality Manager. Tier 1. Requirements answered: ISO 9001 §7.1.5.</w:t>
      </w:r>
    </w:p>
    <w:p>
      <w:r>
        <w:rPr>
          <w:b/>
          <w:color w:val="3A3A3C"/>
          <w:sz w:val="20"/>
        </w:rPr>
        <w:t xml:space="preserve">Documents of this macro process: </w:t>
      </w:r>
      <w:r>
        <w:rPr>
          <w:i w:val="0"/>
          <w:sz w:val="20"/>
        </w:rPr>
        <w:t>HZ-UNI-QHSE-CAL (Monitoring and measuring equipment register).</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MP-025.1</w:t>
            </w:r>
          </w:p>
        </w:tc>
        <w:tc>
          <w:tcPr>
            <w:tcW w:type="dxa" w:w="2835"/>
            <w:shd w:val="clear" w:color="auto" w:fill="FFFFFF"/>
          </w:tcPr>
          <w:p>
            <w:pPr>
              <w:spacing w:after="20" w:line="240" w:lineRule="auto"/>
              <w:jc w:val="left"/>
            </w:pPr>
            <w:r/>
            <w:r>
              <w:rPr>
                <w:color w:val="3A3A3C"/>
                <w:sz w:val="17"/>
              </w:rPr>
              <w:t>Inventory measuring equipment</w:t>
            </w:r>
          </w:p>
          <w:p>
            <w:pPr>
              <w:spacing w:after="20" w:line="240" w:lineRule="auto"/>
              <w:jc w:val="left"/>
            </w:pPr>
            <w:r>
              <w:rPr>
                <w:b/>
                <w:color w:val="3A3A3C"/>
                <w:sz w:val="17"/>
              </w:rPr>
              <w:t xml:space="preserve">Task: </w:t>
            </w:r>
            <w:r>
              <w:rPr>
                <w:color w:val="3A3A3C"/>
                <w:sz w:val="17"/>
              </w:rPr>
              <w:t>Plan and prepare measuring equipment</w:t>
            </w:r>
          </w:p>
          <w:p>
            <w:pPr>
              <w:spacing w:after="20" w:line="240" w:lineRule="auto"/>
              <w:jc w:val="left"/>
            </w:pPr>
            <w:r>
              <w:rPr>
                <w:color w:val="3A3A3C"/>
                <w:sz w:val="17"/>
              </w:rPr>
              <w:t>Inventory measuring equipment — step 1 of 8 in UMS021 Monitoring and Measurement Resources Control.</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Inventory measuring equipment carried out on core delivery process; Equipment register updated.</w:t>
            </w:r>
          </w:p>
          <w:p>
            <w:pPr>
              <w:spacing w:after="20" w:line="240" w:lineRule="auto"/>
              <w:jc w:val="left"/>
            </w:pPr>
            <w:r>
              <w:rPr>
                <w:b/>
                <w:color w:val="3A3A3C"/>
                <w:sz w:val="17"/>
              </w:rPr>
              <w:t xml:space="preserve">Records that prove it: </w:t>
            </w:r>
            <w:r>
              <w:rPr>
                <w:color w:val="3A3A3C"/>
                <w:sz w:val="17"/>
              </w:rPr>
              <w:t>HZ-UNI-QHSE-CAL — Monitoring and measuring equipment register; EQ-01 — Torque wrench 5–60 N·m; EQ-02 — Digital caliper 0–150 mm</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MP-025.2</w:t>
            </w:r>
          </w:p>
        </w:tc>
        <w:tc>
          <w:tcPr>
            <w:tcW w:type="dxa" w:w="2835"/>
            <w:shd w:val="clear" w:color="auto" w:fill="F2F2F3"/>
          </w:tcPr>
          <w:p>
            <w:pPr>
              <w:spacing w:after="20" w:line="240" w:lineRule="auto"/>
              <w:jc w:val="left"/>
            </w:pPr>
            <w:r/>
            <w:r>
              <w:rPr>
                <w:color w:val="3A3A3C"/>
                <w:sz w:val="17"/>
              </w:rPr>
              <w:t>Establish measuring equipment schedules</w:t>
            </w:r>
          </w:p>
          <w:p>
            <w:pPr>
              <w:spacing w:after="20" w:line="240" w:lineRule="auto"/>
              <w:jc w:val="left"/>
            </w:pPr>
            <w:r>
              <w:rPr>
                <w:b/>
                <w:color w:val="3A3A3C"/>
                <w:sz w:val="17"/>
              </w:rPr>
              <w:t xml:space="preserve">Task: </w:t>
            </w:r>
            <w:r>
              <w:rPr>
                <w:color w:val="3A3A3C"/>
                <w:sz w:val="17"/>
              </w:rPr>
              <w:t>Plan and prepare measuring equipment</w:t>
            </w:r>
          </w:p>
          <w:p>
            <w:pPr>
              <w:spacing w:after="20" w:line="240" w:lineRule="auto"/>
              <w:jc w:val="left"/>
            </w:pPr>
            <w:r>
              <w:rPr>
                <w:color w:val="3A3A3C"/>
                <w:sz w:val="17"/>
              </w:rPr>
              <w:t>Establish measuring equipment schedules — step 2 of 8 in UMS021 Monitoring and Measurement Resources Control.</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Establish measuring equipment schedules carried out on core delivery process; Equipment register updated.</w:t>
            </w:r>
          </w:p>
          <w:p>
            <w:pPr>
              <w:spacing w:after="20" w:line="240" w:lineRule="auto"/>
              <w:jc w:val="left"/>
            </w:pPr>
            <w:r>
              <w:rPr>
                <w:b/>
                <w:color w:val="3A3A3C"/>
                <w:sz w:val="17"/>
              </w:rPr>
              <w:t xml:space="preserve">Records that prove it: </w:t>
            </w:r>
            <w:r>
              <w:rPr>
                <w:color w:val="3A3A3C"/>
                <w:sz w:val="17"/>
              </w:rPr>
              <w:t>HZ-UNI-QHSE-CAL — Monitoring and measuring equipment register; EQ-01 — Torque wrench 5–60 N·m; EQ-02 — Digital caliper 0–150 mm</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MP-025.3</w:t>
            </w:r>
          </w:p>
        </w:tc>
        <w:tc>
          <w:tcPr>
            <w:tcW w:type="dxa" w:w="2835"/>
            <w:shd w:val="clear" w:color="auto" w:fill="FFFFFF"/>
          </w:tcPr>
          <w:p>
            <w:pPr>
              <w:spacing w:after="20" w:line="240" w:lineRule="auto"/>
              <w:jc w:val="left"/>
            </w:pPr>
            <w:r/>
            <w:r>
              <w:rPr>
                <w:color w:val="3A3A3C"/>
                <w:sz w:val="17"/>
              </w:rPr>
              <w:t>Perform measuring equipment calibration</w:t>
            </w:r>
          </w:p>
          <w:p>
            <w:pPr>
              <w:spacing w:after="20" w:line="240" w:lineRule="auto"/>
              <w:jc w:val="left"/>
            </w:pPr>
            <w:r>
              <w:rPr>
                <w:b/>
                <w:color w:val="3A3A3C"/>
                <w:sz w:val="17"/>
              </w:rPr>
              <w:t xml:space="preserve">Task: </w:t>
            </w:r>
            <w:r>
              <w:rPr>
                <w:color w:val="3A3A3C"/>
                <w:sz w:val="17"/>
              </w:rPr>
              <w:t>Plan and prepare measuring equipment</w:t>
            </w:r>
          </w:p>
          <w:p>
            <w:pPr>
              <w:spacing w:after="20" w:line="240" w:lineRule="auto"/>
              <w:jc w:val="left"/>
            </w:pPr>
            <w:r>
              <w:rPr>
                <w:color w:val="3A3A3C"/>
                <w:sz w:val="17"/>
              </w:rPr>
              <w:t>Perform measuring equipment calibration — step 3 of 8 in UMS021 Monitoring and Measurement Resources Control.</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Perform measuring equipment calibration carried out on core delivery process; Equipment register updated.</w:t>
            </w:r>
          </w:p>
          <w:p>
            <w:pPr>
              <w:spacing w:after="20" w:line="240" w:lineRule="auto"/>
              <w:jc w:val="left"/>
            </w:pPr>
            <w:r>
              <w:rPr>
                <w:b/>
                <w:color w:val="3A3A3C"/>
                <w:sz w:val="17"/>
              </w:rPr>
              <w:t xml:space="preserve">Records that prove it: </w:t>
            </w:r>
            <w:r>
              <w:rPr>
                <w:color w:val="3A3A3C"/>
                <w:sz w:val="17"/>
              </w:rPr>
              <w:t>HZ-UNI-QHSE-CAL — Monitoring and measuring equipment register; EQ-01 — Torque wrench 5–60 N·m; EQ-02 — Digital caliper 0–150 mm</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MP-025.4</w:t>
            </w:r>
          </w:p>
        </w:tc>
        <w:tc>
          <w:tcPr>
            <w:tcW w:type="dxa" w:w="2835"/>
            <w:shd w:val="clear" w:color="auto" w:fill="F2F2F3"/>
          </w:tcPr>
          <w:p>
            <w:pPr>
              <w:spacing w:after="20" w:line="240" w:lineRule="auto"/>
              <w:jc w:val="left"/>
            </w:pPr>
            <w:r/>
            <w:r>
              <w:rPr>
                <w:color w:val="3A3A3C"/>
                <w:sz w:val="17"/>
              </w:rPr>
              <w:t>Label calibration status on equipment</w:t>
            </w:r>
          </w:p>
          <w:p>
            <w:pPr>
              <w:spacing w:after="20" w:line="240" w:lineRule="auto"/>
              <w:jc w:val="left"/>
            </w:pPr>
            <w:r>
              <w:rPr>
                <w:b/>
                <w:color w:val="3A3A3C"/>
                <w:sz w:val="17"/>
              </w:rPr>
              <w:t xml:space="preserve">Task: </w:t>
            </w:r>
            <w:r>
              <w:rPr>
                <w:color w:val="3A3A3C"/>
                <w:sz w:val="17"/>
              </w:rPr>
              <w:t>Execute measuring equipment activities</w:t>
            </w:r>
          </w:p>
          <w:p>
            <w:pPr>
              <w:spacing w:after="20" w:line="240" w:lineRule="auto"/>
              <w:jc w:val="left"/>
            </w:pPr>
            <w:r>
              <w:rPr>
                <w:color w:val="3A3A3C"/>
                <w:sz w:val="17"/>
              </w:rPr>
              <w:t>Label calibration status on equipment — step 4 of 8 in UMS021 Monitoring and Measurement Resources Control.</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Label calibration status on equipment carried out on core delivery process; Equipment register updated.</w:t>
            </w:r>
          </w:p>
          <w:p>
            <w:pPr>
              <w:spacing w:after="20" w:line="240" w:lineRule="auto"/>
              <w:jc w:val="left"/>
            </w:pPr>
            <w:r>
              <w:rPr>
                <w:b/>
                <w:color w:val="3A3A3C"/>
                <w:sz w:val="17"/>
              </w:rPr>
              <w:t xml:space="preserve">Records that prove it: </w:t>
            </w:r>
            <w:r>
              <w:rPr>
                <w:color w:val="3A3A3C"/>
                <w:sz w:val="17"/>
              </w:rPr>
              <w:t>HZ-UNI-QHSE-CAL — Monitoring and measuring equipment register; EQ-01 — Torque wrench 5–60 N·m; EQ-02 — Digital caliper 0–150 mm</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MP-025.5</w:t>
            </w:r>
          </w:p>
        </w:tc>
        <w:tc>
          <w:tcPr>
            <w:tcW w:type="dxa" w:w="2835"/>
            <w:shd w:val="clear" w:color="auto" w:fill="FFFFFF"/>
          </w:tcPr>
          <w:p>
            <w:pPr>
              <w:spacing w:after="20" w:line="240" w:lineRule="auto"/>
              <w:jc w:val="left"/>
            </w:pPr>
            <w:r/>
            <w:r>
              <w:rPr>
                <w:color w:val="3A3A3C"/>
                <w:sz w:val="17"/>
              </w:rPr>
              <w:t>Adjust and correct measuring equipment</w:t>
            </w:r>
          </w:p>
          <w:p>
            <w:pPr>
              <w:spacing w:after="20" w:line="240" w:lineRule="auto"/>
              <w:jc w:val="left"/>
            </w:pPr>
            <w:r>
              <w:rPr>
                <w:b/>
                <w:color w:val="3A3A3C"/>
                <w:sz w:val="17"/>
              </w:rPr>
              <w:t xml:space="preserve">Task: </w:t>
            </w:r>
            <w:r>
              <w:rPr>
                <w:color w:val="3A3A3C"/>
                <w:sz w:val="17"/>
              </w:rPr>
              <w:t>Execute measuring equipment activities</w:t>
            </w:r>
          </w:p>
          <w:p>
            <w:pPr>
              <w:spacing w:after="20" w:line="240" w:lineRule="auto"/>
              <w:jc w:val="left"/>
            </w:pPr>
            <w:r>
              <w:rPr>
                <w:color w:val="3A3A3C"/>
                <w:sz w:val="17"/>
              </w:rPr>
              <w:t>Adjust and correct measuring equipment — step 5 of 8 in UMS021 Monitoring and Measurement Resources Control.</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Equipment register updated: specification not met.</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HZ-UNI-QHSE-CAL — Monitoring and measuring equipment register; EQ-01 — Torque wrench 5–60 N·m; EQ-02 — Digital caliper 0–150 mm</w:t>
            </w:r>
          </w:p>
        </w:tc>
      </w:tr>
      <w:tr>
        <w:tc>
          <w:tcPr>
            <w:tcW w:type="dxa" w:w="1077"/>
            <w:shd w:val="clear" w:color="auto" w:fill="F2F2F3"/>
          </w:tcPr>
          <w:p>
            <w:pPr>
              <w:spacing w:after="20" w:line="240" w:lineRule="auto"/>
              <w:jc w:val="left"/>
            </w:pPr>
            <w:r/>
            <w:r>
              <w:rPr>
                <w:color w:val="3A3A3C"/>
                <w:sz w:val="17"/>
              </w:rPr>
              <w:t>MP-025.6</w:t>
            </w:r>
          </w:p>
        </w:tc>
        <w:tc>
          <w:tcPr>
            <w:tcW w:type="dxa" w:w="2835"/>
            <w:shd w:val="clear" w:color="auto" w:fill="F2F2F3"/>
          </w:tcPr>
          <w:p>
            <w:pPr>
              <w:spacing w:after="20" w:line="240" w:lineRule="auto"/>
              <w:jc w:val="left"/>
            </w:pPr>
            <w:r/>
            <w:r>
              <w:rPr>
                <w:color w:val="3A3A3C"/>
                <w:sz w:val="17"/>
              </w:rPr>
              <w:t>Assess measuring equipment impact</w:t>
            </w:r>
          </w:p>
          <w:p>
            <w:pPr>
              <w:spacing w:after="20" w:line="240" w:lineRule="auto"/>
              <w:jc w:val="left"/>
            </w:pPr>
            <w:r>
              <w:rPr>
                <w:b/>
                <w:color w:val="3A3A3C"/>
                <w:sz w:val="17"/>
              </w:rPr>
              <w:t xml:space="preserve">Task: </w:t>
            </w:r>
            <w:r>
              <w:rPr>
                <w:color w:val="3A3A3C"/>
                <w:sz w:val="17"/>
              </w:rPr>
              <w:t>Execute measuring equipment activities</w:t>
            </w:r>
          </w:p>
          <w:p>
            <w:pPr>
              <w:spacing w:after="20" w:line="240" w:lineRule="auto"/>
              <w:jc w:val="left"/>
            </w:pPr>
            <w:r>
              <w:rPr>
                <w:color w:val="3A3A3C"/>
                <w:sz w:val="17"/>
              </w:rPr>
              <w:t>Assess measuring equipment impact — step 6 of 8 in UMS021 Monitoring and Measurement Resources Control.</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3.9</w:t>
            </w:r>
          </w:p>
          <w:p>
            <w:pPr>
              <w:spacing w:after="20" w:line="240" w:lineRule="auto"/>
              <w:jc w:val="left"/>
            </w:pPr>
            <w:r>
              <w:rPr>
                <w:b/>
                <w:color w:val="3A3A3C"/>
                <w:sz w:val="17"/>
              </w:rPr>
              <w:t xml:space="preserve">Conclusion: </w:t>
            </w:r>
            <w:r>
              <w:rPr>
                <w:color w:val="3A3A3C"/>
                <w:sz w:val="17"/>
              </w:rPr>
              <w:t>Weighted score 3.9/5. Main gap: Unauthorized approval of governed documents. Action recorded in the action plan.</w:t>
            </w:r>
          </w:p>
        </w:tc>
      </w:tr>
      <w:tr>
        <w:tc>
          <w:tcPr>
            <w:tcW w:type="dxa" w:w="1077"/>
            <w:shd w:val="clear" w:color="auto" w:fill="FFFFFF"/>
          </w:tcPr>
          <w:p>
            <w:pPr>
              <w:spacing w:after="20" w:line="240" w:lineRule="auto"/>
              <w:jc w:val="left"/>
            </w:pPr>
            <w:r/>
            <w:r>
              <w:rPr>
                <w:color w:val="3A3A3C"/>
                <w:sz w:val="17"/>
              </w:rPr>
              <w:t>MP-025.7</w:t>
            </w:r>
          </w:p>
        </w:tc>
        <w:tc>
          <w:tcPr>
            <w:tcW w:type="dxa" w:w="2835"/>
            <w:shd w:val="clear" w:color="auto" w:fill="FFFFFF"/>
          </w:tcPr>
          <w:p>
            <w:pPr>
              <w:spacing w:after="20" w:line="240" w:lineRule="auto"/>
              <w:jc w:val="left"/>
            </w:pPr>
            <w:r/>
            <w:r>
              <w:rPr>
                <w:color w:val="3A3A3C"/>
                <w:sz w:val="17"/>
              </w:rPr>
              <w:t>Maintain measuring equipment records</w:t>
            </w:r>
          </w:p>
          <w:p>
            <w:pPr>
              <w:spacing w:after="20" w:line="240" w:lineRule="auto"/>
              <w:jc w:val="left"/>
            </w:pPr>
            <w:r>
              <w:rPr>
                <w:b/>
                <w:color w:val="3A3A3C"/>
                <w:sz w:val="17"/>
              </w:rPr>
              <w:t xml:space="preserve">Task: </w:t>
            </w:r>
            <w:r>
              <w:rPr>
                <w:color w:val="3A3A3C"/>
                <w:sz w:val="17"/>
              </w:rPr>
              <w:t>Verify, record and close measuring equipment</w:t>
            </w:r>
          </w:p>
          <w:p>
            <w:pPr>
              <w:spacing w:after="20" w:line="240" w:lineRule="auto"/>
              <w:jc w:val="left"/>
            </w:pPr>
            <w:r>
              <w:rPr>
                <w:color w:val="3A3A3C"/>
                <w:sz w:val="17"/>
              </w:rPr>
              <w:t>Maintain measuring equipment records — step 7 of 8 in UMS021 Monitoring and Measurement Resources Control.</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TPL-CAL — Monitoring and measuring equipment register</w:t>
            </w:r>
          </w:p>
          <w:p>
            <w:pPr>
              <w:spacing w:after="20" w:line="240" w:lineRule="auto"/>
              <w:jc w:val="left"/>
            </w:pPr>
            <w:r>
              <w:rPr>
                <w:b/>
                <w:color w:val="3A3A3C"/>
                <w:sz w:val="17"/>
              </w:rPr>
              <w:t xml:space="preserve">Document reference: </w:t>
            </w:r>
            <w:r>
              <w:rPr>
                <w:color w:val="3A3A3C"/>
                <w:sz w:val="17"/>
              </w:rPr>
              <w:t>HZ-UNI-QHSE-UMS021-07</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Equipment register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HZ-UNI-QHSE-CAL — Monitoring and measuring equipment register</w:t>
            </w:r>
          </w:p>
        </w:tc>
      </w:tr>
      <w:tr>
        <w:tc>
          <w:tcPr>
            <w:tcW w:type="dxa" w:w="1077"/>
            <w:shd w:val="clear" w:color="auto" w:fill="F2F2F3"/>
          </w:tcPr>
          <w:p>
            <w:pPr>
              <w:spacing w:after="20" w:line="240" w:lineRule="auto"/>
              <w:jc w:val="left"/>
            </w:pPr>
            <w:r/>
            <w:r>
              <w:rPr>
                <w:color w:val="3A3A3C"/>
                <w:sz w:val="17"/>
              </w:rPr>
              <w:t>MP-025.8</w:t>
            </w:r>
          </w:p>
        </w:tc>
        <w:tc>
          <w:tcPr>
            <w:tcW w:type="dxa" w:w="2835"/>
            <w:shd w:val="clear" w:color="auto" w:fill="F2F2F3"/>
          </w:tcPr>
          <w:p>
            <w:pPr>
              <w:spacing w:after="20" w:line="240" w:lineRule="auto"/>
              <w:jc w:val="left"/>
            </w:pPr>
            <w:r/>
            <w:r>
              <w:rPr>
                <w:color w:val="3A3A3C"/>
                <w:sz w:val="17"/>
              </w:rPr>
              <w:t>Handle measuring equipment nonconforming</w:t>
            </w:r>
          </w:p>
          <w:p>
            <w:pPr>
              <w:spacing w:after="20" w:line="240" w:lineRule="auto"/>
              <w:jc w:val="left"/>
            </w:pPr>
            <w:r>
              <w:rPr>
                <w:b/>
                <w:color w:val="3A3A3C"/>
                <w:sz w:val="17"/>
              </w:rPr>
              <w:t xml:space="preserve">Task: </w:t>
            </w:r>
            <w:r>
              <w:rPr>
                <w:color w:val="3A3A3C"/>
                <w:sz w:val="17"/>
              </w:rPr>
              <w:t>Verify, record and close measuring equipment</w:t>
            </w:r>
          </w:p>
          <w:p>
            <w:pPr>
              <w:spacing w:after="20" w:line="240" w:lineRule="auto"/>
              <w:jc w:val="left"/>
            </w:pPr>
            <w:r>
              <w:rPr>
                <w:color w:val="3A3A3C"/>
                <w:sz w:val="17"/>
              </w:rPr>
              <w:t>Handle measuring equipment nonconforming — step 8 of 8 in UMS021 Monitoring and Measurement Resources Control.</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Handle measuring equipment nonconforming carried out on core delivery process; Equipment register updated.</w:t>
            </w:r>
          </w:p>
          <w:p>
            <w:pPr>
              <w:spacing w:after="20" w:line="240" w:lineRule="auto"/>
              <w:jc w:val="left"/>
            </w:pPr>
            <w:r>
              <w:rPr>
                <w:b/>
                <w:color w:val="3A3A3C"/>
                <w:sz w:val="17"/>
              </w:rPr>
              <w:t xml:space="preserve">Records that prove it: </w:t>
            </w:r>
            <w:r>
              <w:rPr>
                <w:color w:val="3A3A3C"/>
                <w:sz w:val="17"/>
              </w:rPr>
              <w:t>HZ-UNI-QHSE-CAL — Monitoring and measuring equipment register; EQ-01 — Torque wrench 5–60 N·m; EQ-02 — Digital caliper 0–150 mm</w:t>
            </w:r>
          </w:p>
          <w:p>
            <w:pPr>
              <w:spacing w:after="20" w:line="240" w:lineRule="auto"/>
              <w:jc w:val="left"/>
            </w:pPr>
            <w:r>
              <w:rPr>
                <w:b/>
                <w:color w:val="3A3A3C"/>
                <w:sz w:val="17"/>
              </w:rPr>
              <w:t xml:space="preserve">Completion (%): </w:t>
            </w:r>
            <w:r>
              <w:rPr>
                <w:color w:val="3A3A3C"/>
                <w:sz w:val="17"/>
              </w:rPr>
              <w:t>100</w:t>
            </w:r>
          </w:p>
        </w:tc>
      </w:tr>
    </w:tbl>
    <w:p>
      <w:pPr>
        <w:spacing w:after="40"/>
      </w:pPr>
    </w:p>
    <w:p>
      <w:r>
        <w:rPr>
          <w:i w:val="0"/>
          <w:sz w:val="19"/>
        </w:rPr>
        <w:t>MP-025.6 — Assess measuring equipment impact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Equipment register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Equipment register reviewed on 2026-02-05;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§7.1.5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§7.1.5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Calibration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Calibration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pPr>
        <w:pStyle w:val="Heading3"/>
      </w:pPr>
      <w:r>
        <w:t>UMS001 (MP-029) — Documentary Lifecycle Control</w:t>
      </w:r>
    </w:p>
    <w:p>
      <w:r>
        <w:rPr>
          <w:i w:val="0"/>
          <w:sz w:val="22"/>
        </w:rPr>
        <w:t>Define metadata; manage approval; control versions; archive obsolete. Owner: Document Controller. Tier 1. Requirements answered: ISO 9001 §7.5.2, §7.5.3.</w:t>
      </w:r>
    </w:p>
    <w:p>
      <w:r>
        <w:rPr>
          <w:b/>
          <w:color w:val="3A3A3C"/>
          <w:sz w:val="20"/>
        </w:rPr>
        <w:t xml:space="preserve">Documents of this macro process: </w:t>
      </w:r>
      <w:r>
        <w:rPr>
          <w:i w:val="0"/>
          <w:sz w:val="20"/>
        </w:rPr>
        <w:t>HZ-UNI-QHSE-DOCLIST (Master list of documented information).</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MP-029.1</w:t>
            </w:r>
          </w:p>
        </w:tc>
        <w:tc>
          <w:tcPr>
            <w:tcW w:type="dxa" w:w="2835"/>
            <w:shd w:val="clear" w:color="auto" w:fill="FFFFFF"/>
          </w:tcPr>
          <w:p>
            <w:pPr>
              <w:spacing w:after="20" w:line="240" w:lineRule="auto"/>
              <w:jc w:val="left"/>
            </w:pPr>
            <w:r/>
            <w:r>
              <w:rPr>
                <w:color w:val="3A3A3C"/>
                <w:sz w:val="17"/>
              </w:rPr>
              <w:t>Define controlled documents metadata</w:t>
            </w:r>
          </w:p>
          <w:p>
            <w:pPr>
              <w:spacing w:after="20" w:line="240" w:lineRule="auto"/>
              <w:jc w:val="left"/>
            </w:pPr>
            <w:r>
              <w:rPr>
                <w:b/>
                <w:color w:val="3A3A3C"/>
                <w:sz w:val="17"/>
              </w:rPr>
              <w:t xml:space="preserve">Task: </w:t>
            </w:r>
            <w:r>
              <w:rPr>
                <w:color w:val="3A3A3C"/>
                <w:sz w:val="17"/>
              </w:rPr>
              <w:t>Plan and prepare controlled documents</w:t>
            </w:r>
          </w:p>
          <w:p>
            <w:pPr>
              <w:spacing w:after="20" w:line="240" w:lineRule="auto"/>
              <w:jc w:val="left"/>
            </w:pPr>
            <w:r>
              <w:rPr>
                <w:color w:val="3A3A3C"/>
                <w:sz w:val="17"/>
              </w:rPr>
              <w:t>Define controlled documents metadata — step 1 of 18 in UMS001 Documentary Lifecycle Control.</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MP-029.2</w:t>
            </w:r>
          </w:p>
        </w:tc>
        <w:tc>
          <w:tcPr>
            <w:tcW w:type="dxa" w:w="2835"/>
            <w:shd w:val="clear" w:color="auto" w:fill="F2F2F3"/>
          </w:tcPr>
          <w:p>
            <w:pPr>
              <w:spacing w:after="20" w:line="240" w:lineRule="auto"/>
              <w:jc w:val="left"/>
            </w:pPr>
            <w:r/>
            <w:r>
              <w:rPr>
                <w:color w:val="3A3A3C"/>
                <w:sz w:val="17"/>
              </w:rPr>
              <w:t>Identify controlled documents workflow</w:t>
            </w:r>
          </w:p>
          <w:p>
            <w:pPr>
              <w:spacing w:after="20" w:line="240" w:lineRule="auto"/>
              <w:jc w:val="left"/>
            </w:pPr>
            <w:r>
              <w:rPr>
                <w:b/>
                <w:color w:val="3A3A3C"/>
                <w:sz w:val="17"/>
              </w:rPr>
              <w:t xml:space="preserve">Task: </w:t>
            </w:r>
            <w:r>
              <w:rPr>
                <w:color w:val="3A3A3C"/>
                <w:sz w:val="17"/>
              </w:rPr>
              <w:t>Plan and prepare controlled documents</w:t>
            </w:r>
          </w:p>
          <w:p>
            <w:pPr>
              <w:spacing w:after="20" w:line="240" w:lineRule="auto"/>
              <w:jc w:val="left"/>
            </w:pPr>
            <w:r>
              <w:rPr>
                <w:color w:val="3A3A3C"/>
                <w:sz w:val="17"/>
              </w:rPr>
              <w:t>Identify controlled documents workflow — step 2 of 18 in UMS001 Documentary Lifecycle Control.</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MP-029.3</w:t>
            </w:r>
          </w:p>
        </w:tc>
        <w:tc>
          <w:tcPr>
            <w:tcW w:type="dxa" w:w="2835"/>
            <w:shd w:val="clear" w:color="auto" w:fill="FFFFFF"/>
          </w:tcPr>
          <w:p>
            <w:pPr>
              <w:spacing w:after="20" w:line="240" w:lineRule="auto"/>
              <w:jc w:val="left"/>
            </w:pPr>
            <w:r/>
            <w:r>
              <w:rPr>
                <w:color w:val="3A3A3C"/>
                <w:sz w:val="17"/>
              </w:rPr>
              <w:t>Draft controlled documents</w:t>
            </w:r>
          </w:p>
          <w:p>
            <w:pPr>
              <w:spacing w:after="20" w:line="240" w:lineRule="auto"/>
              <w:jc w:val="left"/>
            </w:pPr>
            <w:r>
              <w:rPr>
                <w:b/>
                <w:color w:val="3A3A3C"/>
                <w:sz w:val="17"/>
              </w:rPr>
              <w:t xml:space="preserve">Task: </w:t>
            </w:r>
            <w:r>
              <w:rPr>
                <w:color w:val="3A3A3C"/>
                <w:sz w:val="17"/>
              </w:rPr>
              <w:t>Plan and prepare controlled documents</w:t>
            </w:r>
          </w:p>
          <w:p>
            <w:pPr>
              <w:spacing w:after="20" w:line="240" w:lineRule="auto"/>
              <w:jc w:val="left"/>
            </w:pPr>
            <w:r>
              <w:rPr>
                <w:color w:val="3A3A3C"/>
                <w:sz w:val="17"/>
              </w:rPr>
              <w:t>Draft controlled documents — step 3 of 18 in UMS001 Documentary Lifecycle Control.</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TPL-DOCLIST — Master list of documented information</w:t>
            </w:r>
          </w:p>
          <w:p>
            <w:pPr>
              <w:spacing w:after="20" w:line="240" w:lineRule="auto"/>
              <w:jc w:val="left"/>
            </w:pPr>
            <w:r>
              <w:rPr>
                <w:b/>
                <w:color w:val="3A3A3C"/>
                <w:sz w:val="17"/>
              </w:rPr>
              <w:t xml:space="preserve">Document reference: </w:t>
            </w:r>
            <w:r>
              <w:rPr>
                <w:color w:val="3A3A3C"/>
                <w:sz w:val="17"/>
              </w:rPr>
              <w:t>HZ-UNI-QHSE-UMS001-03</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Controlled documents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HZ-UNI-QHSE-DOCLIST — Master list of documented information</w:t>
            </w:r>
          </w:p>
        </w:tc>
      </w:tr>
      <w:tr>
        <w:tc>
          <w:tcPr>
            <w:tcW w:type="dxa" w:w="1077"/>
            <w:shd w:val="clear" w:color="auto" w:fill="F2F2F3"/>
          </w:tcPr>
          <w:p>
            <w:pPr>
              <w:spacing w:after="20" w:line="240" w:lineRule="auto"/>
              <w:jc w:val="left"/>
            </w:pPr>
            <w:r/>
            <w:r>
              <w:rPr>
                <w:color w:val="3A3A3C"/>
                <w:sz w:val="17"/>
              </w:rPr>
              <w:t>MP-029.4</w:t>
            </w:r>
          </w:p>
        </w:tc>
        <w:tc>
          <w:tcPr>
            <w:tcW w:type="dxa" w:w="2835"/>
            <w:shd w:val="clear" w:color="auto" w:fill="F2F2F3"/>
          </w:tcPr>
          <w:p>
            <w:pPr>
              <w:spacing w:after="20" w:line="240" w:lineRule="auto"/>
              <w:jc w:val="left"/>
            </w:pPr>
            <w:r/>
            <w:r>
              <w:rPr>
                <w:color w:val="3A3A3C"/>
                <w:sz w:val="17"/>
              </w:rPr>
              <w:t>Peer-review draft documents</w:t>
            </w:r>
          </w:p>
          <w:p>
            <w:pPr>
              <w:spacing w:after="20" w:line="240" w:lineRule="auto"/>
              <w:jc w:val="left"/>
            </w:pPr>
            <w:r>
              <w:rPr>
                <w:b/>
                <w:color w:val="3A3A3C"/>
                <w:sz w:val="17"/>
              </w:rPr>
              <w:t xml:space="preserve">Task: </w:t>
            </w:r>
            <w:r>
              <w:rPr>
                <w:color w:val="3A3A3C"/>
                <w:sz w:val="17"/>
              </w:rPr>
              <w:t>Plan and prepare controlled documents</w:t>
            </w:r>
          </w:p>
          <w:p>
            <w:pPr>
              <w:spacing w:after="20" w:line="240" w:lineRule="auto"/>
              <w:jc w:val="left"/>
            </w:pPr>
            <w:r>
              <w:rPr>
                <w:color w:val="3A3A3C"/>
                <w:sz w:val="17"/>
              </w:rPr>
              <w:t>Peer-review draft documents — step 4 of 18 in UMS001 Documentary Lifecycle Control.</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Peer-review draft documents carried out on core delivery process; Controlled documents updated.</w:t>
            </w:r>
          </w:p>
          <w:p>
            <w:pPr>
              <w:spacing w:after="20" w:line="240" w:lineRule="auto"/>
              <w:jc w:val="left"/>
            </w:pPr>
            <w:r>
              <w:rPr>
                <w:b/>
                <w:color w:val="3A3A3C"/>
                <w:sz w:val="17"/>
              </w:rPr>
              <w:t xml:space="preserve">Records that prove it: </w:t>
            </w:r>
            <w:r>
              <w:rPr>
                <w:color w:val="3A3A3C"/>
                <w:sz w:val="17"/>
              </w:rPr>
              <w:t>HZ-UNI-QHSE-DOCLIST — Master list of documented information</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MP-029.5</w:t>
            </w:r>
          </w:p>
        </w:tc>
        <w:tc>
          <w:tcPr>
            <w:tcW w:type="dxa" w:w="2835"/>
            <w:shd w:val="clear" w:color="auto" w:fill="FFFFFF"/>
          </w:tcPr>
          <w:p>
            <w:pPr>
              <w:spacing w:after="20" w:line="240" w:lineRule="auto"/>
              <w:jc w:val="left"/>
            </w:pPr>
            <w:r/>
            <w:r>
              <w:rPr>
                <w:color w:val="3A3A3C"/>
                <w:sz w:val="17"/>
              </w:rPr>
              <w:t>Check controlled documents compliance</w:t>
            </w:r>
          </w:p>
          <w:p>
            <w:pPr>
              <w:spacing w:after="20" w:line="240" w:lineRule="auto"/>
              <w:jc w:val="left"/>
            </w:pPr>
            <w:r>
              <w:rPr>
                <w:b/>
                <w:color w:val="3A3A3C"/>
                <w:sz w:val="17"/>
              </w:rPr>
              <w:t xml:space="preserve">Task: </w:t>
            </w:r>
            <w:r>
              <w:rPr>
                <w:color w:val="3A3A3C"/>
                <w:sz w:val="17"/>
              </w:rPr>
              <w:t>Execute controlled documents activities</w:t>
            </w:r>
          </w:p>
          <w:p>
            <w:pPr>
              <w:spacing w:after="20" w:line="240" w:lineRule="auto"/>
              <w:jc w:val="left"/>
            </w:pPr>
            <w:r>
              <w:rPr>
                <w:color w:val="3A3A3C"/>
                <w:sz w:val="17"/>
              </w:rPr>
              <w:t>Check controlled documents compliance — step 5 of 18 in UMS001 Documentary Lifecycle Control.</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3.7</w:t>
            </w:r>
          </w:p>
          <w:p>
            <w:pPr>
              <w:spacing w:after="20" w:line="240" w:lineRule="auto"/>
              <w:jc w:val="left"/>
            </w:pPr>
            <w:r>
              <w:rPr>
                <w:b/>
                <w:color w:val="3A3A3C"/>
                <w:sz w:val="17"/>
              </w:rPr>
              <w:t xml:space="preserve">Conclusion: </w:t>
            </w:r>
            <w:r>
              <w:rPr>
                <w:color w:val="3A3A3C"/>
                <w:sz w:val="17"/>
              </w:rPr>
              <w:t>Weighted score 3.7/5. Main gap: late delivery to customer. Action recorded in the action plan.</w:t>
            </w:r>
          </w:p>
        </w:tc>
      </w:tr>
      <w:tr>
        <w:tc>
          <w:tcPr>
            <w:tcW w:type="dxa" w:w="1077"/>
            <w:shd w:val="clear" w:color="auto" w:fill="F2F2F3"/>
          </w:tcPr>
          <w:p>
            <w:pPr>
              <w:spacing w:after="20" w:line="240" w:lineRule="auto"/>
              <w:jc w:val="left"/>
            </w:pPr>
            <w:r/>
            <w:r>
              <w:rPr>
                <w:color w:val="3A3A3C"/>
                <w:sz w:val="17"/>
              </w:rPr>
              <w:t>MP-029.6</w:t>
            </w:r>
          </w:p>
        </w:tc>
        <w:tc>
          <w:tcPr>
            <w:tcW w:type="dxa" w:w="2835"/>
            <w:shd w:val="clear" w:color="auto" w:fill="F2F2F3"/>
          </w:tcPr>
          <w:p>
            <w:pPr>
              <w:spacing w:after="20" w:line="240" w:lineRule="auto"/>
              <w:jc w:val="left"/>
            </w:pPr>
            <w:r/>
            <w:r>
              <w:rPr>
                <w:color w:val="3A3A3C"/>
                <w:sz w:val="17"/>
              </w:rPr>
              <w:t>Verify controlled documents versions</w:t>
            </w:r>
          </w:p>
          <w:p>
            <w:pPr>
              <w:spacing w:after="20" w:line="240" w:lineRule="auto"/>
              <w:jc w:val="left"/>
            </w:pPr>
            <w:r>
              <w:rPr>
                <w:b/>
                <w:color w:val="3A3A3C"/>
                <w:sz w:val="17"/>
              </w:rPr>
              <w:t xml:space="preserve">Task: </w:t>
            </w:r>
            <w:r>
              <w:rPr>
                <w:color w:val="3A3A3C"/>
                <w:sz w:val="17"/>
              </w:rPr>
              <w:t>Execute controlled documents activities</w:t>
            </w:r>
          </w:p>
          <w:p>
            <w:pPr>
              <w:spacing w:after="20" w:line="240" w:lineRule="auto"/>
              <w:jc w:val="left"/>
            </w:pPr>
            <w:r>
              <w:rPr>
                <w:color w:val="3A3A3C"/>
                <w:sz w:val="17"/>
              </w:rPr>
              <w:t>Verify controlled documents versions — step 6 of 18 in UMS001 Documentary Lifecycle Control.</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4.4</w:t>
            </w:r>
          </w:p>
          <w:p>
            <w:pPr>
              <w:spacing w:after="20" w:line="240" w:lineRule="auto"/>
              <w:jc w:val="left"/>
            </w:pPr>
            <w:r>
              <w:rPr>
                <w:b/>
                <w:color w:val="3A3A3C"/>
                <w:sz w:val="17"/>
              </w:rPr>
              <w:t xml:space="preserve">Conclusion: </w:t>
            </w:r>
            <w:r>
              <w:rPr>
                <w:color w:val="3A3A3C"/>
                <w:sz w:val="17"/>
              </w:rPr>
              <w:t>Weighted score 4.4/5. Main gap: Use of an obsolete document version. Action recorded in the action plan.</w:t>
            </w:r>
          </w:p>
        </w:tc>
      </w:tr>
      <w:tr>
        <w:tc>
          <w:tcPr>
            <w:tcW w:type="dxa" w:w="1077"/>
            <w:shd w:val="clear" w:color="auto" w:fill="FFFFFF"/>
          </w:tcPr>
          <w:p>
            <w:pPr>
              <w:spacing w:after="20" w:line="240" w:lineRule="auto"/>
              <w:jc w:val="left"/>
            </w:pPr>
            <w:r/>
            <w:r>
              <w:rPr>
                <w:color w:val="3A3A3C"/>
                <w:sz w:val="17"/>
              </w:rPr>
              <w:t>MP-029.7</w:t>
            </w:r>
          </w:p>
        </w:tc>
        <w:tc>
          <w:tcPr>
            <w:tcW w:type="dxa" w:w="2835"/>
            <w:shd w:val="clear" w:color="auto" w:fill="FFFFFF"/>
          </w:tcPr>
          <w:p>
            <w:pPr>
              <w:spacing w:after="20" w:line="240" w:lineRule="auto"/>
              <w:jc w:val="left"/>
            </w:pPr>
            <w:r/>
            <w:r>
              <w:rPr>
                <w:color w:val="3A3A3C"/>
                <w:sz w:val="17"/>
              </w:rPr>
              <w:t>Approve and publish controlled documents</w:t>
            </w:r>
          </w:p>
          <w:p>
            <w:pPr>
              <w:spacing w:after="20" w:line="240" w:lineRule="auto"/>
              <w:jc w:val="left"/>
            </w:pPr>
            <w:r>
              <w:rPr>
                <w:b/>
                <w:color w:val="3A3A3C"/>
                <w:sz w:val="17"/>
              </w:rPr>
              <w:t xml:space="preserve">Task: </w:t>
            </w:r>
            <w:r>
              <w:rPr>
                <w:color w:val="3A3A3C"/>
                <w:sz w:val="17"/>
              </w:rPr>
              <w:t>Execute controlled documents activities</w:t>
            </w:r>
          </w:p>
          <w:p>
            <w:pPr>
              <w:spacing w:after="20" w:line="240" w:lineRule="auto"/>
              <w:jc w:val="left"/>
            </w:pPr>
            <w:r>
              <w:rPr>
                <w:color w:val="3A3A3C"/>
                <w:sz w:val="17"/>
              </w:rPr>
              <w:t>Approve and publish controlled documents — step 7 of 18 in UMS001 Documentary Lifecycle Control.</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Document Controller</w:t>
            </w:r>
          </w:p>
          <w:p>
            <w:pPr>
              <w:spacing w:after="20" w:line="240" w:lineRule="auto"/>
              <w:jc w:val="left"/>
            </w:pPr>
            <w:r>
              <w:rPr>
                <w:b/>
                <w:color w:val="3A3A3C"/>
                <w:sz w:val="17"/>
              </w:rPr>
              <w:t xml:space="preserve">Decision comment and conditions: </w:t>
            </w:r>
            <w:r>
              <w:rPr>
                <w:color w:val="3A3A3C"/>
                <w:sz w:val="17"/>
              </w:rPr>
              <w:t>Controlled documents approved against ISO 9001; no blocking point.</w:t>
            </w:r>
          </w:p>
        </w:tc>
      </w:tr>
      <w:tr>
        <w:tc>
          <w:tcPr>
            <w:tcW w:type="dxa" w:w="1077"/>
            <w:shd w:val="clear" w:color="auto" w:fill="F2F2F3"/>
          </w:tcPr>
          <w:p>
            <w:pPr>
              <w:spacing w:after="20" w:line="240" w:lineRule="auto"/>
              <w:jc w:val="left"/>
            </w:pPr>
            <w:r/>
            <w:r>
              <w:rPr>
                <w:color w:val="3A3A3C"/>
                <w:sz w:val="17"/>
              </w:rPr>
              <w:t>MP-029.8</w:t>
            </w:r>
          </w:p>
        </w:tc>
        <w:tc>
          <w:tcPr>
            <w:tcW w:type="dxa" w:w="2835"/>
            <w:shd w:val="clear" w:color="auto" w:fill="F2F2F3"/>
          </w:tcPr>
          <w:p>
            <w:pPr>
              <w:spacing w:after="20" w:line="240" w:lineRule="auto"/>
              <w:jc w:val="left"/>
            </w:pPr>
            <w:r/>
            <w:r>
              <w:rPr>
                <w:color w:val="3A3A3C"/>
                <w:sz w:val="17"/>
              </w:rPr>
              <w:t>Distribute controlled documents</w:t>
            </w:r>
          </w:p>
          <w:p>
            <w:pPr>
              <w:spacing w:after="20" w:line="240" w:lineRule="auto"/>
              <w:jc w:val="left"/>
            </w:pPr>
            <w:r>
              <w:rPr>
                <w:b/>
                <w:color w:val="3A3A3C"/>
                <w:sz w:val="17"/>
              </w:rPr>
              <w:t xml:space="preserve">Task: </w:t>
            </w:r>
            <w:r>
              <w:rPr>
                <w:color w:val="3A3A3C"/>
                <w:sz w:val="17"/>
              </w:rPr>
              <w:t>Execute controlled documents activities</w:t>
            </w:r>
          </w:p>
          <w:p>
            <w:pPr>
              <w:spacing w:after="20" w:line="240" w:lineRule="auto"/>
              <w:jc w:val="left"/>
            </w:pPr>
            <w:r>
              <w:rPr>
                <w:color w:val="3A3A3C"/>
                <w:sz w:val="17"/>
              </w:rPr>
              <w:t>Distribute controlled documents — step 8 of 18 in UMS001 Documentary Lifecycle Control.</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MP-029.9</w:t>
            </w:r>
          </w:p>
        </w:tc>
        <w:tc>
          <w:tcPr>
            <w:tcW w:type="dxa" w:w="2835"/>
            <w:shd w:val="clear" w:color="auto" w:fill="FFFFFF"/>
          </w:tcPr>
          <w:p>
            <w:pPr>
              <w:spacing w:after="20" w:line="240" w:lineRule="auto"/>
              <w:jc w:val="left"/>
            </w:pPr>
            <w:r/>
            <w:r>
              <w:rPr>
                <w:color w:val="3A3A3C"/>
                <w:sz w:val="17"/>
              </w:rPr>
              <w:t>Archive obsolete controlled documents</w:t>
            </w:r>
          </w:p>
          <w:p>
            <w:pPr>
              <w:spacing w:after="20" w:line="240" w:lineRule="auto"/>
              <w:jc w:val="left"/>
            </w:pPr>
            <w:r>
              <w:rPr>
                <w:b/>
                <w:color w:val="3A3A3C"/>
                <w:sz w:val="17"/>
              </w:rPr>
              <w:t xml:space="preserve">Task: </w:t>
            </w:r>
            <w:r>
              <w:rPr>
                <w:color w:val="3A3A3C"/>
                <w:sz w:val="17"/>
              </w:rPr>
              <w:t>Verify, record and close controlled documents</w:t>
            </w:r>
          </w:p>
          <w:p>
            <w:pPr>
              <w:spacing w:after="20" w:line="240" w:lineRule="auto"/>
              <w:jc w:val="left"/>
            </w:pPr>
            <w:r>
              <w:rPr>
                <w:color w:val="3A3A3C"/>
                <w:sz w:val="17"/>
              </w:rPr>
              <w:t>Archive obsolete controlled documents — step 9 of 18 in UMS001 Documentary Lifecycle Control.</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Closure</w:t>
            </w:r>
          </w:p>
        </w:tc>
        <w:tc>
          <w:tcPr>
            <w:tcW w:type="dxa" w:w="4535"/>
            <w:shd w:val="clear" w:color="auto" w:fill="FFFFFF"/>
          </w:tcPr>
          <w:p>
            <w:pPr>
              <w:spacing w:after="20" w:line="240" w:lineRule="auto"/>
              <w:jc w:val="left"/>
            </w:pPr>
            <w:r/>
            <w:r>
              <w:rPr>
                <w:b/>
                <w:color w:val="3A3A3C"/>
                <w:sz w:val="17"/>
              </w:rPr>
              <w:t xml:space="preserve">Closure evidence: </w:t>
            </w:r>
            <w:r>
              <w:rPr>
                <w:color w:val="3A3A3C"/>
                <w:sz w:val="17"/>
              </w:rPr>
              <w:t>Controlled documents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HZ-UNI-QHSE-DOCLIST — Master list of documented information</w:t>
            </w:r>
          </w:p>
          <w:p>
            <w:pPr>
              <w:spacing w:after="20" w:line="240" w:lineRule="auto"/>
              <w:jc w:val="left"/>
            </w:pPr>
            <w:r>
              <w:rPr>
                <w:b/>
                <w:color w:val="3A3A3C"/>
                <w:sz w:val="17"/>
              </w:rPr>
              <w:t xml:space="preserve">Closure date: </w:t>
            </w:r>
            <w:r>
              <w:rPr>
                <w:color w:val="3A3A3C"/>
                <w:sz w:val="17"/>
              </w:rPr>
              <w:t>2026-02-17</w:t>
            </w:r>
          </w:p>
        </w:tc>
      </w:tr>
      <w:tr>
        <w:tc>
          <w:tcPr>
            <w:tcW w:type="dxa" w:w="1077"/>
            <w:shd w:val="clear" w:color="auto" w:fill="F2F2F3"/>
          </w:tcPr>
          <w:p>
            <w:pPr>
              <w:spacing w:after="20" w:line="240" w:lineRule="auto"/>
              <w:jc w:val="left"/>
            </w:pPr>
            <w:r/>
            <w:r>
              <w:rPr>
                <w:color w:val="3A3A3C"/>
                <w:sz w:val="17"/>
              </w:rPr>
              <w:t>MP-029.10</w:t>
            </w:r>
          </w:p>
        </w:tc>
        <w:tc>
          <w:tcPr>
            <w:tcW w:type="dxa" w:w="2835"/>
            <w:shd w:val="clear" w:color="auto" w:fill="F2F2F3"/>
          </w:tcPr>
          <w:p>
            <w:pPr>
              <w:spacing w:after="20" w:line="240" w:lineRule="auto"/>
              <w:jc w:val="left"/>
            </w:pPr>
            <w:r/>
            <w:r>
              <w:rPr>
                <w:color w:val="3A3A3C"/>
                <w:sz w:val="17"/>
              </w:rPr>
              <w:t>Schedule controlled documents reminders</w:t>
            </w:r>
          </w:p>
          <w:p>
            <w:pPr>
              <w:spacing w:after="20" w:line="240" w:lineRule="auto"/>
              <w:jc w:val="left"/>
            </w:pPr>
            <w:r>
              <w:rPr>
                <w:b/>
                <w:color w:val="3A3A3C"/>
                <w:sz w:val="17"/>
              </w:rPr>
              <w:t xml:space="preserve">Task: </w:t>
            </w:r>
            <w:r>
              <w:rPr>
                <w:color w:val="3A3A3C"/>
                <w:sz w:val="17"/>
              </w:rPr>
              <w:t>Verify, record and close controlled documents</w:t>
            </w:r>
          </w:p>
          <w:p>
            <w:pPr>
              <w:spacing w:after="20" w:line="240" w:lineRule="auto"/>
              <w:jc w:val="left"/>
            </w:pPr>
            <w:r>
              <w:rPr>
                <w:color w:val="3A3A3C"/>
                <w:sz w:val="17"/>
              </w:rPr>
              <w:t>Schedule controlled documents reminders — step 10 of 18 in UMS001 Documentary Lifecycle Control.</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MP-029.11</w:t>
            </w:r>
          </w:p>
        </w:tc>
        <w:tc>
          <w:tcPr>
            <w:tcW w:type="dxa" w:w="2835"/>
            <w:shd w:val="clear" w:color="auto" w:fill="FFFFFF"/>
          </w:tcPr>
          <w:p>
            <w:pPr>
              <w:spacing w:after="20" w:line="240" w:lineRule="auto"/>
              <w:jc w:val="left"/>
            </w:pPr>
            <w:r/>
            <w:r>
              <w:rPr>
                <w:color w:val="3A3A3C"/>
                <w:sz w:val="17"/>
              </w:rPr>
              <w:t>Certify controlled documents acknowledgment</w:t>
            </w:r>
          </w:p>
          <w:p>
            <w:pPr>
              <w:spacing w:after="20" w:line="240" w:lineRule="auto"/>
              <w:jc w:val="left"/>
            </w:pPr>
            <w:r>
              <w:rPr>
                <w:b/>
                <w:color w:val="3A3A3C"/>
                <w:sz w:val="17"/>
              </w:rPr>
              <w:t xml:space="preserve">Task: </w:t>
            </w:r>
            <w:r>
              <w:rPr>
                <w:color w:val="3A3A3C"/>
                <w:sz w:val="17"/>
              </w:rPr>
              <w:t>Verify, record and close controlled documents</w:t>
            </w:r>
          </w:p>
          <w:p>
            <w:pPr>
              <w:spacing w:after="20" w:line="240" w:lineRule="auto"/>
              <w:jc w:val="left"/>
            </w:pPr>
            <w:r>
              <w:rPr>
                <w:color w:val="3A3A3C"/>
                <w:sz w:val="17"/>
              </w:rPr>
              <w:t>Certify controlled documents acknowledgment — step 11 of 18 in UMS001 Documentary Lifecycle Control.</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Document Controller</w:t>
            </w:r>
          </w:p>
          <w:p>
            <w:pPr>
              <w:spacing w:after="20" w:line="240" w:lineRule="auto"/>
              <w:jc w:val="left"/>
            </w:pPr>
            <w:r>
              <w:rPr>
                <w:b/>
                <w:color w:val="3A3A3C"/>
                <w:sz w:val="17"/>
              </w:rPr>
              <w:t xml:space="preserve">Decision comment and conditions: </w:t>
            </w:r>
            <w:r>
              <w:rPr>
                <w:color w:val="3A3A3C"/>
                <w:sz w:val="17"/>
              </w:rPr>
              <w:t>Controlled documents approved against ISO 9001; no blocking point.</w:t>
            </w:r>
          </w:p>
        </w:tc>
      </w:tr>
      <w:tr>
        <w:tc>
          <w:tcPr>
            <w:tcW w:type="dxa" w:w="1077"/>
            <w:shd w:val="clear" w:color="auto" w:fill="F2F2F3"/>
          </w:tcPr>
          <w:p>
            <w:pPr>
              <w:spacing w:after="20" w:line="240" w:lineRule="auto"/>
              <w:jc w:val="left"/>
            </w:pPr>
            <w:r/>
            <w:r>
              <w:rPr>
                <w:color w:val="3A3A3C"/>
                <w:sz w:val="17"/>
              </w:rPr>
              <w:t>MP-029.12</w:t>
            </w:r>
          </w:p>
        </w:tc>
        <w:tc>
          <w:tcPr>
            <w:tcW w:type="dxa" w:w="2835"/>
            <w:shd w:val="clear" w:color="auto" w:fill="F2F2F3"/>
          </w:tcPr>
          <w:p>
            <w:pPr>
              <w:spacing w:after="20" w:line="240" w:lineRule="auto"/>
              <w:jc w:val="left"/>
            </w:pPr>
            <w:r/>
            <w:r>
              <w:rPr>
                <w:color w:val="3A3A3C"/>
                <w:sz w:val="17"/>
              </w:rPr>
              <w:t>Submit document for review</w:t>
            </w:r>
          </w:p>
          <w:p>
            <w:pPr>
              <w:spacing w:after="20" w:line="240" w:lineRule="auto"/>
              <w:jc w:val="left"/>
            </w:pPr>
            <w:r>
              <w:rPr>
                <w:b/>
                <w:color w:val="3A3A3C"/>
                <w:sz w:val="17"/>
              </w:rPr>
              <w:t xml:space="preserve">Task: </w:t>
            </w:r>
            <w:r>
              <w:rPr>
                <w:color w:val="3A3A3C"/>
                <w:sz w:val="17"/>
              </w:rPr>
              <w:t>Control Versions of Governed Documents</w:t>
            </w:r>
          </w:p>
          <w:p>
            <w:pPr>
              <w:spacing w:after="20" w:line="240" w:lineRule="auto"/>
              <w:jc w:val="left"/>
            </w:pPr>
            <w:r>
              <w:rPr>
                <w:color w:val="3A3A3C"/>
                <w:sz w:val="17"/>
              </w:rPr>
              <w:t>Submit document for review — step 12 of 18 in UMS001 Documentary Lifecycle Control.</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Submit document for review carried out on core delivery process; Controlled documents updated.</w:t>
            </w:r>
          </w:p>
          <w:p>
            <w:pPr>
              <w:spacing w:after="20" w:line="240" w:lineRule="auto"/>
              <w:jc w:val="left"/>
            </w:pPr>
            <w:r>
              <w:rPr>
                <w:b/>
                <w:color w:val="3A3A3C"/>
                <w:sz w:val="17"/>
              </w:rPr>
              <w:t xml:space="preserve">Records that prove it: </w:t>
            </w:r>
            <w:r>
              <w:rPr>
                <w:color w:val="3A3A3C"/>
                <w:sz w:val="17"/>
              </w:rPr>
              <w:t>HZ-UNI-QHSE-DOCLIST — Master list of documented information; Certify controlled documents acknowledgment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MP-029.13</w:t>
            </w:r>
          </w:p>
        </w:tc>
        <w:tc>
          <w:tcPr>
            <w:tcW w:type="dxa" w:w="2835"/>
            <w:shd w:val="clear" w:color="auto" w:fill="FFFFFF"/>
          </w:tcPr>
          <w:p>
            <w:pPr>
              <w:spacing w:after="20" w:line="240" w:lineRule="auto"/>
              <w:jc w:val="left"/>
            </w:pPr>
            <w:r/>
            <w:r>
              <w:rPr>
                <w:color w:val="3A3A3C"/>
                <w:sz w:val="17"/>
              </w:rPr>
              <w:t>Approve and release version</w:t>
            </w:r>
          </w:p>
          <w:p>
            <w:pPr>
              <w:spacing w:after="20" w:line="240" w:lineRule="auto"/>
              <w:jc w:val="left"/>
            </w:pPr>
            <w:r>
              <w:rPr>
                <w:b/>
                <w:color w:val="3A3A3C"/>
                <w:sz w:val="17"/>
              </w:rPr>
              <w:t xml:space="preserve">Task: </w:t>
            </w:r>
            <w:r>
              <w:rPr>
                <w:color w:val="3A3A3C"/>
                <w:sz w:val="17"/>
              </w:rPr>
              <w:t>Control Versions of Governed Documents</w:t>
            </w:r>
          </w:p>
          <w:p>
            <w:pPr>
              <w:spacing w:after="20" w:line="240" w:lineRule="auto"/>
              <w:jc w:val="left"/>
            </w:pPr>
            <w:r>
              <w:rPr>
                <w:color w:val="3A3A3C"/>
                <w:sz w:val="17"/>
              </w:rPr>
              <w:t>Approve and release version — step 13 of 18 in UMS001 Documentary Lifecycle Control.</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Document Controller</w:t>
            </w:r>
          </w:p>
          <w:p>
            <w:pPr>
              <w:spacing w:after="20" w:line="240" w:lineRule="auto"/>
              <w:jc w:val="left"/>
            </w:pPr>
            <w:r>
              <w:rPr>
                <w:b/>
                <w:color w:val="3A3A3C"/>
                <w:sz w:val="17"/>
              </w:rPr>
              <w:t xml:space="preserve">Decision comment and conditions: </w:t>
            </w:r>
            <w:r>
              <w:rPr>
                <w:color w:val="3A3A3C"/>
                <w:sz w:val="17"/>
              </w:rPr>
              <w:t>Controlled documents approved against ISO 9001; no blocking point.</w:t>
            </w:r>
          </w:p>
        </w:tc>
      </w:tr>
      <w:tr>
        <w:tc>
          <w:tcPr>
            <w:tcW w:type="dxa" w:w="1077"/>
            <w:shd w:val="clear" w:color="auto" w:fill="F2F2F3"/>
          </w:tcPr>
          <w:p>
            <w:pPr>
              <w:spacing w:after="20" w:line="240" w:lineRule="auto"/>
              <w:jc w:val="left"/>
            </w:pPr>
            <w:r/>
            <w:r>
              <w:rPr>
                <w:color w:val="3A3A3C"/>
                <w:sz w:val="17"/>
              </w:rPr>
              <w:t>MP-029.14</w:t>
            </w:r>
          </w:p>
        </w:tc>
        <w:tc>
          <w:tcPr>
            <w:tcW w:type="dxa" w:w="2835"/>
            <w:shd w:val="clear" w:color="auto" w:fill="F2F2F3"/>
          </w:tcPr>
          <w:p>
            <w:pPr>
              <w:spacing w:after="20" w:line="240" w:lineRule="auto"/>
              <w:jc w:val="left"/>
            </w:pPr>
            <w:r/>
            <w:r>
              <w:rPr>
                <w:color w:val="3A3A3C"/>
                <w:sz w:val="17"/>
              </w:rPr>
              <w:t>Publish and notify</w:t>
            </w:r>
          </w:p>
          <w:p>
            <w:pPr>
              <w:spacing w:after="20" w:line="240" w:lineRule="auto"/>
              <w:jc w:val="left"/>
            </w:pPr>
            <w:r>
              <w:rPr>
                <w:b/>
                <w:color w:val="3A3A3C"/>
                <w:sz w:val="17"/>
              </w:rPr>
              <w:t xml:space="preserve">Task: </w:t>
            </w:r>
            <w:r>
              <w:rPr>
                <w:color w:val="3A3A3C"/>
                <w:sz w:val="17"/>
              </w:rPr>
              <w:t>Control Versions of Governed Documents</w:t>
            </w:r>
          </w:p>
          <w:p>
            <w:pPr>
              <w:spacing w:after="20" w:line="240" w:lineRule="auto"/>
              <w:jc w:val="left"/>
            </w:pPr>
            <w:r>
              <w:rPr>
                <w:color w:val="3A3A3C"/>
                <w:sz w:val="17"/>
              </w:rPr>
              <w:t>Publish and notify — step 14 of 18 in UMS001 Documentary Lifecycle Control.</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Publish and notify: done by the DynamicMS Engine; Controlled documents available in the project.</w:t>
            </w:r>
          </w:p>
          <w:p>
            <w:pPr>
              <w:spacing w:after="20" w:line="240" w:lineRule="auto"/>
              <w:jc w:val="left"/>
            </w:pPr>
            <w:r>
              <w:rPr>
                <w:b/>
                <w:color w:val="3A3A3C"/>
                <w:sz w:val="17"/>
              </w:rPr>
              <w:t xml:space="preserve">Records produced: </w:t>
            </w:r>
            <w:r>
              <w:rPr>
                <w:color w:val="3A3A3C"/>
                <w:sz w:val="17"/>
              </w:rPr>
              <w:t>HZ-UNI-QHSE-DOCLIST — Master list of documented information; Certify controlled documents acknowledgment</w:t>
            </w:r>
          </w:p>
        </w:tc>
      </w:tr>
      <w:tr>
        <w:tc>
          <w:tcPr>
            <w:tcW w:type="dxa" w:w="1077"/>
            <w:shd w:val="clear" w:color="auto" w:fill="FFFFFF"/>
          </w:tcPr>
          <w:p>
            <w:pPr>
              <w:spacing w:after="20" w:line="240" w:lineRule="auto"/>
              <w:jc w:val="left"/>
            </w:pPr>
            <w:r/>
            <w:r>
              <w:rPr>
                <w:color w:val="3A3A3C"/>
                <w:sz w:val="17"/>
              </w:rPr>
              <w:t>MP-029.15</w:t>
            </w:r>
          </w:p>
        </w:tc>
        <w:tc>
          <w:tcPr>
            <w:tcW w:type="dxa" w:w="2835"/>
            <w:shd w:val="clear" w:color="auto" w:fill="FFFFFF"/>
          </w:tcPr>
          <w:p>
            <w:pPr>
              <w:spacing w:after="20" w:line="240" w:lineRule="auto"/>
              <w:jc w:val="left"/>
            </w:pPr>
            <w:r/>
            <w:r>
              <w:rPr>
                <w:color w:val="3A3A3C"/>
                <w:sz w:val="17"/>
              </w:rPr>
              <w:t>Supersede and archive previous version</w:t>
            </w:r>
          </w:p>
          <w:p>
            <w:pPr>
              <w:spacing w:after="20" w:line="240" w:lineRule="auto"/>
              <w:jc w:val="left"/>
            </w:pPr>
            <w:r>
              <w:rPr>
                <w:b/>
                <w:color w:val="3A3A3C"/>
                <w:sz w:val="17"/>
              </w:rPr>
              <w:t xml:space="preserve">Task: </w:t>
            </w:r>
            <w:r>
              <w:rPr>
                <w:color w:val="3A3A3C"/>
                <w:sz w:val="17"/>
              </w:rPr>
              <w:t>Control Versions of Governed Documents</w:t>
            </w:r>
          </w:p>
          <w:p>
            <w:pPr>
              <w:spacing w:after="20" w:line="240" w:lineRule="auto"/>
              <w:jc w:val="left"/>
            </w:pPr>
            <w:r>
              <w:rPr>
                <w:color w:val="3A3A3C"/>
                <w:sz w:val="17"/>
              </w:rPr>
              <w:t>Supersede and archive previous version — step 15 of 18 in UMS001 Documentary Lifecycle Control.</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Supersede and archive previous version: done by the DynamicMS Engine; Controlled documents available in the project.</w:t>
            </w:r>
          </w:p>
          <w:p>
            <w:pPr>
              <w:spacing w:after="20" w:line="240" w:lineRule="auto"/>
              <w:jc w:val="left"/>
            </w:pPr>
            <w:r>
              <w:rPr>
                <w:b/>
                <w:color w:val="3A3A3C"/>
                <w:sz w:val="17"/>
              </w:rPr>
              <w:t xml:space="preserve">Records produced: </w:t>
            </w:r>
            <w:r>
              <w:rPr>
                <w:color w:val="3A3A3C"/>
                <w:sz w:val="17"/>
              </w:rPr>
              <w:t>HZ-UNI-QHSE-DOCLIST — Master list of documented information; Certify controlled documents acknowledgment</w:t>
            </w:r>
          </w:p>
        </w:tc>
      </w:tr>
      <w:tr>
        <w:tc>
          <w:tcPr>
            <w:tcW w:type="dxa" w:w="1077"/>
            <w:shd w:val="clear" w:color="auto" w:fill="F2F2F3"/>
          </w:tcPr>
          <w:p>
            <w:pPr>
              <w:spacing w:after="20" w:line="240" w:lineRule="auto"/>
              <w:jc w:val="left"/>
            </w:pPr>
            <w:r/>
            <w:r>
              <w:rPr>
                <w:color w:val="3A3A3C"/>
                <w:sz w:val="17"/>
              </w:rPr>
              <w:t>MP-029.16</w:t>
            </w:r>
          </w:p>
        </w:tc>
        <w:tc>
          <w:tcPr>
            <w:tcW w:type="dxa" w:w="2835"/>
            <w:shd w:val="clear" w:color="auto" w:fill="F2F2F3"/>
          </w:tcPr>
          <w:p>
            <w:pPr>
              <w:spacing w:after="20" w:line="240" w:lineRule="auto"/>
              <w:jc w:val="left"/>
            </w:pPr>
            <w:r/>
            <w:r>
              <w:rPr>
                <w:color w:val="3A3A3C"/>
                <w:sz w:val="17"/>
              </w:rPr>
              <w:t>Customize document template</w:t>
            </w:r>
          </w:p>
          <w:p>
            <w:pPr>
              <w:spacing w:after="20" w:line="240" w:lineRule="auto"/>
              <w:jc w:val="left"/>
            </w:pPr>
            <w:r>
              <w:rPr>
                <w:b/>
                <w:color w:val="3A3A3C"/>
                <w:sz w:val="17"/>
              </w:rPr>
              <w:t xml:space="preserve">Task: </w:t>
            </w:r>
            <w:r>
              <w:rPr>
                <w:color w:val="3A3A3C"/>
                <w:sz w:val="17"/>
              </w:rPr>
              <w:t>Customize &amp; Generate Downloadable Files</w:t>
            </w:r>
          </w:p>
          <w:p>
            <w:pPr>
              <w:spacing w:after="20" w:line="240" w:lineRule="auto"/>
              <w:jc w:val="left"/>
            </w:pPr>
            <w:r>
              <w:rPr>
                <w:color w:val="3A3A3C"/>
                <w:sz w:val="17"/>
              </w:rPr>
              <w:t>Customize document template — step 16 of 18 in UMS001 Documentary Lifecycle Control.</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Controlled documents updated: Use of an obsolete document version.</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HZ-UNI-QHSE-DOCLIST — Master list of documented information; Certify controlled documents acknowledgment</w:t>
            </w:r>
          </w:p>
        </w:tc>
      </w:tr>
      <w:tr>
        <w:tc>
          <w:tcPr>
            <w:tcW w:type="dxa" w:w="1077"/>
            <w:shd w:val="clear" w:color="auto" w:fill="FFFFFF"/>
          </w:tcPr>
          <w:p>
            <w:pPr>
              <w:spacing w:after="20" w:line="240" w:lineRule="auto"/>
              <w:jc w:val="left"/>
            </w:pPr>
            <w:r/>
            <w:r>
              <w:rPr>
                <w:color w:val="3A3A3C"/>
                <w:sz w:val="17"/>
              </w:rPr>
              <w:t>MP-029.17</w:t>
            </w:r>
          </w:p>
        </w:tc>
        <w:tc>
          <w:tcPr>
            <w:tcW w:type="dxa" w:w="2835"/>
            <w:shd w:val="clear" w:color="auto" w:fill="FFFFFF"/>
          </w:tcPr>
          <w:p>
            <w:pPr>
              <w:spacing w:after="20" w:line="240" w:lineRule="auto"/>
              <w:jc w:val="left"/>
            </w:pPr>
            <w:r/>
            <w:r>
              <w:rPr>
                <w:color w:val="3A3A3C"/>
                <w:sz w:val="17"/>
              </w:rPr>
              <w:t>Generate files in selected formats</w:t>
            </w:r>
          </w:p>
          <w:p>
            <w:pPr>
              <w:spacing w:after="20" w:line="240" w:lineRule="auto"/>
              <w:jc w:val="left"/>
            </w:pPr>
            <w:r>
              <w:rPr>
                <w:b/>
                <w:color w:val="3A3A3C"/>
                <w:sz w:val="17"/>
              </w:rPr>
              <w:t xml:space="preserve">Task: </w:t>
            </w:r>
            <w:r>
              <w:rPr>
                <w:color w:val="3A3A3C"/>
                <w:sz w:val="17"/>
              </w:rPr>
              <w:t>Customize &amp; Generate Downloadable Files</w:t>
            </w:r>
          </w:p>
          <w:p>
            <w:pPr>
              <w:spacing w:after="20" w:line="240" w:lineRule="auto"/>
              <w:jc w:val="left"/>
            </w:pPr>
            <w:r>
              <w:rPr>
                <w:color w:val="3A3A3C"/>
                <w:sz w:val="17"/>
              </w:rPr>
              <w:t>Generate files in selected formats — step 17 of 18 in UMS001 Documentary Lifecycle Control.</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Generate files in selected formats: done by the DynamicMS Engine; Controlled documents available in the project.</w:t>
            </w:r>
          </w:p>
          <w:p>
            <w:pPr>
              <w:spacing w:after="20" w:line="240" w:lineRule="auto"/>
              <w:jc w:val="left"/>
            </w:pPr>
            <w:r>
              <w:rPr>
                <w:b/>
                <w:color w:val="3A3A3C"/>
                <w:sz w:val="17"/>
              </w:rPr>
              <w:t xml:space="preserve">Records produced: </w:t>
            </w:r>
            <w:r>
              <w:rPr>
                <w:color w:val="3A3A3C"/>
                <w:sz w:val="17"/>
              </w:rPr>
              <w:t>HZ-UNI-QHSE-DOCLIST — Master list of documented information; Certify controlled documents acknowledgment</w:t>
            </w:r>
          </w:p>
        </w:tc>
      </w:tr>
      <w:tr>
        <w:tc>
          <w:tcPr>
            <w:tcW w:type="dxa" w:w="1077"/>
            <w:shd w:val="clear" w:color="auto" w:fill="F2F2F3"/>
          </w:tcPr>
          <w:p>
            <w:pPr>
              <w:spacing w:after="20" w:line="240" w:lineRule="auto"/>
              <w:jc w:val="left"/>
            </w:pPr>
            <w:r/>
            <w:r>
              <w:rPr>
                <w:color w:val="3A3A3C"/>
                <w:sz w:val="17"/>
              </w:rPr>
              <w:t>MP-029.18</w:t>
            </w:r>
          </w:p>
        </w:tc>
        <w:tc>
          <w:tcPr>
            <w:tcW w:type="dxa" w:w="2835"/>
            <w:shd w:val="clear" w:color="auto" w:fill="F2F2F3"/>
          </w:tcPr>
          <w:p>
            <w:pPr>
              <w:spacing w:after="20" w:line="240" w:lineRule="auto"/>
              <w:jc w:val="left"/>
            </w:pPr>
            <w:r/>
            <w:r>
              <w:rPr>
                <w:color w:val="3A3A3C"/>
                <w:sz w:val="17"/>
              </w:rPr>
              <w:t>Download or share generated file</w:t>
            </w:r>
          </w:p>
          <w:p>
            <w:pPr>
              <w:spacing w:after="20" w:line="240" w:lineRule="auto"/>
              <w:jc w:val="left"/>
            </w:pPr>
            <w:r>
              <w:rPr>
                <w:b/>
                <w:color w:val="3A3A3C"/>
                <w:sz w:val="17"/>
              </w:rPr>
              <w:t xml:space="preserve">Task: </w:t>
            </w:r>
            <w:r>
              <w:rPr>
                <w:color w:val="3A3A3C"/>
                <w:sz w:val="17"/>
              </w:rPr>
              <w:t>Customize &amp; Generate Downloadable Files</w:t>
            </w:r>
          </w:p>
          <w:p>
            <w:pPr>
              <w:spacing w:after="20" w:line="240" w:lineRule="auto"/>
              <w:jc w:val="left"/>
            </w:pPr>
            <w:r>
              <w:rPr>
                <w:color w:val="3A3A3C"/>
                <w:sz w:val="17"/>
              </w:rPr>
              <w:t>Download or share generated file — step 18 of 18 in UMS001 Documentary Lifecycle Control.</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Download or share generated file carried out on core delivery process; Controlled documents updated.</w:t>
            </w:r>
          </w:p>
          <w:p>
            <w:pPr>
              <w:spacing w:after="20" w:line="240" w:lineRule="auto"/>
              <w:jc w:val="left"/>
            </w:pPr>
            <w:r>
              <w:rPr>
                <w:b/>
                <w:color w:val="3A3A3C"/>
                <w:sz w:val="17"/>
              </w:rPr>
              <w:t xml:space="preserve">Records that prove it: </w:t>
            </w:r>
            <w:r>
              <w:rPr>
                <w:color w:val="3A3A3C"/>
                <w:sz w:val="17"/>
              </w:rPr>
              <w:t>HZ-UNI-QHSE-DOCLIST — Master list of documented information; Certify controlled documents acknowledgment</w:t>
            </w:r>
          </w:p>
          <w:p>
            <w:pPr>
              <w:spacing w:after="20" w:line="240" w:lineRule="auto"/>
              <w:jc w:val="left"/>
            </w:pPr>
            <w:r>
              <w:rPr>
                <w:b/>
                <w:color w:val="3A3A3C"/>
                <w:sz w:val="17"/>
              </w:rPr>
              <w:t xml:space="preserve">Completion (%): </w:t>
            </w:r>
            <w:r>
              <w:rPr>
                <w:color w:val="3A3A3C"/>
                <w:sz w:val="17"/>
              </w:rPr>
              <w:t>100</w:t>
            </w:r>
          </w:p>
        </w:tc>
      </w:tr>
    </w:tbl>
    <w:p>
      <w:pPr>
        <w:spacing w:after="40"/>
      </w:pPr>
    </w:p>
    <w:p>
      <w:r>
        <w:rPr>
          <w:i w:val="0"/>
          <w:sz w:val="19"/>
        </w:rPr>
        <w:t>MP-029.1 — Define controlled documents metadata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Controlled documents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Controlled documents; followed by Document Controller.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Approval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Approval records; followed by Document Controller.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Distribution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Controlled documents; followed by Document Controller.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Jan 2026</w:t>
            </w:r>
          </w:p>
        </w:tc>
      </w:tr>
    </w:tbl>
    <w:p>
      <w:pPr>
        <w:spacing w:after="40"/>
      </w:pPr>
    </w:p>
    <w:p>
      <w:r>
        <w:rPr>
          <w:i w:val="0"/>
          <w:sz w:val="19"/>
        </w:rPr>
        <w:t>MP-029.2 — Identify controlled documents workflow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Controlled documents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Controlled documents; followed by Document Controller.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Approval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Approval records; followed by Document Controller.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Distribution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Controlled documents; followed by Document Controller.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Jan 2026</w:t>
            </w:r>
          </w:p>
        </w:tc>
      </w:tr>
    </w:tbl>
    <w:p>
      <w:pPr>
        <w:spacing w:after="40"/>
      </w:pPr>
    </w:p>
    <w:p>
      <w:r>
        <w:rPr>
          <w:i w:val="0"/>
          <w:sz w:val="19"/>
        </w:rPr>
        <w:t>MP-029.5 — Check controlled documents compliance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Controlled documents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Controlled documents reviewed on 2026-02-08;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§7.5.2, §7.5.3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§7.5.2, §7.5.3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Approval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Approval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KPI-10 used as the measure.</w:t>
            </w:r>
          </w:p>
        </w:tc>
      </w:tr>
    </w:tbl>
    <w:p>
      <w:pPr>
        <w:spacing w:after="40"/>
      </w:pPr>
    </w:p>
    <w:p>
      <w:r>
        <w:rPr>
          <w:i w:val="0"/>
          <w:sz w:val="19"/>
        </w:rPr>
        <w:t>MP-029.6 — Verify controlled documents versions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Controlled documents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Controlled documents reviewed on 2026-02-11;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§7.5.2, §7.5.3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§7.5.2, §7.5.3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Approval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Approval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KPI-10 used as the measure.</w:t>
            </w:r>
          </w:p>
        </w:tc>
      </w:tr>
    </w:tbl>
    <w:p>
      <w:pPr>
        <w:spacing w:after="40"/>
      </w:pPr>
    </w:p>
    <w:p>
      <w:r>
        <w:rPr>
          <w:i w:val="0"/>
          <w:sz w:val="19"/>
        </w:rPr>
        <w:t>MP-029.7 — Approve and publish controlled documents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Controlled documents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Controlled documents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§7.5.2, §7.5.3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MP-029.8 — Distribute controlled documents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All employees</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2026-02-13</w:t>
            </w:r>
          </w:p>
        </w:tc>
        <w:tc>
          <w:tcPr>
            <w:tcW w:type="dxa" w:w="3000"/>
            <w:shd w:val="clear" w:color="auto" w:fill="FFFFFF"/>
          </w:tcPr>
          <w:p>
            <w:pPr>
              <w:spacing w:after="20" w:line="240" w:lineRule="auto"/>
              <w:jc w:val="left"/>
            </w:pPr>
            <w:r/>
            <w:r>
              <w:rPr>
                <w:color w:val="3A3A3C"/>
                <w:sz w:val="16"/>
              </w:rPr>
              <w:t>Controlled documents: what changes for you and what to do by 2026-02-27.</w:t>
            </w:r>
          </w:p>
        </w:tc>
        <w:tc>
          <w:tcPr>
            <w:tcW w:type="dxa" w:w="1700"/>
            <w:shd w:val="clear" w:color="auto" w:fill="FFFFFF"/>
          </w:tcPr>
          <w:p>
            <w:pPr>
              <w:spacing w:after="20" w:line="240" w:lineRule="auto"/>
              <w:jc w:val="left"/>
            </w:pPr>
            <w:r/>
            <w:r>
              <w:rPr>
                <w:color w:val="3A3A3C"/>
                <w:sz w:val="16"/>
              </w:rPr>
              <w:t>Document Controller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Auditors</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2026-02-15</w:t>
            </w:r>
          </w:p>
        </w:tc>
        <w:tc>
          <w:tcPr>
            <w:tcW w:type="dxa" w:w="3000"/>
            <w:shd w:val="clear" w:color="auto" w:fill="F2F2F3"/>
          </w:tcPr>
          <w:p>
            <w:pPr>
              <w:spacing w:after="20" w:line="240" w:lineRule="auto"/>
              <w:jc w:val="left"/>
            </w:pPr>
            <w:r/>
            <w:r>
              <w:rPr>
                <w:color w:val="3A3A3C"/>
                <w:sz w:val="16"/>
              </w:rPr>
              <w:t>Approval records: what changes for you and what to do by 2026-02-27.</w:t>
            </w:r>
          </w:p>
        </w:tc>
        <w:tc>
          <w:tcPr>
            <w:tcW w:type="dxa" w:w="1700"/>
            <w:shd w:val="clear" w:color="auto" w:fill="F2F2F3"/>
          </w:tcPr>
          <w:p>
            <w:pPr>
              <w:spacing w:after="20" w:line="240" w:lineRule="auto"/>
              <w:jc w:val="left"/>
            </w:pPr>
            <w:r/>
            <w:r>
              <w:rPr>
                <w:color w:val="3A3A3C"/>
                <w:sz w:val="16"/>
              </w:rPr>
              <w:t>Document Controller</w:t>
            </w:r>
          </w:p>
        </w:tc>
      </w:tr>
    </w:tbl>
    <w:p>
      <w:pPr>
        <w:spacing w:after="40"/>
      </w:pPr>
    </w:p>
    <w:p>
      <w:r>
        <w:rPr>
          <w:i w:val="0"/>
          <w:sz w:val="19"/>
        </w:rPr>
        <w:t>MP-029.10 — Schedule controlled documents reminders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Certify controlled documents acknowledgment</w:t>
            </w:r>
          </w:p>
        </w:tc>
        <w:tc>
          <w:tcPr>
            <w:tcW w:type="dxa" w:w="1948"/>
            <w:shd w:val="clear" w:color="auto" w:fill="FFFFFF"/>
          </w:tcPr>
          <w:p>
            <w:pPr>
              <w:spacing w:after="20" w:line="240" w:lineRule="auto"/>
              <w:jc w:val="left"/>
            </w:pPr>
            <w:r/>
            <w:r>
              <w:rPr>
                <w:color w:val="3A3A3C"/>
                <w:sz w:val="16"/>
              </w:rPr>
              <w:t>Sofia Bennani</w:t>
            </w:r>
          </w:p>
        </w:tc>
        <w:tc>
          <w:tcPr>
            <w:tcW w:type="dxa" w:w="1948"/>
            <w:shd w:val="clear" w:color="auto" w:fill="FFFFFF"/>
          </w:tcPr>
          <w:p>
            <w:pPr>
              <w:spacing w:after="20" w:line="240" w:lineRule="auto"/>
              <w:jc w:val="left"/>
            </w:pPr>
            <w:r/>
            <w:r>
              <w:rPr>
                <w:color w:val="3A3A3C"/>
                <w:sz w:val="16"/>
              </w:rPr>
              <w:t>2026-02-17</w:t>
            </w:r>
          </w:p>
        </w:tc>
        <w:tc>
          <w:tcPr>
            <w:tcW w:type="dxa" w:w="1948"/>
            <w:shd w:val="clear" w:color="auto" w:fill="FFFFFF"/>
          </w:tcPr>
          <w:p>
            <w:pPr>
              <w:spacing w:after="20" w:line="240" w:lineRule="auto"/>
              <w:jc w:val="left"/>
            </w:pPr>
            <w:r/>
            <w:r>
              <w:rPr>
                <w:color w:val="3A3A3C"/>
                <w:sz w:val="16"/>
              </w:rPr>
              <w:t>2026-03-03</w:t>
            </w:r>
          </w:p>
        </w:tc>
        <w:tc>
          <w:tcPr>
            <w:tcW w:type="dxa" w:w="1948"/>
            <w:shd w:val="clear" w:color="auto" w:fill="FFFFFF"/>
          </w:tcPr>
          <w:p>
            <w:pPr>
              <w:spacing w:after="20" w:line="240" w:lineRule="auto"/>
              <w:jc w:val="left"/>
            </w:pPr>
            <w:r/>
            <w:r>
              <w:rPr>
                <w:color w:val="3A3A3C"/>
                <w:sz w:val="16"/>
              </w:rPr>
              <w:t>Controlled documents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Submit document for review</w:t>
            </w:r>
          </w:p>
        </w:tc>
        <w:tc>
          <w:tcPr>
            <w:tcW w:type="dxa" w:w="1948"/>
            <w:shd w:val="clear" w:color="auto" w:fill="F2F2F3"/>
          </w:tcPr>
          <w:p>
            <w:pPr>
              <w:spacing w:after="20" w:line="240" w:lineRule="auto"/>
              <w:jc w:val="left"/>
            </w:pPr>
            <w:r/>
            <w:r>
              <w:rPr>
                <w:color w:val="3A3A3C"/>
                <w:sz w:val="16"/>
              </w:rPr>
              <w:t>Sofia Bennani</w:t>
            </w:r>
          </w:p>
        </w:tc>
        <w:tc>
          <w:tcPr>
            <w:tcW w:type="dxa" w:w="1948"/>
            <w:shd w:val="clear" w:color="auto" w:fill="F2F2F3"/>
          </w:tcPr>
          <w:p>
            <w:pPr>
              <w:spacing w:after="20" w:line="240" w:lineRule="auto"/>
              <w:jc w:val="left"/>
            </w:pPr>
            <w:r/>
            <w:r>
              <w:rPr>
                <w:color w:val="3A3A3C"/>
                <w:sz w:val="16"/>
              </w:rPr>
              <w:t>2026-02-22</w:t>
            </w:r>
          </w:p>
        </w:tc>
        <w:tc>
          <w:tcPr>
            <w:tcW w:type="dxa" w:w="1948"/>
            <w:shd w:val="clear" w:color="auto" w:fill="F2F2F3"/>
          </w:tcPr>
          <w:p>
            <w:pPr>
              <w:spacing w:after="20" w:line="240" w:lineRule="auto"/>
              <w:jc w:val="left"/>
            </w:pPr>
            <w:r/>
            <w:r>
              <w:rPr>
                <w:color w:val="3A3A3C"/>
                <w:sz w:val="16"/>
              </w:rPr>
              <w:t>2026-03-13</w:t>
            </w:r>
          </w:p>
        </w:tc>
        <w:tc>
          <w:tcPr>
            <w:tcW w:type="dxa" w:w="1948"/>
            <w:shd w:val="clear" w:color="auto" w:fill="F2F2F3"/>
          </w:tcPr>
          <w:p>
            <w:pPr>
              <w:spacing w:after="20" w:line="240" w:lineRule="auto"/>
              <w:jc w:val="left"/>
            </w:pPr>
            <w:r/>
            <w:r>
              <w:rPr>
                <w:color w:val="3A3A3C"/>
                <w:sz w:val="16"/>
              </w:rPr>
              <w:t>Approval 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Approve and release version</w:t>
            </w:r>
          </w:p>
        </w:tc>
        <w:tc>
          <w:tcPr>
            <w:tcW w:type="dxa" w:w="1948"/>
            <w:shd w:val="clear" w:color="auto" w:fill="FFFFFF"/>
          </w:tcPr>
          <w:p>
            <w:pPr>
              <w:spacing w:after="20" w:line="240" w:lineRule="auto"/>
              <w:jc w:val="left"/>
            </w:pPr>
            <w:r/>
            <w:r>
              <w:rPr>
                <w:color w:val="3A3A3C"/>
                <w:sz w:val="16"/>
              </w:rPr>
              <w:t>Sofia Bennani</w:t>
            </w:r>
          </w:p>
        </w:tc>
        <w:tc>
          <w:tcPr>
            <w:tcW w:type="dxa" w:w="1948"/>
            <w:shd w:val="clear" w:color="auto" w:fill="FFFFFF"/>
          </w:tcPr>
          <w:p>
            <w:pPr>
              <w:spacing w:after="20" w:line="240" w:lineRule="auto"/>
              <w:jc w:val="left"/>
            </w:pPr>
            <w:r/>
            <w:r>
              <w:rPr>
                <w:color w:val="3A3A3C"/>
                <w:sz w:val="16"/>
              </w:rPr>
              <w:t>2026-02-27</w:t>
            </w:r>
          </w:p>
        </w:tc>
        <w:tc>
          <w:tcPr>
            <w:tcW w:type="dxa" w:w="1948"/>
            <w:shd w:val="clear" w:color="auto" w:fill="FFFFFF"/>
          </w:tcPr>
          <w:p>
            <w:pPr>
              <w:spacing w:after="20" w:line="240" w:lineRule="auto"/>
              <w:jc w:val="left"/>
            </w:pPr>
            <w:r/>
            <w:r>
              <w:rPr>
                <w:color w:val="3A3A3C"/>
                <w:sz w:val="16"/>
              </w:rPr>
              <w:t>2026-03-23</w:t>
            </w:r>
          </w:p>
        </w:tc>
        <w:tc>
          <w:tcPr>
            <w:tcW w:type="dxa" w:w="1948"/>
            <w:shd w:val="clear" w:color="auto" w:fill="FFFFFF"/>
          </w:tcPr>
          <w:p>
            <w:pPr>
              <w:spacing w:after="20" w:line="240" w:lineRule="auto"/>
              <w:jc w:val="left"/>
            </w:pPr>
            <w:r/>
            <w:r>
              <w:rPr>
                <w:color w:val="3A3A3C"/>
                <w:sz w:val="16"/>
              </w:rPr>
              <w:t>Controlled documents</w:t>
            </w:r>
          </w:p>
        </w:tc>
      </w:tr>
    </w:tbl>
    <w:p>
      <w:pPr>
        <w:spacing w:after="40"/>
      </w:pPr>
    </w:p>
    <w:p>
      <w:r>
        <w:rPr>
          <w:i w:val="0"/>
          <w:sz w:val="19"/>
        </w:rPr>
        <w:t>MP-029.11 — Certify controlled documents acknowledgment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Controlled documents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Controlled documents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§7.5.2, §7.5.3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MP-029.13 — Approve and release version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Controlled documents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Controlled documents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§7.5.2, §7.5.3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UMS047 (MP-030) — Records Lifecycle, Retention, and Evidence Governance</w:t>
      </w:r>
    </w:p>
    <w:p>
      <w:r>
        <w:rPr>
          <w:i w:val="0"/>
          <w:sz w:val="22"/>
        </w:rPr>
        <w:t>Define retention; implement disposal; manage legal holds; produce admissible evidence. Owner: Document Controller. Tier 1. Requirements answered: ISO 9001 §7.5.3.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MP-030.1</w:t>
            </w:r>
          </w:p>
        </w:tc>
        <w:tc>
          <w:tcPr>
            <w:tcW w:type="dxa" w:w="2835"/>
            <w:shd w:val="clear" w:color="auto" w:fill="FFFFFF"/>
          </w:tcPr>
          <w:p>
            <w:pPr>
              <w:spacing w:after="20" w:line="240" w:lineRule="auto"/>
              <w:jc w:val="left"/>
            </w:pPr>
            <w:r/>
            <w:r>
              <w:rPr>
                <w:color w:val="3A3A3C"/>
                <w:sz w:val="17"/>
              </w:rPr>
              <w:t>Define records and evidence types/retention</w:t>
            </w:r>
          </w:p>
          <w:p>
            <w:pPr>
              <w:spacing w:after="20" w:line="240" w:lineRule="auto"/>
              <w:jc w:val="left"/>
            </w:pPr>
            <w:r>
              <w:rPr>
                <w:b/>
                <w:color w:val="3A3A3C"/>
                <w:sz w:val="17"/>
              </w:rPr>
              <w:t xml:space="preserve">Task: </w:t>
            </w:r>
            <w:r>
              <w:rPr>
                <w:color w:val="3A3A3C"/>
                <w:sz w:val="17"/>
              </w:rPr>
              <w:t>Plan and prepare records and evidence</w:t>
            </w:r>
          </w:p>
          <w:p>
            <w:pPr>
              <w:spacing w:after="20" w:line="240" w:lineRule="auto"/>
              <w:jc w:val="left"/>
            </w:pPr>
            <w:r>
              <w:rPr>
                <w:color w:val="3A3A3C"/>
                <w:sz w:val="17"/>
              </w:rPr>
              <w:t>Define records and evidence types/retention — step 1 of 9 in UMS047 Records Lifecycle, Retention, and Evidence Governance.</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MP-030.2</w:t>
            </w:r>
          </w:p>
        </w:tc>
        <w:tc>
          <w:tcPr>
            <w:tcW w:type="dxa" w:w="2835"/>
            <w:shd w:val="clear" w:color="auto" w:fill="F2F2F3"/>
          </w:tcPr>
          <w:p>
            <w:pPr>
              <w:spacing w:after="20" w:line="240" w:lineRule="auto"/>
              <w:jc w:val="left"/>
            </w:pPr>
            <w:r/>
            <w:r>
              <w:rPr>
                <w:color w:val="3A3A3C"/>
                <w:sz w:val="17"/>
              </w:rPr>
              <w:t>Designate owners of records and evidence</w:t>
            </w:r>
          </w:p>
          <w:p>
            <w:pPr>
              <w:spacing w:after="20" w:line="240" w:lineRule="auto"/>
              <w:jc w:val="left"/>
            </w:pPr>
            <w:r>
              <w:rPr>
                <w:b/>
                <w:color w:val="3A3A3C"/>
                <w:sz w:val="17"/>
              </w:rPr>
              <w:t xml:space="preserve">Task: </w:t>
            </w:r>
            <w:r>
              <w:rPr>
                <w:color w:val="3A3A3C"/>
                <w:sz w:val="17"/>
              </w:rPr>
              <w:t>Plan and prepare records and evidence</w:t>
            </w:r>
          </w:p>
          <w:p>
            <w:pPr>
              <w:spacing w:after="20" w:line="240" w:lineRule="auto"/>
              <w:jc w:val="left"/>
            </w:pPr>
            <w:r>
              <w:rPr>
                <w:color w:val="3A3A3C"/>
                <w:sz w:val="17"/>
              </w:rPr>
              <w:t>Designate owners of records and evidence — step 2 of 9 in UMS047 Records Lifecycle, Retention, and Evidence Governance.</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MP-030.3</w:t>
            </w:r>
          </w:p>
        </w:tc>
        <w:tc>
          <w:tcPr>
            <w:tcW w:type="dxa" w:w="2835"/>
            <w:shd w:val="clear" w:color="auto" w:fill="FFFFFF"/>
          </w:tcPr>
          <w:p>
            <w:pPr>
              <w:spacing w:after="20" w:line="240" w:lineRule="auto"/>
              <w:jc w:val="left"/>
            </w:pPr>
            <w:r/>
            <w:r>
              <w:rPr>
                <w:color w:val="3A3A3C"/>
                <w:sz w:val="17"/>
              </w:rPr>
              <w:t>Implement records and evidence rules</w:t>
            </w:r>
          </w:p>
          <w:p>
            <w:pPr>
              <w:spacing w:after="20" w:line="240" w:lineRule="auto"/>
              <w:jc w:val="left"/>
            </w:pPr>
            <w:r>
              <w:rPr>
                <w:b/>
                <w:color w:val="3A3A3C"/>
                <w:sz w:val="17"/>
              </w:rPr>
              <w:t xml:space="preserve">Task: </w:t>
            </w:r>
            <w:r>
              <w:rPr>
                <w:color w:val="3A3A3C"/>
                <w:sz w:val="17"/>
              </w:rPr>
              <w:t>Plan and prepare records and evidence</w:t>
            </w:r>
          </w:p>
          <w:p>
            <w:pPr>
              <w:spacing w:after="20" w:line="240" w:lineRule="auto"/>
              <w:jc w:val="left"/>
            </w:pPr>
            <w:r>
              <w:rPr>
                <w:color w:val="3A3A3C"/>
                <w:sz w:val="17"/>
              </w:rPr>
              <w:t>Implement records and evidence rules — step 3 of 9 in UMS047 Records Lifecycle, Retention, and Evidence Governance.</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MP-030.4</w:t>
            </w:r>
          </w:p>
        </w:tc>
        <w:tc>
          <w:tcPr>
            <w:tcW w:type="dxa" w:w="2835"/>
            <w:shd w:val="clear" w:color="auto" w:fill="F2F2F3"/>
          </w:tcPr>
          <w:p>
            <w:pPr>
              <w:spacing w:after="20" w:line="240" w:lineRule="auto"/>
              <w:jc w:val="left"/>
            </w:pPr>
            <w:r/>
            <w:r>
              <w:rPr>
                <w:color w:val="3A3A3C"/>
                <w:sz w:val="17"/>
              </w:rPr>
              <w:t>Manage records and evidence holds</w:t>
            </w:r>
          </w:p>
          <w:p>
            <w:pPr>
              <w:spacing w:after="20" w:line="240" w:lineRule="auto"/>
              <w:jc w:val="left"/>
            </w:pPr>
            <w:r>
              <w:rPr>
                <w:b/>
                <w:color w:val="3A3A3C"/>
                <w:sz w:val="17"/>
              </w:rPr>
              <w:t xml:space="preserve">Task: </w:t>
            </w:r>
            <w:r>
              <w:rPr>
                <w:color w:val="3A3A3C"/>
                <w:sz w:val="17"/>
              </w:rPr>
              <w:t>Execute records and evidence activities</w:t>
            </w:r>
          </w:p>
          <w:p>
            <w:pPr>
              <w:spacing w:after="20" w:line="240" w:lineRule="auto"/>
              <w:jc w:val="left"/>
            </w:pPr>
            <w:r>
              <w:rPr>
                <w:color w:val="3A3A3C"/>
                <w:sz w:val="17"/>
              </w:rPr>
              <w:t>Manage records and evidence holds — step 4 of 9 in UMS047 Records Lifecycle, Retention, and Evidence Governance.</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Manage records and evidence holds carried out on core delivery process; Retention schedules updated.</w:t>
            </w:r>
          </w:p>
          <w:p>
            <w:pPr>
              <w:spacing w:after="20" w:line="240" w:lineRule="auto"/>
              <w:jc w:val="left"/>
            </w:pPr>
            <w:r>
              <w:rPr>
                <w:b/>
                <w:color w:val="3A3A3C"/>
                <w:sz w:val="17"/>
              </w:rPr>
              <w:t xml:space="preserve">Records that prove it: </w:t>
            </w:r>
            <w:r>
              <w:rPr>
                <w:color w:val="3A3A3C"/>
                <w:sz w:val="17"/>
              </w:rPr>
              <w:t>Implement records and evidence rules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MP-030.5</w:t>
            </w:r>
          </w:p>
        </w:tc>
        <w:tc>
          <w:tcPr>
            <w:tcW w:type="dxa" w:w="2835"/>
            <w:shd w:val="clear" w:color="auto" w:fill="FFFFFF"/>
          </w:tcPr>
          <w:p>
            <w:pPr>
              <w:spacing w:after="20" w:line="240" w:lineRule="auto"/>
              <w:jc w:val="left"/>
            </w:pPr>
            <w:r/>
            <w:r>
              <w:rPr>
                <w:color w:val="3A3A3C"/>
                <w:sz w:val="17"/>
              </w:rPr>
              <w:t>Maintain records and evidence custody</w:t>
            </w:r>
          </w:p>
          <w:p>
            <w:pPr>
              <w:spacing w:after="20" w:line="240" w:lineRule="auto"/>
              <w:jc w:val="left"/>
            </w:pPr>
            <w:r>
              <w:rPr>
                <w:b/>
                <w:color w:val="3A3A3C"/>
                <w:sz w:val="17"/>
              </w:rPr>
              <w:t xml:space="preserve">Task: </w:t>
            </w:r>
            <w:r>
              <w:rPr>
                <w:color w:val="3A3A3C"/>
                <w:sz w:val="17"/>
              </w:rPr>
              <w:t>Execute records and evidence activities</w:t>
            </w:r>
          </w:p>
          <w:p>
            <w:pPr>
              <w:spacing w:after="20" w:line="240" w:lineRule="auto"/>
              <w:jc w:val="left"/>
            </w:pPr>
            <w:r>
              <w:rPr>
                <w:color w:val="3A3A3C"/>
                <w:sz w:val="17"/>
              </w:rPr>
              <w:t>Maintain records and evidence custody — step 5 of 9 in UMS047 Records Lifecycle, Retention, and Evidence Governance.</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Maintain records and evidence custody carried out on core delivery process; Retention schedules updated.</w:t>
            </w:r>
          </w:p>
          <w:p>
            <w:pPr>
              <w:spacing w:after="20" w:line="240" w:lineRule="auto"/>
              <w:jc w:val="left"/>
            </w:pPr>
            <w:r>
              <w:rPr>
                <w:b/>
                <w:color w:val="3A3A3C"/>
                <w:sz w:val="17"/>
              </w:rPr>
              <w:t xml:space="preserve">Records that prove it: </w:t>
            </w:r>
            <w:r>
              <w:rPr>
                <w:color w:val="3A3A3C"/>
                <w:sz w:val="17"/>
              </w:rPr>
              <w:t>Implement records and evidence rules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MP-030.6</w:t>
            </w:r>
          </w:p>
        </w:tc>
        <w:tc>
          <w:tcPr>
            <w:tcW w:type="dxa" w:w="2835"/>
            <w:shd w:val="clear" w:color="auto" w:fill="F2F2F3"/>
          </w:tcPr>
          <w:p>
            <w:pPr>
              <w:spacing w:after="20" w:line="240" w:lineRule="auto"/>
              <w:jc w:val="left"/>
            </w:pPr>
            <w:r/>
            <w:r>
              <w:rPr>
                <w:color w:val="3A3A3C"/>
                <w:sz w:val="17"/>
              </w:rPr>
              <w:t>Validate records and evidence authenticity</w:t>
            </w:r>
          </w:p>
          <w:p>
            <w:pPr>
              <w:spacing w:after="20" w:line="240" w:lineRule="auto"/>
              <w:jc w:val="left"/>
            </w:pPr>
            <w:r>
              <w:rPr>
                <w:b/>
                <w:color w:val="3A3A3C"/>
                <w:sz w:val="17"/>
              </w:rPr>
              <w:t xml:space="preserve">Task: </w:t>
            </w:r>
            <w:r>
              <w:rPr>
                <w:color w:val="3A3A3C"/>
                <w:sz w:val="17"/>
              </w:rPr>
              <w:t>Execute records and evidence activities</w:t>
            </w:r>
          </w:p>
          <w:p>
            <w:pPr>
              <w:spacing w:after="20" w:line="240" w:lineRule="auto"/>
              <w:jc w:val="left"/>
            </w:pPr>
            <w:r>
              <w:rPr>
                <w:color w:val="3A3A3C"/>
                <w:sz w:val="17"/>
              </w:rPr>
              <w:t>Validate records and evidence authenticity — step 6 of 9 in UMS047 Records Lifecycle, Retention, and Evidence Governance.</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Document Controller</w:t>
            </w:r>
          </w:p>
          <w:p>
            <w:pPr>
              <w:spacing w:after="20" w:line="240" w:lineRule="auto"/>
              <w:jc w:val="left"/>
            </w:pPr>
            <w:r>
              <w:rPr>
                <w:b/>
                <w:color w:val="3A3A3C"/>
                <w:sz w:val="17"/>
              </w:rPr>
              <w:t xml:space="preserve">Decision comment and conditions: </w:t>
            </w:r>
            <w:r>
              <w:rPr>
                <w:color w:val="3A3A3C"/>
                <w:sz w:val="17"/>
              </w:rPr>
              <w:t>Retention schedules approved against ISO 9001; no blocking point.</w:t>
            </w:r>
          </w:p>
        </w:tc>
      </w:tr>
      <w:tr>
        <w:tc>
          <w:tcPr>
            <w:tcW w:type="dxa" w:w="1077"/>
            <w:shd w:val="clear" w:color="auto" w:fill="FFFFFF"/>
          </w:tcPr>
          <w:p>
            <w:pPr>
              <w:spacing w:after="20" w:line="240" w:lineRule="auto"/>
              <w:jc w:val="left"/>
            </w:pPr>
            <w:r/>
            <w:r>
              <w:rPr>
                <w:color w:val="3A3A3C"/>
                <w:sz w:val="17"/>
              </w:rPr>
              <w:t>MP-030.7</w:t>
            </w:r>
          </w:p>
        </w:tc>
        <w:tc>
          <w:tcPr>
            <w:tcW w:type="dxa" w:w="2835"/>
            <w:shd w:val="clear" w:color="auto" w:fill="FFFFFF"/>
          </w:tcPr>
          <w:p>
            <w:pPr>
              <w:spacing w:after="20" w:line="240" w:lineRule="auto"/>
              <w:jc w:val="left"/>
            </w:pPr>
            <w:r/>
            <w:r>
              <w:rPr>
                <w:color w:val="3A3A3C"/>
                <w:sz w:val="17"/>
              </w:rPr>
              <w:t>Conduct records and evidence audits</w:t>
            </w:r>
          </w:p>
          <w:p>
            <w:pPr>
              <w:spacing w:after="20" w:line="240" w:lineRule="auto"/>
              <w:jc w:val="left"/>
            </w:pPr>
            <w:r>
              <w:rPr>
                <w:b/>
                <w:color w:val="3A3A3C"/>
                <w:sz w:val="17"/>
              </w:rPr>
              <w:t xml:space="preserve">Task: </w:t>
            </w:r>
            <w:r>
              <w:rPr>
                <w:color w:val="3A3A3C"/>
                <w:sz w:val="17"/>
              </w:rPr>
              <w:t>Verify, record and close records and evidence</w:t>
            </w:r>
          </w:p>
          <w:p>
            <w:pPr>
              <w:spacing w:after="20" w:line="240" w:lineRule="auto"/>
              <w:jc w:val="left"/>
            </w:pPr>
            <w:r>
              <w:rPr>
                <w:color w:val="3A3A3C"/>
                <w:sz w:val="17"/>
              </w:rPr>
              <w:t>Conduct records and evidence audits — step 7 of 9 in UMS047 Records Lifecycle, Retention, and Evidence Governance.</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Conduct records and evidence audits carried out on core delivery process; Retention schedules updated.</w:t>
            </w:r>
          </w:p>
          <w:p>
            <w:pPr>
              <w:spacing w:after="20" w:line="240" w:lineRule="auto"/>
              <w:jc w:val="left"/>
            </w:pPr>
            <w:r>
              <w:rPr>
                <w:b/>
                <w:color w:val="3A3A3C"/>
                <w:sz w:val="17"/>
              </w:rPr>
              <w:t xml:space="preserve">Records that prove it: </w:t>
            </w:r>
            <w:r>
              <w:rPr>
                <w:color w:val="3A3A3C"/>
                <w:sz w:val="17"/>
              </w:rPr>
              <w:t>Implement records and evidence rules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MP-030.8</w:t>
            </w:r>
          </w:p>
        </w:tc>
        <w:tc>
          <w:tcPr>
            <w:tcW w:type="dxa" w:w="2835"/>
            <w:shd w:val="clear" w:color="auto" w:fill="F2F2F3"/>
          </w:tcPr>
          <w:p>
            <w:pPr>
              <w:spacing w:after="20" w:line="240" w:lineRule="auto"/>
              <w:jc w:val="left"/>
            </w:pPr>
            <w:r/>
            <w:r>
              <w:rPr>
                <w:color w:val="3A3A3C"/>
                <w:sz w:val="17"/>
              </w:rPr>
              <w:t>Dispose records and evidence expired</w:t>
            </w:r>
          </w:p>
          <w:p>
            <w:pPr>
              <w:spacing w:after="20" w:line="240" w:lineRule="auto"/>
              <w:jc w:val="left"/>
            </w:pPr>
            <w:r>
              <w:rPr>
                <w:b/>
                <w:color w:val="3A3A3C"/>
                <w:sz w:val="17"/>
              </w:rPr>
              <w:t xml:space="preserve">Task: </w:t>
            </w:r>
            <w:r>
              <w:rPr>
                <w:color w:val="3A3A3C"/>
                <w:sz w:val="17"/>
              </w:rPr>
              <w:t>Verify, record and close records and evidence</w:t>
            </w:r>
          </w:p>
          <w:p>
            <w:pPr>
              <w:spacing w:after="20" w:line="240" w:lineRule="auto"/>
              <w:jc w:val="left"/>
            </w:pPr>
            <w:r>
              <w:rPr>
                <w:color w:val="3A3A3C"/>
                <w:sz w:val="17"/>
              </w:rPr>
              <w:t>Dispose records and evidence expired — step 8 of 9 in UMS047 Records Lifecycle, Retention, and Evidence Governance.</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Closure</w:t>
            </w:r>
          </w:p>
        </w:tc>
        <w:tc>
          <w:tcPr>
            <w:tcW w:type="dxa" w:w="4535"/>
            <w:shd w:val="clear" w:color="auto" w:fill="F2F2F3"/>
          </w:tcPr>
          <w:p>
            <w:pPr>
              <w:spacing w:after="20" w:line="240" w:lineRule="auto"/>
              <w:jc w:val="left"/>
            </w:pPr>
            <w:r/>
            <w:r>
              <w:rPr>
                <w:b/>
                <w:color w:val="3A3A3C"/>
                <w:sz w:val="17"/>
              </w:rPr>
              <w:t xml:space="preserve">Closure evidence: </w:t>
            </w:r>
            <w:r>
              <w:rPr>
                <w:color w:val="3A3A3C"/>
                <w:sz w:val="17"/>
              </w:rPr>
              <w:t>Retention schedules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Implement records and evidence rules</w:t>
            </w:r>
          </w:p>
          <w:p>
            <w:pPr>
              <w:spacing w:after="20" w:line="240" w:lineRule="auto"/>
              <w:jc w:val="left"/>
            </w:pPr>
            <w:r>
              <w:rPr>
                <w:b/>
                <w:color w:val="3A3A3C"/>
                <w:sz w:val="17"/>
              </w:rPr>
              <w:t xml:space="preserve">Closure date: </w:t>
            </w:r>
            <w:r>
              <w:rPr>
                <w:color w:val="3A3A3C"/>
                <w:sz w:val="17"/>
              </w:rPr>
              <w:t>2026-02-22</w:t>
            </w:r>
          </w:p>
        </w:tc>
      </w:tr>
      <w:tr>
        <w:tc>
          <w:tcPr>
            <w:tcW w:type="dxa" w:w="1077"/>
            <w:shd w:val="clear" w:color="auto" w:fill="FFFFFF"/>
          </w:tcPr>
          <w:p>
            <w:pPr>
              <w:spacing w:after="20" w:line="240" w:lineRule="auto"/>
              <w:jc w:val="left"/>
            </w:pPr>
            <w:r/>
            <w:r>
              <w:rPr>
                <w:color w:val="3A3A3C"/>
                <w:sz w:val="17"/>
              </w:rPr>
              <w:t>MP-030.9</w:t>
            </w:r>
          </w:p>
        </w:tc>
        <w:tc>
          <w:tcPr>
            <w:tcW w:type="dxa" w:w="2835"/>
            <w:shd w:val="clear" w:color="auto" w:fill="FFFFFF"/>
          </w:tcPr>
          <w:p>
            <w:pPr>
              <w:spacing w:after="20" w:line="240" w:lineRule="auto"/>
              <w:jc w:val="left"/>
            </w:pPr>
            <w:r/>
            <w:r>
              <w:rPr>
                <w:color w:val="3A3A3C"/>
                <w:sz w:val="17"/>
              </w:rPr>
              <w:t>Produce records and evidence</w:t>
            </w:r>
          </w:p>
          <w:p>
            <w:pPr>
              <w:spacing w:after="20" w:line="240" w:lineRule="auto"/>
              <w:jc w:val="left"/>
            </w:pPr>
            <w:r>
              <w:rPr>
                <w:b/>
                <w:color w:val="3A3A3C"/>
                <w:sz w:val="17"/>
              </w:rPr>
              <w:t xml:space="preserve">Task: </w:t>
            </w:r>
            <w:r>
              <w:rPr>
                <w:color w:val="3A3A3C"/>
                <w:sz w:val="17"/>
              </w:rPr>
              <w:t>Verify, record and close records and evidence</w:t>
            </w:r>
          </w:p>
          <w:p>
            <w:pPr>
              <w:spacing w:after="20" w:line="240" w:lineRule="auto"/>
              <w:jc w:val="left"/>
            </w:pPr>
            <w:r>
              <w:rPr>
                <w:color w:val="3A3A3C"/>
                <w:sz w:val="17"/>
              </w:rPr>
              <w:t>Produce records and evidence — step 9 of 9 in UMS047 Records Lifecycle, Retention, and Evidence Governance.</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HZ-UNI-QHSE-UMS047-09</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Retention schedules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HZ-UNI-QHSE-PROC-01 — Procedure — Context To Strategy</w:t>
            </w:r>
          </w:p>
        </w:tc>
      </w:tr>
    </w:tbl>
    <w:p>
      <w:pPr>
        <w:spacing w:after="40"/>
      </w:pPr>
    </w:p>
    <w:p>
      <w:r>
        <w:rPr>
          <w:i w:val="0"/>
          <w:sz w:val="19"/>
        </w:rPr>
        <w:t>MP-030.1 — Define records and evidence types/retention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Retention schedules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Retention schedules; followed by Document Controller.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Feb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Disposal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Disposal records; followed by Document Controller.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Legal hold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Retention schedules; followed by Document Controller.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Jan 2026</w:t>
            </w:r>
          </w:p>
        </w:tc>
      </w:tr>
    </w:tbl>
    <w:p>
      <w:pPr>
        <w:spacing w:after="40"/>
      </w:pPr>
    </w:p>
    <w:p>
      <w:r>
        <w:rPr>
          <w:i w:val="0"/>
          <w:sz w:val="19"/>
        </w:rPr>
        <w:t>MP-030.2 — Designate owners of records and evidence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Implement records and evidence rules</w:t>
            </w:r>
          </w:p>
        </w:tc>
        <w:tc>
          <w:tcPr>
            <w:tcW w:type="dxa" w:w="1948"/>
            <w:shd w:val="clear" w:color="auto" w:fill="FFFFFF"/>
          </w:tcPr>
          <w:p>
            <w:pPr>
              <w:spacing w:after="20" w:line="240" w:lineRule="auto"/>
              <w:jc w:val="left"/>
            </w:pPr>
            <w:r/>
            <w:r>
              <w:rPr>
                <w:color w:val="3A3A3C"/>
                <w:sz w:val="16"/>
              </w:rPr>
              <w:t>Sofia Bennani</w:t>
            </w:r>
          </w:p>
        </w:tc>
        <w:tc>
          <w:tcPr>
            <w:tcW w:type="dxa" w:w="1948"/>
            <w:shd w:val="clear" w:color="auto" w:fill="FFFFFF"/>
          </w:tcPr>
          <w:p>
            <w:pPr>
              <w:spacing w:after="20" w:line="240" w:lineRule="auto"/>
              <w:jc w:val="left"/>
            </w:pPr>
            <w:r/>
            <w:r>
              <w:rPr>
                <w:color w:val="3A3A3C"/>
                <w:sz w:val="16"/>
              </w:rPr>
              <w:t>2026-02-19</w:t>
            </w:r>
          </w:p>
        </w:tc>
        <w:tc>
          <w:tcPr>
            <w:tcW w:type="dxa" w:w="1948"/>
            <w:shd w:val="clear" w:color="auto" w:fill="FFFFFF"/>
          </w:tcPr>
          <w:p>
            <w:pPr>
              <w:spacing w:after="20" w:line="240" w:lineRule="auto"/>
              <w:jc w:val="left"/>
            </w:pPr>
            <w:r/>
            <w:r>
              <w:rPr>
                <w:color w:val="3A3A3C"/>
                <w:sz w:val="16"/>
              </w:rPr>
              <w:t>2026-03-05</w:t>
            </w:r>
          </w:p>
        </w:tc>
        <w:tc>
          <w:tcPr>
            <w:tcW w:type="dxa" w:w="1948"/>
            <w:shd w:val="clear" w:color="auto" w:fill="FFFFFF"/>
          </w:tcPr>
          <w:p>
            <w:pPr>
              <w:spacing w:after="20" w:line="240" w:lineRule="auto"/>
              <w:jc w:val="left"/>
            </w:pPr>
            <w:r/>
            <w:r>
              <w:rPr>
                <w:color w:val="3A3A3C"/>
                <w:sz w:val="16"/>
              </w:rPr>
              <w:t>Retention schedules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Manage records and evidence holds</w:t>
            </w:r>
          </w:p>
        </w:tc>
        <w:tc>
          <w:tcPr>
            <w:tcW w:type="dxa" w:w="1948"/>
            <w:shd w:val="clear" w:color="auto" w:fill="F2F2F3"/>
          </w:tcPr>
          <w:p>
            <w:pPr>
              <w:spacing w:after="20" w:line="240" w:lineRule="auto"/>
              <w:jc w:val="left"/>
            </w:pPr>
            <w:r/>
            <w:r>
              <w:rPr>
                <w:color w:val="3A3A3C"/>
                <w:sz w:val="16"/>
              </w:rPr>
              <w:t>Sofia Bennani</w:t>
            </w:r>
          </w:p>
        </w:tc>
        <w:tc>
          <w:tcPr>
            <w:tcW w:type="dxa" w:w="1948"/>
            <w:shd w:val="clear" w:color="auto" w:fill="F2F2F3"/>
          </w:tcPr>
          <w:p>
            <w:pPr>
              <w:spacing w:after="20" w:line="240" w:lineRule="auto"/>
              <w:jc w:val="left"/>
            </w:pPr>
            <w:r/>
            <w:r>
              <w:rPr>
                <w:color w:val="3A3A3C"/>
                <w:sz w:val="16"/>
              </w:rPr>
              <w:t>2026-02-24</w:t>
            </w:r>
          </w:p>
        </w:tc>
        <w:tc>
          <w:tcPr>
            <w:tcW w:type="dxa" w:w="1948"/>
            <w:shd w:val="clear" w:color="auto" w:fill="F2F2F3"/>
          </w:tcPr>
          <w:p>
            <w:pPr>
              <w:spacing w:after="20" w:line="240" w:lineRule="auto"/>
              <w:jc w:val="left"/>
            </w:pPr>
            <w:r/>
            <w:r>
              <w:rPr>
                <w:color w:val="3A3A3C"/>
                <w:sz w:val="16"/>
              </w:rPr>
              <w:t>2026-03-15</w:t>
            </w:r>
          </w:p>
        </w:tc>
        <w:tc>
          <w:tcPr>
            <w:tcW w:type="dxa" w:w="1948"/>
            <w:shd w:val="clear" w:color="auto" w:fill="F2F2F3"/>
          </w:tcPr>
          <w:p>
            <w:pPr>
              <w:spacing w:after="20" w:line="240" w:lineRule="auto"/>
              <w:jc w:val="left"/>
            </w:pPr>
            <w:r/>
            <w:r>
              <w:rPr>
                <w:color w:val="3A3A3C"/>
                <w:sz w:val="16"/>
              </w:rPr>
              <w:t>Disposal 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Maintain records and evidence custody</w:t>
            </w:r>
          </w:p>
        </w:tc>
        <w:tc>
          <w:tcPr>
            <w:tcW w:type="dxa" w:w="1948"/>
            <w:shd w:val="clear" w:color="auto" w:fill="FFFFFF"/>
          </w:tcPr>
          <w:p>
            <w:pPr>
              <w:spacing w:after="20" w:line="240" w:lineRule="auto"/>
              <w:jc w:val="left"/>
            </w:pPr>
            <w:r/>
            <w:r>
              <w:rPr>
                <w:color w:val="3A3A3C"/>
                <w:sz w:val="16"/>
              </w:rPr>
              <w:t>Sofia Bennani</w:t>
            </w:r>
          </w:p>
        </w:tc>
        <w:tc>
          <w:tcPr>
            <w:tcW w:type="dxa" w:w="1948"/>
            <w:shd w:val="clear" w:color="auto" w:fill="FFFFFF"/>
          </w:tcPr>
          <w:p>
            <w:pPr>
              <w:spacing w:after="20" w:line="240" w:lineRule="auto"/>
              <w:jc w:val="left"/>
            </w:pPr>
            <w:r/>
            <w:r>
              <w:rPr>
                <w:color w:val="3A3A3C"/>
                <w:sz w:val="16"/>
              </w:rPr>
              <w:t>2026-03-01</w:t>
            </w:r>
          </w:p>
        </w:tc>
        <w:tc>
          <w:tcPr>
            <w:tcW w:type="dxa" w:w="1948"/>
            <w:shd w:val="clear" w:color="auto" w:fill="FFFFFF"/>
          </w:tcPr>
          <w:p>
            <w:pPr>
              <w:spacing w:after="20" w:line="240" w:lineRule="auto"/>
              <w:jc w:val="left"/>
            </w:pPr>
            <w:r/>
            <w:r>
              <w:rPr>
                <w:color w:val="3A3A3C"/>
                <w:sz w:val="16"/>
              </w:rPr>
              <w:t>2026-03-25</w:t>
            </w:r>
          </w:p>
        </w:tc>
        <w:tc>
          <w:tcPr>
            <w:tcW w:type="dxa" w:w="1948"/>
            <w:shd w:val="clear" w:color="auto" w:fill="FFFFFF"/>
          </w:tcPr>
          <w:p>
            <w:pPr>
              <w:spacing w:after="20" w:line="240" w:lineRule="auto"/>
              <w:jc w:val="left"/>
            </w:pPr>
            <w:r/>
            <w:r>
              <w:rPr>
                <w:color w:val="3A3A3C"/>
                <w:sz w:val="16"/>
              </w:rPr>
              <w:t>Retention schedules</w:t>
            </w:r>
          </w:p>
        </w:tc>
      </w:tr>
    </w:tbl>
    <w:p>
      <w:pPr>
        <w:spacing w:after="40"/>
      </w:pPr>
    </w:p>
    <w:p>
      <w:r>
        <w:rPr>
          <w:i w:val="0"/>
          <w:sz w:val="19"/>
        </w:rPr>
        <w:t>MP-030.3 — Implement records and evidence rules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Implement records and evidence rules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Retention schedules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Document Controller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MP-030.6 — Validate records and evidence authenticity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Retention schedules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Retention schedules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§7.5.3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DMS056 (MP-117) — Medical Surveillance and Health Records</w:t>
      </w:r>
    </w:p>
    <w:p>
      <w:r>
        <w:rPr>
          <w:i w:val="0"/>
          <w:sz w:val="22"/>
        </w:rPr>
        <w:t>Conduct surveillance per OSHA/ISO 45001; maintain confidential records. Owner: HSE Manager. Tier 6.</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MP-117.1</w:t>
            </w:r>
          </w:p>
        </w:tc>
        <w:tc>
          <w:tcPr>
            <w:tcW w:type="dxa" w:w="2835"/>
            <w:shd w:val="clear" w:color="auto" w:fill="FFFFFF"/>
          </w:tcPr>
          <w:p>
            <w:pPr>
              <w:spacing w:after="20" w:line="240" w:lineRule="auto"/>
              <w:jc w:val="left"/>
            </w:pPr>
            <w:r/>
            <w:r>
              <w:rPr>
                <w:color w:val="3A3A3C"/>
                <w:sz w:val="17"/>
              </w:rPr>
              <w:t>Define medical surveillance requirements</w:t>
            </w:r>
          </w:p>
          <w:p>
            <w:pPr>
              <w:spacing w:after="20" w:line="240" w:lineRule="auto"/>
              <w:jc w:val="left"/>
            </w:pPr>
            <w:r>
              <w:rPr>
                <w:b/>
                <w:color w:val="3A3A3C"/>
                <w:sz w:val="17"/>
              </w:rPr>
              <w:t xml:space="preserve">Task: </w:t>
            </w:r>
            <w:r>
              <w:rPr>
                <w:color w:val="3A3A3C"/>
                <w:sz w:val="17"/>
              </w:rPr>
              <w:t>Plan and prepare medical surveillance</w:t>
            </w:r>
          </w:p>
          <w:p>
            <w:pPr>
              <w:spacing w:after="20" w:line="240" w:lineRule="auto"/>
              <w:jc w:val="left"/>
            </w:pPr>
            <w:r>
              <w:rPr>
                <w:color w:val="3A3A3C"/>
                <w:sz w:val="17"/>
              </w:rPr>
              <w:t>Define medical surveillance requirements — step 1 of 10 in DMS056 Medical Surveillance and Health Records.</w:t>
            </w:r>
          </w:p>
        </w:tc>
        <w:tc>
          <w:tcPr>
            <w:tcW w:type="dxa" w:w="1757"/>
            <w:shd w:val="clear" w:color="auto" w:fill="FFFFFF"/>
          </w:tcPr>
          <w:p>
            <w:pPr>
              <w:spacing w:after="20" w:line="240" w:lineRule="auto"/>
              <w:jc w:val="left"/>
            </w:pPr>
            <w:r/>
            <w:r>
              <w:rPr>
                <w:color w:val="3A3A3C"/>
                <w:sz w:val="17"/>
              </w:rPr>
              <w:t>HSE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MP-117.2</w:t>
            </w:r>
          </w:p>
        </w:tc>
        <w:tc>
          <w:tcPr>
            <w:tcW w:type="dxa" w:w="2835"/>
            <w:shd w:val="clear" w:color="auto" w:fill="F2F2F3"/>
          </w:tcPr>
          <w:p>
            <w:pPr>
              <w:spacing w:after="20" w:line="240" w:lineRule="auto"/>
              <w:jc w:val="left"/>
            </w:pPr>
            <w:r/>
            <w:r>
              <w:rPr>
                <w:color w:val="3A3A3C"/>
                <w:sz w:val="17"/>
              </w:rPr>
              <w:t>Identify medical surveillance at-risk</w:t>
            </w:r>
          </w:p>
          <w:p>
            <w:pPr>
              <w:spacing w:after="20" w:line="240" w:lineRule="auto"/>
              <w:jc w:val="left"/>
            </w:pPr>
            <w:r>
              <w:rPr>
                <w:b/>
                <w:color w:val="3A3A3C"/>
                <w:sz w:val="17"/>
              </w:rPr>
              <w:t xml:space="preserve">Task: </w:t>
            </w:r>
            <w:r>
              <w:rPr>
                <w:color w:val="3A3A3C"/>
                <w:sz w:val="17"/>
              </w:rPr>
              <w:t>Plan and prepare medical surveillance</w:t>
            </w:r>
          </w:p>
          <w:p>
            <w:pPr>
              <w:spacing w:after="20" w:line="240" w:lineRule="auto"/>
              <w:jc w:val="left"/>
            </w:pPr>
            <w:r>
              <w:rPr>
                <w:color w:val="3A3A3C"/>
                <w:sz w:val="17"/>
              </w:rPr>
              <w:t>Identify medical surveillance at-risk — step 2 of 10 in DMS056 Medical Surveillance and Health Records.</w:t>
            </w:r>
          </w:p>
        </w:tc>
        <w:tc>
          <w:tcPr>
            <w:tcW w:type="dxa" w:w="1757"/>
            <w:shd w:val="clear" w:color="auto" w:fill="F2F2F3"/>
          </w:tcPr>
          <w:p>
            <w:pPr>
              <w:spacing w:after="20" w:line="240" w:lineRule="auto"/>
              <w:jc w:val="left"/>
            </w:pPr>
            <w:r/>
            <w:r>
              <w:rPr>
                <w:color w:val="3A3A3C"/>
                <w:sz w:val="17"/>
              </w:rPr>
              <w:t>HSE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FFFFF"/>
          </w:tcPr>
          <w:p>
            <w:pPr>
              <w:spacing w:after="20" w:line="240" w:lineRule="auto"/>
              <w:jc w:val="left"/>
            </w:pPr>
            <w:r/>
            <w:r>
              <w:rPr>
                <w:color w:val="3A3A3C"/>
                <w:sz w:val="17"/>
              </w:rPr>
              <w:t>MP-117.3</w:t>
            </w:r>
          </w:p>
        </w:tc>
        <w:tc>
          <w:tcPr>
            <w:tcW w:type="dxa" w:w="2835"/>
            <w:shd w:val="clear" w:color="auto" w:fill="FFFFFF"/>
          </w:tcPr>
          <w:p>
            <w:pPr>
              <w:spacing w:after="20" w:line="240" w:lineRule="auto"/>
              <w:jc w:val="left"/>
            </w:pPr>
            <w:r/>
            <w:r>
              <w:rPr>
                <w:color w:val="3A3A3C"/>
                <w:sz w:val="17"/>
              </w:rPr>
              <w:t>Schedule pre-employment medical exams</w:t>
            </w:r>
          </w:p>
          <w:p>
            <w:pPr>
              <w:spacing w:after="20" w:line="240" w:lineRule="auto"/>
              <w:jc w:val="left"/>
            </w:pPr>
            <w:r>
              <w:rPr>
                <w:b/>
                <w:color w:val="3A3A3C"/>
                <w:sz w:val="17"/>
              </w:rPr>
              <w:t xml:space="preserve">Task: </w:t>
            </w:r>
            <w:r>
              <w:rPr>
                <w:color w:val="3A3A3C"/>
                <w:sz w:val="17"/>
              </w:rPr>
              <w:t>Plan and prepare medical surveillance</w:t>
            </w:r>
          </w:p>
          <w:p>
            <w:pPr>
              <w:spacing w:after="20" w:line="240" w:lineRule="auto"/>
              <w:jc w:val="left"/>
            </w:pPr>
            <w:r>
              <w:rPr>
                <w:color w:val="3A3A3C"/>
                <w:sz w:val="17"/>
              </w:rPr>
              <w:t>Schedule pre-employment medical exams — step 3 of 10 in DMS056 Medical Surveillance and Health Records.</w:t>
            </w:r>
          </w:p>
        </w:tc>
        <w:tc>
          <w:tcPr>
            <w:tcW w:type="dxa" w:w="1757"/>
            <w:shd w:val="clear" w:color="auto" w:fill="FFFFFF"/>
          </w:tcPr>
          <w:p>
            <w:pPr>
              <w:spacing w:after="20" w:line="240" w:lineRule="auto"/>
              <w:jc w:val="left"/>
            </w:pPr>
            <w:r/>
            <w:r>
              <w:rPr>
                <w:color w:val="3A3A3C"/>
                <w:sz w:val="17"/>
              </w:rPr>
              <w:t>HSE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Schedule pre-employment medical exams carried out on core delivery process; Surveillance reports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MP-117.4</w:t>
            </w:r>
          </w:p>
        </w:tc>
        <w:tc>
          <w:tcPr>
            <w:tcW w:type="dxa" w:w="2835"/>
            <w:shd w:val="clear" w:color="auto" w:fill="F2F2F3"/>
          </w:tcPr>
          <w:p>
            <w:pPr>
              <w:spacing w:after="20" w:line="240" w:lineRule="auto"/>
              <w:jc w:val="left"/>
            </w:pPr>
            <w:r/>
            <w:r>
              <w:rPr>
                <w:color w:val="3A3A3C"/>
                <w:sz w:val="17"/>
              </w:rPr>
              <w:t>Schedule periodic medical exams</w:t>
            </w:r>
          </w:p>
          <w:p>
            <w:pPr>
              <w:spacing w:after="20" w:line="240" w:lineRule="auto"/>
              <w:jc w:val="left"/>
            </w:pPr>
            <w:r>
              <w:rPr>
                <w:b/>
                <w:color w:val="3A3A3C"/>
                <w:sz w:val="17"/>
              </w:rPr>
              <w:t xml:space="preserve">Task: </w:t>
            </w:r>
            <w:r>
              <w:rPr>
                <w:color w:val="3A3A3C"/>
                <w:sz w:val="17"/>
              </w:rPr>
              <w:t>Plan and prepare medical surveillance</w:t>
            </w:r>
          </w:p>
          <w:p>
            <w:pPr>
              <w:spacing w:after="20" w:line="240" w:lineRule="auto"/>
              <w:jc w:val="left"/>
            </w:pPr>
            <w:r>
              <w:rPr>
                <w:color w:val="3A3A3C"/>
                <w:sz w:val="17"/>
              </w:rPr>
              <w:t>Schedule periodic medical exams — step 4 of 10 in DMS056 Medical Surveillance and Health Records.</w:t>
            </w:r>
          </w:p>
        </w:tc>
        <w:tc>
          <w:tcPr>
            <w:tcW w:type="dxa" w:w="1757"/>
            <w:shd w:val="clear" w:color="auto" w:fill="F2F2F3"/>
          </w:tcPr>
          <w:p>
            <w:pPr>
              <w:spacing w:after="20" w:line="240" w:lineRule="auto"/>
              <w:jc w:val="left"/>
            </w:pPr>
            <w:r/>
            <w:r>
              <w:rPr>
                <w:color w:val="3A3A3C"/>
                <w:sz w:val="17"/>
              </w:rPr>
              <w:t>HSE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Schedule periodic medical exams carried out on core delivery process; Surveillance reports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MP-117.5</w:t>
            </w:r>
          </w:p>
        </w:tc>
        <w:tc>
          <w:tcPr>
            <w:tcW w:type="dxa" w:w="2835"/>
            <w:shd w:val="clear" w:color="auto" w:fill="FFFFFF"/>
          </w:tcPr>
          <w:p>
            <w:pPr>
              <w:spacing w:after="20" w:line="240" w:lineRule="auto"/>
              <w:jc w:val="left"/>
            </w:pPr>
            <w:r/>
            <w:r>
              <w:rPr>
                <w:color w:val="3A3A3C"/>
                <w:sz w:val="17"/>
              </w:rPr>
              <w:t>Schedule exit medical exams</w:t>
            </w:r>
          </w:p>
          <w:p>
            <w:pPr>
              <w:spacing w:after="20" w:line="240" w:lineRule="auto"/>
              <w:jc w:val="left"/>
            </w:pPr>
            <w:r>
              <w:rPr>
                <w:b/>
                <w:color w:val="3A3A3C"/>
                <w:sz w:val="17"/>
              </w:rPr>
              <w:t xml:space="preserve">Task: </w:t>
            </w:r>
            <w:r>
              <w:rPr>
                <w:color w:val="3A3A3C"/>
                <w:sz w:val="17"/>
              </w:rPr>
              <w:t>Execute medical surveillance activities</w:t>
            </w:r>
          </w:p>
          <w:p>
            <w:pPr>
              <w:spacing w:after="20" w:line="240" w:lineRule="auto"/>
              <w:jc w:val="left"/>
            </w:pPr>
            <w:r>
              <w:rPr>
                <w:color w:val="3A3A3C"/>
                <w:sz w:val="17"/>
              </w:rPr>
              <w:t>Schedule exit medical exams — step 5 of 10 in DMS056 Medical Surveillance and Health Records.</w:t>
            </w:r>
          </w:p>
        </w:tc>
        <w:tc>
          <w:tcPr>
            <w:tcW w:type="dxa" w:w="1757"/>
            <w:shd w:val="clear" w:color="auto" w:fill="FFFFFF"/>
          </w:tcPr>
          <w:p>
            <w:pPr>
              <w:spacing w:after="20" w:line="240" w:lineRule="auto"/>
              <w:jc w:val="left"/>
            </w:pPr>
            <w:r/>
            <w:r>
              <w:rPr>
                <w:color w:val="3A3A3C"/>
                <w:sz w:val="17"/>
              </w:rPr>
              <w:t>HSE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Schedule exit medical exams carried out on core delivery process; Surveillance reports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MP-117.6</w:t>
            </w:r>
          </w:p>
        </w:tc>
        <w:tc>
          <w:tcPr>
            <w:tcW w:type="dxa" w:w="2835"/>
            <w:shd w:val="clear" w:color="auto" w:fill="F2F2F3"/>
          </w:tcPr>
          <w:p>
            <w:pPr>
              <w:spacing w:after="20" w:line="240" w:lineRule="auto"/>
              <w:jc w:val="left"/>
            </w:pPr>
            <w:r/>
            <w:r>
              <w:rPr>
                <w:color w:val="3A3A3C"/>
                <w:sz w:val="17"/>
              </w:rPr>
              <w:t>Analyze medical surveillance data</w:t>
            </w:r>
          </w:p>
          <w:p>
            <w:pPr>
              <w:spacing w:after="20" w:line="240" w:lineRule="auto"/>
              <w:jc w:val="left"/>
            </w:pPr>
            <w:r>
              <w:rPr>
                <w:b/>
                <w:color w:val="3A3A3C"/>
                <w:sz w:val="17"/>
              </w:rPr>
              <w:t xml:space="preserve">Task: </w:t>
            </w:r>
            <w:r>
              <w:rPr>
                <w:color w:val="3A3A3C"/>
                <w:sz w:val="17"/>
              </w:rPr>
              <w:t>Execute medical surveillance activities</w:t>
            </w:r>
          </w:p>
          <w:p>
            <w:pPr>
              <w:spacing w:after="20" w:line="240" w:lineRule="auto"/>
              <w:jc w:val="left"/>
            </w:pPr>
            <w:r>
              <w:rPr>
                <w:color w:val="3A3A3C"/>
                <w:sz w:val="17"/>
              </w:rPr>
              <w:t>Analyze medical surveillance data — step 6 of 10 in DMS056 Medical Surveillance and Health Records.</w:t>
            </w:r>
          </w:p>
        </w:tc>
        <w:tc>
          <w:tcPr>
            <w:tcW w:type="dxa" w:w="1757"/>
            <w:shd w:val="clear" w:color="auto" w:fill="F2F2F3"/>
          </w:tcPr>
          <w:p>
            <w:pPr>
              <w:spacing w:after="20" w:line="240" w:lineRule="auto"/>
              <w:jc w:val="left"/>
            </w:pPr>
            <w:r/>
            <w:r>
              <w:rPr>
                <w:color w:val="3A3A3C"/>
                <w:sz w:val="17"/>
              </w:rPr>
              <w:t>HSE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4.5</w:t>
            </w:r>
          </w:p>
          <w:p>
            <w:pPr>
              <w:spacing w:after="20" w:line="240" w:lineRule="auto"/>
              <w:jc w:val="left"/>
            </w:pPr>
            <w:r>
              <w:rPr>
                <w:b/>
                <w:color w:val="3A3A3C"/>
                <w:sz w:val="17"/>
              </w:rPr>
              <w:t xml:space="preserve">Conclusion: </w:t>
            </w:r>
            <w:r>
              <w:rPr>
                <w:color w:val="3A3A3C"/>
                <w:sz w:val="17"/>
              </w:rPr>
              <w:t>Weighted score 4.5/5. Main gap: Use of an obsolete document version. Action recorded in the action plan.</w:t>
            </w:r>
          </w:p>
        </w:tc>
      </w:tr>
      <w:tr>
        <w:tc>
          <w:tcPr>
            <w:tcW w:type="dxa" w:w="1077"/>
            <w:shd w:val="clear" w:color="auto" w:fill="FFFFFF"/>
          </w:tcPr>
          <w:p>
            <w:pPr>
              <w:spacing w:after="20" w:line="240" w:lineRule="auto"/>
              <w:jc w:val="left"/>
            </w:pPr>
            <w:r/>
            <w:r>
              <w:rPr>
                <w:color w:val="3A3A3C"/>
                <w:sz w:val="17"/>
              </w:rPr>
              <w:t>MP-117.7</w:t>
            </w:r>
          </w:p>
        </w:tc>
        <w:tc>
          <w:tcPr>
            <w:tcW w:type="dxa" w:w="2835"/>
            <w:shd w:val="clear" w:color="auto" w:fill="FFFFFF"/>
          </w:tcPr>
          <w:p>
            <w:pPr>
              <w:spacing w:after="20" w:line="240" w:lineRule="auto"/>
              <w:jc w:val="left"/>
            </w:pPr>
            <w:r/>
            <w:r>
              <w:rPr>
                <w:color w:val="3A3A3C"/>
                <w:sz w:val="17"/>
              </w:rPr>
              <w:t>Identify medical surveillance conditions</w:t>
            </w:r>
          </w:p>
          <w:p>
            <w:pPr>
              <w:spacing w:after="20" w:line="240" w:lineRule="auto"/>
              <w:jc w:val="left"/>
            </w:pPr>
            <w:r>
              <w:rPr>
                <w:b/>
                <w:color w:val="3A3A3C"/>
                <w:sz w:val="17"/>
              </w:rPr>
              <w:t xml:space="preserve">Task: </w:t>
            </w:r>
            <w:r>
              <w:rPr>
                <w:color w:val="3A3A3C"/>
                <w:sz w:val="17"/>
              </w:rPr>
              <w:t>Execute medical surveillance activities</w:t>
            </w:r>
          </w:p>
          <w:p>
            <w:pPr>
              <w:spacing w:after="20" w:line="240" w:lineRule="auto"/>
              <w:jc w:val="left"/>
            </w:pPr>
            <w:r>
              <w:rPr>
                <w:color w:val="3A3A3C"/>
                <w:sz w:val="17"/>
              </w:rPr>
              <w:t>Identify medical surveillance conditions — step 7 of 10 in DMS056 Medical Surveillance and Health Records.</w:t>
            </w:r>
          </w:p>
        </w:tc>
        <w:tc>
          <w:tcPr>
            <w:tcW w:type="dxa" w:w="1757"/>
            <w:shd w:val="clear" w:color="auto" w:fill="FFFFFF"/>
          </w:tcPr>
          <w:p>
            <w:pPr>
              <w:spacing w:after="20" w:line="240" w:lineRule="auto"/>
              <w:jc w:val="left"/>
            </w:pPr>
            <w:r/>
            <w:r>
              <w:rPr>
                <w:color w:val="3A3A3C"/>
                <w:sz w:val="17"/>
              </w:rPr>
              <w:t>HSE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MP-117.8</w:t>
            </w:r>
          </w:p>
        </w:tc>
        <w:tc>
          <w:tcPr>
            <w:tcW w:type="dxa" w:w="2835"/>
            <w:shd w:val="clear" w:color="auto" w:fill="F2F2F3"/>
          </w:tcPr>
          <w:p>
            <w:pPr>
              <w:spacing w:after="20" w:line="240" w:lineRule="auto"/>
              <w:jc w:val="left"/>
            </w:pPr>
            <w:r/>
            <w:r>
              <w:rPr>
                <w:color w:val="3A3A3C"/>
                <w:sz w:val="17"/>
              </w:rPr>
              <w:t>Recommend medical surveillance interventions</w:t>
            </w:r>
          </w:p>
          <w:p>
            <w:pPr>
              <w:spacing w:after="20" w:line="240" w:lineRule="auto"/>
              <w:jc w:val="left"/>
            </w:pPr>
            <w:r>
              <w:rPr>
                <w:b/>
                <w:color w:val="3A3A3C"/>
                <w:sz w:val="17"/>
              </w:rPr>
              <w:t xml:space="preserve">Task: </w:t>
            </w:r>
            <w:r>
              <w:rPr>
                <w:color w:val="3A3A3C"/>
                <w:sz w:val="17"/>
              </w:rPr>
              <w:t>Verify, record and close medical surveillance</w:t>
            </w:r>
          </w:p>
          <w:p>
            <w:pPr>
              <w:spacing w:after="20" w:line="240" w:lineRule="auto"/>
              <w:jc w:val="left"/>
            </w:pPr>
            <w:r>
              <w:rPr>
                <w:color w:val="3A3A3C"/>
                <w:sz w:val="17"/>
              </w:rPr>
              <w:t>Recommend medical surveillance interventions — step 8 of 10 in DMS056 Medical Surveillance and Health Records.</w:t>
            </w:r>
          </w:p>
        </w:tc>
        <w:tc>
          <w:tcPr>
            <w:tcW w:type="dxa" w:w="1757"/>
            <w:shd w:val="clear" w:color="auto" w:fill="F2F2F3"/>
          </w:tcPr>
          <w:p>
            <w:pPr>
              <w:spacing w:after="20" w:line="240" w:lineRule="auto"/>
              <w:jc w:val="left"/>
            </w:pPr>
            <w:r/>
            <w:r>
              <w:rPr>
                <w:color w:val="3A3A3C"/>
                <w:sz w:val="17"/>
              </w:rPr>
              <w:t>HSE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Recommend medical surveillance interventions carried out on core delivery process; Surveillance reports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MP-117.9</w:t>
            </w:r>
          </w:p>
        </w:tc>
        <w:tc>
          <w:tcPr>
            <w:tcW w:type="dxa" w:w="2835"/>
            <w:shd w:val="clear" w:color="auto" w:fill="FFFFFF"/>
          </w:tcPr>
          <w:p>
            <w:pPr>
              <w:spacing w:after="20" w:line="240" w:lineRule="auto"/>
              <w:jc w:val="left"/>
            </w:pPr>
            <w:r/>
            <w:r>
              <w:rPr>
                <w:color w:val="3A3A3C"/>
                <w:sz w:val="17"/>
              </w:rPr>
              <w:t>Maintain medical surveillance records</w:t>
            </w:r>
          </w:p>
          <w:p>
            <w:pPr>
              <w:spacing w:after="20" w:line="240" w:lineRule="auto"/>
              <w:jc w:val="left"/>
            </w:pPr>
            <w:r>
              <w:rPr>
                <w:b/>
                <w:color w:val="3A3A3C"/>
                <w:sz w:val="17"/>
              </w:rPr>
              <w:t xml:space="preserve">Task: </w:t>
            </w:r>
            <w:r>
              <w:rPr>
                <w:color w:val="3A3A3C"/>
                <w:sz w:val="17"/>
              </w:rPr>
              <w:t>Verify, record and close medical surveillance</w:t>
            </w:r>
          </w:p>
          <w:p>
            <w:pPr>
              <w:spacing w:after="20" w:line="240" w:lineRule="auto"/>
              <w:jc w:val="left"/>
            </w:pPr>
            <w:r>
              <w:rPr>
                <w:color w:val="3A3A3C"/>
                <w:sz w:val="17"/>
              </w:rPr>
              <w:t>Maintain medical surveillance records — step 9 of 10 in DMS056 Medical Surveillance and Health Records.</w:t>
            </w:r>
          </w:p>
        </w:tc>
        <w:tc>
          <w:tcPr>
            <w:tcW w:type="dxa" w:w="1757"/>
            <w:shd w:val="clear" w:color="auto" w:fill="FFFFFF"/>
          </w:tcPr>
          <w:p>
            <w:pPr>
              <w:spacing w:after="20" w:line="240" w:lineRule="auto"/>
              <w:jc w:val="left"/>
            </w:pPr>
            <w:r/>
            <w:r>
              <w:rPr>
                <w:color w:val="3A3A3C"/>
                <w:sz w:val="17"/>
              </w:rPr>
              <w:t>HSE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HZ-UNI-QHSE-DMS056-09</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Surveillance reports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HZ-UNI-QHSE-PROC-01 — Procedure — Context To Strategy</w:t>
            </w:r>
          </w:p>
        </w:tc>
      </w:tr>
      <w:tr>
        <w:tc>
          <w:tcPr>
            <w:tcW w:type="dxa" w:w="1077"/>
            <w:shd w:val="clear" w:color="auto" w:fill="F2F2F3"/>
          </w:tcPr>
          <w:p>
            <w:pPr>
              <w:spacing w:after="20" w:line="240" w:lineRule="auto"/>
              <w:jc w:val="left"/>
            </w:pPr>
            <w:r/>
            <w:r>
              <w:rPr>
                <w:color w:val="3A3A3C"/>
                <w:sz w:val="17"/>
              </w:rPr>
              <w:t>MP-117.10</w:t>
            </w:r>
          </w:p>
        </w:tc>
        <w:tc>
          <w:tcPr>
            <w:tcW w:type="dxa" w:w="2835"/>
            <w:shd w:val="clear" w:color="auto" w:fill="F2F2F3"/>
          </w:tcPr>
          <w:p>
            <w:pPr>
              <w:spacing w:after="20" w:line="240" w:lineRule="auto"/>
              <w:jc w:val="left"/>
            </w:pPr>
            <w:r/>
            <w:r>
              <w:rPr>
                <w:color w:val="3A3A3C"/>
                <w:sz w:val="17"/>
              </w:rPr>
              <w:t>Report medical surveillance statistics</w:t>
            </w:r>
          </w:p>
          <w:p>
            <w:pPr>
              <w:spacing w:after="20" w:line="240" w:lineRule="auto"/>
              <w:jc w:val="left"/>
            </w:pPr>
            <w:r>
              <w:rPr>
                <w:b/>
                <w:color w:val="3A3A3C"/>
                <w:sz w:val="17"/>
              </w:rPr>
              <w:t xml:space="preserve">Task: </w:t>
            </w:r>
            <w:r>
              <w:rPr>
                <w:color w:val="3A3A3C"/>
                <w:sz w:val="17"/>
              </w:rPr>
              <w:t>Verify, record and close medical surveillance</w:t>
            </w:r>
          </w:p>
          <w:p>
            <w:pPr>
              <w:spacing w:after="20" w:line="240" w:lineRule="auto"/>
              <w:jc w:val="left"/>
            </w:pPr>
            <w:r>
              <w:rPr>
                <w:color w:val="3A3A3C"/>
                <w:sz w:val="17"/>
              </w:rPr>
              <w:t>Report medical surveillance statistics — step 10 of 10 in DMS056 Medical Surveillance and Health Records.</w:t>
            </w:r>
          </w:p>
        </w:tc>
        <w:tc>
          <w:tcPr>
            <w:tcW w:type="dxa" w:w="1757"/>
            <w:shd w:val="clear" w:color="auto" w:fill="F2F2F3"/>
          </w:tcPr>
          <w:p>
            <w:pPr>
              <w:spacing w:after="20" w:line="240" w:lineRule="auto"/>
              <w:jc w:val="left"/>
            </w:pPr>
            <w:r/>
            <w:r>
              <w:rPr>
                <w:color w:val="3A3A3C"/>
                <w:sz w:val="17"/>
              </w:rPr>
              <w:t>HSE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MP-117.1 — Define medical surveillance requirements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ISO 9001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Surveillance reports; followed by HSE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Feb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ISO 14001</w:t>
            </w:r>
          </w:p>
        </w:tc>
        <w:tc>
          <w:tcPr>
            <w:tcW w:type="dxa" w:w="1700"/>
            <w:shd w:val="clear" w:color="auto" w:fill="F2F2F3"/>
          </w:tcPr>
          <w:p>
            <w:pPr>
              <w:spacing w:after="20" w:line="240" w:lineRule="auto"/>
              <w:jc w:val="left"/>
            </w:pPr>
            <w:r/>
            <w:r>
              <w:rPr>
                <w:color w:val="3A3A3C"/>
                <w:sz w:val="16"/>
              </w:rPr>
              <w:t>Requirement</w:t>
            </w:r>
          </w:p>
        </w:tc>
        <w:tc>
          <w:tcPr>
            <w:tcW w:type="dxa" w:w="3000"/>
            <w:shd w:val="clear" w:color="auto" w:fill="F2F2F3"/>
          </w:tcPr>
          <w:p>
            <w:pPr>
              <w:spacing w:after="20" w:line="240" w:lineRule="auto"/>
              <w:jc w:val="left"/>
            </w:pPr>
            <w:r/>
            <w:r>
              <w:rPr>
                <w:color w:val="3A3A3C"/>
                <w:sz w:val="16"/>
              </w:rPr>
              <w:t>Affects Health records; followed by HSE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ISO 45001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Surveillance reports; followed by HSE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Jan 2026</w:t>
            </w:r>
          </w:p>
        </w:tc>
      </w:tr>
    </w:tbl>
    <w:p>
      <w:pPr>
        <w:spacing w:after="40"/>
      </w:pPr>
    </w:p>
    <w:p>
      <w:r>
        <w:rPr>
          <w:i w:val="0"/>
          <w:sz w:val="19"/>
        </w:rPr>
        <w:t>MP-117.2 — Identify medical surveillance at-risk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Use of an obsolete document version</w:t>
            </w:r>
          </w:p>
        </w:tc>
        <w:tc>
          <w:tcPr>
            <w:tcW w:type="dxa" w:w="1700"/>
            <w:shd w:val="clear" w:color="auto" w:fill="FFFFFF"/>
          </w:tcPr>
          <w:p>
            <w:pPr>
              <w:spacing w:after="20" w:line="240" w:lineRule="auto"/>
              <w:jc w:val="left"/>
            </w:pPr>
            <w:r/>
            <w:r>
              <w:rPr>
                <w:color w:val="3A3A3C"/>
                <w:sz w:val="16"/>
              </w:rPr>
              <w:t>Risk</w:t>
            </w:r>
          </w:p>
        </w:tc>
        <w:tc>
          <w:tcPr>
            <w:tcW w:type="dxa" w:w="3000"/>
            <w:shd w:val="clear" w:color="auto" w:fill="FFFFFF"/>
          </w:tcPr>
          <w:p>
            <w:pPr>
              <w:spacing w:after="20" w:line="240" w:lineRule="auto"/>
              <w:jc w:val="left"/>
            </w:pPr>
            <w:r/>
            <w:r>
              <w:rPr>
                <w:color w:val="3A3A3C"/>
                <w:sz w:val="16"/>
              </w:rPr>
              <w:t>Affects Surveillance reports; followed by HSE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Unauthorized approval of governed documents</w:t>
            </w:r>
          </w:p>
        </w:tc>
        <w:tc>
          <w:tcPr>
            <w:tcW w:type="dxa" w:w="1700"/>
            <w:shd w:val="clear" w:color="auto" w:fill="F2F2F3"/>
          </w:tcPr>
          <w:p>
            <w:pPr>
              <w:spacing w:after="20" w:line="240" w:lineRule="auto"/>
              <w:jc w:val="left"/>
            </w:pPr>
            <w:r/>
            <w:r>
              <w:rPr>
                <w:color w:val="3A3A3C"/>
                <w:sz w:val="16"/>
              </w:rPr>
              <w:t>Risk</w:t>
            </w:r>
          </w:p>
        </w:tc>
        <w:tc>
          <w:tcPr>
            <w:tcW w:type="dxa" w:w="3000"/>
            <w:shd w:val="clear" w:color="auto" w:fill="F2F2F3"/>
          </w:tcPr>
          <w:p>
            <w:pPr>
              <w:spacing w:after="20" w:line="240" w:lineRule="auto"/>
              <w:jc w:val="left"/>
            </w:pPr>
            <w:r/>
            <w:r>
              <w:rPr>
                <w:color w:val="3A3A3C"/>
                <w:sz w:val="16"/>
              </w:rPr>
              <w:t>Affects Health records; followed by HSE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Incomplete or inconsistent To-Be SIPOC published</w:t>
            </w:r>
          </w:p>
        </w:tc>
        <w:tc>
          <w:tcPr>
            <w:tcW w:type="dxa" w:w="1700"/>
            <w:shd w:val="clear" w:color="auto" w:fill="FFFFFF"/>
          </w:tcPr>
          <w:p>
            <w:pPr>
              <w:spacing w:after="20" w:line="240" w:lineRule="auto"/>
              <w:jc w:val="left"/>
            </w:pPr>
            <w:r/>
            <w:r>
              <w:rPr>
                <w:color w:val="3A3A3C"/>
                <w:sz w:val="16"/>
              </w:rPr>
              <w:t>Risk</w:t>
            </w:r>
          </w:p>
        </w:tc>
        <w:tc>
          <w:tcPr>
            <w:tcW w:type="dxa" w:w="3000"/>
            <w:shd w:val="clear" w:color="auto" w:fill="FFFFFF"/>
          </w:tcPr>
          <w:p>
            <w:pPr>
              <w:spacing w:after="20" w:line="240" w:lineRule="auto"/>
              <w:jc w:val="left"/>
            </w:pPr>
            <w:r/>
            <w:r>
              <w:rPr>
                <w:color w:val="3A3A3C"/>
                <w:sz w:val="16"/>
              </w:rPr>
              <w:t>Affects Surveillance reports; followed by HSE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Jan 2026</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Manual handling</w:t>
            </w:r>
          </w:p>
        </w:tc>
        <w:tc>
          <w:tcPr>
            <w:tcW w:type="dxa" w:w="1700"/>
            <w:shd w:val="clear" w:color="auto" w:fill="F2F2F3"/>
          </w:tcPr>
          <w:p>
            <w:pPr>
              <w:spacing w:after="20" w:line="240" w:lineRule="auto"/>
              <w:jc w:val="left"/>
            </w:pPr>
            <w:r/>
            <w:r>
              <w:rPr>
                <w:color w:val="3A3A3C"/>
                <w:sz w:val="16"/>
              </w:rPr>
              <w:t>Risk</w:t>
            </w:r>
          </w:p>
        </w:tc>
        <w:tc>
          <w:tcPr>
            <w:tcW w:type="dxa" w:w="3000"/>
            <w:shd w:val="clear" w:color="auto" w:fill="F2F2F3"/>
          </w:tcPr>
          <w:p>
            <w:pPr>
              <w:spacing w:after="20" w:line="240" w:lineRule="auto"/>
              <w:jc w:val="left"/>
            </w:pPr>
            <w:r/>
            <w:r>
              <w:rPr>
                <w:color w:val="3A3A3C"/>
                <w:sz w:val="16"/>
              </w:rPr>
              <w:t>Affects Health records; followed by HSE Manager.</w:t>
            </w:r>
          </w:p>
        </w:tc>
        <w:tc>
          <w:tcPr>
            <w:tcW w:type="dxa" w:w="1700"/>
            <w:shd w:val="clear" w:color="auto" w:fill="F2F2F3"/>
          </w:tcPr>
          <w:p>
            <w:pPr>
              <w:spacing w:after="20" w:line="240" w:lineRule="auto"/>
              <w:jc w:val="left"/>
            </w:pPr>
            <w:r/>
            <w:r>
              <w:rPr>
                <w:color w:val="3A3A3C"/>
                <w:sz w:val="16"/>
              </w:rPr>
              <w:t>Low</w:t>
            </w:r>
          </w:p>
        </w:tc>
        <w:tc>
          <w:tcPr>
            <w:tcW w:type="dxa" w:w="1700"/>
            <w:shd w:val="clear" w:color="auto" w:fill="F2F2F3"/>
          </w:tcPr>
          <w:p>
            <w:pPr>
              <w:spacing w:after="20" w:line="240" w:lineRule="auto"/>
              <w:jc w:val="left"/>
            </w:pPr>
            <w:r/>
            <w:r>
              <w:rPr>
                <w:color w:val="3A3A3C"/>
                <w:sz w:val="16"/>
              </w:rPr>
              <w:t>Regulatory watch bulletin, Jan 2026</w:t>
            </w:r>
          </w:p>
        </w:tc>
      </w:tr>
    </w:tbl>
    <w:p>
      <w:pPr>
        <w:spacing w:after="40"/>
      </w:pPr>
    </w:p>
    <w:p>
      <w:r>
        <w:rPr>
          <w:i w:val="0"/>
          <w:sz w:val="19"/>
        </w:rPr>
        <w:t>MP-117.6 — Analyze medical surveillance data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Surveillance reports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Surveillance reports reviewed on 2026-02-19;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Health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Health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MP-117.7 — Identify medical surveillance conditions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Surveillance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Surveillance reports; followed by HSE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Management review minutes, Dec 2025</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Health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Health records; followed by HSE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Customer complaint log, Dec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Fitness-for-duty</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Surveillance reports; followed by HSE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Internal audit report, Dec 2025</w:t>
            </w:r>
          </w:p>
        </w:tc>
      </w:tr>
    </w:tbl>
    <w:p>
      <w:pPr>
        <w:spacing w:after="40"/>
      </w:pPr>
    </w:p>
    <w:p>
      <w:r>
        <w:rPr>
          <w:i w:val="0"/>
          <w:sz w:val="19"/>
        </w:rPr>
        <w:t>MP-117.10 — Report medical surveillance statistics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Workers</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2026-02-26</w:t>
            </w:r>
          </w:p>
        </w:tc>
        <w:tc>
          <w:tcPr>
            <w:tcW w:type="dxa" w:w="3000"/>
            <w:shd w:val="clear" w:color="auto" w:fill="FFFFFF"/>
          </w:tcPr>
          <w:p>
            <w:pPr>
              <w:spacing w:after="20" w:line="240" w:lineRule="auto"/>
              <w:jc w:val="left"/>
            </w:pPr>
            <w:r/>
            <w:r>
              <w:rPr>
                <w:color w:val="3A3A3C"/>
                <w:sz w:val="16"/>
              </w:rPr>
              <w:t>Surveillance reports: what changes for you and what to do by 2026-03-12.</w:t>
            </w:r>
          </w:p>
        </w:tc>
        <w:tc>
          <w:tcPr>
            <w:tcW w:type="dxa" w:w="1700"/>
            <w:shd w:val="clear" w:color="auto" w:fill="FFFFFF"/>
          </w:tcPr>
          <w:p>
            <w:pPr>
              <w:spacing w:after="20" w:line="240" w:lineRule="auto"/>
              <w:jc w:val="left"/>
            </w:pPr>
            <w:r/>
            <w:r>
              <w:rPr>
                <w:color w:val="3A3A3C"/>
                <w:sz w:val="16"/>
              </w:rPr>
              <w:t>HSE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HR</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2026-02-28</w:t>
            </w:r>
          </w:p>
        </w:tc>
        <w:tc>
          <w:tcPr>
            <w:tcW w:type="dxa" w:w="3000"/>
            <w:shd w:val="clear" w:color="auto" w:fill="F2F2F3"/>
          </w:tcPr>
          <w:p>
            <w:pPr>
              <w:spacing w:after="20" w:line="240" w:lineRule="auto"/>
              <w:jc w:val="left"/>
            </w:pPr>
            <w:r/>
            <w:r>
              <w:rPr>
                <w:color w:val="3A3A3C"/>
                <w:sz w:val="16"/>
              </w:rPr>
              <w:t>Health records: what changes for you and what to do by 2026-03-12.</w:t>
            </w:r>
          </w:p>
        </w:tc>
        <w:tc>
          <w:tcPr>
            <w:tcW w:type="dxa" w:w="1700"/>
            <w:shd w:val="clear" w:color="auto" w:fill="F2F2F3"/>
          </w:tcPr>
          <w:p>
            <w:pPr>
              <w:spacing w:after="20" w:line="240" w:lineRule="auto"/>
              <w:jc w:val="left"/>
            </w:pPr>
            <w:r/>
            <w:r>
              <w:rPr>
                <w:color w:val="3A3A3C"/>
                <w:sz w:val="16"/>
              </w:rPr>
              <w:t>HSE Manager</w:t>
            </w:r>
          </w:p>
        </w:tc>
      </w:tr>
    </w:tbl>
    <w:p>
      <w:pPr>
        <w:spacing w:after="40"/>
      </w:pPr>
    </w:p>
    <w:p>
      <w:pPr>
        <w:pStyle w:val="Heading3"/>
      </w:pPr>
      <w:r>
        <w:t>Gate — G5 — Documented information controlled</w:t>
      </w:r>
    </w:p>
    <w:p>
      <w:r>
        <w:rPr>
          <w:b/>
          <w:color w:val="3A3A3C"/>
        </w:rPr>
        <w:t xml:space="preserve">Exit criteria: </w:t>
      </w:r>
      <w:r>
        <w:rPr>
          <w:i w:val="0"/>
        </w:rPr>
        <w:t>Documents approved and distributed; records retention defined; equipment calibrated.</w:t>
      </w:r>
    </w:p>
    <w:p>
      <w:pPr>
        <w:pStyle w:val="ListNumber"/>
        <w:spacing w:after="40"/>
        <w:jc w:val="left"/>
      </w:pPr>
      <w:r>
        <w:t>Open Lifecycle and select the phase card; the gate panel is on the right.</w:t>
      </w:r>
    </w:p>
    <w:p>
      <w:pPr>
        <w:pStyle w:val="ListNumber"/>
        <w:spacing w:after="40"/>
        <w:jc w:val="left"/>
      </w:pPr>
      <w:r>
        <w:t>Tick “Master document list current (mandatory, evidence required)”.</w:t>
      </w:r>
    </w:p>
    <w:p>
      <w:pPr>
        <w:pStyle w:val="ListNumber"/>
        <w:spacing w:after="40"/>
        <w:jc w:val="left"/>
      </w:pPr>
      <w:r>
        <w:t>Tick “Retention schedule approved (mandatory, evidence required)”.</w:t>
      </w:r>
    </w:p>
    <w:p>
      <w:pPr>
        <w:pStyle w:val="ListNumber"/>
        <w:spacing w:after="40"/>
        <w:jc w:val="left"/>
      </w:pPr>
      <w:r>
        <w:t>Tick “Calibration status 100% (mandatory, evidence required)”.</w:t>
      </w:r>
    </w:p>
    <w:p>
      <w:pPr>
        <w:pStyle w:val="ListNumber"/>
        <w:spacing w:after="40"/>
        <w:jc w:val="left"/>
      </w:pPr>
      <w:r>
        <w:t>Sign in as Top Management (ceo@…) or the IMS Manager and select Go. For Hold or No-Go, type a comment explaining why.</w:t>
      </w:r>
    </w:p>
    <w:p>
      <w:pPr>
        <w:pStyle w:val="Heading2"/>
      </w:pPr>
      <w:r>
        <w:t>E2E-06 — Infrastructure To Wellbeing</w:t>
      </w:r>
    </w:p>
    <w:p>
      <w:r>
        <w:rPr>
          <w:b/>
          <w:color w:val="3A3A3C"/>
        </w:rPr>
        <w:t xml:space="preserve">Goals: </w:t>
      </w:r>
      <w:r>
        <w:rPr>
          <w:i w:val="0"/>
        </w:rPr>
        <w:t>Provide IT, security, data, technology, environmental infrastructure</w:t>
      </w:r>
    </w:p>
    <w:p>
      <w:r>
        <w:rPr>
          <w:b/>
          <w:color w:val="3A3A3C"/>
        </w:rPr>
        <w:t xml:space="preserve">From trigger to terminal event: </w:t>
      </w:r>
      <w:r>
        <w:rPr>
          <w:i w:val="0"/>
        </w:rPr>
        <w:t>IT infrastructure change, security threat, data protection requirement, environmental requirement, or facility change → Secure compliant IT; data protection; cleanrooms monitored; facilities managed; asset reliability; water efficiency</w:t>
      </w:r>
    </w:p>
    <w:p>
      <w:pPr>
        <w:pStyle w:val="Heading3"/>
      </w:pPr>
      <w:r>
        <w:t>UMS045 (MP-042) — Cyber GRC and IT Control</w:t>
      </w:r>
    </w:p>
    <w:p>
      <w:r>
        <w:rPr>
          <w:i w:val="0"/>
          <w:sz w:val="22"/>
        </w:rPr>
        <w:t>Define control inventory; conduct risk assessments; implement and monitor; audit. Owner: IT Manager. Tier 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MP-042.1</w:t>
            </w:r>
          </w:p>
        </w:tc>
        <w:tc>
          <w:tcPr>
            <w:tcW w:type="dxa" w:w="2835"/>
            <w:shd w:val="clear" w:color="auto" w:fill="FFFFFF"/>
          </w:tcPr>
          <w:p>
            <w:pPr>
              <w:spacing w:after="20" w:line="240" w:lineRule="auto"/>
              <w:jc w:val="left"/>
            </w:pPr>
            <w:r/>
            <w:r>
              <w:rPr>
                <w:color w:val="3A3A3C"/>
                <w:sz w:val="17"/>
              </w:rPr>
              <w:t>Define IT controls inventory</w:t>
            </w:r>
          </w:p>
          <w:p>
            <w:pPr>
              <w:spacing w:after="20" w:line="240" w:lineRule="auto"/>
              <w:jc w:val="left"/>
            </w:pPr>
            <w:r>
              <w:rPr>
                <w:b/>
                <w:color w:val="3A3A3C"/>
                <w:sz w:val="17"/>
              </w:rPr>
              <w:t xml:space="preserve">Task: </w:t>
            </w:r>
            <w:r>
              <w:rPr>
                <w:color w:val="3A3A3C"/>
                <w:sz w:val="17"/>
              </w:rPr>
              <w:t>Plan and prepare IT controls</w:t>
            </w:r>
          </w:p>
          <w:p>
            <w:pPr>
              <w:spacing w:after="20" w:line="240" w:lineRule="auto"/>
              <w:jc w:val="left"/>
            </w:pPr>
            <w:r>
              <w:rPr>
                <w:color w:val="3A3A3C"/>
                <w:sz w:val="17"/>
              </w:rPr>
              <w:t>Define IT controls inventory — step 1 of 8 in UMS045 Cyber GRC and IT Control.</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MP-042.2</w:t>
            </w:r>
          </w:p>
        </w:tc>
        <w:tc>
          <w:tcPr>
            <w:tcW w:type="dxa" w:w="2835"/>
            <w:shd w:val="clear" w:color="auto" w:fill="F2F2F3"/>
          </w:tcPr>
          <w:p>
            <w:pPr>
              <w:spacing w:after="20" w:line="240" w:lineRule="auto"/>
              <w:jc w:val="left"/>
            </w:pPr>
            <w:r/>
            <w:r>
              <w:rPr>
                <w:color w:val="3A3A3C"/>
                <w:sz w:val="17"/>
              </w:rPr>
              <w:t>Conduct IT controls assessments</w:t>
            </w:r>
          </w:p>
          <w:p>
            <w:pPr>
              <w:spacing w:after="20" w:line="240" w:lineRule="auto"/>
              <w:jc w:val="left"/>
            </w:pPr>
            <w:r>
              <w:rPr>
                <w:b/>
                <w:color w:val="3A3A3C"/>
                <w:sz w:val="17"/>
              </w:rPr>
              <w:t xml:space="preserve">Task: </w:t>
            </w:r>
            <w:r>
              <w:rPr>
                <w:color w:val="3A3A3C"/>
                <w:sz w:val="17"/>
              </w:rPr>
              <w:t>Plan and prepare IT controls</w:t>
            </w:r>
          </w:p>
          <w:p>
            <w:pPr>
              <w:spacing w:after="20" w:line="240" w:lineRule="auto"/>
              <w:jc w:val="left"/>
            </w:pPr>
            <w:r>
              <w:rPr>
                <w:color w:val="3A3A3C"/>
                <w:sz w:val="17"/>
              </w:rPr>
              <w:t>Conduct IT controls assessments — step 2 of 8 in UMS045 Cyber GRC and IT Control.</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Conduct IT controls assessments carried out on core delivery process; Control inventory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MP-042.3</w:t>
            </w:r>
          </w:p>
        </w:tc>
        <w:tc>
          <w:tcPr>
            <w:tcW w:type="dxa" w:w="2835"/>
            <w:shd w:val="clear" w:color="auto" w:fill="FFFFFF"/>
          </w:tcPr>
          <w:p>
            <w:pPr>
              <w:spacing w:after="20" w:line="240" w:lineRule="auto"/>
              <w:jc w:val="left"/>
            </w:pPr>
            <w:r/>
            <w:r>
              <w:rPr>
                <w:color w:val="3A3A3C"/>
                <w:sz w:val="17"/>
              </w:rPr>
              <w:t>Design and implement IT controls</w:t>
            </w:r>
          </w:p>
          <w:p>
            <w:pPr>
              <w:spacing w:after="20" w:line="240" w:lineRule="auto"/>
              <w:jc w:val="left"/>
            </w:pPr>
            <w:r>
              <w:rPr>
                <w:b/>
                <w:color w:val="3A3A3C"/>
                <w:sz w:val="17"/>
              </w:rPr>
              <w:t xml:space="preserve">Task: </w:t>
            </w:r>
            <w:r>
              <w:rPr>
                <w:color w:val="3A3A3C"/>
                <w:sz w:val="17"/>
              </w:rPr>
              <w:t>Plan and prepare IT controls</w:t>
            </w:r>
          </w:p>
          <w:p>
            <w:pPr>
              <w:spacing w:after="20" w:line="240" w:lineRule="auto"/>
              <w:jc w:val="left"/>
            </w:pPr>
            <w:r>
              <w:rPr>
                <w:color w:val="3A3A3C"/>
                <w:sz w:val="17"/>
              </w:rPr>
              <w:t>Design and implement IT controls — step 3 of 8 in UMS045 Cyber GRC and IT Control.</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MP-042.4</w:t>
            </w:r>
          </w:p>
        </w:tc>
        <w:tc>
          <w:tcPr>
            <w:tcW w:type="dxa" w:w="2835"/>
            <w:shd w:val="clear" w:color="auto" w:fill="F2F2F3"/>
          </w:tcPr>
          <w:p>
            <w:pPr>
              <w:spacing w:after="20" w:line="240" w:lineRule="auto"/>
              <w:jc w:val="left"/>
            </w:pPr>
            <w:r/>
            <w:r>
              <w:rPr>
                <w:color w:val="3A3A3C"/>
                <w:sz w:val="17"/>
              </w:rPr>
              <w:t>Monitor IT controls</w:t>
            </w:r>
          </w:p>
          <w:p>
            <w:pPr>
              <w:spacing w:after="20" w:line="240" w:lineRule="auto"/>
              <w:jc w:val="left"/>
            </w:pPr>
            <w:r>
              <w:rPr>
                <w:b/>
                <w:color w:val="3A3A3C"/>
                <w:sz w:val="17"/>
              </w:rPr>
              <w:t xml:space="preserve">Task: </w:t>
            </w:r>
            <w:r>
              <w:rPr>
                <w:color w:val="3A3A3C"/>
                <w:sz w:val="17"/>
              </w:rPr>
              <w:t>Execute IT controls activities</w:t>
            </w:r>
          </w:p>
          <w:p>
            <w:pPr>
              <w:spacing w:after="20" w:line="240" w:lineRule="auto"/>
              <w:jc w:val="left"/>
            </w:pPr>
            <w:r>
              <w:rPr>
                <w:color w:val="3A3A3C"/>
                <w:sz w:val="17"/>
              </w:rPr>
              <w:t>Monitor IT controls — step 4 of 8 in UMS045 Cyber GRC and IT Control.</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MP-042.5</w:t>
            </w:r>
          </w:p>
        </w:tc>
        <w:tc>
          <w:tcPr>
            <w:tcW w:type="dxa" w:w="2835"/>
            <w:shd w:val="clear" w:color="auto" w:fill="FFFFFF"/>
          </w:tcPr>
          <w:p>
            <w:pPr>
              <w:spacing w:after="20" w:line="240" w:lineRule="auto"/>
              <w:jc w:val="left"/>
            </w:pPr>
            <w:r/>
            <w:r>
              <w:rPr>
                <w:color w:val="3A3A3C"/>
                <w:sz w:val="17"/>
              </w:rPr>
              <w:t>Manage IT controls incidents</w:t>
            </w:r>
          </w:p>
          <w:p>
            <w:pPr>
              <w:spacing w:after="20" w:line="240" w:lineRule="auto"/>
              <w:jc w:val="left"/>
            </w:pPr>
            <w:r>
              <w:rPr>
                <w:b/>
                <w:color w:val="3A3A3C"/>
                <w:sz w:val="17"/>
              </w:rPr>
              <w:t xml:space="preserve">Task: </w:t>
            </w:r>
            <w:r>
              <w:rPr>
                <w:color w:val="3A3A3C"/>
                <w:sz w:val="17"/>
              </w:rPr>
              <w:t>Execute IT controls activities</w:t>
            </w:r>
          </w:p>
          <w:p>
            <w:pPr>
              <w:spacing w:after="20" w:line="240" w:lineRule="auto"/>
              <w:jc w:val="left"/>
            </w:pPr>
            <w:r>
              <w:rPr>
                <w:color w:val="3A3A3C"/>
                <w:sz w:val="17"/>
              </w:rPr>
              <w:t>Manage IT controls incidents — step 5 of 8 in UMS045 Cyber GRC and IT Control.</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Manage IT controls incidents carried out on core delivery process; Control inventory updated.</w:t>
            </w:r>
          </w:p>
          <w:p>
            <w:pPr>
              <w:spacing w:after="20" w:line="240" w:lineRule="auto"/>
              <w:jc w:val="left"/>
            </w:pPr>
            <w:r>
              <w:rPr>
                <w:b/>
                <w:color w:val="3A3A3C"/>
                <w:sz w:val="17"/>
              </w:rPr>
              <w:t xml:space="preserve">Records that prove it: </w:t>
            </w:r>
            <w:r>
              <w:rPr>
                <w:color w:val="3A3A3C"/>
                <w:sz w:val="17"/>
              </w:rPr>
              <w:t>Monitor IT controls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MP-042.6</w:t>
            </w:r>
          </w:p>
        </w:tc>
        <w:tc>
          <w:tcPr>
            <w:tcW w:type="dxa" w:w="2835"/>
            <w:shd w:val="clear" w:color="auto" w:fill="F2F2F3"/>
          </w:tcPr>
          <w:p>
            <w:pPr>
              <w:spacing w:after="20" w:line="240" w:lineRule="auto"/>
              <w:jc w:val="left"/>
            </w:pPr>
            <w:r/>
            <w:r>
              <w:rPr>
                <w:color w:val="3A3A3C"/>
                <w:sz w:val="17"/>
              </w:rPr>
              <w:t>Conduct IT controls audits</w:t>
            </w:r>
          </w:p>
          <w:p>
            <w:pPr>
              <w:spacing w:after="20" w:line="240" w:lineRule="auto"/>
              <w:jc w:val="left"/>
            </w:pPr>
            <w:r>
              <w:rPr>
                <w:b/>
                <w:color w:val="3A3A3C"/>
                <w:sz w:val="17"/>
              </w:rPr>
              <w:t xml:space="preserve">Task: </w:t>
            </w:r>
            <w:r>
              <w:rPr>
                <w:color w:val="3A3A3C"/>
                <w:sz w:val="17"/>
              </w:rPr>
              <w:t>Execute IT controls activities</w:t>
            </w:r>
          </w:p>
          <w:p>
            <w:pPr>
              <w:spacing w:after="20" w:line="240" w:lineRule="auto"/>
              <w:jc w:val="left"/>
            </w:pPr>
            <w:r>
              <w:rPr>
                <w:color w:val="3A3A3C"/>
                <w:sz w:val="17"/>
              </w:rPr>
              <w:t>Conduct IT controls audits — step 6 of 8 in UMS045 Cyber GRC and IT Control.</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Conduct IT controls audits carried out on core delivery process; Control inventory updated.</w:t>
            </w:r>
          </w:p>
          <w:p>
            <w:pPr>
              <w:spacing w:after="20" w:line="240" w:lineRule="auto"/>
              <w:jc w:val="left"/>
            </w:pPr>
            <w:r>
              <w:rPr>
                <w:b/>
                <w:color w:val="3A3A3C"/>
                <w:sz w:val="17"/>
              </w:rPr>
              <w:t xml:space="preserve">Records that prove it: </w:t>
            </w:r>
            <w:r>
              <w:rPr>
                <w:color w:val="3A3A3C"/>
                <w:sz w:val="17"/>
              </w:rPr>
              <w:t>Monitor IT controls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MP-042.7</w:t>
            </w:r>
          </w:p>
        </w:tc>
        <w:tc>
          <w:tcPr>
            <w:tcW w:type="dxa" w:w="2835"/>
            <w:shd w:val="clear" w:color="auto" w:fill="FFFFFF"/>
          </w:tcPr>
          <w:p>
            <w:pPr>
              <w:spacing w:after="20" w:line="240" w:lineRule="auto"/>
              <w:jc w:val="left"/>
            </w:pPr>
            <w:r/>
            <w:r>
              <w:rPr>
                <w:color w:val="3A3A3C"/>
                <w:sz w:val="17"/>
              </w:rPr>
              <w:t>Remediate IT controls</w:t>
            </w:r>
          </w:p>
          <w:p>
            <w:pPr>
              <w:spacing w:after="20" w:line="240" w:lineRule="auto"/>
              <w:jc w:val="left"/>
            </w:pPr>
            <w:r>
              <w:rPr>
                <w:b/>
                <w:color w:val="3A3A3C"/>
                <w:sz w:val="17"/>
              </w:rPr>
              <w:t xml:space="preserve">Task: </w:t>
            </w:r>
            <w:r>
              <w:rPr>
                <w:color w:val="3A3A3C"/>
                <w:sz w:val="17"/>
              </w:rPr>
              <w:t>Verify, record and close IT controls</w:t>
            </w:r>
          </w:p>
          <w:p>
            <w:pPr>
              <w:spacing w:after="20" w:line="240" w:lineRule="auto"/>
              <w:jc w:val="left"/>
            </w:pPr>
            <w:r>
              <w:rPr>
                <w:color w:val="3A3A3C"/>
                <w:sz w:val="17"/>
              </w:rPr>
              <w:t>Remediate IT controls — step 7 of 8 in UMS045 Cyber GRC and IT Control.</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Control inventory updated: Use of an obsolete document version.</w:t>
            </w:r>
          </w:p>
          <w:p>
            <w:pPr>
              <w:spacing w:after="20" w:line="240" w:lineRule="auto"/>
              <w:jc w:val="left"/>
            </w:pPr>
            <w:r>
              <w:rPr>
                <w:b/>
                <w:color w:val="3A3A3C"/>
                <w:sz w:val="17"/>
              </w:rPr>
              <w:t xml:space="preserve">Reason: </w:t>
            </w:r>
            <w:r>
              <w:rPr>
                <w:color w:val="3A3A3C"/>
                <w:sz w:val="17"/>
              </w:rPr>
              <w:t>Change in regulation</w:t>
            </w:r>
          </w:p>
          <w:p>
            <w:pPr>
              <w:spacing w:after="20" w:line="240" w:lineRule="auto"/>
              <w:jc w:val="left"/>
            </w:pPr>
            <w:r>
              <w:rPr>
                <w:b/>
                <w:color w:val="3A3A3C"/>
                <w:sz w:val="17"/>
              </w:rPr>
              <w:t xml:space="preserve">Documents or records updated: </w:t>
            </w:r>
            <w:r>
              <w:rPr>
                <w:color w:val="3A3A3C"/>
                <w:sz w:val="17"/>
              </w:rPr>
              <w:t>Monitor IT controls</w:t>
            </w:r>
          </w:p>
        </w:tc>
      </w:tr>
      <w:tr>
        <w:tc>
          <w:tcPr>
            <w:tcW w:type="dxa" w:w="1077"/>
            <w:shd w:val="clear" w:color="auto" w:fill="F2F2F3"/>
          </w:tcPr>
          <w:p>
            <w:pPr>
              <w:spacing w:after="20" w:line="240" w:lineRule="auto"/>
              <w:jc w:val="left"/>
            </w:pPr>
            <w:r/>
            <w:r>
              <w:rPr>
                <w:color w:val="3A3A3C"/>
                <w:sz w:val="17"/>
              </w:rPr>
              <w:t>MP-042.8</w:t>
            </w:r>
          </w:p>
        </w:tc>
        <w:tc>
          <w:tcPr>
            <w:tcW w:type="dxa" w:w="2835"/>
            <w:shd w:val="clear" w:color="auto" w:fill="F2F2F3"/>
          </w:tcPr>
          <w:p>
            <w:pPr>
              <w:spacing w:after="20" w:line="240" w:lineRule="auto"/>
              <w:jc w:val="left"/>
            </w:pPr>
            <w:r/>
            <w:r>
              <w:rPr>
                <w:color w:val="3A3A3C"/>
                <w:sz w:val="17"/>
              </w:rPr>
              <w:t>Report on IT controls status</w:t>
            </w:r>
          </w:p>
          <w:p>
            <w:pPr>
              <w:spacing w:after="20" w:line="240" w:lineRule="auto"/>
              <w:jc w:val="left"/>
            </w:pPr>
            <w:r>
              <w:rPr>
                <w:b/>
                <w:color w:val="3A3A3C"/>
                <w:sz w:val="17"/>
              </w:rPr>
              <w:t xml:space="preserve">Task: </w:t>
            </w:r>
            <w:r>
              <w:rPr>
                <w:color w:val="3A3A3C"/>
                <w:sz w:val="17"/>
              </w:rPr>
              <w:t>Verify, record and close IT controls</w:t>
            </w:r>
          </w:p>
          <w:p>
            <w:pPr>
              <w:spacing w:after="20" w:line="240" w:lineRule="auto"/>
              <w:jc w:val="left"/>
            </w:pPr>
            <w:r>
              <w:rPr>
                <w:color w:val="3A3A3C"/>
                <w:sz w:val="17"/>
              </w:rPr>
              <w:t>Report on IT controls status — step 8 of 8 in UMS045 Cyber GRC and IT Control.</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MP-042.1 — Define IT controls inventory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Control inventory</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 inventory; followed by IT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Feb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Risk assessments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Risk assessments; followed by IT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Control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 inventory; followed by IT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Jan 2026</w:t>
            </w:r>
          </w:p>
        </w:tc>
      </w:tr>
    </w:tbl>
    <w:p>
      <w:pPr>
        <w:spacing w:after="40"/>
      </w:pPr>
    </w:p>
    <w:p>
      <w:r>
        <w:rPr>
          <w:i w:val="0"/>
          <w:sz w:val="19"/>
        </w:rPr>
        <w:t>MP-042.3 — Design and implement IT controls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Monitor IT controls</w:t>
            </w:r>
          </w:p>
        </w:tc>
        <w:tc>
          <w:tcPr>
            <w:tcW w:type="dxa" w:w="1948"/>
            <w:shd w:val="clear" w:color="auto" w:fill="FFFFFF"/>
          </w:tcPr>
          <w:p>
            <w:pPr>
              <w:spacing w:after="20" w:line="240" w:lineRule="auto"/>
              <w:jc w:val="left"/>
            </w:pPr>
            <w:r/>
            <w:r>
              <w:rPr>
                <w:color w:val="3A3A3C"/>
                <w:sz w:val="16"/>
              </w:rPr>
              <w:t>Mehdi Fassi</w:t>
            </w:r>
          </w:p>
        </w:tc>
        <w:tc>
          <w:tcPr>
            <w:tcW w:type="dxa" w:w="1948"/>
            <w:shd w:val="clear" w:color="auto" w:fill="FFFFFF"/>
          </w:tcPr>
          <w:p>
            <w:pPr>
              <w:spacing w:after="20" w:line="240" w:lineRule="auto"/>
              <w:jc w:val="left"/>
            </w:pPr>
            <w:r/>
            <w:r>
              <w:rPr>
                <w:color w:val="3A3A3C"/>
                <w:sz w:val="16"/>
              </w:rPr>
              <w:t>2026-02-27</w:t>
            </w:r>
          </w:p>
        </w:tc>
        <w:tc>
          <w:tcPr>
            <w:tcW w:type="dxa" w:w="1948"/>
            <w:shd w:val="clear" w:color="auto" w:fill="FFFFFF"/>
          </w:tcPr>
          <w:p>
            <w:pPr>
              <w:spacing w:after="20" w:line="240" w:lineRule="auto"/>
              <w:jc w:val="left"/>
            </w:pPr>
            <w:r/>
            <w:r>
              <w:rPr>
                <w:color w:val="3A3A3C"/>
                <w:sz w:val="16"/>
              </w:rPr>
              <w:t>2026-03-13</w:t>
            </w:r>
          </w:p>
        </w:tc>
        <w:tc>
          <w:tcPr>
            <w:tcW w:type="dxa" w:w="1948"/>
            <w:shd w:val="clear" w:color="auto" w:fill="FFFFFF"/>
          </w:tcPr>
          <w:p>
            <w:pPr>
              <w:spacing w:after="20" w:line="240" w:lineRule="auto"/>
              <w:jc w:val="left"/>
            </w:pPr>
            <w:r/>
            <w:r>
              <w:rPr>
                <w:color w:val="3A3A3C"/>
                <w:sz w:val="16"/>
              </w:rPr>
              <w:t>Control inventory</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Manage IT controls incidents</w:t>
            </w:r>
          </w:p>
        </w:tc>
        <w:tc>
          <w:tcPr>
            <w:tcW w:type="dxa" w:w="1948"/>
            <w:shd w:val="clear" w:color="auto" w:fill="F2F2F3"/>
          </w:tcPr>
          <w:p>
            <w:pPr>
              <w:spacing w:after="20" w:line="240" w:lineRule="auto"/>
              <w:jc w:val="left"/>
            </w:pPr>
            <w:r/>
            <w:r>
              <w:rPr>
                <w:color w:val="3A3A3C"/>
                <w:sz w:val="16"/>
              </w:rPr>
              <w:t>Mehdi Fassi</w:t>
            </w:r>
          </w:p>
        </w:tc>
        <w:tc>
          <w:tcPr>
            <w:tcW w:type="dxa" w:w="1948"/>
            <w:shd w:val="clear" w:color="auto" w:fill="F2F2F3"/>
          </w:tcPr>
          <w:p>
            <w:pPr>
              <w:spacing w:after="20" w:line="240" w:lineRule="auto"/>
              <w:jc w:val="left"/>
            </w:pPr>
            <w:r/>
            <w:r>
              <w:rPr>
                <w:color w:val="3A3A3C"/>
                <w:sz w:val="16"/>
              </w:rPr>
              <w:t>2026-03-04</w:t>
            </w:r>
          </w:p>
        </w:tc>
        <w:tc>
          <w:tcPr>
            <w:tcW w:type="dxa" w:w="1948"/>
            <w:shd w:val="clear" w:color="auto" w:fill="F2F2F3"/>
          </w:tcPr>
          <w:p>
            <w:pPr>
              <w:spacing w:after="20" w:line="240" w:lineRule="auto"/>
              <w:jc w:val="left"/>
            </w:pPr>
            <w:r/>
            <w:r>
              <w:rPr>
                <w:color w:val="3A3A3C"/>
                <w:sz w:val="16"/>
              </w:rPr>
              <w:t>2026-03-23</w:t>
            </w:r>
          </w:p>
        </w:tc>
        <w:tc>
          <w:tcPr>
            <w:tcW w:type="dxa" w:w="1948"/>
            <w:shd w:val="clear" w:color="auto" w:fill="F2F2F3"/>
          </w:tcPr>
          <w:p>
            <w:pPr>
              <w:spacing w:after="20" w:line="240" w:lineRule="auto"/>
              <w:jc w:val="left"/>
            </w:pPr>
            <w:r/>
            <w:r>
              <w:rPr>
                <w:color w:val="3A3A3C"/>
                <w:sz w:val="16"/>
              </w:rPr>
              <w:t>Risk assessments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Conduct IT controls audits</w:t>
            </w:r>
          </w:p>
        </w:tc>
        <w:tc>
          <w:tcPr>
            <w:tcW w:type="dxa" w:w="1948"/>
            <w:shd w:val="clear" w:color="auto" w:fill="FFFFFF"/>
          </w:tcPr>
          <w:p>
            <w:pPr>
              <w:spacing w:after="20" w:line="240" w:lineRule="auto"/>
              <w:jc w:val="left"/>
            </w:pPr>
            <w:r/>
            <w:r>
              <w:rPr>
                <w:color w:val="3A3A3C"/>
                <w:sz w:val="16"/>
              </w:rPr>
              <w:t>Mehdi Fassi</w:t>
            </w:r>
          </w:p>
        </w:tc>
        <w:tc>
          <w:tcPr>
            <w:tcW w:type="dxa" w:w="1948"/>
            <w:shd w:val="clear" w:color="auto" w:fill="FFFFFF"/>
          </w:tcPr>
          <w:p>
            <w:pPr>
              <w:spacing w:after="20" w:line="240" w:lineRule="auto"/>
              <w:jc w:val="left"/>
            </w:pPr>
            <w:r/>
            <w:r>
              <w:rPr>
                <w:color w:val="3A3A3C"/>
                <w:sz w:val="16"/>
              </w:rPr>
              <w:t>2026-03-09</w:t>
            </w:r>
          </w:p>
        </w:tc>
        <w:tc>
          <w:tcPr>
            <w:tcW w:type="dxa" w:w="1948"/>
            <w:shd w:val="clear" w:color="auto" w:fill="FFFFFF"/>
          </w:tcPr>
          <w:p>
            <w:pPr>
              <w:spacing w:after="20" w:line="240" w:lineRule="auto"/>
              <w:jc w:val="left"/>
            </w:pPr>
            <w:r/>
            <w:r>
              <w:rPr>
                <w:color w:val="3A3A3C"/>
                <w:sz w:val="16"/>
              </w:rPr>
              <w:t>2026-04-02</w:t>
            </w:r>
          </w:p>
        </w:tc>
        <w:tc>
          <w:tcPr>
            <w:tcW w:type="dxa" w:w="1948"/>
            <w:shd w:val="clear" w:color="auto" w:fill="FFFFFF"/>
          </w:tcPr>
          <w:p>
            <w:pPr>
              <w:spacing w:after="20" w:line="240" w:lineRule="auto"/>
              <w:jc w:val="left"/>
            </w:pPr>
            <w:r/>
            <w:r>
              <w:rPr>
                <w:color w:val="3A3A3C"/>
                <w:sz w:val="16"/>
              </w:rPr>
              <w:t>Control inventory</w:t>
            </w:r>
          </w:p>
        </w:tc>
      </w:tr>
    </w:tbl>
    <w:p>
      <w:pPr>
        <w:spacing w:after="40"/>
      </w:pPr>
    </w:p>
    <w:p>
      <w:r>
        <w:rPr>
          <w:i w:val="0"/>
          <w:sz w:val="19"/>
        </w:rPr>
        <w:t>MP-042.4 — Monitor IT controls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(Control inventory); it is the KPI its owner reviews at each Monthly review.</w:t>
            </w:r>
          </w:p>
        </w:tc>
        <w:tc>
          <w:tcPr>
            <w:tcW w:type="dxa" w:w="2059"/>
            <w:shd w:val="clear" w:color="auto" w:fill="FFFFFF"/>
          </w:tcPr>
          <w:p>
            <w:pPr>
              <w:spacing w:after="20" w:line="240" w:lineRule="auto"/>
              <w:jc w:val="left"/>
            </w:pPr>
            <w:r/>
            <w:r>
              <w:rPr>
                <w:color w:val="3A3A3C"/>
                <w:sz w:val="16"/>
              </w:rPr>
              <w:t>83.2</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(Control inventory);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MP-042.8 — Report on IT controls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2026-02-28</w:t>
            </w:r>
          </w:p>
        </w:tc>
        <w:tc>
          <w:tcPr>
            <w:tcW w:type="dxa" w:w="3000"/>
            <w:shd w:val="clear" w:color="auto" w:fill="FFFFFF"/>
          </w:tcPr>
          <w:p>
            <w:pPr>
              <w:spacing w:after="20" w:line="240" w:lineRule="auto"/>
              <w:jc w:val="left"/>
            </w:pPr>
            <w:r/>
            <w:r>
              <w:rPr>
                <w:color w:val="3A3A3C"/>
                <w:sz w:val="16"/>
              </w:rPr>
              <w:t>Control inventory: what changes for you and what to do by 2026-03-14.</w:t>
            </w:r>
          </w:p>
        </w:tc>
        <w:tc>
          <w:tcPr>
            <w:tcW w:type="dxa" w:w="1700"/>
            <w:shd w:val="clear" w:color="auto" w:fill="FFFFFF"/>
          </w:tcPr>
          <w:p>
            <w:pPr>
              <w:spacing w:after="20" w:line="240" w:lineRule="auto"/>
              <w:jc w:val="left"/>
            </w:pPr>
            <w:r/>
            <w:r>
              <w:rPr>
                <w:color w:val="3A3A3C"/>
                <w:sz w:val="16"/>
              </w:rPr>
              <w:t>IT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Board</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2026-03-02</w:t>
            </w:r>
          </w:p>
        </w:tc>
        <w:tc>
          <w:tcPr>
            <w:tcW w:type="dxa" w:w="3000"/>
            <w:shd w:val="clear" w:color="auto" w:fill="F2F2F3"/>
          </w:tcPr>
          <w:p>
            <w:pPr>
              <w:spacing w:after="20" w:line="240" w:lineRule="auto"/>
              <w:jc w:val="left"/>
            </w:pPr>
            <w:r/>
            <w:r>
              <w:rPr>
                <w:color w:val="3A3A3C"/>
                <w:sz w:val="16"/>
              </w:rPr>
              <w:t>Risk assessments: what changes for you and what to do by 2026-03-14.</w:t>
            </w:r>
          </w:p>
        </w:tc>
        <w:tc>
          <w:tcPr>
            <w:tcW w:type="dxa" w:w="1700"/>
            <w:shd w:val="clear" w:color="auto" w:fill="F2F2F3"/>
          </w:tcPr>
          <w:p>
            <w:pPr>
              <w:spacing w:after="20" w:line="240" w:lineRule="auto"/>
              <w:jc w:val="left"/>
            </w:pPr>
            <w:r/>
            <w:r>
              <w:rPr>
                <w:color w:val="3A3A3C"/>
                <w:sz w:val="16"/>
              </w:rPr>
              <w:t>IT Manager</w:t>
            </w:r>
          </w:p>
        </w:tc>
      </w:tr>
    </w:tbl>
    <w:p>
      <w:pPr>
        <w:spacing w:after="40"/>
      </w:pPr>
    </w:p>
    <w:p>
      <w:pPr>
        <w:pStyle w:val="Heading3"/>
      </w:pPr>
      <w:r>
        <w:t>UMS046 (MP-043) — Personal Data Protection Management</w:t>
      </w:r>
    </w:p>
    <w:p>
      <w:r>
        <w:rPr>
          <w:i w:val="0"/>
          <w:sz w:val="22"/>
        </w:rPr>
        <w:t>Maintain processing register; manage data subject requests; conduct DPIAs; monitor. Owner: IT Manager. Tier 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MP-043.1</w:t>
            </w:r>
          </w:p>
        </w:tc>
        <w:tc>
          <w:tcPr>
            <w:tcW w:type="dxa" w:w="2835"/>
            <w:shd w:val="clear" w:color="auto" w:fill="FFFFFF"/>
          </w:tcPr>
          <w:p>
            <w:pPr>
              <w:spacing w:after="20" w:line="240" w:lineRule="auto"/>
              <w:jc w:val="left"/>
            </w:pPr>
            <w:r/>
            <w:r>
              <w:rPr>
                <w:color w:val="3A3A3C"/>
                <w:sz w:val="17"/>
              </w:rPr>
              <w:t>Maintain personal data processing register</w:t>
            </w:r>
          </w:p>
          <w:p>
            <w:pPr>
              <w:spacing w:after="20" w:line="240" w:lineRule="auto"/>
              <w:jc w:val="left"/>
            </w:pPr>
            <w:r>
              <w:rPr>
                <w:b/>
                <w:color w:val="3A3A3C"/>
                <w:sz w:val="17"/>
              </w:rPr>
              <w:t xml:space="preserve">Task: </w:t>
            </w:r>
            <w:r>
              <w:rPr>
                <w:color w:val="3A3A3C"/>
                <w:sz w:val="17"/>
              </w:rPr>
              <w:t>Plan and prepare personal data processing</w:t>
            </w:r>
          </w:p>
          <w:p>
            <w:pPr>
              <w:spacing w:after="20" w:line="240" w:lineRule="auto"/>
              <w:jc w:val="left"/>
            </w:pPr>
            <w:r>
              <w:rPr>
                <w:color w:val="3A3A3C"/>
                <w:sz w:val="17"/>
              </w:rPr>
              <w:t>Maintain personal data processing register — step 1 of 9 in UMS046 Personal Data Protection Management.</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HZ-UNI-QHSE-UMS046-01</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Processing register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HZ-UNI-QHSE-PROC-01 — Procedure — Context To Strategy</w:t>
            </w:r>
          </w:p>
        </w:tc>
      </w:tr>
      <w:tr>
        <w:tc>
          <w:tcPr>
            <w:tcW w:type="dxa" w:w="1077"/>
            <w:shd w:val="clear" w:color="auto" w:fill="F2F2F3"/>
          </w:tcPr>
          <w:p>
            <w:pPr>
              <w:spacing w:after="20" w:line="240" w:lineRule="auto"/>
              <w:jc w:val="left"/>
            </w:pPr>
            <w:r/>
            <w:r>
              <w:rPr>
                <w:color w:val="3A3A3C"/>
                <w:sz w:val="17"/>
              </w:rPr>
              <w:t>MP-043.2</w:t>
            </w:r>
          </w:p>
        </w:tc>
        <w:tc>
          <w:tcPr>
            <w:tcW w:type="dxa" w:w="2835"/>
            <w:shd w:val="clear" w:color="auto" w:fill="F2F2F3"/>
          </w:tcPr>
          <w:p>
            <w:pPr>
              <w:spacing w:after="20" w:line="240" w:lineRule="auto"/>
              <w:jc w:val="left"/>
            </w:pPr>
            <w:r/>
            <w:r>
              <w:rPr>
                <w:color w:val="3A3A3C"/>
                <w:sz w:val="17"/>
              </w:rPr>
              <w:t>Manage personal data processing requests</w:t>
            </w:r>
          </w:p>
          <w:p>
            <w:pPr>
              <w:spacing w:after="20" w:line="240" w:lineRule="auto"/>
              <w:jc w:val="left"/>
            </w:pPr>
            <w:r>
              <w:rPr>
                <w:b/>
                <w:color w:val="3A3A3C"/>
                <w:sz w:val="17"/>
              </w:rPr>
              <w:t xml:space="preserve">Task: </w:t>
            </w:r>
            <w:r>
              <w:rPr>
                <w:color w:val="3A3A3C"/>
                <w:sz w:val="17"/>
              </w:rPr>
              <w:t>Plan and prepare personal data processing</w:t>
            </w:r>
          </w:p>
          <w:p>
            <w:pPr>
              <w:spacing w:after="20" w:line="240" w:lineRule="auto"/>
              <w:jc w:val="left"/>
            </w:pPr>
            <w:r>
              <w:rPr>
                <w:color w:val="3A3A3C"/>
                <w:sz w:val="17"/>
              </w:rPr>
              <w:t>Manage personal data processing requests — step 2 of 9 in UMS046 Personal Data Protection Management.</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Manage personal data processing requests carried out on core delivery process; Processing register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MP-043.3</w:t>
            </w:r>
          </w:p>
        </w:tc>
        <w:tc>
          <w:tcPr>
            <w:tcW w:type="dxa" w:w="2835"/>
            <w:shd w:val="clear" w:color="auto" w:fill="FFFFFF"/>
          </w:tcPr>
          <w:p>
            <w:pPr>
              <w:spacing w:after="20" w:line="240" w:lineRule="auto"/>
              <w:jc w:val="left"/>
            </w:pPr>
            <w:r/>
            <w:r>
              <w:rPr>
                <w:color w:val="3A3A3C"/>
                <w:sz w:val="17"/>
              </w:rPr>
              <w:t>Conduct personal data processing DPIAs</w:t>
            </w:r>
          </w:p>
          <w:p>
            <w:pPr>
              <w:spacing w:after="20" w:line="240" w:lineRule="auto"/>
              <w:jc w:val="left"/>
            </w:pPr>
            <w:r>
              <w:rPr>
                <w:b/>
                <w:color w:val="3A3A3C"/>
                <w:sz w:val="17"/>
              </w:rPr>
              <w:t xml:space="preserve">Task: </w:t>
            </w:r>
            <w:r>
              <w:rPr>
                <w:color w:val="3A3A3C"/>
                <w:sz w:val="17"/>
              </w:rPr>
              <w:t>Plan and prepare personal data processing</w:t>
            </w:r>
          </w:p>
          <w:p>
            <w:pPr>
              <w:spacing w:after="20" w:line="240" w:lineRule="auto"/>
              <w:jc w:val="left"/>
            </w:pPr>
            <w:r>
              <w:rPr>
                <w:color w:val="3A3A3C"/>
                <w:sz w:val="17"/>
              </w:rPr>
              <w:t>Conduct personal data processing DPIAs — step 3 of 9 in UMS046 Personal Data Protection Management.</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Conduct personal data processing DPIAs carried out on core delivery process; Processing register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MP-043.4</w:t>
            </w:r>
          </w:p>
        </w:tc>
        <w:tc>
          <w:tcPr>
            <w:tcW w:type="dxa" w:w="2835"/>
            <w:shd w:val="clear" w:color="auto" w:fill="F2F2F3"/>
          </w:tcPr>
          <w:p>
            <w:pPr>
              <w:spacing w:after="20" w:line="240" w:lineRule="auto"/>
              <w:jc w:val="left"/>
            </w:pPr>
            <w:r/>
            <w:r>
              <w:rPr>
                <w:color w:val="3A3A3C"/>
                <w:sz w:val="17"/>
              </w:rPr>
              <w:t>Maintain personal data processing consents</w:t>
            </w:r>
          </w:p>
          <w:p>
            <w:pPr>
              <w:spacing w:after="20" w:line="240" w:lineRule="auto"/>
              <w:jc w:val="left"/>
            </w:pPr>
            <w:r>
              <w:rPr>
                <w:b/>
                <w:color w:val="3A3A3C"/>
                <w:sz w:val="17"/>
              </w:rPr>
              <w:t xml:space="preserve">Task: </w:t>
            </w:r>
            <w:r>
              <w:rPr>
                <w:color w:val="3A3A3C"/>
                <w:sz w:val="17"/>
              </w:rPr>
              <w:t>Execute personal data processing activities</w:t>
            </w:r>
          </w:p>
          <w:p>
            <w:pPr>
              <w:spacing w:after="20" w:line="240" w:lineRule="auto"/>
              <w:jc w:val="left"/>
            </w:pPr>
            <w:r>
              <w:rPr>
                <w:color w:val="3A3A3C"/>
                <w:sz w:val="17"/>
              </w:rPr>
              <w:t>Maintain personal data processing consents — step 4 of 9 in UMS046 Personal Data Protection Management.</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Maintain personal data processing consents carried out on core delivery process; Processing register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MP-043.5</w:t>
            </w:r>
          </w:p>
        </w:tc>
        <w:tc>
          <w:tcPr>
            <w:tcW w:type="dxa" w:w="2835"/>
            <w:shd w:val="clear" w:color="auto" w:fill="FFFFFF"/>
          </w:tcPr>
          <w:p>
            <w:pPr>
              <w:spacing w:after="20" w:line="240" w:lineRule="auto"/>
              <w:jc w:val="left"/>
            </w:pPr>
            <w:r/>
            <w:r>
              <w:rPr>
                <w:color w:val="3A3A3C"/>
                <w:sz w:val="17"/>
              </w:rPr>
              <w:t>Monitor personal data processing transfers</w:t>
            </w:r>
          </w:p>
          <w:p>
            <w:pPr>
              <w:spacing w:after="20" w:line="240" w:lineRule="auto"/>
              <w:jc w:val="left"/>
            </w:pPr>
            <w:r>
              <w:rPr>
                <w:b/>
                <w:color w:val="3A3A3C"/>
                <w:sz w:val="17"/>
              </w:rPr>
              <w:t xml:space="preserve">Task: </w:t>
            </w:r>
            <w:r>
              <w:rPr>
                <w:color w:val="3A3A3C"/>
                <w:sz w:val="17"/>
              </w:rPr>
              <w:t>Execute personal data processing activities</w:t>
            </w:r>
          </w:p>
          <w:p>
            <w:pPr>
              <w:spacing w:after="20" w:line="240" w:lineRule="auto"/>
              <w:jc w:val="left"/>
            </w:pPr>
            <w:r>
              <w:rPr>
                <w:color w:val="3A3A3C"/>
                <w:sz w:val="17"/>
              </w:rPr>
              <w:t>Monitor personal data processing transfers — step 5 of 9 in UMS046 Personal Data Protection Management.</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MP-043.6</w:t>
            </w:r>
          </w:p>
        </w:tc>
        <w:tc>
          <w:tcPr>
            <w:tcW w:type="dxa" w:w="2835"/>
            <w:shd w:val="clear" w:color="auto" w:fill="F2F2F3"/>
          </w:tcPr>
          <w:p>
            <w:pPr>
              <w:spacing w:after="20" w:line="240" w:lineRule="auto"/>
              <w:jc w:val="left"/>
            </w:pPr>
            <w:r/>
            <w:r>
              <w:rPr>
                <w:color w:val="3A3A3C"/>
                <w:sz w:val="17"/>
              </w:rPr>
              <w:t>Detect and report personal data processing breaches</w:t>
            </w:r>
          </w:p>
          <w:p>
            <w:pPr>
              <w:spacing w:after="20" w:line="240" w:lineRule="auto"/>
              <w:jc w:val="left"/>
            </w:pPr>
            <w:r>
              <w:rPr>
                <w:b/>
                <w:color w:val="3A3A3C"/>
                <w:sz w:val="17"/>
              </w:rPr>
              <w:t xml:space="preserve">Task: </w:t>
            </w:r>
            <w:r>
              <w:rPr>
                <w:color w:val="3A3A3C"/>
                <w:sz w:val="17"/>
              </w:rPr>
              <w:t>Execute personal data processing activities</w:t>
            </w:r>
          </w:p>
          <w:p>
            <w:pPr>
              <w:spacing w:after="20" w:line="240" w:lineRule="auto"/>
              <w:jc w:val="left"/>
            </w:pPr>
            <w:r>
              <w:rPr>
                <w:color w:val="3A3A3C"/>
                <w:sz w:val="17"/>
              </w:rPr>
              <w:t>Detect and report personal data processing breaches — step 6 of 9 in UMS046 Personal Data Protection Management.</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MP-043.7</w:t>
            </w:r>
          </w:p>
        </w:tc>
        <w:tc>
          <w:tcPr>
            <w:tcW w:type="dxa" w:w="2835"/>
            <w:shd w:val="clear" w:color="auto" w:fill="FFFFFF"/>
          </w:tcPr>
          <w:p>
            <w:pPr>
              <w:spacing w:after="20" w:line="240" w:lineRule="auto"/>
              <w:jc w:val="left"/>
            </w:pPr>
            <w:r/>
            <w:r>
              <w:rPr>
                <w:color w:val="3A3A3C"/>
                <w:sz w:val="17"/>
              </w:rPr>
              <w:t>Manage personal data processing retention</w:t>
            </w:r>
          </w:p>
          <w:p>
            <w:pPr>
              <w:spacing w:after="20" w:line="240" w:lineRule="auto"/>
              <w:jc w:val="left"/>
            </w:pPr>
            <w:r>
              <w:rPr>
                <w:b/>
                <w:color w:val="3A3A3C"/>
                <w:sz w:val="17"/>
              </w:rPr>
              <w:t xml:space="preserve">Task: </w:t>
            </w:r>
            <w:r>
              <w:rPr>
                <w:color w:val="3A3A3C"/>
                <w:sz w:val="17"/>
              </w:rPr>
              <w:t>Verify, record and close personal data processing</w:t>
            </w:r>
          </w:p>
          <w:p>
            <w:pPr>
              <w:spacing w:after="20" w:line="240" w:lineRule="auto"/>
              <w:jc w:val="left"/>
            </w:pPr>
            <w:r>
              <w:rPr>
                <w:color w:val="3A3A3C"/>
                <w:sz w:val="17"/>
              </w:rPr>
              <w:t>Manage personal data processing retention — step 7 of 9 in UMS046 Personal Data Protection Management.</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Manage personal data processing retention carried out on core delivery process; Processing register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MP-043.8</w:t>
            </w:r>
          </w:p>
        </w:tc>
        <w:tc>
          <w:tcPr>
            <w:tcW w:type="dxa" w:w="2835"/>
            <w:shd w:val="clear" w:color="auto" w:fill="F2F2F3"/>
          </w:tcPr>
          <w:p>
            <w:pPr>
              <w:spacing w:after="20" w:line="240" w:lineRule="auto"/>
              <w:jc w:val="left"/>
            </w:pPr>
            <w:r/>
            <w:r>
              <w:rPr>
                <w:color w:val="3A3A3C"/>
                <w:sz w:val="17"/>
              </w:rPr>
              <w:t>Train staff on personal data processing</w:t>
            </w:r>
          </w:p>
          <w:p>
            <w:pPr>
              <w:spacing w:after="20" w:line="240" w:lineRule="auto"/>
              <w:jc w:val="left"/>
            </w:pPr>
            <w:r>
              <w:rPr>
                <w:b/>
                <w:color w:val="3A3A3C"/>
                <w:sz w:val="17"/>
              </w:rPr>
              <w:t xml:space="preserve">Task: </w:t>
            </w:r>
            <w:r>
              <w:rPr>
                <w:color w:val="3A3A3C"/>
                <w:sz w:val="17"/>
              </w:rPr>
              <w:t>Verify, record and close personal data processing</w:t>
            </w:r>
          </w:p>
          <w:p>
            <w:pPr>
              <w:spacing w:after="20" w:line="240" w:lineRule="auto"/>
              <w:jc w:val="left"/>
            </w:pPr>
            <w:r>
              <w:rPr>
                <w:color w:val="3A3A3C"/>
                <w:sz w:val="17"/>
              </w:rPr>
              <w:t>Train staff on personal data processing — step 8 of 9 in UMS046 Personal Data Protection Management.</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Training</w:t>
            </w:r>
          </w:p>
        </w:tc>
        <w:tc>
          <w:tcPr>
            <w:tcW w:type="dxa" w:w="4535"/>
            <w:shd w:val="clear" w:color="auto" w:fill="F2F2F3"/>
          </w:tcPr>
          <w:p>
            <w:pPr>
              <w:spacing w:after="20" w:line="240" w:lineRule="auto"/>
              <w:jc w:val="left"/>
            </w:pPr>
            <w:r/>
            <w:r>
              <w:rPr>
                <w:b/>
                <w:color w:val="3A3A3C"/>
                <w:sz w:val="17"/>
              </w:rPr>
              <w:t xml:space="preserve">Session / module: </w:t>
            </w:r>
            <w:r>
              <w:rPr>
                <w:color w:val="3A3A3C"/>
                <w:sz w:val="17"/>
              </w:rPr>
              <w:t>Train staff on personal data processing — practice session</w:t>
            </w:r>
          </w:p>
          <w:p>
            <w:pPr>
              <w:spacing w:after="20" w:line="240" w:lineRule="auto"/>
              <w:jc w:val="left"/>
            </w:pPr>
            <w:r>
              <w:rPr>
                <w:b/>
                <w:color w:val="3A3A3C"/>
                <w:sz w:val="17"/>
              </w:rPr>
              <w:t xml:space="preserve">Date: </w:t>
            </w:r>
            <w:r>
              <w:rPr>
                <w:color w:val="3A3A3C"/>
                <w:sz w:val="17"/>
              </w:rPr>
              <w:t>2026-02-28</w:t>
            </w:r>
          </w:p>
          <w:p>
            <w:pPr>
              <w:spacing w:after="20" w:line="240" w:lineRule="auto"/>
              <w:jc w:val="left"/>
            </w:pPr>
            <w:r>
              <w:rPr>
                <w:b/>
                <w:color w:val="3A3A3C"/>
                <w:sz w:val="17"/>
              </w:rPr>
              <w:t xml:space="preserve">Units trained: </w:t>
            </w:r>
            <w:r>
              <w:rPr>
                <w:color w:val="3A3A3C"/>
                <w:sz w:val="17"/>
              </w:rPr>
              <w:t>Information Technology</w:t>
            </w:r>
          </w:p>
          <w:p>
            <w:pPr>
              <w:spacing w:after="20" w:line="240" w:lineRule="auto"/>
              <w:jc w:val="left"/>
            </w:pPr>
            <w:r>
              <w:rPr>
                <w:b/>
                <w:color w:val="3A3A3C"/>
                <w:sz w:val="17"/>
              </w:rPr>
              <w:t xml:space="preserve">Participants: </w:t>
            </w:r>
            <w:r>
              <w:rPr>
                <w:color w:val="3A3A3C"/>
                <w:sz w:val="17"/>
              </w:rPr>
              <w:t>12</w:t>
            </w:r>
          </w:p>
          <w:p>
            <w:pPr>
              <w:spacing w:after="20" w:line="240" w:lineRule="auto"/>
              <w:jc w:val="left"/>
            </w:pPr>
            <w:r>
              <w:rPr>
                <w:b/>
                <w:color w:val="3A3A3C"/>
                <w:sz w:val="17"/>
              </w:rPr>
              <w:t xml:space="preserve">Effectiveness evaluation method: </w:t>
            </w:r>
            <w:r>
              <w:rPr>
                <w:color w:val="3A3A3C"/>
                <w:sz w:val="17"/>
              </w:rPr>
              <w:t>Practical test</w:t>
            </w:r>
          </w:p>
          <w:p>
            <w:pPr>
              <w:spacing w:after="20" w:line="240" w:lineRule="auto"/>
              <w:jc w:val="left"/>
            </w:pPr>
            <w:r>
              <w:rPr>
                <w:b/>
                <w:color w:val="3A3A3C"/>
                <w:sz w:val="17"/>
              </w:rPr>
              <w:t xml:space="preserve">Effectiveness (%): </w:t>
            </w:r>
            <w:r>
              <w:rPr>
                <w:color w:val="3A3A3C"/>
                <w:sz w:val="17"/>
              </w:rPr>
              <w:t>93</w:t>
            </w:r>
          </w:p>
        </w:tc>
      </w:tr>
      <w:tr>
        <w:tc>
          <w:tcPr>
            <w:tcW w:type="dxa" w:w="1077"/>
            <w:shd w:val="clear" w:color="auto" w:fill="FFFFFF"/>
          </w:tcPr>
          <w:p>
            <w:pPr>
              <w:spacing w:after="20" w:line="240" w:lineRule="auto"/>
              <w:jc w:val="left"/>
            </w:pPr>
            <w:r/>
            <w:r>
              <w:rPr>
                <w:color w:val="3A3A3C"/>
                <w:sz w:val="17"/>
              </w:rPr>
              <w:t>MP-043.9</w:t>
            </w:r>
          </w:p>
        </w:tc>
        <w:tc>
          <w:tcPr>
            <w:tcW w:type="dxa" w:w="2835"/>
            <w:shd w:val="clear" w:color="auto" w:fill="FFFFFF"/>
          </w:tcPr>
          <w:p>
            <w:pPr>
              <w:spacing w:after="20" w:line="240" w:lineRule="auto"/>
              <w:jc w:val="left"/>
            </w:pPr>
            <w:r/>
            <w:r>
              <w:rPr>
                <w:color w:val="3A3A3C"/>
                <w:sz w:val="17"/>
              </w:rPr>
              <w:t>Report on personal data processing status</w:t>
            </w:r>
          </w:p>
          <w:p>
            <w:pPr>
              <w:spacing w:after="20" w:line="240" w:lineRule="auto"/>
              <w:jc w:val="left"/>
            </w:pPr>
            <w:r>
              <w:rPr>
                <w:b/>
                <w:color w:val="3A3A3C"/>
                <w:sz w:val="17"/>
              </w:rPr>
              <w:t xml:space="preserve">Task: </w:t>
            </w:r>
            <w:r>
              <w:rPr>
                <w:color w:val="3A3A3C"/>
                <w:sz w:val="17"/>
              </w:rPr>
              <w:t>Verify, record and close personal data processing</w:t>
            </w:r>
          </w:p>
          <w:p>
            <w:pPr>
              <w:spacing w:after="20" w:line="240" w:lineRule="auto"/>
              <w:jc w:val="left"/>
            </w:pPr>
            <w:r>
              <w:rPr>
                <w:color w:val="3A3A3C"/>
                <w:sz w:val="17"/>
              </w:rPr>
              <w:t>Report on personal data processing status — step 9 of 9 in UMS046 Personal Data Protection Management.</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MP-043.5 — Monitor personal data processing transfers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(Processing register); it is the KPI its owner reviews at each Monthly review.</w:t>
            </w:r>
          </w:p>
        </w:tc>
        <w:tc>
          <w:tcPr>
            <w:tcW w:type="dxa" w:w="2059"/>
            <w:shd w:val="clear" w:color="auto" w:fill="FFFFFF"/>
          </w:tcPr>
          <w:p>
            <w:pPr>
              <w:spacing w:after="20" w:line="240" w:lineRule="auto"/>
              <w:jc w:val="left"/>
            </w:pPr>
            <w:r/>
            <w:r>
              <w:rPr>
                <w:color w:val="3A3A3C"/>
                <w:sz w:val="16"/>
              </w:rPr>
              <w:t>83.2</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(Processing register);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MP-043.6 — Detect and report personal data processing breaches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Processing register</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Processing register; followed by IT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Supplier evaluation file,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DPIA reports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DPIA reports; followed by IT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Management review minutes, Dec 2025</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Consent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Processing register; followed by IT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Customer complaint log, Dec 2025</w:t>
            </w:r>
          </w:p>
        </w:tc>
      </w:tr>
    </w:tbl>
    <w:p>
      <w:pPr>
        <w:spacing w:after="40"/>
      </w:pPr>
    </w:p>
    <w:p>
      <w:r>
        <w:rPr>
          <w:i w:val="0"/>
          <w:sz w:val="19"/>
        </w:rPr>
        <w:t>MP-043.9 — Report on personal data processing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2026-03-05</w:t>
            </w:r>
          </w:p>
        </w:tc>
        <w:tc>
          <w:tcPr>
            <w:tcW w:type="dxa" w:w="3000"/>
            <w:shd w:val="clear" w:color="auto" w:fill="FFFFFF"/>
          </w:tcPr>
          <w:p>
            <w:pPr>
              <w:spacing w:after="20" w:line="240" w:lineRule="auto"/>
              <w:jc w:val="left"/>
            </w:pPr>
            <w:r/>
            <w:r>
              <w:rPr>
                <w:color w:val="3A3A3C"/>
                <w:sz w:val="16"/>
              </w:rPr>
              <w:t>Processing register: what changes for you and what to do by 2026-03-19.</w:t>
            </w:r>
          </w:p>
        </w:tc>
        <w:tc>
          <w:tcPr>
            <w:tcW w:type="dxa" w:w="1700"/>
            <w:shd w:val="clear" w:color="auto" w:fill="FFFFFF"/>
          </w:tcPr>
          <w:p>
            <w:pPr>
              <w:spacing w:after="20" w:line="240" w:lineRule="auto"/>
              <w:jc w:val="left"/>
            </w:pPr>
            <w:r/>
            <w:r>
              <w:rPr>
                <w:color w:val="3A3A3C"/>
                <w:sz w:val="16"/>
              </w:rPr>
              <w:t>IT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Board</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2026-03-07</w:t>
            </w:r>
          </w:p>
        </w:tc>
        <w:tc>
          <w:tcPr>
            <w:tcW w:type="dxa" w:w="3000"/>
            <w:shd w:val="clear" w:color="auto" w:fill="F2F2F3"/>
          </w:tcPr>
          <w:p>
            <w:pPr>
              <w:spacing w:after="20" w:line="240" w:lineRule="auto"/>
              <w:jc w:val="left"/>
            </w:pPr>
            <w:r/>
            <w:r>
              <w:rPr>
                <w:color w:val="3A3A3C"/>
                <w:sz w:val="16"/>
              </w:rPr>
              <w:t>DPIA reports: what changes for you and what to do by 2026-03-19.</w:t>
            </w:r>
          </w:p>
        </w:tc>
        <w:tc>
          <w:tcPr>
            <w:tcW w:type="dxa" w:w="1700"/>
            <w:shd w:val="clear" w:color="auto" w:fill="F2F2F3"/>
          </w:tcPr>
          <w:p>
            <w:pPr>
              <w:spacing w:after="20" w:line="240" w:lineRule="auto"/>
              <w:jc w:val="left"/>
            </w:pPr>
            <w:r/>
            <w:r>
              <w:rPr>
                <w:color w:val="3A3A3C"/>
                <w:sz w:val="16"/>
              </w:rPr>
              <w:t>IT Manager</w:t>
            </w:r>
          </w:p>
        </w:tc>
      </w:tr>
    </w:tbl>
    <w:p>
      <w:pPr>
        <w:spacing w:after="40"/>
      </w:pPr>
    </w:p>
    <w:p>
      <w:pPr>
        <w:pStyle w:val="Heading3"/>
      </w:pPr>
      <w:r>
        <w:t>UMS049 (MP-045) — Access, Security, and Role Governance</w:t>
      </w:r>
    </w:p>
    <w:p>
      <w:r>
        <w:rPr>
          <w:i w:val="0"/>
          <w:sz w:val="22"/>
        </w:rPr>
        <w:t>Define RBAC; assign roles/SoD; process access requests; monitor. Owner: Tenant Administrator. Tier 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MP-045.1</w:t>
            </w:r>
          </w:p>
        </w:tc>
        <w:tc>
          <w:tcPr>
            <w:tcW w:type="dxa" w:w="2835"/>
            <w:shd w:val="clear" w:color="auto" w:fill="FFFFFF"/>
          </w:tcPr>
          <w:p>
            <w:pPr>
              <w:spacing w:after="20" w:line="240" w:lineRule="auto"/>
              <w:jc w:val="left"/>
            </w:pPr>
            <w:r/>
            <w:r>
              <w:rPr>
                <w:color w:val="3A3A3C"/>
                <w:sz w:val="17"/>
              </w:rPr>
              <w:t>Define access rights RBAC</w:t>
            </w:r>
          </w:p>
          <w:p>
            <w:pPr>
              <w:spacing w:after="20" w:line="240" w:lineRule="auto"/>
              <w:jc w:val="left"/>
            </w:pPr>
            <w:r>
              <w:rPr>
                <w:b/>
                <w:color w:val="3A3A3C"/>
                <w:sz w:val="17"/>
              </w:rPr>
              <w:t xml:space="preserve">Task: </w:t>
            </w:r>
            <w:r>
              <w:rPr>
                <w:color w:val="3A3A3C"/>
                <w:sz w:val="17"/>
              </w:rPr>
              <w:t>Plan and prepare access rights</w:t>
            </w:r>
          </w:p>
          <w:p>
            <w:pPr>
              <w:spacing w:after="20" w:line="240" w:lineRule="auto"/>
              <w:jc w:val="left"/>
            </w:pPr>
            <w:r>
              <w:rPr>
                <w:color w:val="3A3A3C"/>
                <w:sz w:val="17"/>
              </w:rPr>
              <w:t>Define access rights RBAC — step 1 of 8 in UMS049 Access, Security, and Role Governance.</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MP-045.2</w:t>
            </w:r>
          </w:p>
        </w:tc>
        <w:tc>
          <w:tcPr>
            <w:tcW w:type="dxa" w:w="2835"/>
            <w:shd w:val="clear" w:color="auto" w:fill="F2F2F3"/>
          </w:tcPr>
          <w:p>
            <w:pPr>
              <w:spacing w:after="20" w:line="240" w:lineRule="auto"/>
              <w:jc w:val="left"/>
            </w:pPr>
            <w:r/>
            <w:r>
              <w:rPr>
                <w:color w:val="3A3A3C"/>
                <w:sz w:val="17"/>
              </w:rPr>
              <w:t>Assign access rights roles</w:t>
            </w:r>
          </w:p>
          <w:p>
            <w:pPr>
              <w:spacing w:after="20" w:line="240" w:lineRule="auto"/>
              <w:jc w:val="left"/>
            </w:pPr>
            <w:r>
              <w:rPr>
                <w:b/>
                <w:color w:val="3A3A3C"/>
                <w:sz w:val="17"/>
              </w:rPr>
              <w:t xml:space="preserve">Task: </w:t>
            </w:r>
            <w:r>
              <w:rPr>
                <w:color w:val="3A3A3C"/>
                <w:sz w:val="17"/>
              </w:rPr>
              <w:t>Plan and prepare access rights</w:t>
            </w:r>
          </w:p>
          <w:p>
            <w:pPr>
              <w:spacing w:after="20" w:line="240" w:lineRule="auto"/>
              <w:jc w:val="left"/>
            </w:pPr>
            <w:r>
              <w:rPr>
                <w:color w:val="3A3A3C"/>
                <w:sz w:val="17"/>
              </w:rPr>
              <w:t>Assign access rights roles — step 2 of 8 in UMS049 Access, Security, and Role Governance.</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Assignment</w:t>
            </w:r>
          </w:p>
        </w:tc>
        <w:tc>
          <w:tcPr>
            <w:tcW w:type="dxa" w:w="4535"/>
            <w:shd w:val="clear" w:color="auto" w:fill="F2F2F3"/>
          </w:tcPr>
          <w:p>
            <w:pPr>
              <w:spacing w:after="20" w:line="240" w:lineRule="auto"/>
              <w:jc w:val="left"/>
            </w:pPr>
            <w:r/>
            <w:r>
              <w:rPr>
                <w:b/>
                <w:color w:val="3A3A3C"/>
                <w:sz w:val="17"/>
              </w:rPr>
              <w:t xml:space="preserve">Role: </w:t>
            </w:r>
            <w:r>
              <w:rPr>
                <w:color w:val="3A3A3C"/>
                <w:sz w:val="17"/>
              </w:rPr>
              <w:t>Tenant Administrator</w:t>
            </w:r>
          </w:p>
          <w:p>
            <w:pPr>
              <w:spacing w:after="20" w:line="240" w:lineRule="auto"/>
              <w:jc w:val="left"/>
            </w:pPr>
            <w:r>
              <w:rPr>
                <w:b/>
                <w:color w:val="3A3A3C"/>
                <w:sz w:val="17"/>
              </w:rPr>
              <w:t xml:space="preserve">Person (from the OBS): </w:t>
            </w:r>
            <w:r>
              <w:rPr>
                <w:color w:val="3A3A3C"/>
                <w:sz w:val="17"/>
              </w:rPr>
              <w:t>Hind Berrada</w:t>
            </w:r>
          </w:p>
          <w:p>
            <w:pPr>
              <w:spacing w:after="20" w:line="240" w:lineRule="auto"/>
              <w:jc w:val="left"/>
            </w:pPr>
            <w:r>
              <w:rPr>
                <w:b/>
                <w:color w:val="3A3A3C"/>
                <w:sz w:val="17"/>
              </w:rPr>
              <w:t xml:space="preserve">Organization units covered: </w:t>
            </w:r>
            <w:r>
              <w:rPr>
                <w:color w:val="3A3A3C"/>
                <w:sz w:val="17"/>
              </w:rPr>
              <w:t>Information Technology</w:t>
            </w:r>
          </w:p>
          <w:p>
            <w:pPr>
              <w:spacing w:after="20" w:line="240" w:lineRule="auto"/>
              <w:jc w:val="left"/>
            </w:pPr>
            <w:r>
              <w:rPr>
                <w:b/>
                <w:color w:val="3A3A3C"/>
                <w:sz w:val="17"/>
              </w:rPr>
              <w:t xml:space="preserve">RACSI of the macro process: </w:t>
            </w:r>
            <w:r>
              <w:rPr>
                <w:color w:val="3A3A3C"/>
                <w:sz w:val="17"/>
              </w:rPr>
              <w:t>R: Tenant Administrator · A: IMS Manager · C: HSE Manager · S: Document Controller · I: Top Management</w:t>
            </w:r>
          </w:p>
        </w:tc>
      </w:tr>
      <w:tr>
        <w:tc>
          <w:tcPr>
            <w:tcW w:type="dxa" w:w="1077"/>
            <w:shd w:val="clear" w:color="auto" w:fill="FFFFFF"/>
          </w:tcPr>
          <w:p>
            <w:pPr>
              <w:spacing w:after="20" w:line="240" w:lineRule="auto"/>
              <w:jc w:val="left"/>
            </w:pPr>
            <w:r/>
            <w:r>
              <w:rPr>
                <w:color w:val="3A3A3C"/>
                <w:sz w:val="17"/>
              </w:rPr>
              <w:t>MP-045.3</w:t>
            </w:r>
          </w:p>
        </w:tc>
        <w:tc>
          <w:tcPr>
            <w:tcW w:type="dxa" w:w="2835"/>
            <w:shd w:val="clear" w:color="auto" w:fill="FFFFFF"/>
          </w:tcPr>
          <w:p>
            <w:pPr>
              <w:spacing w:after="20" w:line="240" w:lineRule="auto"/>
              <w:jc w:val="left"/>
            </w:pPr>
            <w:r/>
            <w:r>
              <w:rPr>
                <w:color w:val="3A3A3C"/>
                <w:sz w:val="17"/>
              </w:rPr>
              <w:t>Define access rights SoD</w:t>
            </w:r>
          </w:p>
          <w:p>
            <w:pPr>
              <w:spacing w:after="20" w:line="240" w:lineRule="auto"/>
              <w:jc w:val="left"/>
            </w:pPr>
            <w:r>
              <w:rPr>
                <w:b/>
                <w:color w:val="3A3A3C"/>
                <w:sz w:val="17"/>
              </w:rPr>
              <w:t xml:space="preserve">Task: </w:t>
            </w:r>
            <w:r>
              <w:rPr>
                <w:color w:val="3A3A3C"/>
                <w:sz w:val="17"/>
              </w:rPr>
              <w:t>Plan and prepare access rights</w:t>
            </w:r>
          </w:p>
          <w:p>
            <w:pPr>
              <w:spacing w:after="20" w:line="240" w:lineRule="auto"/>
              <w:jc w:val="left"/>
            </w:pPr>
            <w:r>
              <w:rPr>
                <w:color w:val="3A3A3C"/>
                <w:sz w:val="17"/>
              </w:rPr>
              <w:t>Define access rights SoD — step 3 of 8 in UMS049 Access, Security, and Role Governance.</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MP-045.4</w:t>
            </w:r>
          </w:p>
        </w:tc>
        <w:tc>
          <w:tcPr>
            <w:tcW w:type="dxa" w:w="2835"/>
            <w:shd w:val="clear" w:color="auto" w:fill="F2F2F3"/>
          </w:tcPr>
          <w:p>
            <w:pPr>
              <w:spacing w:after="20" w:line="240" w:lineRule="auto"/>
              <w:jc w:val="left"/>
            </w:pPr>
            <w:r/>
            <w:r>
              <w:rPr>
                <w:color w:val="3A3A3C"/>
                <w:sz w:val="17"/>
              </w:rPr>
              <w:t>Process access rights requests</w:t>
            </w:r>
          </w:p>
          <w:p>
            <w:pPr>
              <w:spacing w:after="20" w:line="240" w:lineRule="auto"/>
              <w:jc w:val="left"/>
            </w:pPr>
            <w:r>
              <w:rPr>
                <w:b/>
                <w:color w:val="3A3A3C"/>
                <w:sz w:val="17"/>
              </w:rPr>
              <w:t xml:space="preserve">Task: </w:t>
            </w:r>
            <w:r>
              <w:rPr>
                <w:color w:val="3A3A3C"/>
                <w:sz w:val="17"/>
              </w:rPr>
              <w:t>Execute access rights activities</w:t>
            </w:r>
          </w:p>
          <w:p>
            <w:pPr>
              <w:spacing w:after="20" w:line="240" w:lineRule="auto"/>
              <w:jc w:val="left"/>
            </w:pPr>
            <w:r>
              <w:rPr>
                <w:color w:val="3A3A3C"/>
                <w:sz w:val="17"/>
              </w:rPr>
              <w:t>Process access rights requests — step 4 of 8 in UMS049 Access, Security, and Role Governance.</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Process access rights requests carried out on core delivery process; RBAC policies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MP-045.5</w:t>
            </w:r>
          </w:p>
        </w:tc>
        <w:tc>
          <w:tcPr>
            <w:tcW w:type="dxa" w:w="2835"/>
            <w:shd w:val="clear" w:color="auto" w:fill="FFFFFF"/>
          </w:tcPr>
          <w:p>
            <w:pPr>
              <w:spacing w:after="20" w:line="240" w:lineRule="auto"/>
              <w:jc w:val="left"/>
            </w:pPr>
            <w:r/>
            <w:r>
              <w:rPr>
                <w:color w:val="3A3A3C"/>
                <w:sz w:val="17"/>
              </w:rPr>
              <w:t>Conduct access rights recertification</w:t>
            </w:r>
          </w:p>
          <w:p>
            <w:pPr>
              <w:spacing w:after="20" w:line="240" w:lineRule="auto"/>
              <w:jc w:val="left"/>
            </w:pPr>
            <w:r>
              <w:rPr>
                <w:b/>
                <w:color w:val="3A3A3C"/>
                <w:sz w:val="17"/>
              </w:rPr>
              <w:t xml:space="preserve">Task: </w:t>
            </w:r>
            <w:r>
              <w:rPr>
                <w:color w:val="3A3A3C"/>
                <w:sz w:val="17"/>
              </w:rPr>
              <w:t>Execute access rights activities</w:t>
            </w:r>
          </w:p>
          <w:p>
            <w:pPr>
              <w:spacing w:after="20" w:line="240" w:lineRule="auto"/>
              <w:jc w:val="left"/>
            </w:pPr>
            <w:r>
              <w:rPr>
                <w:color w:val="3A3A3C"/>
                <w:sz w:val="17"/>
              </w:rPr>
              <w:t>Conduct access rights recertification — step 5 of 8 in UMS049 Access, Security, and Role Governance.</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Conduct access rights recertification carried out on core delivery process; RBAC policies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MP-045.6</w:t>
            </w:r>
          </w:p>
        </w:tc>
        <w:tc>
          <w:tcPr>
            <w:tcW w:type="dxa" w:w="2835"/>
            <w:shd w:val="clear" w:color="auto" w:fill="F2F2F3"/>
          </w:tcPr>
          <w:p>
            <w:pPr>
              <w:spacing w:after="20" w:line="240" w:lineRule="auto"/>
              <w:jc w:val="left"/>
            </w:pPr>
            <w:r/>
            <w:r>
              <w:rPr>
                <w:color w:val="3A3A3C"/>
                <w:sz w:val="17"/>
              </w:rPr>
              <w:t>Monitor access rights privileged</w:t>
            </w:r>
          </w:p>
          <w:p>
            <w:pPr>
              <w:spacing w:after="20" w:line="240" w:lineRule="auto"/>
              <w:jc w:val="left"/>
            </w:pPr>
            <w:r>
              <w:rPr>
                <w:b/>
                <w:color w:val="3A3A3C"/>
                <w:sz w:val="17"/>
              </w:rPr>
              <w:t xml:space="preserve">Task: </w:t>
            </w:r>
            <w:r>
              <w:rPr>
                <w:color w:val="3A3A3C"/>
                <w:sz w:val="17"/>
              </w:rPr>
              <w:t>Execute access rights activities</w:t>
            </w:r>
          </w:p>
          <w:p>
            <w:pPr>
              <w:spacing w:after="20" w:line="240" w:lineRule="auto"/>
              <w:jc w:val="left"/>
            </w:pPr>
            <w:r>
              <w:rPr>
                <w:color w:val="3A3A3C"/>
                <w:sz w:val="17"/>
              </w:rPr>
              <w:t>Monitor access rights privileged — step 6 of 8 in UMS049 Access, Security, and Role Governance.</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MP-045.7</w:t>
            </w:r>
          </w:p>
        </w:tc>
        <w:tc>
          <w:tcPr>
            <w:tcW w:type="dxa" w:w="2835"/>
            <w:shd w:val="clear" w:color="auto" w:fill="FFFFFF"/>
          </w:tcPr>
          <w:p>
            <w:pPr>
              <w:spacing w:after="20" w:line="240" w:lineRule="auto"/>
              <w:jc w:val="left"/>
            </w:pPr>
            <w:r/>
            <w:r>
              <w:rPr>
                <w:color w:val="3A3A3C"/>
                <w:sz w:val="17"/>
              </w:rPr>
              <w:t>Remediate access rights SoD</w:t>
            </w:r>
          </w:p>
          <w:p>
            <w:pPr>
              <w:spacing w:after="20" w:line="240" w:lineRule="auto"/>
              <w:jc w:val="left"/>
            </w:pPr>
            <w:r>
              <w:rPr>
                <w:b/>
                <w:color w:val="3A3A3C"/>
                <w:sz w:val="17"/>
              </w:rPr>
              <w:t xml:space="preserve">Task: </w:t>
            </w:r>
            <w:r>
              <w:rPr>
                <w:color w:val="3A3A3C"/>
                <w:sz w:val="17"/>
              </w:rPr>
              <w:t>Verify, record and close access rights</w:t>
            </w:r>
          </w:p>
          <w:p>
            <w:pPr>
              <w:spacing w:after="20" w:line="240" w:lineRule="auto"/>
              <w:jc w:val="left"/>
            </w:pPr>
            <w:r>
              <w:rPr>
                <w:color w:val="3A3A3C"/>
                <w:sz w:val="17"/>
              </w:rPr>
              <w:t>Remediate access rights SoD — step 7 of 8 in UMS049 Access, Security, and Role Governance.</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RBAC policies updated: Use of an obsolete document version.</w:t>
            </w:r>
          </w:p>
          <w:p>
            <w:pPr>
              <w:spacing w:after="20" w:line="240" w:lineRule="auto"/>
              <w:jc w:val="left"/>
            </w:pPr>
            <w:r>
              <w:rPr>
                <w:b/>
                <w:color w:val="3A3A3C"/>
                <w:sz w:val="17"/>
              </w:rPr>
              <w:t xml:space="preserve">Reason: </w:t>
            </w:r>
            <w:r>
              <w:rPr>
                <w:color w:val="3A3A3C"/>
                <w:sz w:val="17"/>
              </w:rPr>
              <w:t>Change in regulation</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2F2F3"/>
          </w:tcPr>
          <w:p>
            <w:pPr>
              <w:spacing w:after="20" w:line="240" w:lineRule="auto"/>
              <w:jc w:val="left"/>
            </w:pPr>
            <w:r/>
            <w:r>
              <w:rPr>
                <w:color w:val="3A3A3C"/>
                <w:sz w:val="17"/>
              </w:rPr>
              <w:t>MP-045.8</w:t>
            </w:r>
          </w:p>
        </w:tc>
        <w:tc>
          <w:tcPr>
            <w:tcW w:type="dxa" w:w="2835"/>
            <w:shd w:val="clear" w:color="auto" w:fill="F2F2F3"/>
          </w:tcPr>
          <w:p>
            <w:pPr>
              <w:spacing w:after="20" w:line="240" w:lineRule="auto"/>
              <w:jc w:val="left"/>
            </w:pPr>
            <w:r/>
            <w:r>
              <w:rPr>
                <w:color w:val="3A3A3C"/>
                <w:sz w:val="17"/>
              </w:rPr>
              <w:t>Maintain access rights trails</w:t>
            </w:r>
          </w:p>
          <w:p>
            <w:pPr>
              <w:spacing w:after="20" w:line="240" w:lineRule="auto"/>
              <w:jc w:val="left"/>
            </w:pPr>
            <w:r>
              <w:rPr>
                <w:b/>
                <w:color w:val="3A3A3C"/>
                <w:sz w:val="17"/>
              </w:rPr>
              <w:t xml:space="preserve">Task: </w:t>
            </w:r>
            <w:r>
              <w:rPr>
                <w:color w:val="3A3A3C"/>
                <w:sz w:val="17"/>
              </w:rPr>
              <w:t>Verify, record and close access rights</w:t>
            </w:r>
          </w:p>
          <w:p>
            <w:pPr>
              <w:spacing w:after="20" w:line="240" w:lineRule="auto"/>
              <w:jc w:val="left"/>
            </w:pPr>
            <w:r>
              <w:rPr>
                <w:color w:val="3A3A3C"/>
                <w:sz w:val="17"/>
              </w:rPr>
              <w:t>Maintain access rights trails — step 8 of 8 in UMS049 Access, Security, and Role Governance.</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HZ-UNI-QHSE-UMS049-08</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RBAC policies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HZ-UNI-QHSE-PROC-01 — Procedure — Context To Strategy</w:t>
            </w:r>
          </w:p>
        </w:tc>
      </w:tr>
    </w:tbl>
    <w:p>
      <w:pPr>
        <w:spacing w:after="40"/>
      </w:pPr>
    </w:p>
    <w:p>
      <w:r>
        <w:rPr>
          <w:i w:val="0"/>
          <w:sz w:val="19"/>
        </w:rPr>
        <w:t>MP-045.1 — Define access rights RBAC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RBAC policies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RBAC policies; followed by Tenant Administrator.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Feb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Role assignments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Role assignments; followed by Tenant Administrator.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Feb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Access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RBAC policies; followed by Tenant Administrator.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Jan 2026</w:t>
            </w:r>
          </w:p>
        </w:tc>
      </w:tr>
    </w:tbl>
    <w:p>
      <w:pPr>
        <w:spacing w:after="40"/>
      </w:pPr>
    </w:p>
    <w:p>
      <w:r>
        <w:rPr>
          <w:i w:val="0"/>
          <w:sz w:val="19"/>
        </w:rPr>
        <w:t>MP-045.3 — Define access rights SoD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RBAC policies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RBAC policies; followed by Tenant Administrator.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Role assignments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Role assignments; followed by Tenant Administrator.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Access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RBAC policies; followed by Tenant Administrator.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Jan 2026</w:t>
            </w:r>
          </w:p>
        </w:tc>
      </w:tr>
    </w:tbl>
    <w:p>
      <w:pPr>
        <w:spacing w:after="40"/>
      </w:pPr>
    </w:p>
    <w:p>
      <w:r>
        <w:rPr>
          <w:i w:val="0"/>
          <w:sz w:val="19"/>
        </w:rPr>
        <w:t>MP-045.6 — Monitor access rights privileged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KPI-12 — Access recertification completion</w:t>
            </w:r>
          </w:p>
        </w:tc>
        <w:tc>
          <w:tcPr>
            <w:tcW w:type="dxa" w:w="3634"/>
            <w:shd w:val="clear" w:color="auto" w:fill="FFFFFF"/>
          </w:tcPr>
          <w:p>
            <w:pPr>
              <w:spacing w:after="20" w:line="240" w:lineRule="auto"/>
              <w:jc w:val="left"/>
            </w:pPr>
            <w:r/>
            <w:r>
              <w:rPr>
                <w:color w:val="3A3A3C"/>
                <w:sz w:val="16"/>
              </w:rPr>
              <w:t>Access recertification completion measures the result of this macro process (RBAC policies); it is the KPI its owner reviews at each Monthly review.</w:t>
            </w:r>
          </w:p>
        </w:tc>
        <w:tc>
          <w:tcPr>
            <w:tcW w:type="dxa" w:w="2059"/>
            <w:shd w:val="clear" w:color="auto" w:fill="FFFFFF"/>
          </w:tcPr>
          <w:p>
            <w:pPr>
              <w:spacing w:after="20" w:line="240" w:lineRule="auto"/>
              <w:jc w:val="left"/>
            </w:pPr>
            <w:r/>
            <w:r>
              <w:rPr>
                <w:color w:val="3A3A3C"/>
                <w:sz w:val="16"/>
              </w:rPr>
              <w:t>100</w:t>
            </w:r>
          </w:p>
        </w:tc>
        <w:tc>
          <w:tcPr>
            <w:tcW w:type="dxa" w:w="2059"/>
            <w:shd w:val="clear" w:color="auto" w:fill="FFFFFF"/>
          </w:tcPr>
          <w:p>
            <w:pPr>
              <w:spacing w:after="20" w:line="240" w:lineRule="auto"/>
              <w:jc w:val="left"/>
            </w:pPr>
            <w:r/>
            <w:r>
              <w:rPr>
                <w:color w:val="3A3A3C"/>
                <w:sz w:val="16"/>
              </w:rPr>
              <w:t>100%</w:t>
            </w:r>
          </w:p>
        </w:tc>
      </w:tr>
    </w:tbl>
    <w:p>
      <w:pPr>
        <w:spacing w:after="40"/>
      </w:pPr>
    </w:p>
    <w:p>
      <w:pPr>
        <w:pStyle w:val="Heading3"/>
      </w:pPr>
      <w:r>
        <w:t>UMS051 (MP-046) — Application and Interface Repository</w:t>
      </w:r>
    </w:p>
    <w:p>
      <w:r>
        <w:rPr>
          <w:i w:val="0"/>
          <w:sz w:val="22"/>
        </w:rPr>
        <w:t>Identify applications/owners; document lifecycle; map interfaces; maintain schemas. Owner: IT Manager. Tier 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MP-046.1</w:t>
            </w:r>
          </w:p>
        </w:tc>
        <w:tc>
          <w:tcPr>
            <w:tcW w:type="dxa" w:w="2835"/>
            <w:shd w:val="clear" w:color="auto" w:fill="FFFFFF"/>
          </w:tcPr>
          <w:p>
            <w:pPr>
              <w:spacing w:after="20" w:line="240" w:lineRule="auto"/>
              <w:jc w:val="left"/>
            </w:pPr>
            <w:r/>
            <w:r>
              <w:rPr>
                <w:color w:val="3A3A3C"/>
                <w:sz w:val="17"/>
              </w:rPr>
              <w:t>Identify application repository apps/owners</w:t>
            </w:r>
          </w:p>
          <w:p>
            <w:pPr>
              <w:spacing w:after="20" w:line="240" w:lineRule="auto"/>
              <w:jc w:val="left"/>
            </w:pPr>
            <w:r>
              <w:rPr>
                <w:b/>
                <w:color w:val="3A3A3C"/>
                <w:sz w:val="17"/>
              </w:rPr>
              <w:t xml:space="preserve">Task: </w:t>
            </w:r>
            <w:r>
              <w:rPr>
                <w:color w:val="3A3A3C"/>
                <w:sz w:val="17"/>
              </w:rPr>
              <w:t>Plan and prepare application repository</w:t>
            </w:r>
          </w:p>
          <w:p>
            <w:pPr>
              <w:spacing w:after="20" w:line="240" w:lineRule="auto"/>
              <w:jc w:val="left"/>
            </w:pPr>
            <w:r>
              <w:rPr>
                <w:color w:val="3A3A3C"/>
                <w:sz w:val="17"/>
              </w:rPr>
              <w:t>Identify application repository apps/owners — step 1 of 8 in UMS051 Application and Interface Repository.</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MP-046.2</w:t>
            </w:r>
          </w:p>
        </w:tc>
        <w:tc>
          <w:tcPr>
            <w:tcW w:type="dxa" w:w="2835"/>
            <w:shd w:val="clear" w:color="auto" w:fill="F2F2F3"/>
          </w:tcPr>
          <w:p>
            <w:pPr>
              <w:spacing w:after="20" w:line="240" w:lineRule="auto"/>
              <w:jc w:val="left"/>
            </w:pPr>
            <w:r/>
            <w:r>
              <w:rPr>
                <w:color w:val="3A3A3C"/>
                <w:sz w:val="17"/>
              </w:rPr>
              <w:t>Document application repository purpose</w:t>
            </w:r>
          </w:p>
          <w:p>
            <w:pPr>
              <w:spacing w:after="20" w:line="240" w:lineRule="auto"/>
              <w:jc w:val="left"/>
            </w:pPr>
            <w:r>
              <w:rPr>
                <w:b/>
                <w:color w:val="3A3A3C"/>
                <w:sz w:val="17"/>
              </w:rPr>
              <w:t xml:space="preserve">Task: </w:t>
            </w:r>
            <w:r>
              <w:rPr>
                <w:color w:val="3A3A3C"/>
                <w:sz w:val="17"/>
              </w:rPr>
              <w:t>Plan and prepare application repository</w:t>
            </w:r>
          </w:p>
          <w:p>
            <w:pPr>
              <w:spacing w:after="20" w:line="240" w:lineRule="auto"/>
              <w:jc w:val="left"/>
            </w:pPr>
            <w:r>
              <w:rPr>
                <w:color w:val="3A3A3C"/>
                <w:sz w:val="17"/>
              </w:rPr>
              <w:t>Document application repository purpose — step 2 of 8 in UMS051 Application and Interface Repository.</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HZ-UNI-QHSE-UMS051-02</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App inventory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HZ-UNI-QHSE-PROC-01 — Procedure — Context To Strategy</w:t>
            </w:r>
          </w:p>
        </w:tc>
      </w:tr>
      <w:tr>
        <w:tc>
          <w:tcPr>
            <w:tcW w:type="dxa" w:w="1077"/>
            <w:shd w:val="clear" w:color="auto" w:fill="FFFFFF"/>
          </w:tcPr>
          <w:p>
            <w:pPr>
              <w:spacing w:after="20" w:line="240" w:lineRule="auto"/>
              <w:jc w:val="left"/>
            </w:pPr>
            <w:r/>
            <w:r>
              <w:rPr>
                <w:color w:val="3A3A3C"/>
                <w:sz w:val="17"/>
              </w:rPr>
              <w:t>MP-046.3</w:t>
            </w:r>
          </w:p>
        </w:tc>
        <w:tc>
          <w:tcPr>
            <w:tcW w:type="dxa" w:w="2835"/>
            <w:shd w:val="clear" w:color="auto" w:fill="FFFFFF"/>
          </w:tcPr>
          <w:p>
            <w:pPr>
              <w:spacing w:after="20" w:line="240" w:lineRule="auto"/>
              <w:jc w:val="left"/>
            </w:pPr>
            <w:r/>
            <w:r>
              <w:rPr>
                <w:color w:val="3A3A3C"/>
                <w:sz w:val="17"/>
              </w:rPr>
              <w:t>Map application repository interfaces</w:t>
            </w:r>
          </w:p>
          <w:p>
            <w:pPr>
              <w:spacing w:after="20" w:line="240" w:lineRule="auto"/>
              <w:jc w:val="left"/>
            </w:pPr>
            <w:r>
              <w:rPr>
                <w:b/>
                <w:color w:val="3A3A3C"/>
                <w:sz w:val="17"/>
              </w:rPr>
              <w:t xml:space="preserve">Task: </w:t>
            </w:r>
            <w:r>
              <w:rPr>
                <w:color w:val="3A3A3C"/>
                <w:sz w:val="17"/>
              </w:rPr>
              <w:t>Plan and prepare application repository</w:t>
            </w:r>
          </w:p>
          <w:p>
            <w:pPr>
              <w:spacing w:after="20" w:line="240" w:lineRule="auto"/>
              <w:jc w:val="left"/>
            </w:pPr>
            <w:r>
              <w:rPr>
                <w:color w:val="3A3A3C"/>
                <w:sz w:val="17"/>
              </w:rPr>
              <w:t>Map application repository interfaces — step 3 of 8 in UMS051 Application and Interface Repository.</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MP-046.4</w:t>
            </w:r>
          </w:p>
        </w:tc>
        <w:tc>
          <w:tcPr>
            <w:tcW w:type="dxa" w:w="2835"/>
            <w:shd w:val="clear" w:color="auto" w:fill="F2F2F3"/>
          </w:tcPr>
          <w:p>
            <w:pPr>
              <w:spacing w:after="20" w:line="240" w:lineRule="auto"/>
              <w:jc w:val="left"/>
            </w:pPr>
            <w:r/>
            <w:r>
              <w:rPr>
                <w:color w:val="3A3A3C"/>
                <w:sz w:val="17"/>
              </w:rPr>
              <w:t>Define application repository APIs</w:t>
            </w:r>
          </w:p>
          <w:p>
            <w:pPr>
              <w:spacing w:after="20" w:line="240" w:lineRule="auto"/>
              <w:jc w:val="left"/>
            </w:pPr>
            <w:r>
              <w:rPr>
                <w:b/>
                <w:color w:val="3A3A3C"/>
                <w:sz w:val="17"/>
              </w:rPr>
              <w:t xml:space="preserve">Task: </w:t>
            </w:r>
            <w:r>
              <w:rPr>
                <w:color w:val="3A3A3C"/>
                <w:sz w:val="17"/>
              </w:rPr>
              <w:t>Execute application repository activities</w:t>
            </w:r>
          </w:p>
          <w:p>
            <w:pPr>
              <w:spacing w:after="20" w:line="240" w:lineRule="auto"/>
              <w:jc w:val="left"/>
            </w:pPr>
            <w:r>
              <w:rPr>
                <w:color w:val="3A3A3C"/>
                <w:sz w:val="17"/>
              </w:rPr>
              <w:t>Define application repository APIs — step 4 of 8 in UMS051 Application and Interface Repository.</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MP-046.5</w:t>
            </w:r>
          </w:p>
        </w:tc>
        <w:tc>
          <w:tcPr>
            <w:tcW w:type="dxa" w:w="2835"/>
            <w:shd w:val="clear" w:color="auto" w:fill="FFFFFF"/>
          </w:tcPr>
          <w:p>
            <w:pPr>
              <w:spacing w:after="20" w:line="240" w:lineRule="auto"/>
              <w:jc w:val="left"/>
            </w:pPr>
            <w:r/>
            <w:r>
              <w:rPr>
                <w:color w:val="3A3A3C"/>
                <w:sz w:val="17"/>
              </w:rPr>
              <w:t>Maintain application repository schemas</w:t>
            </w:r>
          </w:p>
          <w:p>
            <w:pPr>
              <w:spacing w:after="20" w:line="240" w:lineRule="auto"/>
              <w:jc w:val="left"/>
            </w:pPr>
            <w:r>
              <w:rPr>
                <w:b/>
                <w:color w:val="3A3A3C"/>
                <w:sz w:val="17"/>
              </w:rPr>
              <w:t xml:space="preserve">Task: </w:t>
            </w:r>
            <w:r>
              <w:rPr>
                <w:color w:val="3A3A3C"/>
                <w:sz w:val="17"/>
              </w:rPr>
              <w:t>Execute application repository activities</w:t>
            </w:r>
          </w:p>
          <w:p>
            <w:pPr>
              <w:spacing w:after="20" w:line="240" w:lineRule="auto"/>
              <w:jc w:val="left"/>
            </w:pPr>
            <w:r>
              <w:rPr>
                <w:color w:val="3A3A3C"/>
                <w:sz w:val="17"/>
              </w:rPr>
              <w:t>Maintain application repository schemas — step 5 of 8 in UMS051 Application and Interface Repository.</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Maintain application repository schemas carried out on core delivery process; App inventory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MP-046.6</w:t>
            </w:r>
          </w:p>
        </w:tc>
        <w:tc>
          <w:tcPr>
            <w:tcW w:type="dxa" w:w="2835"/>
            <w:shd w:val="clear" w:color="auto" w:fill="F2F2F3"/>
          </w:tcPr>
          <w:p>
            <w:pPr>
              <w:spacing w:after="20" w:line="240" w:lineRule="auto"/>
              <w:jc w:val="left"/>
            </w:pPr>
            <w:r/>
            <w:r>
              <w:rPr>
                <w:color w:val="3A3A3C"/>
                <w:sz w:val="17"/>
              </w:rPr>
              <w:t>Assess application repository obsolescence</w:t>
            </w:r>
          </w:p>
          <w:p>
            <w:pPr>
              <w:spacing w:after="20" w:line="240" w:lineRule="auto"/>
              <w:jc w:val="left"/>
            </w:pPr>
            <w:r>
              <w:rPr>
                <w:b/>
                <w:color w:val="3A3A3C"/>
                <w:sz w:val="17"/>
              </w:rPr>
              <w:t xml:space="preserve">Task: </w:t>
            </w:r>
            <w:r>
              <w:rPr>
                <w:color w:val="3A3A3C"/>
                <w:sz w:val="17"/>
              </w:rPr>
              <w:t>Execute application repository activities</w:t>
            </w:r>
          </w:p>
          <w:p>
            <w:pPr>
              <w:spacing w:after="20" w:line="240" w:lineRule="auto"/>
              <w:jc w:val="left"/>
            </w:pPr>
            <w:r>
              <w:rPr>
                <w:color w:val="3A3A3C"/>
                <w:sz w:val="17"/>
              </w:rPr>
              <w:t>Assess application repository obsolescence — step 6 of 8 in UMS051 Application and Interface Repository.</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4.6</w:t>
            </w:r>
          </w:p>
          <w:p>
            <w:pPr>
              <w:spacing w:after="20" w:line="240" w:lineRule="auto"/>
              <w:jc w:val="left"/>
            </w:pPr>
            <w:r>
              <w:rPr>
                <w:b/>
                <w:color w:val="3A3A3C"/>
                <w:sz w:val="17"/>
              </w:rPr>
              <w:t xml:space="preserve">Conclusion: </w:t>
            </w:r>
            <w:r>
              <w:rPr>
                <w:color w:val="3A3A3C"/>
                <w:sz w:val="17"/>
              </w:rPr>
              <w:t>Weighted score 4.6/5. Main gap: Use of an obsolete document version. Action recorded in the action plan.</w:t>
            </w:r>
          </w:p>
        </w:tc>
      </w:tr>
      <w:tr>
        <w:tc>
          <w:tcPr>
            <w:tcW w:type="dxa" w:w="1077"/>
            <w:shd w:val="clear" w:color="auto" w:fill="FFFFFF"/>
          </w:tcPr>
          <w:p>
            <w:pPr>
              <w:spacing w:after="20" w:line="240" w:lineRule="auto"/>
              <w:jc w:val="left"/>
            </w:pPr>
            <w:r/>
            <w:r>
              <w:rPr>
                <w:color w:val="3A3A3C"/>
                <w:sz w:val="17"/>
              </w:rPr>
              <w:t>MP-046.7</w:t>
            </w:r>
          </w:p>
        </w:tc>
        <w:tc>
          <w:tcPr>
            <w:tcW w:type="dxa" w:w="2835"/>
            <w:shd w:val="clear" w:color="auto" w:fill="FFFFFF"/>
          </w:tcPr>
          <w:p>
            <w:pPr>
              <w:spacing w:after="20" w:line="240" w:lineRule="auto"/>
              <w:jc w:val="left"/>
            </w:pPr>
            <w:r/>
            <w:r>
              <w:rPr>
                <w:color w:val="3A3A3C"/>
                <w:sz w:val="17"/>
              </w:rPr>
              <w:t>Publish application repository</w:t>
            </w:r>
          </w:p>
          <w:p>
            <w:pPr>
              <w:spacing w:after="20" w:line="240" w:lineRule="auto"/>
              <w:jc w:val="left"/>
            </w:pPr>
            <w:r>
              <w:rPr>
                <w:b/>
                <w:color w:val="3A3A3C"/>
                <w:sz w:val="17"/>
              </w:rPr>
              <w:t xml:space="preserve">Task: </w:t>
            </w:r>
            <w:r>
              <w:rPr>
                <w:color w:val="3A3A3C"/>
                <w:sz w:val="17"/>
              </w:rPr>
              <w:t>Verify, record and close application repository</w:t>
            </w:r>
          </w:p>
          <w:p>
            <w:pPr>
              <w:spacing w:after="20" w:line="240" w:lineRule="auto"/>
              <w:jc w:val="left"/>
            </w:pPr>
            <w:r>
              <w:rPr>
                <w:color w:val="3A3A3C"/>
                <w:sz w:val="17"/>
              </w:rPr>
              <w:t>Publish application repository — step 7 of 8 in UMS051 Application and Interface Repository.</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HZ-UNI-QHSE-UMS051-07</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App inventory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HZ-UNI-QHSE-PROC-01 — Procedure — Context To Strategy</w:t>
            </w:r>
          </w:p>
        </w:tc>
      </w:tr>
      <w:tr>
        <w:tc>
          <w:tcPr>
            <w:tcW w:type="dxa" w:w="1077"/>
            <w:shd w:val="clear" w:color="auto" w:fill="F2F2F3"/>
          </w:tcPr>
          <w:p>
            <w:pPr>
              <w:spacing w:after="20" w:line="240" w:lineRule="auto"/>
              <w:jc w:val="left"/>
            </w:pPr>
            <w:r/>
            <w:r>
              <w:rPr>
                <w:color w:val="3A3A3C"/>
                <w:sz w:val="17"/>
              </w:rPr>
              <w:t>MP-046.8</w:t>
            </w:r>
          </w:p>
        </w:tc>
        <w:tc>
          <w:tcPr>
            <w:tcW w:type="dxa" w:w="2835"/>
            <w:shd w:val="clear" w:color="auto" w:fill="F2F2F3"/>
          </w:tcPr>
          <w:p>
            <w:pPr>
              <w:spacing w:after="20" w:line="240" w:lineRule="auto"/>
              <w:jc w:val="left"/>
            </w:pPr>
            <w:r/>
            <w:r>
              <w:rPr>
                <w:color w:val="3A3A3C"/>
                <w:sz w:val="17"/>
              </w:rPr>
              <w:t>Update application repository</w:t>
            </w:r>
          </w:p>
          <w:p>
            <w:pPr>
              <w:spacing w:after="20" w:line="240" w:lineRule="auto"/>
              <w:jc w:val="left"/>
            </w:pPr>
            <w:r>
              <w:rPr>
                <w:b/>
                <w:color w:val="3A3A3C"/>
                <w:sz w:val="17"/>
              </w:rPr>
              <w:t xml:space="preserve">Task: </w:t>
            </w:r>
            <w:r>
              <w:rPr>
                <w:color w:val="3A3A3C"/>
                <w:sz w:val="17"/>
              </w:rPr>
              <w:t>Verify, record and close application repository</w:t>
            </w:r>
          </w:p>
          <w:p>
            <w:pPr>
              <w:spacing w:after="20" w:line="240" w:lineRule="auto"/>
              <w:jc w:val="left"/>
            </w:pPr>
            <w:r>
              <w:rPr>
                <w:color w:val="3A3A3C"/>
                <w:sz w:val="17"/>
              </w:rPr>
              <w:t>Update application repository — step 8 of 8 in UMS051 Application and Interface Repository.</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App inventory updated: Use of an obsolete document version.</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w:t>
            </w:r>
          </w:p>
        </w:tc>
      </w:tr>
    </w:tbl>
    <w:p>
      <w:pPr>
        <w:spacing w:after="40"/>
      </w:pPr>
    </w:p>
    <w:p>
      <w:r>
        <w:rPr>
          <w:i w:val="0"/>
          <w:sz w:val="19"/>
        </w:rPr>
        <w:t>MP-046.1 — Identify application repository apps/owners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App inventory</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App inventory; followed by IT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Feb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Interface maps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Interface maps; followed by IT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Feb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API specs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App inventory; followed by IT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Feb 2026</w:t>
            </w:r>
          </w:p>
        </w:tc>
      </w:tr>
    </w:tbl>
    <w:p>
      <w:pPr>
        <w:spacing w:after="40"/>
      </w:pPr>
    </w:p>
    <w:p>
      <w:r>
        <w:rPr>
          <w:i w:val="0"/>
          <w:sz w:val="19"/>
        </w:rPr>
        <w:t>MP-046.3 — Map application repository interfaces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App inventory</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App inventory; followed by IT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Interface maps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Interface maps; followed by IT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API specs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App inventory; followed by IT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Jan 2026</w:t>
            </w:r>
          </w:p>
        </w:tc>
      </w:tr>
    </w:tbl>
    <w:p>
      <w:pPr>
        <w:spacing w:after="40"/>
      </w:pPr>
    </w:p>
    <w:p>
      <w:r>
        <w:rPr>
          <w:i w:val="0"/>
          <w:sz w:val="19"/>
        </w:rPr>
        <w:t>MP-046.4 — Define application repository APIs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App inventory</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App inventory; followed by IT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Interface maps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Interface maps; followed by IT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API specs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App inventory; followed by IT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Jan 2026</w:t>
            </w:r>
          </w:p>
        </w:tc>
      </w:tr>
    </w:tbl>
    <w:p>
      <w:pPr>
        <w:spacing w:after="40"/>
      </w:pPr>
    </w:p>
    <w:p>
      <w:r>
        <w:rPr>
          <w:i w:val="0"/>
          <w:sz w:val="19"/>
        </w:rPr>
        <w:t>MP-046.6 — Assess application repository obsolescence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App inventory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App inventory reviewed on 2026-03-02;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Interface maps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Interface maps.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pPr>
        <w:pStyle w:val="Heading3"/>
      </w:pPr>
      <w:r>
        <w:t>UMS052 (MP-047) — Technology and Architecture Lifecycle</w:t>
      </w:r>
    </w:p>
    <w:p>
      <w:r>
        <w:rPr>
          <w:i w:val="0"/>
          <w:sz w:val="22"/>
        </w:rPr>
        <w:t>Define standards; evaluate new technologies; manage upgrades; monitor obsolescence. Owner: IT Manager. Tier 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MP-047.1</w:t>
            </w:r>
          </w:p>
        </w:tc>
        <w:tc>
          <w:tcPr>
            <w:tcW w:type="dxa" w:w="2835"/>
            <w:shd w:val="clear" w:color="auto" w:fill="FFFFFF"/>
          </w:tcPr>
          <w:p>
            <w:pPr>
              <w:spacing w:after="20" w:line="240" w:lineRule="auto"/>
              <w:jc w:val="left"/>
            </w:pPr>
            <w:r/>
            <w:r>
              <w:rPr>
                <w:color w:val="3A3A3C"/>
                <w:sz w:val="17"/>
              </w:rPr>
              <w:t>Define technology architecture standards</w:t>
            </w:r>
          </w:p>
          <w:p>
            <w:pPr>
              <w:spacing w:after="20" w:line="240" w:lineRule="auto"/>
              <w:jc w:val="left"/>
            </w:pPr>
            <w:r>
              <w:rPr>
                <w:b/>
                <w:color w:val="3A3A3C"/>
                <w:sz w:val="17"/>
              </w:rPr>
              <w:t xml:space="preserve">Task: </w:t>
            </w:r>
            <w:r>
              <w:rPr>
                <w:color w:val="3A3A3C"/>
                <w:sz w:val="17"/>
              </w:rPr>
              <w:t>Plan and prepare technology architecture</w:t>
            </w:r>
          </w:p>
          <w:p>
            <w:pPr>
              <w:spacing w:after="20" w:line="240" w:lineRule="auto"/>
              <w:jc w:val="left"/>
            </w:pPr>
            <w:r>
              <w:rPr>
                <w:color w:val="3A3A3C"/>
                <w:sz w:val="17"/>
              </w:rPr>
              <w:t>Define technology architecture standards — step 1 of 8 in UMS052 Technology and Architecture Lifecycle.</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MP-047.2</w:t>
            </w:r>
          </w:p>
        </w:tc>
        <w:tc>
          <w:tcPr>
            <w:tcW w:type="dxa" w:w="2835"/>
            <w:shd w:val="clear" w:color="auto" w:fill="F2F2F3"/>
          </w:tcPr>
          <w:p>
            <w:pPr>
              <w:spacing w:after="20" w:line="240" w:lineRule="auto"/>
              <w:jc w:val="left"/>
            </w:pPr>
            <w:r/>
            <w:r>
              <w:rPr>
                <w:color w:val="3A3A3C"/>
                <w:sz w:val="17"/>
              </w:rPr>
              <w:t>Evaluate technology architecture technologies</w:t>
            </w:r>
          </w:p>
          <w:p>
            <w:pPr>
              <w:spacing w:after="20" w:line="240" w:lineRule="auto"/>
              <w:jc w:val="left"/>
            </w:pPr>
            <w:r>
              <w:rPr>
                <w:b/>
                <w:color w:val="3A3A3C"/>
                <w:sz w:val="17"/>
              </w:rPr>
              <w:t xml:space="preserve">Task: </w:t>
            </w:r>
            <w:r>
              <w:rPr>
                <w:color w:val="3A3A3C"/>
                <w:sz w:val="17"/>
              </w:rPr>
              <w:t>Plan and prepare technology architecture</w:t>
            </w:r>
          </w:p>
          <w:p>
            <w:pPr>
              <w:spacing w:after="20" w:line="240" w:lineRule="auto"/>
              <w:jc w:val="left"/>
            </w:pPr>
            <w:r>
              <w:rPr>
                <w:color w:val="3A3A3C"/>
                <w:sz w:val="17"/>
              </w:rPr>
              <w:t>Evaluate technology architecture technologies — step 2 of 8 in UMS052 Technology and Architecture Lifecycle.</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3.8</w:t>
            </w:r>
          </w:p>
          <w:p>
            <w:pPr>
              <w:spacing w:after="20" w:line="240" w:lineRule="auto"/>
              <w:jc w:val="left"/>
            </w:pPr>
            <w:r>
              <w:rPr>
                <w:b/>
                <w:color w:val="3A3A3C"/>
                <w:sz w:val="17"/>
              </w:rPr>
              <w:t xml:space="preserve">Conclusion: </w:t>
            </w:r>
            <w:r>
              <w:rPr>
                <w:color w:val="3A3A3C"/>
                <w:sz w:val="17"/>
              </w:rPr>
              <w:t>Weighted score 3.8/5. Main gap: Unauthorized approval of governed documents. Action recorded in the action plan.</w:t>
            </w:r>
          </w:p>
        </w:tc>
      </w:tr>
      <w:tr>
        <w:tc>
          <w:tcPr>
            <w:tcW w:type="dxa" w:w="1077"/>
            <w:shd w:val="clear" w:color="auto" w:fill="FFFFFF"/>
          </w:tcPr>
          <w:p>
            <w:pPr>
              <w:spacing w:after="20" w:line="240" w:lineRule="auto"/>
              <w:jc w:val="left"/>
            </w:pPr>
            <w:r/>
            <w:r>
              <w:rPr>
                <w:color w:val="3A3A3C"/>
                <w:sz w:val="17"/>
              </w:rPr>
              <w:t>MP-047.3</w:t>
            </w:r>
          </w:p>
        </w:tc>
        <w:tc>
          <w:tcPr>
            <w:tcW w:type="dxa" w:w="2835"/>
            <w:shd w:val="clear" w:color="auto" w:fill="FFFFFF"/>
          </w:tcPr>
          <w:p>
            <w:pPr>
              <w:spacing w:after="20" w:line="240" w:lineRule="auto"/>
              <w:jc w:val="left"/>
            </w:pPr>
            <w:r/>
            <w:r>
              <w:rPr>
                <w:color w:val="3A3A3C"/>
                <w:sz w:val="17"/>
              </w:rPr>
              <w:t>Establish technology architecture roadmaps</w:t>
            </w:r>
          </w:p>
          <w:p>
            <w:pPr>
              <w:spacing w:after="20" w:line="240" w:lineRule="auto"/>
              <w:jc w:val="left"/>
            </w:pPr>
            <w:r>
              <w:rPr>
                <w:b/>
                <w:color w:val="3A3A3C"/>
                <w:sz w:val="17"/>
              </w:rPr>
              <w:t xml:space="preserve">Task: </w:t>
            </w:r>
            <w:r>
              <w:rPr>
                <w:color w:val="3A3A3C"/>
                <w:sz w:val="17"/>
              </w:rPr>
              <w:t>Plan and prepare technology architecture</w:t>
            </w:r>
          </w:p>
          <w:p>
            <w:pPr>
              <w:spacing w:after="20" w:line="240" w:lineRule="auto"/>
              <w:jc w:val="left"/>
            </w:pPr>
            <w:r>
              <w:rPr>
                <w:color w:val="3A3A3C"/>
                <w:sz w:val="17"/>
              </w:rPr>
              <w:t>Establish technology architecture roadmaps — step 3 of 8 in UMS052 Technology and Architecture Lifecycle.</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MP-047.4</w:t>
            </w:r>
          </w:p>
        </w:tc>
        <w:tc>
          <w:tcPr>
            <w:tcW w:type="dxa" w:w="2835"/>
            <w:shd w:val="clear" w:color="auto" w:fill="F2F2F3"/>
          </w:tcPr>
          <w:p>
            <w:pPr>
              <w:spacing w:after="20" w:line="240" w:lineRule="auto"/>
              <w:jc w:val="left"/>
            </w:pPr>
            <w:r/>
            <w:r>
              <w:rPr>
                <w:color w:val="3A3A3C"/>
                <w:sz w:val="17"/>
              </w:rPr>
              <w:t>Manage technology architecture upgrades</w:t>
            </w:r>
          </w:p>
          <w:p>
            <w:pPr>
              <w:spacing w:after="20" w:line="240" w:lineRule="auto"/>
              <w:jc w:val="left"/>
            </w:pPr>
            <w:r>
              <w:rPr>
                <w:b/>
                <w:color w:val="3A3A3C"/>
                <w:sz w:val="17"/>
              </w:rPr>
              <w:t xml:space="preserve">Task: </w:t>
            </w:r>
            <w:r>
              <w:rPr>
                <w:color w:val="3A3A3C"/>
                <w:sz w:val="17"/>
              </w:rPr>
              <w:t>Execute technology architecture activities</w:t>
            </w:r>
          </w:p>
          <w:p>
            <w:pPr>
              <w:spacing w:after="20" w:line="240" w:lineRule="auto"/>
              <w:jc w:val="left"/>
            </w:pPr>
            <w:r>
              <w:rPr>
                <w:color w:val="3A3A3C"/>
                <w:sz w:val="17"/>
              </w:rPr>
              <w:t>Manage technology architecture upgrades — step 4 of 8 in UMS052 Technology and Architecture Lifecycle.</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Manage technology architecture upgrades carried out on core delivery process; Standards updated.</w:t>
            </w:r>
          </w:p>
          <w:p>
            <w:pPr>
              <w:spacing w:after="20" w:line="240" w:lineRule="auto"/>
              <w:jc w:val="left"/>
            </w:pPr>
            <w:r>
              <w:rPr>
                <w:b/>
                <w:color w:val="3A3A3C"/>
                <w:sz w:val="17"/>
              </w:rPr>
              <w:t xml:space="preserve">Records that prove it: </w:t>
            </w:r>
            <w:r>
              <w:rPr>
                <w:color w:val="3A3A3C"/>
                <w:sz w:val="17"/>
              </w:rPr>
              <w:t>Manage technology architecture upgrades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MP-047.5</w:t>
            </w:r>
          </w:p>
        </w:tc>
        <w:tc>
          <w:tcPr>
            <w:tcW w:type="dxa" w:w="2835"/>
            <w:shd w:val="clear" w:color="auto" w:fill="FFFFFF"/>
          </w:tcPr>
          <w:p>
            <w:pPr>
              <w:spacing w:after="20" w:line="240" w:lineRule="auto"/>
              <w:jc w:val="left"/>
            </w:pPr>
            <w:r/>
            <w:r>
              <w:rPr>
                <w:color w:val="3A3A3C"/>
                <w:sz w:val="17"/>
              </w:rPr>
              <w:t>Conduct technology architecture reviews</w:t>
            </w:r>
          </w:p>
          <w:p>
            <w:pPr>
              <w:spacing w:after="20" w:line="240" w:lineRule="auto"/>
              <w:jc w:val="left"/>
            </w:pPr>
            <w:r>
              <w:rPr>
                <w:b/>
                <w:color w:val="3A3A3C"/>
                <w:sz w:val="17"/>
              </w:rPr>
              <w:t xml:space="preserve">Task: </w:t>
            </w:r>
            <w:r>
              <w:rPr>
                <w:color w:val="3A3A3C"/>
                <w:sz w:val="17"/>
              </w:rPr>
              <w:t>Execute technology architecture activities</w:t>
            </w:r>
          </w:p>
          <w:p>
            <w:pPr>
              <w:spacing w:after="20" w:line="240" w:lineRule="auto"/>
              <w:jc w:val="left"/>
            </w:pPr>
            <w:r>
              <w:rPr>
                <w:color w:val="3A3A3C"/>
                <w:sz w:val="17"/>
              </w:rPr>
              <w:t>Conduct technology architecture reviews — step 5 of 8 in UMS052 Technology and Architecture Lifecycle.</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Conduct technology architecture reviews carried out on core delivery process; Standards updated.</w:t>
            </w:r>
          </w:p>
          <w:p>
            <w:pPr>
              <w:spacing w:after="20" w:line="240" w:lineRule="auto"/>
              <w:jc w:val="left"/>
            </w:pPr>
            <w:r>
              <w:rPr>
                <w:b/>
                <w:color w:val="3A3A3C"/>
                <w:sz w:val="17"/>
              </w:rPr>
              <w:t xml:space="preserve">Records that prove it: </w:t>
            </w:r>
            <w:r>
              <w:rPr>
                <w:color w:val="3A3A3C"/>
                <w:sz w:val="17"/>
              </w:rPr>
              <w:t>Manage technology architecture upgrades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MP-047.6</w:t>
            </w:r>
          </w:p>
        </w:tc>
        <w:tc>
          <w:tcPr>
            <w:tcW w:type="dxa" w:w="2835"/>
            <w:shd w:val="clear" w:color="auto" w:fill="F2F2F3"/>
          </w:tcPr>
          <w:p>
            <w:pPr>
              <w:spacing w:after="20" w:line="240" w:lineRule="auto"/>
              <w:jc w:val="left"/>
            </w:pPr>
            <w:r/>
            <w:r>
              <w:rPr>
                <w:color w:val="3A3A3C"/>
                <w:sz w:val="17"/>
              </w:rPr>
              <w:t>Monitor technology architecture obsolescence</w:t>
            </w:r>
          </w:p>
          <w:p>
            <w:pPr>
              <w:spacing w:after="20" w:line="240" w:lineRule="auto"/>
              <w:jc w:val="left"/>
            </w:pPr>
            <w:r>
              <w:rPr>
                <w:b/>
                <w:color w:val="3A3A3C"/>
                <w:sz w:val="17"/>
              </w:rPr>
              <w:t xml:space="preserve">Task: </w:t>
            </w:r>
            <w:r>
              <w:rPr>
                <w:color w:val="3A3A3C"/>
                <w:sz w:val="17"/>
              </w:rPr>
              <w:t>Execute technology architecture activities</w:t>
            </w:r>
          </w:p>
          <w:p>
            <w:pPr>
              <w:spacing w:after="20" w:line="240" w:lineRule="auto"/>
              <w:jc w:val="left"/>
            </w:pPr>
            <w:r>
              <w:rPr>
                <w:color w:val="3A3A3C"/>
                <w:sz w:val="17"/>
              </w:rPr>
              <w:t>Monitor technology architecture obsolescence — step 6 of 8 in UMS052 Technology and Architecture Lifecycle.</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FFFFF"/>
          </w:tcPr>
          <w:p>
            <w:pPr>
              <w:spacing w:after="20" w:line="240" w:lineRule="auto"/>
              <w:jc w:val="left"/>
            </w:pPr>
            <w:r/>
            <w:r>
              <w:rPr>
                <w:color w:val="3A3A3C"/>
                <w:sz w:val="17"/>
              </w:rPr>
              <w:t>MP-047.7</w:t>
            </w:r>
          </w:p>
        </w:tc>
        <w:tc>
          <w:tcPr>
            <w:tcW w:type="dxa" w:w="2835"/>
            <w:shd w:val="clear" w:color="auto" w:fill="FFFFFF"/>
          </w:tcPr>
          <w:p>
            <w:pPr>
              <w:spacing w:after="20" w:line="240" w:lineRule="auto"/>
              <w:jc w:val="left"/>
            </w:pPr>
            <w:r/>
            <w:r>
              <w:rPr>
                <w:color w:val="3A3A3C"/>
                <w:sz w:val="17"/>
              </w:rPr>
              <w:t>Plan technology architecture decommissioning</w:t>
            </w:r>
          </w:p>
          <w:p>
            <w:pPr>
              <w:spacing w:after="20" w:line="240" w:lineRule="auto"/>
              <w:jc w:val="left"/>
            </w:pPr>
            <w:r>
              <w:rPr>
                <w:b/>
                <w:color w:val="3A3A3C"/>
                <w:sz w:val="17"/>
              </w:rPr>
              <w:t xml:space="preserve">Task: </w:t>
            </w:r>
            <w:r>
              <w:rPr>
                <w:color w:val="3A3A3C"/>
                <w:sz w:val="17"/>
              </w:rPr>
              <w:t>Verify, record and close technology architecture</w:t>
            </w:r>
          </w:p>
          <w:p>
            <w:pPr>
              <w:spacing w:after="20" w:line="240" w:lineRule="auto"/>
              <w:jc w:val="left"/>
            </w:pPr>
            <w:r>
              <w:rPr>
                <w:color w:val="3A3A3C"/>
                <w:sz w:val="17"/>
              </w:rPr>
              <w:t>Plan technology architecture decommissioning — step 7 of 8 in UMS052 Technology and Architecture Lifecycle.</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MP-047.8</w:t>
            </w:r>
          </w:p>
        </w:tc>
        <w:tc>
          <w:tcPr>
            <w:tcW w:type="dxa" w:w="2835"/>
            <w:shd w:val="clear" w:color="auto" w:fill="F2F2F3"/>
          </w:tcPr>
          <w:p>
            <w:pPr>
              <w:spacing w:after="20" w:line="240" w:lineRule="auto"/>
              <w:jc w:val="left"/>
            </w:pPr>
            <w:r/>
            <w:r>
              <w:rPr>
                <w:color w:val="3A3A3C"/>
                <w:sz w:val="17"/>
              </w:rPr>
              <w:t>Communicate technology architecture</w:t>
            </w:r>
          </w:p>
          <w:p>
            <w:pPr>
              <w:spacing w:after="20" w:line="240" w:lineRule="auto"/>
              <w:jc w:val="left"/>
            </w:pPr>
            <w:r>
              <w:rPr>
                <w:b/>
                <w:color w:val="3A3A3C"/>
                <w:sz w:val="17"/>
              </w:rPr>
              <w:t xml:space="preserve">Task: </w:t>
            </w:r>
            <w:r>
              <w:rPr>
                <w:color w:val="3A3A3C"/>
                <w:sz w:val="17"/>
              </w:rPr>
              <w:t>Verify, record and close technology architecture</w:t>
            </w:r>
          </w:p>
          <w:p>
            <w:pPr>
              <w:spacing w:after="20" w:line="240" w:lineRule="auto"/>
              <w:jc w:val="left"/>
            </w:pPr>
            <w:r>
              <w:rPr>
                <w:color w:val="3A3A3C"/>
                <w:sz w:val="17"/>
              </w:rPr>
              <w:t>Communicate technology architecture — step 8 of 8 in UMS052 Technology and Architecture Lifecycle.</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MP-047.1 — Define technology architecture standards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ISO 9001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Standards; followed by IT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Feb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ISO 14001</w:t>
            </w:r>
          </w:p>
        </w:tc>
        <w:tc>
          <w:tcPr>
            <w:tcW w:type="dxa" w:w="1700"/>
            <w:shd w:val="clear" w:color="auto" w:fill="F2F2F3"/>
          </w:tcPr>
          <w:p>
            <w:pPr>
              <w:spacing w:after="20" w:line="240" w:lineRule="auto"/>
              <w:jc w:val="left"/>
            </w:pPr>
            <w:r/>
            <w:r>
              <w:rPr>
                <w:color w:val="3A3A3C"/>
                <w:sz w:val="16"/>
              </w:rPr>
              <w:t>Requirement</w:t>
            </w:r>
          </w:p>
        </w:tc>
        <w:tc>
          <w:tcPr>
            <w:tcW w:type="dxa" w:w="3000"/>
            <w:shd w:val="clear" w:color="auto" w:fill="F2F2F3"/>
          </w:tcPr>
          <w:p>
            <w:pPr>
              <w:spacing w:after="20" w:line="240" w:lineRule="auto"/>
              <w:jc w:val="left"/>
            </w:pPr>
            <w:r/>
            <w:r>
              <w:rPr>
                <w:color w:val="3A3A3C"/>
                <w:sz w:val="16"/>
              </w:rPr>
              <w:t>Affects Roadmaps; followed by IT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Feb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ISO 45001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Standards; followed by IT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Feb 2026</w:t>
            </w:r>
          </w:p>
        </w:tc>
      </w:tr>
    </w:tbl>
    <w:p>
      <w:pPr>
        <w:spacing w:after="40"/>
      </w:pPr>
    </w:p>
    <w:p>
      <w:r>
        <w:rPr>
          <w:i w:val="0"/>
          <w:sz w:val="19"/>
        </w:rPr>
        <w:t>MP-047.2 — Evaluate technology architecture technologies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Standards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Standards reviewed on 2026-03-05;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Roadmaps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Roadmaps.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MP-047.3 — Establish technology architecture roadmaps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Manage technology architecture upgrades</w:t>
            </w:r>
          </w:p>
        </w:tc>
        <w:tc>
          <w:tcPr>
            <w:tcW w:type="dxa" w:w="1948"/>
            <w:shd w:val="clear" w:color="auto" w:fill="FFFFFF"/>
          </w:tcPr>
          <w:p>
            <w:pPr>
              <w:spacing w:after="20" w:line="240" w:lineRule="auto"/>
              <w:jc w:val="left"/>
            </w:pPr>
            <w:r/>
            <w:r>
              <w:rPr>
                <w:color w:val="3A3A3C"/>
                <w:sz w:val="16"/>
              </w:rPr>
              <w:t>Mehdi Fassi</w:t>
            </w:r>
          </w:p>
        </w:tc>
        <w:tc>
          <w:tcPr>
            <w:tcW w:type="dxa" w:w="1948"/>
            <w:shd w:val="clear" w:color="auto" w:fill="FFFFFF"/>
          </w:tcPr>
          <w:p>
            <w:pPr>
              <w:spacing w:after="20" w:line="240" w:lineRule="auto"/>
              <w:jc w:val="left"/>
            </w:pPr>
            <w:r/>
            <w:r>
              <w:rPr>
                <w:color w:val="3A3A3C"/>
                <w:sz w:val="16"/>
              </w:rPr>
              <w:t>2026-03-07</w:t>
            </w:r>
          </w:p>
        </w:tc>
        <w:tc>
          <w:tcPr>
            <w:tcW w:type="dxa" w:w="1948"/>
            <w:shd w:val="clear" w:color="auto" w:fill="FFFFFF"/>
          </w:tcPr>
          <w:p>
            <w:pPr>
              <w:spacing w:after="20" w:line="240" w:lineRule="auto"/>
              <w:jc w:val="left"/>
            </w:pPr>
            <w:r/>
            <w:r>
              <w:rPr>
                <w:color w:val="3A3A3C"/>
                <w:sz w:val="16"/>
              </w:rPr>
              <w:t>2026-03-21</w:t>
            </w:r>
          </w:p>
        </w:tc>
        <w:tc>
          <w:tcPr>
            <w:tcW w:type="dxa" w:w="1948"/>
            <w:shd w:val="clear" w:color="auto" w:fill="FFFFFF"/>
          </w:tcPr>
          <w:p>
            <w:pPr>
              <w:spacing w:after="20" w:line="240" w:lineRule="auto"/>
              <w:jc w:val="left"/>
            </w:pPr>
            <w:r/>
            <w:r>
              <w:rPr>
                <w:color w:val="3A3A3C"/>
                <w:sz w:val="16"/>
              </w:rPr>
              <w:t>Standards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Conduct technology architecture reviews</w:t>
            </w:r>
          </w:p>
        </w:tc>
        <w:tc>
          <w:tcPr>
            <w:tcW w:type="dxa" w:w="1948"/>
            <w:shd w:val="clear" w:color="auto" w:fill="F2F2F3"/>
          </w:tcPr>
          <w:p>
            <w:pPr>
              <w:spacing w:after="20" w:line="240" w:lineRule="auto"/>
              <w:jc w:val="left"/>
            </w:pPr>
            <w:r/>
            <w:r>
              <w:rPr>
                <w:color w:val="3A3A3C"/>
                <w:sz w:val="16"/>
              </w:rPr>
              <w:t>Mehdi Fassi</w:t>
            </w:r>
          </w:p>
        </w:tc>
        <w:tc>
          <w:tcPr>
            <w:tcW w:type="dxa" w:w="1948"/>
            <w:shd w:val="clear" w:color="auto" w:fill="F2F2F3"/>
          </w:tcPr>
          <w:p>
            <w:pPr>
              <w:spacing w:after="20" w:line="240" w:lineRule="auto"/>
              <w:jc w:val="left"/>
            </w:pPr>
            <w:r/>
            <w:r>
              <w:rPr>
                <w:color w:val="3A3A3C"/>
                <w:sz w:val="16"/>
              </w:rPr>
              <w:t>2026-03-12</w:t>
            </w:r>
          </w:p>
        </w:tc>
        <w:tc>
          <w:tcPr>
            <w:tcW w:type="dxa" w:w="1948"/>
            <w:shd w:val="clear" w:color="auto" w:fill="F2F2F3"/>
          </w:tcPr>
          <w:p>
            <w:pPr>
              <w:spacing w:after="20" w:line="240" w:lineRule="auto"/>
              <w:jc w:val="left"/>
            </w:pPr>
            <w:r/>
            <w:r>
              <w:rPr>
                <w:color w:val="3A3A3C"/>
                <w:sz w:val="16"/>
              </w:rPr>
              <w:t>2026-03-31</w:t>
            </w:r>
          </w:p>
        </w:tc>
        <w:tc>
          <w:tcPr>
            <w:tcW w:type="dxa" w:w="1948"/>
            <w:shd w:val="clear" w:color="auto" w:fill="F2F2F3"/>
          </w:tcPr>
          <w:p>
            <w:pPr>
              <w:spacing w:after="20" w:line="240" w:lineRule="auto"/>
              <w:jc w:val="left"/>
            </w:pPr>
            <w:r/>
            <w:r>
              <w:rPr>
                <w:color w:val="3A3A3C"/>
                <w:sz w:val="16"/>
              </w:rPr>
              <w:t>Roadmaps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Monitor technology architecture obsolescence</w:t>
            </w:r>
          </w:p>
        </w:tc>
        <w:tc>
          <w:tcPr>
            <w:tcW w:type="dxa" w:w="1948"/>
            <w:shd w:val="clear" w:color="auto" w:fill="FFFFFF"/>
          </w:tcPr>
          <w:p>
            <w:pPr>
              <w:spacing w:after="20" w:line="240" w:lineRule="auto"/>
              <w:jc w:val="left"/>
            </w:pPr>
            <w:r/>
            <w:r>
              <w:rPr>
                <w:color w:val="3A3A3C"/>
                <w:sz w:val="16"/>
              </w:rPr>
              <w:t>Mehdi Fassi</w:t>
            </w:r>
          </w:p>
        </w:tc>
        <w:tc>
          <w:tcPr>
            <w:tcW w:type="dxa" w:w="1948"/>
            <w:shd w:val="clear" w:color="auto" w:fill="FFFFFF"/>
          </w:tcPr>
          <w:p>
            <w:pPr>
              <w:spacing w:after="20" w:line="240" w:lineRule="auto"/>
              <w:jc w:val="left"/>
            </w:pPr>
            <w:r/>
            <w:r>
              <w:rPr>
                <w:color w:val="3A3A3C"/>
                <w:sz w:val="16"/>
              </w:rPr>
              <w:t>2026-03-17</w:t>
            </w:r>
          </w:p>
        </w:tc>
        <w:tc>
          <w:tcPr>
            <w:tcW w:type="dxa" w:w="1948"/>
            <w:shd w:val="clear" w:color="auto" w:fill="FFFFFF"/>
          </w:tcPr>
          <w:p>
            <w:pPr>
              <w:spacing w:after="20" w:line="240" w:lineRule="auto"/>
              <w:jc w:val="left"/>
            </w:pPr>
            <w:r/>
            <w:r>
              <w:rPr>
                <w:color w:val="3A3A3C"/>
                <w:sz w:val="16"/>
              </w:rPr>
              <w:t>2026-04-10</w:t>
            </w:r>
          </w:p>
        </w:tc>
        <w:tc>
          <w:tcPr>
            <w:tcW w:type="dxa" w:w="1948"/>
            <w:shd w:val="clear" w:color="auto" w:fill="FFFFFF"/>
          </w:tcPr>
          <w:p>
            <w:pPr>
              <w:spacing w:after="20" w:line="240" w:lineRule="auto"/>
              <w:jc w:val="left"/>
            </w:pPr>
            <w:r/>
            <w:r>
              <w:rPr>
                <w:color w:val="3A3A3C"/>
                <w:sz w:val="16"/>
              </w:rPr>
              <w:t>Standards</w:t>
            </w:r>
          </w:p>
        </w:tc>
      </w:tr>
    </w:tbl>
    <w:p>
      <w:pPr>
        <w:spacing w:after="40"/>
      </w:pPr>
    </w:p>
    <w:p>
      <w:r>
        <w:rPr>
          <w:i w:val="0"/>
          <w:sz w:val="19"/>
        </w:rPr>
        <w:t>MP-047.6 — Monitor technology architecture obsolescence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(Standards); it is the KPI its owner reviews at each Monthly review.</w:t>
            </w:r>
          </w:p>
        </w:tc>
        <w:tc>
          <w:tcPr>
            <w:tcW w:type="dxa" w:w="2059"/>
            <w:shd w:val="clear" w:color="auto" w:fill="FFFFFF"/>
          </w:tcPr>
          <w:p>
            <w:pPr>
              <w:spacing w:after="20" w:line="240" w:lineRule="auto"/>
              <w:jc w:val="left"/>
            </w:pPr>
            <w:r/>
            <w:r>
              <w:rPr>
                <w:color w:val="3A3A3C"/>
                <w:sz w:val="16"/>
              </w:rPr>
              <w:t>83.2</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(Standards);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MP-047.7 — Plan technology architecture decommissioning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Communicate technology architecture</w:t>
            </w:r>
          </w:p>
        </w:tc>
        <w:tc>
          <w:tcPr>
            <w:tcW w:type="dxa" w:w="1948"/>
            <w:shd w:val="clear" w:color="auto" w:fill="FFFFFF"/>
          </w:tcPr>
          <w:p>
            <w:pPr>
              <w:spacing w:after="20" w:line="240" w:lineRule="auto"/>
              <w:jc w:val="left"/>
            </w:pPr>
            <w:r/>
            <w:r>
              <w:rPr>
                <w:color w:val="3A3A3C"/>
                <w:sz w:val="16"/>
              </w:rPr>
              <w:t>Mehdi Fassi</w:t>
            </w:r>
          </w:p>
        </w:tc>
        <w:tc>
          <w:tcPr>
            <w:tcW w:type="dxa" w:w="1948"/>
            <w:shd w:val="clear" w:color="auto" w:fill="FFFFFF"/>
          </w:tcPr>
          <w:p>
            <w:pPr>
              <w:spacing w:after="20" w:line="240" w:lineRule="auto"/>
              <w:jc w:val="left"/>
            </w:pPr>
            <w:r/>
            <w:r>
              <w:rPr>
                <w:color w:val="3A3A3C"/>
                <w:sz w:val="16"/>
              </w:rPr>
              <w:t>2026-03-08</w:t>
            </w:r>
          </w:p>
        </w:tc>
        <w:tc>
          <w:tcPr>
            <w:tcW w:type="dxa" w:w="1948"/>
            <w:shd w:val="clear" w:color="auto" w:fill="FFFFFF"/>
          </w:tcPr>
          <w:p>
            <w:pPr>
              <w:spacing w:after="20" w:line="240" w:lineRule="auto"/>
              <w:jc w:val="left"/>
            </w:pPr>
            <w:r/>
            <w:r>
              <w:rPr>
                <w:color w:val="3A3A3C"/>
                <w:sz w:val="16"/>
              </w:rPr>
              <w:t>2026-03-22</w:t>
            </w:r>
          </w:p>
        </w:tc>
        <w:tc>
          <w:tcPr>
            <w:tcW w:type="dxa" w:w="1948"/>
            <w:shd w:val="clear" w:color="auto" w:fill="FFFFFF"/>
          </w:tcPr>
          <w:p>
            <w:pPr>
              <w:spacing w:after="20" w:line="240" w:lineRule="auto"/>
              <w:jc w:val="left"/>
            </w:pPr>
            <w:r/>
            <w:r>
              <w:rPr>
                <w:color w:val="3A3A3C"/>
                <w:sz w:val="16"/>
              </w:rPr>
              <w:t>Standards</w:t>
            </w:r>
          </w:p>
        </w:tc>
      </w:tr>
    </w:tbl>
    <w:p>
      <w:pPr>
        <w:spacing w:after="40"/>
      </w:pPr>
    </w:p>
    <w:p>
      <w:r>
        <w:rPr>
          <w:i w:val="0"/>
          <w:sz w:val="19"/>
        </w:rPr>
        <w:t>MP-047.8 — Communicate technology architecture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DSI</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2026-03-10</w:t>
            </w:r>
          </w:p>
        </w:tc>
        <w:tc>
          <w:tcPr>
            <w:tcW w:type="dxa" w:w="3000"/>
            <w:shd w:val="clear" w:color="auto" w:fill="FFFFFF"/>
          </w:tcPr>
          <w:p>
            <w:pPr>
              <w:spacing w:after="20" w:line="240" w:lineRule="auto"/>
              <w:jc w:val="left"/>
            </w:pPr>
            <w:r/>
            <w:r>
              <w:rPr>
                <w:color w:val="3A3A3C"/>
                <w:sz w:val="16"/>
              </w:rPr>
              <w:t>Standards: what changes for you and what to do by 2026-03-24.</w:t>
            </w:r>
          </w:p>
        </w:tc>
        <w:tc>
          <w:tcPr>
            <w:tcW w:type="dxa" w:w="1700"/>
            <w:shd w:val="clear" w:color="auto" w:fill="FFFFFF"/>
          </w:tcPr>
          <w:p>
            <w:pPr>
              <w:spacing w:after="20" w:line="240" w:lineRule="auto"/>
              <w:jc w:val="left"/>
            </w:pPr>
            <w:r/>
            <w:r>
              <w:rPr>
                <w:color w:val="3A3A3C"/>
                <w:sz w:val="16"/>
              </w:rPr>
              <w:t>IT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IT teams</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2026-03-12</w:t>
            </w:r>
          </w:p>
        </w:tc>
        <w:tc>
          <w:tcPr>
            <w:tcW w:type="dxa" w:w="3000"/>
            <w:shd w:val="clear" w:color="auto" w:fill="F2F2F3"/>
          </w:tcPr>
          <w:p>
            <w:pPr>
              <w:spacing w:after="20" w:line="240" w:lineRule="auto"/>
              <w:jc w:val="left"/>
            </w:pPr>
            <w:r/>
            <w:r>
              <w:rPr>
                <w:color w:val="3A3A3C"/>
                <w:sz w:val="16"/>
              </w:rPr>
              <w:t>Roadmaps: what changes for you and what to do by 2026-03-24.</w:t>
            </w:r>
          </w:p>
        </w:tc>
        <w:tc>
          <w:tcPr>
            <w:tcW w:type="dxa" w:w="1700"/>
            <w:shd w:val="clear" w:color="auto" w:fill="F2F2F3"/>
          </w:tcPr>
          <w:p>
            <w:pPr>
              <w:spacing w:after="20" w:line="240" w:lineRule="auto"/>
              <w:jc w:val="left"/>
            </w:pPr>
            <w:r/>
            <w:r>
              <w:rPr>
                <w:color w:val="3A3A3C"/>
                <w:sz w:val="16"/>
              </w:rPr>
              <w:t>IT Manager</w:t>
            </w:r>
          </w:p>
        </w:tc>
      </w:tr>
    </w:tbl>
    <w:p>
      <w:pPr>
        <w:spacing w:after="40"/>
      </w:pPr>
    </w:p>
    <w:p>
      <w:pPr>
        <w:pStyle w:val="Heading3"/>
      </w:pPr>
      <w:r>
        <w:t>UMS059 (MP-048) — Tenant Sovereignty and Security Governance</w:t>
      </w:r>
    </w:p>
    <w:p>
      <w:r>
        <w:rPr>
          <w:i w:val="0"/>
          <w:sz w:val="22"/>
        </w:rPr>
        <w:t>Define isolation policies; map residency; implement jurisdictional controls; audit. Owner: Tenant Administrator. Tier 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MP-048.1</w:t>
            </w:r>
          </w:p>
        </w:tc>
        <w:tc>
          <w:tcPr>
            <w:tcW w:type="dxa" w:w="2835"/>
            <w:shd w:val="clear" w:color="auto" w:fill="FFFFFF"/>
          </w:tcPr>
          <w:p>
            <w:pPr>
              <w:spacing w:after="20" w:line="240" w:lineRule="auto"/>
              <w:jc w:val="left"/>
            </w:pPr>
            <w:r/>
            <w:r>
              <w:rPr>
                <w:color w:val="3A3A3C"/>
                <w:sz w:val="17"/>
              </w:rPr>
              <w:t>Define tenant security policies</w:t>
            </w:r>
          </w:p>
          <w:p>
            <w:pPr>
              <w:spacing w:after="20" w:line="240" w:lineRule="auto"/>
              <w:jc w:val="left"/>
            </w:pPr>
            <w:r>
              <w:rPr>
                <w:b/>
                <w:color w:val="3A3A3C"/>
                <w:sz w:val="17"/>
              </w:rPr>
              <w:t xml:space="preserve">Task: </w:t>
            </w:r>
            <w:r>
              <w:rPr>
                <w:color w:val="3A3A3C"/>
                <w:sz w:val="17"/>
              </w:rPr>
              <w:t>Plan and prepare tenant security</w:t>
            </w:r>
          </w:p>
          <w:p>
            <w:pPr>
              <w:spacing w:after="20" w:line="240" w:lineRule="auto"/>
              <w:jc w:val="left"/>
            </w:pPr>
            <w:r>
              <w:rPr>
                <w:color w:val="3A3A3C"/>
                <w:sz w:val="17"/>
              </w:rPr>
              <w:t>Define tenant security policies — step 1 of 8 in UMS059 Tenant Sovereignty and Security Governance.</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MP-048.2</w:t>
            </w:r>
          </w:p>
        </w:tc>
        <w:tc>
          <w:tcPr>
            <w:tcW w:type="dxa" w:w="2835"/>
            <w:shd w:val="clear" w:color="auto" w:fill="F2F2F3"/>
          </w:tcPr>
          <w:p>
            <w:pPr>
              <w:spacing w:after="20" w:line="240" w:lineRule="auto"/>
              <w:jc w:val="left"/>
            </w:pPr>
            <w:r/>
            <w:r>
              <w:rPr>
                <w:color w:val="3A3A3C"/>
                <w:sz w:val="17"/>
              </w:rPr>
              <w:t>Map tenant security residency</w:t>
            </w:r>
          </w:p>
          <w:p>
            <w:pPr>
              <w:spacing w:after="20" w:line="240" w:lineRule="auto"/>
              <w:jc w:val="left"/>
            </w:pPr>
            <w:r>
              <w:rPr>
                <w:b/>
                <w:color w:val="3A3A3C"/>
                <w:sz w:val="17"/>
              </w:rPr>
              <w:t xml:space="preserve">Task: </w:t>
            </w:r>
            <w:r>
              <w:rPr>
                <w:color w:val="3A3A3C"/>
                <w:sz w:val="17"/>
              </w:rPr>
              <w:t>Plan and prepare tenant security</w:t>
            </w:r>
          </w:p>
          <w:p>
            <w:pPr>
              <w:spacing w:after="20" w:line="240" w:lineRule="auto"/>
              <w:jc w:val="left"/>
            </w:pPr>
            <w:r>
              <w:rPr>
                <w:color w:val="3A3A3C"/>
                <w:sz w:val="17"/>
              </w:rPr>
              <w:t>Map tenant security residency — step 2 of 8 in UMS059 Tenant Sovereignty and Security Governance.</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MP-048.3</w:t>
            </w:r>
          </w:p>
        </w:tc>
        <w:tc>
          <w:tcPr>
            <w:tcW w:type="dxa" w:w="2835"/>
            <w:shd w:val="clear" w:color="auto" w:fill="FFFFFF"/>
          </w:tcPr>
          <w:p>
            <w:pPr>
              <w:spacing w:after="20" w:line="240" w:lineRule="auto"/>
              <w:jc w:val="left"/>
            </w:pPr>
            <w:r/>
            <w:r>
              <w:rPr>
                <w:color w:val="3A3A3C"/>
                <w:sz w:val="17"/>
              </w:rPr>
              <w:t>Implement tenant security controls</w:t>
            </w:r>
          </w:p>
          <w:p>
            <w:pPr>
              <w:spacing w:after="20" w:line="240" w:lineRule="auto"/>
              <w:jc w:val="left"/>
            </w:pPr>
            <w:r>
              <w:rPr>
                <w:b/>
                <w:color w:val="3A3A3C"/>
                <w:sz w:val="17"/>
              </w:rPr>
              <w:t xml:space="preserve">Task: </w:t>
            </w:r>
            <w:r>
              <w:rPr>
                <w:color w:val="3A3A3C"/>
                <w:sz w:val="17"/>
              </w:rPr>
              <w:t>Plan and prepare tenant security</w:t>
            </w:r>
          </w:p>
          <w:p>
            <w:pPr>
              <w:spacing w:after="20" w:line="240" w:lineRule="auto"/>
              <w:jc w:val="left"/>
            </w:pPr>
            <w:r>
              <w:rPr>
                <w:color w:val="3A3A3C"/>
                <w:sz w:val="17"/>
              </w:rPr>
              <w:t>Implement tenant security controls — step 3 of 8 in UMS059 Tenant Sovereignty and Security Governance.</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MP-048.4</w:t>
            </w:r>
          </w:p>
        </w:tc>
        <w:tc>
          <w:tcPr>
            <w:tcW w:type="dxa" w:w="2835"/>
            <w:shd w:val="clear" w:color="auto" w:fill="F2F2F3"/>
          </w:tcPr>
          <w:p>
            <w:pPr>
              <w:spacing w:after="20" w:line="240" w:lineRule="auto"/>
              <w:jc w:val="left"/>
            </w:pPr>
            <w:r/>
            <w:r>
              <w:rPr>
                <w:color w:val="3A3A3C"/>
                <w:sz w:val="17"/>
              </w:rPr>
              <w:t>Monitor tenant security segregation</w:t>
            </w:r>
          </w:p>
          <w:p>
            <w:pPr>
              <w:spacing w:after="20" w:line="240" w:lineRule="auto"/>
              <w:jc w:val="left"/>
            </w:pPr>
            <w:r>
              <w:rPr>
                <w:b/>
                <w:color w:val="3A3A3C"/>
                <w:sz w:val="17"/>
              </w:rPr>
              <w:t xml:space="preserve">Task: </w:t>
            </w:r>
            <w:r>
              <w:rPr>
                <w:color w:val="3A3A3C"/>
                <w:sz w:val="17"/>
              </w:rPr>
              <w:t>Execute tenant security activities</w:t>
            </w:r>
          </w:p>
          <w:p>
            <w:pPr>
              <w:spacing w:after="20" w:line="240" w:lineRule="auto"/>
              <w:jc w:val="left"/>
            </w:pPr>
            <w:r>
              <w:rPr>
                <w:color w:val="3A3A3C"/>
                <w:sz w:val="17"/>
              </w:rPr>
              <w:t>Monitor tenant security segregation — step 4 of 8 in UMS059 Tenant Sovereignty and Security Governance.</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MP-048.5</w:t>
            </w:r>
          </w:p>
        </w:tc>
        <w:tc>
          <w:tcPr>
            <w:tcW w:type="dxa" w:w="2835"/>
            <w:shd w:val="clear" w:color="auto" w:fill="FFFFFF"/>
          </w:tcPr>
          <w:p>
            <w:pPr>
              <w:spacing w:after="20" w:line="240" w:lineRule="auto"/>
              <w:jc w:val="left"/>
            </w:pPr>
            <w:r/>
            <w:r>
              <w:rPr>
                <w:color w:val="3A3A3C"/>
                <w:sz w:val="17"/>
              </w:rPr>
              <w:t>Manage gov access</w:t>
            </w:r>
          </w:p>
          <w:p>
            <w:pPr>
              <w:spacing w:after="20" w:line="240" w:lineRule="auto"/>
              <w:jc w:val="left"/>
            </w:pPr>
            <w:r>
              <w:rPr>
                <w:b/>
                <w:color w:val="3A3A3C"/>
                <w:sz w:val="17"/>
              </w:rPr>
              <w:t xml:space="preserve">Task: </w:t>
            </w:r>
            <w:r>
              <w:rPr>
                <w:color w:val="3A3A3C"/>
                <w:sz w:val="17"/>
              </w:rPr>
              <w:t>Execute tenant security activities</w:t>
            </w:r>
          </w:p>
          <w:p>
            <w:pPr>
              <w:spacing w:after="20" w:line="240" w:lineRule="auto"/>
              <w:jc w:val="left"/>
            </w:pPr>
            <w:r>
              <w:rPr>
                <w:color w:val="3A3A3C"/>
                <w:sz w:val="17"/>
              </w:rPr>
              <w:t>Manage gov access — step 5 of 8 in UMS059 Tenant Sovereignty and Security Governance.</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Manage gov access carried out on core delivery process; Isolation policies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MP-048.6</w:t>
            </w:r>
          </w:p>
        </w:tc>
        <w:tc>
          <w:tcPr>
            <w:tcW w:type="dxa" w:w="2835"/>
            <w:shd w:val="clear" w:color="auto" w:fill="F2F2F3"/>
          </w:tcPr>
          <w:p>
            <w:pPr>
              <w:spacing w:after="20" w:line="240" w:lineRule="auto"/>
              <w:jc w:val="left"/>
            </w:pPr>
            <w:r/>
            <w:r>
              <w:rPr>
                <w:color w:val="3A3A3C"/>
                <w:sz w:val="17"/>
              </w:rPr>
              <w:t>Conduct tenant security audits</w:t>
            </w:r>
          </w:p>
          <w:p>
            <w:pPr>
              <w:spacing w:after="20" w:line="240" w:lineRule="auto"/>
              <w:jc w:val="left"/>
            </w:pPr>
            <w:r>
              <w:rPr>
                <w:b/>
                <w:color w:val="3A3A3C"/>
                <w:sz w:val="17"/>
              </w:rPr>
              <w:t xml:space="preserve">Task: </w:t>
            </w:r>
            <w:r>
              <w:rPr>
                <w:color w:val="3A3A3C"/>
                <w:sz w:val="17"/>
              </w:rPr>
              <w:t>Execute tenant security activities</w:t>
            </w:r>
          </w:p>
          <w:p>
            <w:pPr>
              <w:spacing w:after="20" w:line="240" w:lineRule="auto"/>
              <w:jc w:val="left"/>
            </w:pPr>
            <w:r>
              <w:rPr>
                <w:color w:val="3A3A3C"/>
                <w:sz w:val="17"/>
              </w:rPr>
              <w:t>Conduct tenant security audits — step 6 of 8 in UMS059 Tenant Sovereignty and Security Governance.</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Conduct tenant security audits carried out on core delivery process; Isolation policies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MP-048.7</w:t>
            </w:r>
          </w:p>
        </w:tc>
        <w:tc>
          <w:tcPr>
            <w:tcW w:type="dxa" w:w="2835"/>
            <w:shd w:val="clear" w:color="auto" w:fill="FFFFFF"/>
          </w:tcPr>
          <w:p>
            <w:pPr>
              <w:spacing w:after="20" w:line="240" w:lineRule="auto"/>
              <w:jc w:val="left"/>
            </w:pPr>
            <w:r/>
            <w:r>
              <w:rPr>
                <w:color w:val="3A3A3C"/>
                <w:sz w:val="17"/>
              </w:rPr>
              <w:t>Maintain tenant security certificates</w:t>
            </w:r>
          </w:p>
          <w:p>
            <w:pPr>
              <w:spacing w:after="20" w:line="240" w:lineRule="auto"/>
              <w:jc w:val="left"/>
            </w:pPr>
            <w:r>
              <w:rPr>
                <w:b/>
                <w:color w:val="3A3A3C"/>
                <w:sz w:val="17"/>
              </w:rPr>
              <w:t xml:space="preserve">Task: </w:t>
            </w:r>
            <w:r>
              <w:rPr>
                <w:color w:val="3A3A3C"/>
                <w:sz w:val="17"/>
              </w:rPr>
              <w:t>Verify, record and close tenant security</w:t>
            </w:r>
          </w:p>
          <w:p>
            <w:pPr>
              <w:spacing w:after="20" w:line="240" w:lineRule="auto"/>
              <w:jc w:val="left"/>
            </w:pPr>
            <w:r>
              <w:rPr>
                <w:color w:val="3A3A3C"/>
                <w:sz w:val="17"/>
              </w:rPr>
              <w:t>Maintain tenant security certificates — step 7 of 8 in UMS059 Tenant Sovereignty and Security Governance.</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Maintain tenant security certificates carried out on core delivery process; Isolation policies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MP-048.8</w:t>
            </w:r>
          </w:p>
        </w:tc>
        <w:tc>
          <w:tcPr>
            <w:tcW w:type="dxa" w:w="2835"/>
            <w:shd w:val="clear" w:color="auto" w:fill="F2F2F3"/>
          </w:tcPr>
          <w:p>
            <w:pPr>
              <w:spacing w:after="20" w:line="240" w:lineRule="auto"/>
              <w:jc w:val="left"/>
            </w:pPr>
            <w:r/>
            <w:r>
              <w:rPr>
                <w:color w:val="3A3A3C"/>
                <w:sz w:val="17"/>
              </w:rPr>
              <w:t>Update tenant security</w:t>
            </w:r>
          </w:p>
          <w:p>
            <w:pPr>
              <w:spacing w:after="20" w:line="240" w:lineRule="auto"/>
              <w:jc w:val="left"/>
            </w:pPr>
            <w:r>
              <w:rPr>
                <w:b/>
                <w:color w:val="3A3A3C"/>
                <w:sz w:val="17"/>
              </w:rPr>
              <w:t xml:space="preserve">Task: </w:t>
            </w:r>
            <w:r>
              <w:rPr>
                <w:color w:val="3A3A3C"/>
                <w:sz w:val="17"/>
              </w:rPr>
              <w:t>Verify, record and close tenant security</w:t>
            </w:r>
          </w:p>
          <w:p>
            <w:pPr>
              <w:spacing w:after="20" w:line="240" w:lineRule="auto"/>
              <w:jc w:val="left"/>
            </w:pPr>
            <w:r>
              <w:rPr>
                <w:color w:val="3A3A3C"/>
                <w:sz w:val="17"/>
              </w:rPr>
              <w:t>Update tenant security — step 8 of 8 in UMS059 Tenant Sovereignty and Security Governance.</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Isolation policies updated: specification not met.</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w:t>
            </w:r>
          </w:p>
        </w:tc>
      </w:tr>
    </w:tbl>
    <w:p>
      <w:pPr>
        <w:spacing w:after="40"/>
      </w:pPr>
    </w:p>
    <w:p>
      <w:r>
        <w:rPr>
          <w:i w:val="0"/>
          <w:sz w:val="19"/>
        </w:rPr>
        <w:t>MP-048.1 — Define tenant security policies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Isolation policies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Isolation policies; followed by Tenant Administrator.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Feb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Residency maps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Residency maps; followed by Tenant Administrator.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Feb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Compliance certificates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Isolation policies; followed by Tenant Administrator.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Feb 2026</w:t>
            </w:r>
          </w:p>
        </w:tc>
      </w:tr>
    </w:tbl>
    <w:p>
      <w:pPr>
        <w:spacing w:after="40"/>
      </w:pPr>
    </w:p>
    <w:p>
      <w:r>
        <w:rPr>
          <w:i w:val="0"/>
          <w:sz w:val="19"/>
        </w:rPr>
        <w:t>MP-048.2 — Map tenant security residency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Isolation policies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Isolation policies; followed by Tenant Administrator.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Feb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Residency maps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Residency maps; followed by Tenant Administrator.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Feb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Compliance certificates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Isolation policies; followed by Tenant Administrator.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Jan 2026</w:t>
            </w:r>
          </w:p>
        </w:tc>
      </w:tr>
    </w:tbl>
    <w:p>
      <w:pPr>
        <w:spacing w:after="40"/>
      </w:pPr>
    </w:p>
    <w:p>
      <w:r>
        <w:rPr>
          <w:i w:val="0"/>
          <w:sz w:val="19"/>
        </w:rPr>
        <w:t>MP-048.3 — Implement tenant security controls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Implement tenant security controls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Isolation policies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Tenant Administrator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MP-048.4 — Monitor tenant security segregation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(Isolation policies); it is the KPI its owner reviews at each Monthly review.</w:t>
            </w:r>
          </w:p>
        </w:tc>
        <w:tc>
          <w:tcPr>
            <w:tcW w:type="dxa" w:w="2059"/>
            <w:shd w:val="clear" w:color="auto" w:fill="FFFFFF"/>
          </w:tcPr>
          <w:p>
            <w:pPr>
              <w:spacing w:after="20" w:line="240" w:lineRule="auto"/>
              <w:jc w:val="left"/>
            </w:pPr>
            <w:r/>
            <w:r>
              <w:rPr>
                <w:color w:val="3A3A3C"/>
                <w:sz w:val="16"/>
              </w:rPr>
              <w:t>83.2</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(Isolation policies);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pPr>
        <w:pStyle w:val="Heading3"/>
      </w:pPr>
      <w:r>
        <w:t>UMS056 (MP-059) — Configuration and Parameter Governance</w:t>
      </w:r>
    </w:p>
    <w:p>
      <w:r>
        <w:rPr>
          <w:i w:val="0"/>
          <w:sz w:val="22"/>
        </w:rPr>
        <w:t>Catalog parameters; define environment values; implement change control; monitor drift. Owner: Tenant Administrator. Tier 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MP-059.1</w:t>
            </w:r>
          </w:p>
        </w:tc>
        <w:tc>
          <w:tcPr>
            <w:tcW w:type="dxa" w:w="2835"/>
            <w:shd w:val="clear" w:color="auto" w:fill="FFFFFF"/>
          </w:tcPr>
          <w:p>
            <w:pPr>
              <w:spacing w:after="20" w:line="240" w:lineRule="auto"/>
              <w:jc w:val="left"/>
            </w:pPr>
            <w:r/>
            <w:r>
              <w:rPr>
                <w:color w:val="3A3A3C"/>
                <w:sz w:val="17"/>
              </w:rPr>
              <w:t>Catalog configuration parameters</w:t>
            </w:r>
          </w:p>
          <w:p>
            <w:pPr>
              <w:spacing w:after="20" w:line="240" w:lineRule="auto"/>
              <w:jc w:val="left"/>
            </w:pPr>
            <w:r>
              <w:rPr>
                <w:b/>
                <w:color w:val="3A3A3C"/>
                <w:sz w:val="17"/>
              </w:rPr>
              <w:t xml:space="preserve">Task: </w:t>
            </w:r>
            <w:r>
              <w:rPr>
                <w:color w:val="3A3A3C"/>
                <w:sz w:val="17"/>
              </w:rPr>
              <w:t>Plan and prepare configuration parameters</w:t>
            </w:r>
          </w:p>
          <w:p>
            <w:pPr>
              <w:spacing w:after="20" w:line="240" w:lineRule="auto"/>
              <w:jc w:val="left"/>
            </w:pPr>
            <w:r>
              <w:rPr>
                <w:color w:val="3A3A3C"/>
                <w:sz w:val="17"/>
              </w:rPr>
              <w:t>Catalog configuration parameters — step 1 of 13 in UMS056 Configuration and Parameter Governance.</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Catalog configuration parameters carried out on core delivery process; Parameter catalog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MP-059.2</w:t>
            </w:r>
          </w:p>
        </w:tc>
        <w:tc>
          <w:tcPr>
            <w:tcW w:type="dxa" w:w="2835"/>
            <w:shd w:val="clear" w:color="auto" w:fill="F2F2F3"/>
          </w:tcPr>
          <w:p>
            <w:pPr>
              <w:spacing w:after="20" w:line="240" w:lineRule="auto"/>
              <w:jc w:val="left"/>
            </w:pPr>
            <w:r/>
            <w:r>
              <w:rPr>
                <w:color w:val="3A3A3C"/>
                <w:sz w:val="17"/>
              </w:rPr>
              <w:t>Define configuration parameters values</w:t>
            </w:r>
          </w:p>
          <w:p>
            <w:pPr>
              <w:spacing w:after="20" w:line="240" w:lineRule="auto"/>
              <w:jc w:val="left"/>
            </w:pPr>
            <w:r>
              <w:rPr>
                <w:b/>
                <w:color w:val="3A3A3C"/>
                <w:sz w:val="17"/>
              </w:rPr>
              <w:t xml:space="preserve">Task: </w:t>
            </w:r>
            <w:r>
              <w:rPr>
                <w:color w:val="3A3A3C"/>
                <w:sz w:val="17"/>
              </w:rPr>
              <w:t>Plan and prepare configuration parameters</w:t>
            </w:r>
          </w:p>
          <w:p>
            <w:pPr>
              <w:spacing w:after="20" w:line="240" w:lineRule="auto"/>
              <w:jc w:val="left"/>
            </w:pPr>
            <w:r>
              <w:rPr>
                <w:color w:val="3A3A3C"/>
                <w:sz w:val="17"/>
              </w:rPr>
              <w:t>Define configuration parameters values — step 2 of 13 in UMS056 Configuration and Parameter Governance.</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MP-059.3</w:t>
            </w:r>
          </w:p>
        </w:tc>
        <w:tc>
          <w:tcPr>
            <w:tcW w:type="dxa" w:w="2835"/>
            <w:shd w:val="clear" w:color="auto" w:fill="FFFFFF"/>
          </w:tcPr>
          <w:p>
            <w:pPr>
              <w:spacing w:after="20" w:line="240" w:lineRule="auto"/>
              <w:jc w:val="left"/>
            </w:pPr>
            <w:r/>
            <w:r>
              <w:rPr>
                <w:color w:val="3A3A3C"/>
                <w:sz w:val="17"/>
              </w:rPr>
              <w:t>Control changes to configuration parameters</w:t>
            </w:r>
          </w:p>
          <w:p>
            <w:pPr>
              <w:spacing w:after="20" w:line="240" w:lineRule="auto"/>
              <w:jc w:val="left"/>
            </w:pPr>
            <w:r>
              <w:rPr>
                <w:b/>
                <w:color w:val="3A3A3C"/>
                <w:sz w:val="17"/>
              </w:rPr>
              <w:t xml:space="preserve">Task: </w:t>
            </w:r>
            <w:r>
              <w:rPr>
                <w:color w:val="3A3A3C"/>
                <w:sz w:val="17"/>
              </w:rPr>
              <w:t>Plan and prepare configuration parameters</w:t>
            </w:r>
          </w:p>
          <w:p>
            <w:pPr>
              <w:spacing w:after="20" w:line="240" w:lineRule="auto"/>
              <w:jc w:val="left"/>
            </w:pPr>
            <w:r>
              <w:rPr>
                <w:color w:val="3A3A3C"/>
                <w:sz w:val="17"/>
              </w:rPr>
              <w:t>Control changes to configuration parameters — step 3 of 13 in UMS056 Configuration and Parameter Governance.</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Control changes to configuration parameters carried out on core delivery process; Parameter catalog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MP-059.4</w:t>
            </w:r>
          </w:p>
        </w:tc>
        <w:tc>
          <w:tcPr>
            <w:tcW w:type="dxa" w:w="2835"/>
            <w:shd w:val="clear" w:color="auto" w:fill="F2F2F3"/>
          </w:tcPr>
          <w:p>
            <w:pPr>
              <w:spacing w:after="20" w:line="240" w:lineRule="auto"/>
              <w:jc w:val="left"/>
            </w:pPr>
            <w:r/>
            <w:r>
              <w:rPr>
                <w:color w:val="3A3A3C"/>
                <w:sz w:val="17"/>
              </w:rPr>
              <w:t>Test configuration parameters</w:t>
            </w:r>
          </w:p>
          <w:p>
            <w:pPr>
              <w:spacing w:after="20" w:line="240" w:lineRule="auto"/>
              <w:jc w:val="left"/>
            </w:pPr>
            <w:r>
              <w:rPr>
                <w:b/>
                <w:color w:val="3A3A3C"/>
                <w:sz w:val="17"/>
              </w:rPr>
              <w:t xml:space="preserve">Task: </w:t>
            </w:r>
            <w:r>
              <w:rPr>
                <w:color w:val="3A3A3C"/>
                <w:sz w:val="17"/>
              </w:rPr>
              <w:t>Execute configuration parameters activities</w:t>
            </w:r>
          </w:p>
          <w:p>
            <w:pPr>
              <w:spacing w:after="20" w:line="240" w:lineRule="auto"/>
              <w:jc w:val="left"/>
            </w:pPr>
            <w:r>
              <w:rPr>
                <w:color w:val="3A3A3C"/>
                <w:sz w:val="17"/>
              </w:rPr>
              <w:t>Test configuration parameters — step 4 of 13 in UMS056 Configuration and Parameter Governance.</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3.2</w:t>
            </w:r>
          </w:p>
          <w:p>
            <w:pPr>
              <w:spacing w:after="20" w:line="240" w:lineRule="auto"/>
              <w:jc w:val="left"/>
            </w:pPr>
            <w:r>
              <w:rPr>
                <w:b/>
                <w:color w:val="3A3A3C"/>
                <w:sz w:val="17"/>
              </w:rPr>
              <w:t xml:space="preserve">Conclusion: </w:t>
            </w:r>
            <w:r>
              <w:rPr>
                <w:color w:val="3A3A3C"/>
                <w:sz w:val="17"/>
              </w:rPr>
              <w:t>Weighted score 3.2/5. Main gap: late delivery to customer. Action recorded in the action plan.</w:t>
            </w:r>
          </w:p>
        </w:tc>
      </w:tr>
      <w:tr>
        <w:tc>
          <w:tcPr>
            <w:tcW w:type="dxa" w:w="1077"/>
            <w:shd w:val="clear" w:color="auto" w:fill="FFFFFF"/>
          </w:tcPr>
          <w:p>
            <w:pPr>
              <w:spacing w:after="20" w:line="240" w:lineRule="auto"/>
              <w:jc w:val="left"/>
            </w:pPr>
            <w:r/>
            <w:r>
              <w:rPr>
                <w:color w:val="3A3A3C"/>
                <w:sz w:val="17"/>
              </w:rPr>
              <w:t>MP-059.5</w:t>
            </w:r>
          </w:p>
        </w:tc>
        <w:tc>
          <w:tcPr>
            <w:tcW w:type="dxa" w:w="2835"/>
            <w:shd w:val="clear" w:color="auto" w:fill="FFFFFF"/>
          </w:tcPr>
          <w:p>
            <w:pPr>
              <w:spacing w:after="20" w:line="240" w:lineRule="auto"/>
              <w:jc w:val="left"/>
            </w:pPr>
            <w:r/>
            <w:r>
              <w:rPr>
                <w:color w:val="3A3A3C"/>
                <w:sz w:val="17"/>
              </w:rPr>
              <w:t>Deploy configuration parameters with rollback</w:t>
            </w:r>
          </w:p>
          <w:p>
            <w:pPr>
              <w:spacing w:after="20" w:line="240" w:lineRule="auto"/>
              <w:jc w:val="left"/>
            </w:pPr>
            <w:r>
              <w:rPr>
                <w:b/>
                <w:color w:val="3A3A3C"/>
                <w:sz w:val="17"/>
              </w:rPr>
              <w:t xml:space="preserve">Task: </w:t>
            </w:r>
            <w:r>
              <w:rPr>
                <w:color w:val="3A3A3C"/>
                <w:sz w:val="17"/>
              </w:rPr>
              <w:t>Execute configuration parameters activities</w:t>
            </w:r>
          </w:p>
          <w:p>
            <w:pPr>
              <w:spacing w:after="20" w:line="240" w:lineRule="auto"/>
              <w:jc w:val="left"/>
            </w:pPr>
            <w:r>
              <w:rPr>
                <w:color w:val="3A3A3C"/>
                <w:sz w:val="17"/>
              </w:rPr>
              <w:t>Deploy configuration parameters with rollback — step 5 of 13 in UMS056 Configuration and Parameter Governance.</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Deploy configuration parameters with rollback: done by the DynamicMS Engine; Parameter catalog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MP-059.6</w:t>
            </w:r>
          </w:p>
        </w:tc>
        <w:tc>
          <w:tcPr>
            <w:tcW w:type="dxa" w:w="2835"/>
            <w:shd w:val="clear" w:color="auto" w:fill="F2F2F3"/>
          </w:tcPr>
          <w:p>
            <w:pPr>
              <w:spacing w:after="20" w:line="240" w:lineRule="auto"/>
              <w:jc w:val="left"/>
            </w:pPr>
            <w:r/>
            <w:r>
              <w:rPr>
                <w:color w:val="3A3A3C"/>
                <w:sz w:val="17"/>
              </w:rPr>
              <w:t>Maintain configuration parameters logs</w:t>
            </w:r>
          </w:p>
          <w:p>
            <w:pPr>
              <w:spacing w:after="20" w:line="240" w:lineRule="auto"/>
              <w:jc w:val="left"/>
            </w:pPr>
            <w:r>
              <w:rPr>
                <w:b/>
                <w:color w:val="3A3A3C"/>
                <w:sz w:val="17"/>
              </w:rPr>
              <w:t xml:space="preserve">Task: </w:t>
            </w:r>
            <w:r>
              <w:rPr>
                <w:color w:val="3A3A3C"/>
                <w:sz w:val="17"/>
              </w:rPr>
              <w:t>Execute configuration parameters activities</w:t>
            </w:r>
          </w:p>
          <w:p>
            <w:pPr>
              <w:spacing w:after="20" w:line="240" w:lineRule="auto"/>
              <w:jc w:val="left"/>
            </w:pPr>
            <w:r>
              <w:rPr>
                <w:color w:val="3A3A3C"/>
                <w:sz w:val="17"/>
              </w:rPr>
              <w:t>Maintain configuration parameters logs — step 6 of 13 in UMS056 Configuration and Parameter Governance.</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HZ-UNI-QHSE-UMS056-06</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Parameter catalog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HZ-UNI-QHSE-PROC-01 — Procedure — Context To Strategy</w:t>
            </w:r>
          </w:p>
        </w:tc>
      </w:tr>
      <w:tr>
        <w:tc>
          <w:tcPr>
            <w:tcW w:type="dxa" w:w="1077"/>
            <w:shd w:val="clear" w:color="auto" w:fill="FFFFFF"/>
          </w:tcPr>
          <w:p>
            <w:pPr>
              <w:spacing w:after="20" w:line="240" w:lineRule="auto"/>
              <w:jc w:val="left"/>
            </w:pPr>
            <w:r/>
            <w:r>
              <w:rPr>
                <w:color w:val="3A3A3C"/>
                <w:sz w:val="17"/>
              </w:rPr>
              <w:t>MP-059.7</w:t>
            </w:r>
          </w:p>
        </w:tc>
        <w:tc>
          <w:tcPr>
            <w:tcW w:type="dxa" w:w="2835"/>
            <w:shd w:val="clear" w:color="auto" w:fill="FFFFFF"/>
          </w:tcPr>
          <w:p>
            <w:pPr>
              <w:spacing w:after="20" w:line="240" w:lineRule="auto"/>
              <w:jc w:val="left"/>
            </w:pPr>
            <w:r/>
            <w:r>
              <w:rPr>
                <w:color w:val="3A3A3C"/>
                <w:sz w:val="17"/>
              </w:rPr>
              <w:t>Monitor configuration parameters drift</w:t>
            </w:r>
          </w:p>
          <w:p>
            <w:pPr>
              <w:spacing w:after="20" w:line="240" w:lineRule="auto"/>
              <w:jc w:val="left"/>
            </w:pPr>
            <w:r>
              <w:rPr>
                <w:b/>
                <w:color w:val="3A3A3C"/>
                <w:sz w:val="17"/>
              </w:rPr>
              <w:t xml:space="preserve">Task: </w:t>
            </w:r>
            <w:r>
              <w:rPr>
                <w:color w:val="3A3A3C"/>
                <w:sz w:val="17"/>
              </w:rPr>
              <w:t>Verify, record and close configuration parameters</w:t>
            </w:r>
          </w:p>
          <w:p>
            <w:pPr>
              <w:spacing w:after="20" w:line="240" w:lineRule="auto"/>
              <w:jc w:val="left"/>
            </w:pPr>
            <w:r>
              <w:rPr>
                <w:color w:val="3A3A3C"/>
                <w:sz w:val="17"/>
              </w:rPr>
              <w:t>Monitor configuration parameters drift — step 7 of 13 in UMS056 Configuration and Parameter Governance.</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MP-059.8</w:t>
            </w:r>
          </w:p>
        </w:tc>
        <w:tc>
          <w:tcPr>
            <w:tcW w:type="dxa" w:w="2835"/>
            <w:shd w:val="clear" w:color="auto" w:fill="F2F2F3"/>
          </w:tcPr>
          <w:p>
            <w:pPr>
              <w:spacing w:after="20" w:line="240" w:lineRule="auto"/>
              <w:jc w:val="left"/>
            </w:pPr>
            <w:r/>
            <w:r>
              <w:rPr>
                <w:color w:val="3A3A3C"/>
                <w:sz w:val="17"/>
              </w:rPr>
              <w:t>Document configuration parameters dependencies</w:t>
            </w:r>
          </w:p>
          <w:p>
            <w:pPr>
              <w:spacing w:after="20" w:line="240" w:lineRule="auto"/>
              <w:jc w:val="left"/>
            </w:pPr>
            <w:r>
              <w:rPr>
                <w:b/>
                <w:color w:val="3A3A3C"/>
                <w:sz w:val="17"/>
              </w:rPr>
              <w:t xml:space="preserve">Task: </w:t>
            </w:r>
            <w:r>
              <w:rPr>
                <w:color w:val="3A3A3C"/>
                <w:sz w:val="17"/>
              </w:rPr>
              <w:t>Verify, record and close configuration parameters</w:t>
            </w:r>
          </w:p>
          <w:p>
            <w:pPr>
              <w:spacing w:after="20" w:line="240" w:lineRule="auto"/>
              <w:jc w:val="left"/>
            </w:pPr>
            <w:r>
              <w:rPr>
                <w:color w:val="3A3A3C"/>
                <w:sz w:val="17"/>
              </w:rPr>
              <w:t>Document configuration parameters dependencies — step 8 of 13 in UMS056 Configuration and Parameter Governance.</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HZ-UNI-QHSE-UMS056-08</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Parameter catalog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HZ-UNI-QHSE-PROC-01 — Procedure — Context To Strategy</w:t>
            </w:r>
          </w:p>
        </w:tc>
      </w:tr>
      <w:tr>
        <w:tc>
          <w:tcPr>
            <w:tcW w:type="dxa" w:w="1077"/>
            <w:shd w:val="clear" w:color="auto" w:fill="FFFFFF"/>
          </w:tcPr>
          <w:p>
            <w:pPr>
              <w:spacing w:after="20" w:line="240" w:lineRule="auto"/>
              <w:jc w:val="left"/>
            </w:pPr>
            <w:r/>
            <w:r>
              <w:rPr>
                <w:color w:val="3A3A3C"/>
                <w:sz w:val="17"/>
              </w:rPr>
              <w:t>MP-059.9</w:t>
            </w:r>
          </w:p>
        </w:tc>
        <w:tc>
          <w:tcPr>
            <w:tcW w:type="dxa" w:w="2835"/>
            <w:shd w:val="clear" w:color="auto" w:fill="FFFFFF"/>
          </w:tcPr>
          <w:p>
            <w:pPr>
              <w:spacing w:after="20" w:line="240" w:lineRule="auto"/>
              <w:jc w:val="left"/>
            </w:pPr>
            <w:r/>
            <w:r>
              <w:rPr>
                <w:color w:val="3A3A3C"/>
                <w:sz w:val="17"/>
              </w:rPr>
              <w:t>Name hierarchy levels</w:t>
            </w:r>
          </w:p>
          <w:p>
            <w:pPr>
              <w:spacing w:after="20" w:line="240" w:lineRule="auto"/>
              <w:jc w:val="left"/>
            </w:pPr>
            <w:r>
              <w:rPr>
                <w:b/>
                <w:color w:val="3A3A3C"/>
                <w:sz w:val="17"/>
              </w:rPr>
              <w:t xml:space="preserve">Task: </w:t>
            </w:r>
            <w:r>
              <w:rPr>
                <w:color w:val="3A3A3C"/>
                <w:sz w:val="17"/>
              </w:rPr>
              <w:t>Configure Process Framework</w:t>
            </w:r>
          </w:p>
          <w:p>
            <w:pPr>
              <w:spacing w:after="20" w:line="240" w:lineRule="auto"/>
              <w:jc w:val="left"/>
            </w:pPr>
            <w:r>
              <w:rPr>
                <w:color w:val="3A3A3C"/>
                <w:sz w:val="17"/>
              </w:rPr>
              <w:t>Name hierarchy levels — step 9 of 13 in UMS056 Configuration and Parameter Governance.</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Name hierarchy levels carried out on core delivery process; Parameter catalog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MP-059.10</w:t>
            </w:r>
          </w:p>
        </w:tc>
        <w:tc>
          <w:tcPr>
            <w:tcW w:type="dxa" w:w="2835"/>
            <w:shd w:val="clear" w:color="auto" w:fill="F2F2F3"/>
          </w:tcPr>
          <w:p>
            <w:pPr>
              <w:spacing w:after="20" w:line="240" w:lineRule="auto"/>
              <w:jc w:val="left"/>
            </w:pPr>
            <w:r/>
            <w:r>
              <w:rPr>
                <w:color w:val="3A3A3C"/>
                <w:sz w:val="17"/>
              </w:rPr>
              <w:t>Configure drop-down value lists</w:t>
            </w:r>
          </w:p>
          <w:p>
            <w:pPr>
              <w:spacing w:after="20" w:line="240" w:lineRule="auto"/>
              <w:jc w:val="left"/>
            </w:pPr>
            <w:r>
              <w:rPr>
                <w:b/>
                <w:color w:val="3A3A3C"/>
                <w:sz w:val="17"/>
              </w:rPr>
              <w:t xml:space="preserve">Task: </w:t>
            </w:r>
            <w:r>
              <w:rPr>
                <w:color w:val="3A3A3C"/>
                <w:sz w:val="17"/>
              </w:rPr>
              <w:t>Configure Process Framework</w:t>
            </w:r>
          </w:p>
          <w:p>
            <w:pPr>
              <w:spacing w:after="20" w:line="240" w:lineRule="auto"/>
              <w:jc w:val="left"/>
            </w:pPr>
            <w:r>
              <w:rPr>
                <w:color w:val="3A3A3C"/>
                <w:sz w:val="17"/>
              </w:rPr>
              <w:t>Configure drop-down value lists — step 10 of 13 in UMS056 Configuration and Parameter Governance.</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MP-059.11</w:t>
            </w:r>
          </w:p>
        </w:tc>
        <w:tc>
          <w:tcPr>
            <w:tcW w:type="dxa" w:w="2835"/>
            <w:shd w:val="clear" w:color="auto" w:fill="FFFFFF"/>
          </w:tcPr>
          <w:p>
            <w:pPr>
              <w:spacing w:after="20" w:line="240" w:lineRule="auto"/>
              <w:jc w:val="left"/>
            </w:pPr>
            <w:r/>
            <w:r>
              <w:rPr>
                <w:color w:val="3A3A3C"/>
                <w:sz w:val="17"/>
              </w:rPr>
              <w:t>Configure custom sheet sections</w:t>
            </w:r>
          </w:p>
          <w:p>
            <w:pPr>
              <w:spacing w:after="20" w:line="240" w:lineRule="auto"/>
              <w:jc w:val="left"/>
            </w:pPr>
            <w:r>
              <w:rPr>
                <w:b/>
                <w:color w:val="3A3A3C"/>
                <w:sz w:val="17"/>
              </w:rPr>
              <w:t xml:space="preserve">Task: </w:t>
            </w:r>
            <w:r>
              <w:rPr>
                <w:color w:val="3A3A3C"/>
                <w:sz w:val="17"/>
              </w:rPr>
              <w:t>Configure Process Framework</w:t>
            </w:r>
          </w:p>
          <w:p>
            <w:pPr>
              <w:spacing w:after="20" w:line="240" w:lineRule="auto"/>
              <w:jc w:val="left"/>
            </w:pPr>
            <w:r>
              <w:rPr>
                <w:color w:val="3A3A3C"/>
                <w:sz w:val="17"/>
              </w:rPr>
              <w:t>Configure custom sheet sections — step 11 of 13 in UMS056 Configuration and Parameter Governance.</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MP-059.12</w:t>
            </w:r>
          </w:p>
        </w:tc>
        <w:tc>
          <w:tcPr>
            <w:tcW w:type="dxa" w:w="2835"/>
            <w:shd w:val="clear" w:color="auto" w:fill="F2F2F3"/>
          </w:tcPr>
          <w:p>
            <w:pPr>
              <w:spacing w:after="20" w:line="240" w:lineRule="auto"/>
              <w:jc w:val="left"/>
            </w:pPr>
            <w:r/>
            <w:r>
              <w:rPr>
                <w:color w:val="3A3A3C"/>
                <w:sz w:val="17"/>
              </w:rPr>
              <w:t>Maintain branded templates per document type</w:t>
            </w:r>
          </w:p>
          <w:p>
            <w:pPr>
              <w:spacing w:after="20" w:line="240" w:lineRule="auto"/>
              <w:jc w:val="left"/>
            </w:pPr>
            <w:r>
              <w:rPr>
                <w:b/>
                <w:color w:val="3A3A3C"/>
                <w:sz w:val="17"/>
              </w:rPr>
              <w:t xml:space="preserve">Task: </w:t>
            </w:r>
            <w:r>
              <w:rPr>
                <w:color w:val="3A3A3C"/>
                <w:sz w:val="17"/>
              </w:rPr>
              <w:t>Configure Document Templates &amp; Versioning</w:t>
            </w:r>
          </w:p>
          <w:p>
            <w:pPr>
              <w:spacing w:after="20" w:line="240" w:lineRule="auto"/>
              <w:jc w:val="left"/>
            </w:pPr>
            <w:r>
              <w:rPr>
                <w:color w:val="3A3A3C"/>
                <w:sz w:val="17"/>
              </w:rPr>
              <w:t>Maintain branded templates per document type — step 12 of 13 in UMS056 Configuration and Parameter Governance.</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Maintain branded templates per document type carried out on core delivery process; Parameter catalog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MP-059.13</w:t>
            </w:r>
          </w:p>
        </w:tc>
        <w:tc>
          <w:tcPr>
            <w:tcW w:type="dxa" w:w="2835"/>
            <w:shd w:val="clear" w:color="auto" w:fill="FFFFFF"/>
          </w:tcPr>
          <w:p>
            <w:pPr>
              <w:spacing w:after="20" w:line="240" w:lineRule="auto"/>
              <w:jc w:val="left"/>
            </w:pPr>
            <w:r/>
            <w:r>
              <w:rPr>
                <w:color w:val="3A3A3C"/>
                <w:sz w:val="17"/>
              </w:rPr>
              <w:t>Configure versioning and retention scheme</w:t>
            </w:r>
          </w:p>
          <w:p>
            <w:pPr>
              <w:spacing w:after="20" w:line="240" w:lineRule="auto"/>
              <w:jc w:val="left"/>
            </w:pPr>
            <w:r>
              <w:rPr>
                <w:b/>
                <w:color w:val="3A3A3C"/>
                <w:sz w:val="17"/>
              </w:rPr>
              <w:t xml:space="preserve">Task: </w:t>
            </w:r>
            <w:r>
              <w:rPr>
                <w:color w:val="3A3A3C"/>
                <w:sz w:val="17"/>
              </w:rPr>
              <w:t>Configure Document Templates &amp; Versioning</w:t>
            </w:r>
          </w:p>
          <w:p>
            <w:pPr>
              <w:spacing w:after="20" w:line="240" w:lineRule="auto"/>
              <w:jc w:val="left"/>
            </w:pPr>
            <w:r>
              <w:rPr>
                <w:color w:val="3A3A3C"/>
                <w:sz w:val="17"/>
              </w:rPr>
              <w:t>Configure versioning and retention scheme — step 13 of 13 in UMS056 Configuration and Parameter Governance.</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bl>
    <w:p>
      <w:pPr>
        <w:spacing w:after="40"/>
      </w:pPr>
    </w:p>
    <w:p>
      <w:r>
        <w:rPr>
          <w:i w:val="0"/>
          <w:sz w:val="19"/>
        </w:rPr>
        <w:t>MP-059.2 — Define configuration parameters values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Parameter catalog</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Parameter catalog; followed by Tenant Administrator.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Feb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Config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Config records; followed by Tenant Administrator.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Feb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Change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Parameter catalog; followed by Tenant Administrator.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Feb 2026</w:t>
            </w:r>
          </w:p>
        </w:tc>
      </w:tr>
    </w:tbl>
    <w:p>
      <w:pPr>
        <w:spacing w:after="40"/>
      </w:pPr>
    </w:p>
    <w:p>
      <w:r>
        <w:rPr>
          <w:i w:val="0"/>
          <w:sz w:val="19"/>
        </w:rPr>
        <w:t>MP-059.4 — Test configuration parameters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Parameter catalog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Parameter catalog reviewed on 2026-03-11;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Config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Config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KPI-26 used as the measure.</w:t>
            </w:r>
          </w:p>
        </w:tc>
      </w:tr>
    </w:tbl>
    <w:p>
      <w:pPr>
        <w:spacing w:after="40"/>
      </w:pPr>
    </w:p>
    <w:p>
      <w:r>
        <w:rPr>
          <w:i w:val="0"/>
          <w:sz w:val="19"/>
        </w:rPr>
        <w:t>MP-059.7 — Monitor configuration parameters drift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KPI-26 — Configuration changes with approval record</w:t>
            </w:r>
          </w:p>
        </w:tc>
        <w:tc>
          <w:tcPr>
            <w:tcW w:type="dxa" w:w="3634"/>
            <w:shd w:val="clear" w:color="auto" w:fill="FFFFFF"/>
          </w:tcPr>
          <w:p>
            <w:pPr>
              <w:spacing w:after="20" w:line="240" w:lineRule="auto"/>
              <w:jc w:val="left"/>
            </w:pPr>
            <w:r/>
            <w:r>
              <w:rPr>
                <w:color w:val="3A3A3C"/>
                <w:sz w:val="16"/>
              </w:rPr>
              <w:t>Configuration changes with approval record measures the result of this macro process (Parameter catalog); it is the KPI its owner reviews at each Monthly review.</w:t>
            </w:r>
          </w:p>
        </w:tc>
        <w:tc>
          <w:tcPr>
            <w:tcW w:type="dxa" w:w="2059"/>
            <w:shd w:val="clear" w:color="auto" w:fill="FFFFFF"/>
          </w:tcPr>
          <w:p>
            <w:pPr>
              <w:spacing w:after="20" w:line="240" w:lineRule="auto"/>
              <w:jc w:val="left"/>
            </w:pPr>
            <w:r/>
            <w:r>
              <w:rPr>
                <w:color w:val="3A3A3C"/>
                <w:sz w:val="16"/>
              </w:rPr>
              <w:t>100</w:t>
            </w:r>
          </w:p>
        </w:tc>
        <w:tc>
          <w:tcPr>
            <w:tcW w:type="dxa" w:w="2059"/>
            <w:shd w:val="clear" w:color="auto" w:fill="FFFFFF"/>
          </w:tcPr>
          <w:p>
            <w:pPr>
              <w:spacing w:after="20" w:line="240" w:lineRule="auto"/>
              <w:jc w:val="left"/>
            </w:pPr>
            <w:r/>
            <w:r>
              <w:rPr>
                <w:color w:val="3A3A3C"/>
                <w:sz w:val="16"/>
              </w:rPr>
              <w:t>100%</w:t>
            </w:r>
          </w:p>
        </w:tc>
      </w:tr>
    </w:tbl>
    <w:p>
      <w:pPr>
        <w:spacing w:after="40"/>
      </w:pPr>
    </w:p>
    <w:p>
      <w:r>
        <w:rPr>
          <w:i w:val="0"/>
          <w:sz w:val="19"/>
        </w:rPr>
        <w:t>MP-059.10 — Configure drop-down value lists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drop-down value lists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Parameter catalog</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Tenant Administrator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MP-059.11 — Configure custom sheet sections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custom sheet sections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Parameter catalog</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Tenant Administrator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MP-059.13 — Configure versioning and retention scheme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versioning and retention scheme</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Parameter catalog</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Tenant Administrator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pPr>
        <w:pStyle w:val="Heading3"/>
      </w:pPr>
      <w:r>
        <w:t>DMS058 (MP-119) — Asset Reliability and Maintenance Management</w:t>
      </w:r>
    </w:p>
    <w:p>
      <w:r>
        <w:rPr>
          <w:i w:val="0"/>
          <w:sz w:val="22"/>
        </w:rPr>
        <w:t>Manage reliability per ISO 55001; optimize maintenance; maximize availability. Owner: Operations Manager. Tier 6.</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MP-119.1</w:t>
            </w:r>
          </w:p>
        </w:tc>
        <w:tc>
          <w:tcPr>
            <w:tcW w:type="dxa" w:w="2835"/>
            <w:shd w:val="clear" w:color="auto" w:fill="FFFFFF"/>
          </w:tcPr>
          <w:p>
            <w:pPr>
              <w:spacing w:after="20" w:line="240" w:lineRule="auto"/>
              <w:jc w:val="left"/>
            </w:pPr>
            <w:r/>
            <w:r>
              <w:rPr>
                <w:color w:val="3A3A3C"/>
                <w:sz w:val="17"/>
              </w:rPr>
              <w:t>Register asset maintenance</w:t>
            </w:r>
          </w:p>
          <w:p>
            <w:pPr>
              <w:spacing w:after="20" w:line="240" w:lineRule="auto"/>
              <w:jc w:val="left"/>
            </w:pPr>
            <w:r>
              <w:rPr>
                <w:b/>
                <w:color w:val="3A3A3C"/>
                <w:sz w:val="17"/>
              </w:rPr>
              <w:t xml:space="preserve">Task: </w:t>
            </w:r>
            <w:r>
              <w:rPr>
                <w:color w:val="3A3A3C"/>
                <w:sz w:val="17"/>
              </w:rPr>
              <w:t>Plan and prepare asset maintenance</w:t>
            </w:r>
          </w:p>
          <w:p>
            <w:pPr>
              <w:spacing w:after="20" w:line="240" w:lineRule="auto"/>
              <w:jc w:val="left"/>
            </w:pPr>
            <w:r>
              <w:rPr>
                <w:color w:val="3A3A3C"/>
                <w:sz w:val="17"/>
              </w:rPr>
              <w:t>Register asset maintenance — step 1 of 10 in DMS058 Asset Reliability and Maintenance Management.</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HZ-UNI-QHSE-DMS058-01</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Asset register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HZ-UNI-QHSE-PROC-01 — Procedure — Context To Strategy</w:t>
            </w:r>
          </w:p>
        </w:tc>
      </w:tr>
      <w:tr>
        <w:tc>
          <w:tcPr>
            <w:tcW w:type="dxa" w:w="1077"/>
            <w:shd w:val="clear" w:color="auto" w:fill="F2F2F3"/>
          </w:tcPr>
          <w:p>
            <w:pPr>
              <w:spacing w:after="20" w:line="240" w:lineRule="auto"/>
              <w:jc w:val="left"/>
            </w:pPr>
            <w:r/>
            <w:r>
              <w:rPr>
                <w:color w:val="3A3A3C"/>
                <w:sz w:val="17"/>
              </w:rPr>
              <w:t>MP-119.2</w:t>
            </w:r>
          </w:p>
        </w:tc>
        <w:tc>
          <w:tcPr>
            <w:tcW w:type="dxa" w:w="2835"/>
            <w:shd w:val="clear" w:color="auto" w:fill="F2F2F3"/>
          </w:tcPr>
          <w:p>
            <w:pPr>
              <w:spacing w:after="20" w:line="240" w:lineRule="auto"/>
              <w:jc w:val="left"/>
            </w:pPr>
            <w:r/>
            <w:r>
              <w:rPr>
                <w:color w:val="3A3A3C"/>
                <w:sz w:val="17"/>
              </w:rPr>
              <w:t>Analyze asset criticality</w:t>
            </w:r>
          </w:p>
          <w:p>
            <w:pPr>
              <w:spacing w:after="20" w:line="240" w:lineRule="auto"/>
              <w:jc w:val="left"/>
            </w:pPr>
            <w:r>
              <w:rPr>
                <w:b/>
                <w:color w:val="3A3A3C"/>
                <w:sz w:val="17"/>
              </w:rPr>
              <w:t xml:space="preserve">Task: </w:t>
            </w:r>
            <w:r>
              <w:rPr>
                <w:color w:val="3A3A3C"/>
                <w:sz w:val="17"/>
              </w:rPr>
              <w:t>Plan and prepare asset maintenance</w:t>
            </w:r>
          </w:p>
          <w:p>
            <w:pPr>
              <w:spacing w:after="20" w:line="240" w:lineRule="auto"/>
              <w:jc w:val="left"/>
            </w:pPr>
            <w:r>
              <w:rPr>
                <w:color w:val="3A3A3C"/>
                <w:sz w:val="17"/>
              </w:rPr>
              <w:t>Analyze asset criticality — step 2 of 10 in DMS058 Asset Reliability and Maintenance Management.</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Analyze asset criticality carried out on core delivery process; Asset register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MP-119.3</w:t>
            </w:r>
          </w:p>
        </w:tc>
        <w:tc>
          <w:tcPr>
            <w:tcW w:type="dxa" w:w="2835"/>
            <w:shd w:val="clear" w:color="auto" w:fill="FFFFFF"/>
          </w:tcPr>
          <w:p>
            <w:pPr>
              <w:spacing w:after="20" w:line="240" w:lineRule="auto"/>
              <w:jc w:val="left"/>
            </w:pPr>
            <w:r/>
            <w:r>
              <w:rPr>
                <w:color w:val="3A3A3C"/>
                <w:sz w:val="17"/>
              </w:rPr>
              <w:t>Define asset maintenance strategies</w:t>
            </w:r>
          </w:p>
          <w:p>
            <w:pPr>
              <w:spacing w:after="20" w:line="240" w:lineRule="auto"/>
              <w:jc w:val="left"/>
            </w:pPr>
            <w:r>
              <w:rPr>
                <w:b/>
                <w:color w:val="3A3A3C"/>
                <w:sz w:val="17"/>
              </w:rPr>
              <w:t xml:space="preserve">Task: </w:t>
            </w:r>
            <w:r>
              <w:rPr>
                <w:color w:val="3A3A3C"/>
                <w:sz w:val="17"/>
              </w:rPr>
              <w:t>Plan and prepare asset maintenance</w:t>
            </w:r>
          </w:p>
          <w:p>
            <w:pPr>
              <w:spacing w:after="20" w:line="240" w:lineRule="auto"/>
              <w:jc w:val="left"/>
            </w:pPr>
            <w:r>
              <w:rPr>
                <w:color w:val="3A3A3C"/>
                <w:sz w:val="17"/>
              </w:rPr>
              <w:t>Define asset maintenance strategies — step 3 of 10 in DMS058 Asset Reliability and Maintenance Management.</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MP-119.4</w:t>
            </w:r>
          </w:p>
        </w:tc>
        <w:tc>
          <w:tcPr>
            <w:tcW w:type="dxa" w:w="2835"/>
            <w:shd w:val="clear" w:color="auto" w:fill="F2F2F3"/>
          </w:tcPr>
          <w:p>
            <w:pPr>
              <w:spacing w:after="20" w:line="240" w:lineRule="auto"/>
              <w:jc w:val="left"/>
            </w:pPr>
            <w:r/>
            <w:r>
              <w:rPr>
                <w:color w:val="3A3A3C"/>
                <w:sz w:val="17"/>
              </w:rPr>
              <w:t>Plan asset maintenance PM</w:t>
            </w:r>
          </w:p>
          <w:p>
            <w:pPr>
              <w:spacing w:after="20" w:line="240" w:lineRule="auto"/>
              <w:jc w:val="left"/>
            </w:pPr>
            <w:r>
              <w:rPr>
                <w:b/>
                <w:color w:val="3A3A3C"/>
                <w:sz w:val="17"/>
              </w:rPr>
              <w:t xml:space="preserve">Task: </w:t>
            </w:r>
            <w:r>
              <w:rPr>
                <w:color w:val="3A3A3C"/>
                <w:sz w:val="17"/>
              </w:rPr>
              <w:t>Plan and prepare asset maintenance</w:t>
            </w:r>
          </w:p>
          <w:p>
            <w:pPr>
              <w:spacing w:after="20" w:line="240" w:lineRule="auto"/>
              <w:jc w:val="left"/>
            </w:pPr>
            <w:r>
              <w:rPr>
                <w:color w:val="3A3A3C"/>
                <w:sz w:val="17"/>
              </w:rPr>
              <w:t>Plan asset maintenance PM — step 4 of 10 in DMS058 Asset Reliability and Maintenance Management.</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MP-119.5</w:t>
            </w:r>
          </w:p>
        </w:tc>
        <w:tc>
          <w:tcPr>
            <w:tcW w:type="dxa" w:w="2835"/>
            <w:shd w:val="clear" w:color="auto" w:fill="FFFFFF"/>
          </w:tcPr>
          <w:p>
            <w:pPr>
              <w:spacing w:after="20" w:line="240" w:lineRule="auto"/>
              <w:jc w:val="left"/>
            </w:pPr>
            <w:r/>
            <w:r>
              <w:rPr>
                <w:color w:val="3A3A3C"/>
                <w:sz w:val="17"/>
              </w:rPr>
              <w:t>Execute asset maintenance activities</w:t>
            </w:r>
          </w:p>
          <w:p>
            <w:pPr>
              <w:spacing w:after="20" w:line="240" w:lineRule="auto"/>
              <w:jc w:val="left"/>
            </w:pPr>
            <w:r>
              <w:rPr>
                <w:b/>
                <w:color w:val="3A3A3C"/>
                <w:sz w:val="17"/>
              </w:rPr>
              <w:t xml:space="preserve">Task: </w:t>
            </w:r>
            <w:r>
              <w:rPr>
                <w:color w:val="3A3A3C"/>
                <w:sz w:val="17"/>
              </w:rPr>
              <w:t>Execute asset maintenance activities</w:t>
            </w:r>
          </w:p>
          <w:p>
            <w:pPr>
              <w:spacing w:after="20" w:line="240" w:lineRule="auto"/>
              <w:jc w:val="left"/>
            </w:pPr>
            <w:r>
              <w:rPr>
                <w:color w:val="3A3A3C"/>
                <w:sz w:val="17"/>
              </w:rPr>
              <w:t>Execute asset maintenance activities — step 5 of 10 in DMS058 Asset Reliability and Maintenance Management.</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Execute asset maintenance activities carried out on core delivery process; Asset register updated.</w:t>
            </w:r>
          </w:p>
          <w:p>
            <w:pPr>
              <w:spacing w:after="20" w:line="240" w:lineRule="auto"/>
              <w:jc w:val="left"/>
            </w:pPr>
            <w:r>
              <w:rPr>
                <w:b/>
                <w:color w:val="3A3A3C"/>
                <w:sz w:val="17"/>
              </w:rPr>
              <w:t xml:space="preserve">Records that prove it: </w:t>
            </w:r>
            <w:r>
              <w:rPr>
                <w:color w:val="3A3A3C"/>
                <w:sz w:val="17"/>
              </w:rPr>
              <w:t>Execute asset maintenance activities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MP-119.6</w:t>
            </w:r>
          </w:p>
        </w:tc>
        <w:tc>
          <w:tcPr>
            <w:tcW w:type="dxa" w:w="2835"/>
            <w:shd w:val="clear" w:color="auto" w:fill="F2F2F3"/>
          </w:tcPr>
          <w:p>
            <w:pPr>
              <w:spacing w:after="20" w:line="240" w:lineRule="auto"/>
              <w:jc w:val="left"/>
            </w:pPr>
            <w:r/>
            <w:r>
              <w:rPr>
                <w:color w:val="3A3A3C"/>
                <w:sz w:val="17"/>
              </w:rPr>
              <w:t>Plan predictive maintenance</w:t>
            </w:r>
          </w:p>
          <w:p>
            <w:pPr>
              <w:spacing w:after="20" w:line="240" w:lineRule="auto"/>
              <w:jc w:val="left"/>
            </w:pPr>
            <w:r>
              <w:rPr>
                <w:b/>
                <w:color w:val="3A3A3C"/>
                <w:sz w:val="17"/>
              </w:rPr>
              <w:t xml:space="preserve">Task: </w:t>
            </w:r>
            <w:r>
              <w:rPr>
                <w:color w:val="3A3A3C"/>
                <w:sz w:val="17"/>
              </w:rPr>
              <w:t>Execute asset maintenance activities</w:t>
            </w:r>
          </w:p>
          <w:p>
            <w:pPr>
              <w:spacing w:after="20" w:line="240" w:lineRule="auto"/>
              <w:jc w:val="left"/>
            </w:pPr>
            <w:r>
              <w:rPr>
                <w:color w:val="3A3A3C"/>
                <w:sz w:val="17"/>
              </w:rPr>
              <w:t>Plan predictive maintenance — step 6 of 10 in DMS058 Asset Reliability and Maintenance Management.</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Plan predictive maintenance carried out on core delivery process; Asset register updated.</w:t>
            </w:r>
          </w:p>
          <w:p>
            <w:pPr>
              <w:spacing w:after="20" w:line="240" w:lineRule="auto"/>
              <w:jc w:val="left"/>
            </w:pPr>
            <w:r>
              <w:rPr>
                <w:b/>
                <w:color w:val="3A3A3C"/>
                <w:sz w:val="17"/>
              </w:rPr>
              <w:t xml:space="preserve">Records that prove it: </w:t>
            </w:r>
            <w:r>
              <w:rPr>
                <w:color w:val="3A3A3C"/>
                <w:sz w:val="17"/>
              </w:rPr>
              <w:t>Execute asset maintenance activities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MP-119.7</w:t>
            </w:r>
          </w:p>
        </w:tc>
        <w:tc>
          <w:tcPr>
            <w:tcW w:type="dxa" w:w="2835"/>
            <w:shd w:val="clear" w:color="auto" w:fill="FFFFFF"/>
          </w:tcPr>
          <w:p>
            <w:pPr>
              <w:spacing w:after="20" w:line="240" w:lineRule="auto"/>
              <w:jc w:val="left"/>
            </w:pPr>
            <w:r/>
            <w:r>
              <w:rPr>
                <w:color w:val="3A3A3C"/>
                <w:sz w:val="17"/>
              </w:rPr>
              <w:t>Analyze asset maintenance failures</w:t>
            </w:r>
          </w:p>
          <w:p>
            <w:pPr>
              <w:spacing w:after="20" w:line="240" w:lineRule="auto"/>
              <w:jc w:val="left"/>
            </w:pPr>
            <w:r>
              <w:rPr>
                <w:b/>
                <w:color w:val="3A3A3C"/>
                <w:sz w:val="17"/>
              </w:rPr>
              <w:t xml:space="preserve">Task: </w:t>
            </w:r>
            <w:r>
              <w:rPr>
                <w:color w:val="3A3A3C"/>
                <w:sz w:val="17"/>
              </w:rPr>
              <w:t>Execute asset maintenance activities</w:t>
            </w:r>
          </w:p>
          <w:p>
            <w:pPr>
              <w:spacing w:after="20" w:line="240" w:lineRule="auto"/>
              <w:jc w:val="left"/>
            </w:pPr>
            <w:r>
              <w:rPr>
                <w:color w:val="3A3A3C"/>
                <w:sz w:val="17"/>
              </w:rPr>
              <w:t>Analyze asset maintenance failures — step 7 of 10 in DMS058 Asset Reliability and Maintenance Management.</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4.2</w:t>
            </w:r>
          </w:p>
          <w:p>
            <w:pPr>
              <w:spacing w:after="20" w:line="240" w:lineRule="auto"/>
              <w:jc w:val="left"/>
            </w:pPr>
            <w:r>
              <w:rPr>
                <w:b/>
                <w:color w:val="3A3A3C"/>
                <w:sz w:val="17"/>
              </w:rPr>
              <w:t xml:space="preserve">Conclusion: </w:t>
            </w:r>
            <w:r>
              <w:rPr>
                <w:color w:val="3A3A3C"/>
                <w:sz w:val="17"/>
              </w:rPr>
              <w:t>Weighted score 4.2/5. Main gap: Use of an obsolete document version. Action recorded in the action plan.</w:t>
            </w:r>
          </w:p>
        </w:tc>
      </w:tr>
      <w:tr>
        <w:tc>
          <w:tcPr>
            <w:tcW w:type="dxa" w:w="1077"/>
            <w:shd w:val="clear" w:color="auto" w:fill="F2F2F3"/>
          </w:tcPr>
          <w:p>
            <w:pPr>
              <w:spacing w:after="20" w:line="240" w:lineRule="auto"/>
              <w:jc w:val="left"/>
            </w:pPr>
            <w:r/>
            <w:r>
              <w:rPr>
                <w:color w:val="3A3A3C"/>
                <w:sz w:val="17"/>
              </w:rPr>
              <w:t>MP-119.8</w:t>
            </w:r>
          </w:p>
        </w:tc>
        <w:tc>
          <w:tcPr>
            <w:tcW w:type="dxa" w:w="2835"/>
            <w:shd w:val="clear" w:color="auto" w:fill="F2F2F3"/>
          </w:tcPr>
          <w:p>
            <w:pPr>
              <w:spacing w:after="20" w:line="240" w:lineRule="auto"/>
              <w:jc w:val="left"/>
            </w:pPr>
            <w:r/>
            <w:r>
              <w:rPr>
                <w:color w:val="3A3A3C"/>
                <w:sz w:val="17"/>
              </w:rPr>
              <w:t>Optimize asset maintenance</w:t>
            </w:r>
          </w:p>
          <w:p>
            <w:pPr>
              <w:spacing w:after="20" w:line="240" w:lineRule="auto"/>
              <w:jc w:val="left"/>
            </w:pPr>
            <w:r>
              <w:rPr>
                <w:b/>
                <w:color w:val="3A3A3C"/>
                <w:sz w:val="17"/>
              </w:rPr>
              <w:t xml:space="preserve">Task: </w:t>
            </w:r>
            <w:r>
              <w:rPr>
                <w:color w:val="3A3A3C"/>
                <w:sz w:val="17"/>
              </w:rPr>
              <w:t>Verify, record and close asset maintenance</w:t>
            </w:r>
          </w:p>
          <w:p>
            <w:pPr>
              <w:spacing w:after="20" w:line="240" w:lineRule="auto"/>
              <w:jc w:val="left"/>
            </w:pPr>
            <w:r>
              <w:rPr>
                <w:color w:val="3A3A3C"/>
                <w:sz w:val="17"/>
              </w:rPr>
              <w:t>Optimize asset maintenance — step 8 of 10 in DMS058 Asset Reliability and Maintenance Management.</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Asset register updated: specification not met.</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Execute asset maintenance activities</w:t>
            </w:r>
          </w:p>
        </w:tc>
      </w:tr>
      <w:tr>
        <w:tc>
          <w:tcPr>
            <w:tcW w:type="dxa" w:w="1077"/>
            <w:shd w:val="clear" w:color="auto" w:fill="FFFFFF"/>
          </w:tcPr>
          <w:p>
            <w:pPr>
              <w:spacing w:after="20" w:line="240" w:lineRule="auto"/>
              <w:jc w:val="left"/>
            </w:pPr>
            <w:r/>
            <w:r>
              <w:rPr>
                <w:color w:val="3A3A3C"/>
                <w:sz w:val="17"/>
              </w:rPr>
              <w:t>MP-119.9</w:t>
            </w:r>
          </w:p>
        </w:tc>
        <w:tc>
          <w:tcPr>
            <w:tcW w:type="dxa" w:w="2835"/>
            <w:shd w:val="clear" w:color="auto" w:fill="FFFFFF"/>
          </w:tcPr>
          <w:p>
            <w:pPr>
              <w:spacing w:after="20" w:line="240" w:lineRule="auto"/>
              <w:jc w:val="left"/>
            </w:pPr>
            <w:r/>
            <w:r>
              <w:rPr>
                <w:color w:val="3A3A3C"/>
                <w:sz w:val="17"/>
              </w:rPr>
              <w:t>Monitor asset maintenance</w:t>
            </w:r>
          </w:p>
          <w:p>
            <w:pPr>
              <w:spacing w:after="20" w:line="240" w:lineRule="auto"/>
              <w:jc w:val="left"/>
            </w:pPr>
            <w:r>
              <w:rPr>
                <w:b/>
                <w:color w:val="3A3A3C"/>
                <w:sz w:val="17"/>
              </w:rPr>
              <w:t xml:space="preserve">Task: </w:t>
            </w:r>
            <w:r>
              <w:rPr>
                <w:color w:val="3A3A3C"/>
                <w:sz w:val="17"/>
              </w:rPr>
              <w:t>Verify, record and close asset maintenance</w:t>
            </w:r>
          </w:p>
          <w:p>
            <w:pPr>
              <w:spacing w:after="20" w:line="240" w:lineRule="auto"/>
              <w:jc w:val="left"/>
            </w:pPr>
            <w:r>
              <w:rPr>
                <w:color w:val="3A3A3C"/>
                <w:sz w:val="17"/>
              </w:rPr>
              <w:t>Monitor asset maintenance — step 9 of 10 in DMS058 Asset Reliability and Maintenance Management.</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MP-119.10</w:t>
            </w:r>
          </w:p>
        </w:tc>
        <w:tc>
          <w:tcPr>
            <w:tcW w:type="dxa" w:w="2835"/>
            <w:shd w:val="clear" w:color="auto" w:fill="F2F2F3"/>
          </w:tcPr>
          <w:p>
            <w:pPr>
              <w:spacing w:after="20" w:line="240" w:lineRule="auto"/>
              <w:jc w:val="left"/>
            </w:pPr>
            <w:r/>
            <w:r>
              <w:rPr>
                <w:color w:val="3A3A3C"/>
                <w:sz w:val="17"/>
              </w:rPr>
              <w:t>Report on asset maintenance status</w:t>
            </w:r>
          </w:p>
          <w:p>
            <w:pPr>
              <w:spacing w:after="20" w:line="240" w:lineRule="auto"/>
              <w:jc w:val="left"/>
            </w:pPr>
            <w:r>
              <w:rPr>
                <w:b/>
                <w:color w:val="3A3A3C"/>
                <w:sz w:val="17"/>
              </w:rPr>
              <w:t xml:space="preserve">Task: </w:t>
            </w:r>
            <w:r>
              <w:rPr>
                <w:color w:val="3A3A3C"/>
                <w:sz w:val="17"/>
              </w:rPr>
              <w:t>Verify, record and close asset maintenance</w:t>
            </w:r>
          </w:p>
          <w:p>
            <w:pPr>
              <w:spacing w:after="20" w:line="240" w:lineRule="auto"/>
              <w:jc w:val="left"/>
            </w:pPr>
            <w:r>
              <w:rPr>
                <w:color w:val="3A3A3C"/>
                <w:sz w:val="17"/>
              </w:rPr>
              <w:t>Report on asset maintenance status — step 10 of 10 in DMS058 Asset Reliability and Maintenance Management.</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MP-119.3 — Define asset maintenance strategies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Asset register</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Asset register; followed by Operations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Feb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Maintenance plans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Maintenance plans; followed by Operations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Feb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Work orders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Asset register; followed by Operations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Jan 2026</w:t>
            </w:r>
          </w:p>
        </w:tc>
      </w:tr>
    </w:tbl>
    <w:p>
      <w:pPr>
        <w:spacing w:after="40"/>
      </w:pPr>
    </w:p>
    <w:p>
      <w:r>
        <w:rPr>
          <w:i w:val="0"/>
          <w:sz w:val="19"/>
        </w:rPr>
        <w:t>MP-119.4 — Plan asset maintenance PM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Execute asset maintenance activities</w:t>
            </w:r>
          </w:p>
        </w:tc>
        <w:tc>
          <w:tcPr>
            <w:tcW w:type="dxa" w:w="1948"/>
            <w:shd w:val="clear" w:color="auto" w:fill="FFFFFF"/>
          </w:tcPr>
          <w:p>
            <w:pPr>
              <w:spacing w:after="20" w:line="240" w:lineRule="auto"/>
              <w:jc w:val="left"/>
            </w:pPr>
            <w:r/>
            <w:r>
              <w:rPr>
                <w:color w:val="3A3A3C"/>
                <w:sz w:val="16"/>
              </w:rPr>
              <w:t>Ines Garcia</w:t>
            </w:r>
          </w:p>
        </w:tc>
        <w:tc>
          <w:tcPr>
            <w:tcW w:type="dxa" w:w="1948"/>
            <w:shd w:val="clear" w:color="auto" w:fill="FFFFFF"/>
          </w:tcPr>
          <w:p>
            <w:pPr>
              <w:spacing w:after="20" w:line="240" w:lineRule="auto"/>
              <w:jc w:val="left"/>
            </w:pPr>
            <w:r/>
            <w:r>
              <w:rPr>
                <w:color w:val="3A3A3C"/>
                <w:sz w:val="16"/>
              </w:rPr>
              <w:t>2026-03-20</w:t>
            </w:r>
          </w:p>
        </w:tc>
        <w:tc>
          <w:tcPr>
            <w:tcW w:type="dxa" w:w="1948"/>
            <w:shd w:val="clear" w:color="auto" w:fill="FFFFFF"/>
          </w:tcPr>
          <w:p>
            <w:pPr>
              <w:spacing w:after="20" w:line="240" w:lineRule="auto"/>
              <w:jc w:val="left"/>
            </w:pPr>
            <w:r/>
            <w:r>
              <w:rPr>
                <w:color w:val="3A3A3C"/>
                <w:sz w:val="16"/>
              </w:rPr>
              <w:t>2026-04-03</w:t>
            </w:r>
          </w:p>
        </w:tc>
        <w:tc>
          <w:tcPr>
            <w:tcW w:type="dxa" w:w="1948"/>
            <w:shd w:val="clear" w:color="auto" w:fill="FFFFFF"/>
          </w:tcPr>
          <w:p>
            <w:pPr>
              <w:spacing w:after="20" w:line="240" w:lineRule="auto"/>
              <w:jc w:val="left"/>
            </w:pPr>
            <w:r/>
            <w:r>
              <w:rPr>
                <w:color w:val="3A3A3C"/>
                <w:sz w:val="16"/>
              </w:rPr>
              <w:t>Asset register</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Plan predictive maintenance</w:t>
            </w:r>
          </w:p>
        </w:tc>
        <w:tc>
          <w:tcPr>
            <w:tcW w:type="dxa" w:w="1948"/>
            <w:shd w:val="clear" w:color="auto" w:fill="F2F2F3"/>
          </w:tcPr>
          <w:p>
            <w:pPr>
              <w:spacing w:after="20" w:line="240" w:lineRule="auto"/>
              <w:jc w:val="left"/>
            </w:pPr>
            <w:r/>
            <w:r>
              <w:rPr>
                <w:color w:val="3A3A3C"/>
                <w:sz w:val="16"/>
              </w:rPr>
              <w:t>Ines Garcia</w:t>
            </w:r>
          </w:p>
        </w:tc>
        <w:tc>
          <w:tcPr>
            <w:tcW w:type="dxa" w:w="1948"/>
            <w:shd w:val="clear" w:color="auto" w:fill="F2F2F3"/>
          </w:tcPr>
          <w:p>
            <w:pPr>
              <w:spacing w:after="20" w:line="240" w:lineRule="auto"/>
              <w:jc w:val="left"/>
            </w:pPr>
            <w:r/>
            <w:r>
              <w:rPr>
                <w:color w:val="3A3A3C"/>
                <w:sz w:val="16"/>
              </w:rPr>
              <w:t>2026-03-25</w:t>
            </w:r>
          </w:p>
        </w:tc>
        <w:tc>
          <w:tcPr>
            <w:tcW w:type="dxa" w:w="1948"/>
            <w:shd w:val="clear" w:color="auto" w:fill="F2F2F3"/>
          </w:tcPr>
          <w:p>
            <w:pPr>
              <w:spacing w:after="20" w:line="240" w:lineRule="auto"/>
              <w:jc w:val="left"/>
            </w:pPr>
            <w:r/>
            <w:r>
              <w:rPr>
                <w:color w:val="3A3A3C"/>
                <w:sz w:val="16"/>
              </w:rPr>
              <w:t>2026-04-13</w:t>
            </w:r>
          </w:p>
        </w:tc>
        <w:tc>
          <w:tcPr>
            <w:tcW w:type="dxa" w:w="1948"/>
            <w:shd w:val="clear" w:color="auto" w:fill="F2F2F3"/>
          </w:tcPr>
          <w:p>
            <w:pPr>
              <w:spacing w:after="20" w:line="240" w:lineRule="auto"/>
              <w:jc w:val="left"/>
            </w:pPr>
            <w:r/>
            <w:r>
              <w:rPr>
                <w:color w:val="3A3A3C"/>
                <w:sz w:val="16"/>
              </w:rPr>
              <w:t>Maintenance plans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Analyze asset maintenance failures</w:t>
            </w:r>
          </w:p>
        </w:tc>
        <w:tc>
          <w:tcPr>
            <w:tcW w:type="dxa" w:w="1948"/>
            <w:shd w:val="clear" w:color="auto" w:fill="FFFFFF"/>
          </w:tcPr>
          <w:p>
            <w:pPr>
              <w:spacing w:after="20" w:line="240" w:lineRule="auto"/>
              <w:jc w:val="left"/>
            </w:pPr>
            <w:r/>
            <w:r>
              <w:rPr>
                <w:color w:val="3A3A3C"/>
                <w:sz w:val="16"/>
              </w:rPr>
              <w:t>Ines Garcia</w:t>
            </w:r>
          </w:p>
        </w:tc>
        <w:tc>
          <w:tcPr>
            <w:tcW w:type="dxa" w:w="1948"/>
            <w:shd w:val="clear" w:color="auto" w:fill="FFFFFF"/>
          </w:tcPr>
          <w:p>
            <w:pPr>
              <w:spacing w:after="20" w:line="240" w:lineRule="auto"/>
              <w:jc w:val="left"/>
            </w:pPr>
            <w:r/>
            <w:r>
              <w:rPr>
                <w:color w:val="3A3A3C"/>
                <w:sz w:val="16"/>
              </w:rPr>
              <w:t>2026-03-30</w:t>
            </w:r>
          </w:p>
        </w:tc>
        <w:tc>
          <w:tcPr>
            <w:tcW w:type="dxa" w:w="1948"/>
            <w:shd w:val="clear" w:color="auto" w:fill="FFFFFF"/>
          </w:tcPr>
          <w:p>
            <w:pPr>
              <w:spacing w:after="20" w:line="240" w:lineRule="auto"/>
              <w:jc w:val="left"/>
            </w:pPr>
            <w:r/>
            <w:r>
              <w:rPr>
                <w:color w:val="3A3A3C"/>
                <w:sz w:val="16"/>
              </w:rPr>
              <w:t>2026-04-23</w:t>
            </w:r>
          </w:p>
        </w:tc>
        <w:tc>
          <w:tcPr>
            <w:tcW w:type="dxa" w:w="1948"/>
            <w:shd w:val="clear" w:color="auto" w:fill="FFFFFF"/>
          </w:tcPr>
          <w:p>
            <w:pPr>
              <w:spacing w:after="20" w:line="240" w:lineRule="auto"/>
              <w:jc w:val="left"/>
            </w:pPr>
            <w:r/>
            <w:r>
              <w:rPr>
                <w:color w:val="3A3A3C"/>
                <w:sz w:val="16"/>
              </w:rPr>
              <w:t>Asset register</w:t>
            </w:r>
          </w:p>
        </w:tc>
      </w:tr>
    </w:tbl>
    <w:p>
      <w:pPr>
        <w:spacing w:after="40"/>
      </w:pPr>
    </w:p>
    <w:p>
      <w:r>
        <w:rPr>
          <w:i w:val="0"/>
          <w:sz w:val="19"/>
        </w:rPr>
        <w:t>MP-119.7 — Analyze asset maintenance failures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Asset register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Asset register reviewed on 2026-03-15;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Maintenance plans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Maintenance plans.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KPI-13 used as the measure.</w:t>
            </w:r>
          </w:p>
        </w:tc>
      </w:tr>
    </w:tbl>
    <w:p>
      <w:pPr>
        <w:spacing w:after="40"/>
      </w:pPr>
    </w:p>
    <w:p>
      <w:r>
        <w:rPr>
          <w:i w:val="0"/>
          <w:sz w:val="19"/>
        </w:rPr>
        <w:t>MP-119.9 — Monitor asset maintenance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KPI-13 — Asset preventive maintenance compliance</w:t>
            </w:r>
          </w:p>
        </w:tc>
        <w:tc>
          <w:tcPr>
            <w:tcW w:type="dxa" w:w="3634"/>
            <w:shd w:val="clear" w:color="auto" w:fill="FFFFFF"/>
          </w:tcPr>
          <w:p>
            <w:pPr>
              <w:spacing w:after="20" w:line="240" w:lineRule="auto"/>
              <w:jc w:val="left"/>
            </w:pPr>
            <w:r/>
            <w:r>
              <w:rPr>
                <w:color w:val="3A3A3C"/>
                <w:sz w:val="16"/>
              </w:rPr>
              <w:t>Asset preventive maintenance compliance measures the result of this macro process (Asset register); it is the KPI its owner reviews at each Monthly review.</w:t>
            </w:r>
          </w:p>
        </w:tc>
        <w:tc>
          <w:tcPr>
            <w:tcW w:type="dxa" w:w="2059"/>
            <w:shd w:val="clear" w:color="auto" w:fill="FFFFFF"/>
          </w:tcPr>
          <w:p>
            <w:pPr>
              <w:spacing w:after="20" w:line="240" w:lineRule="auto"/>
              <w:jc w:val="left"/>
            </w:pPr>
            <w:r/>
            <w:r>
              <w:rPr>
                <w:color w:val="3A3A3C"/>
                <w:sz w:val="16"/>
              </w:rPr>
              <w:t>90.2</w:t>
            </w:r>
          </w:p>
        </w:tc>
        <w:tc>
          <w:tcPr>
            <w:tcW w:type="dxa" w:w="2059"/>
            <w:shd w:val="clear" w:color="auto" w:fill="FFFFFF"/>
          </w:tcPr>
          <w:p>
            <w:pPr>
              <w:spacing w:after="20" w:line="240" w:lineRule="auto"/>
              <w:jc w:val="left"/>
            </w:pPr>
            <w:r/>
            <w:r>
              <w:rPr>
                <w:color w:val="3A3A3C"/>
                <w:sz w:val="16"/>
              </w:rPr>
              <w:t>&gt;= 95%</w:t>
            </w:r>
          </w:p>
        </w:tc>
      </w:tr>
    </w:tbl>
    <w:p>
      <w:pPr>
        <w:spacing w:after="40"/>
      </w:pPr>
    </w:p>
    <w:p>
      <w:r>
        <w:rPr>
          <w:i w:val="0"/>
          <w:sz w:val="19"/>
        </w:rPr>
        <w:t>MP-119.10 — Report on asset maintenance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Operations</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2026-03-20</w:t>
            </w:r>
          </w:p>
        </w:tc>
        <w:tc>
          <w:tcPr>
            <w:tcW w:type="dxa" w:w="3000"/>
            <w:shd w:val="clear" w:color="auto" w:fill="FFFFFF"/>
          </w:tcPr>
          <w:p>
            <w:pPr>
              <w:spacing w:after="20" w:line="240" w:lineRule="auto"/>
              <w:jc w:val="left"/>
            </w:pPr>
            <w:r/>
            <w:r>
              <w:rPr>
                <w:color w:val="3A3A3C"/>
                <w:sz w:val="16"/>
              </w:rPr>
              <w:t>Asset register: what changes for you and what to do by 2026-04-03.</w:t>
            </w:r>
          </w:p>
        </w:tc>
        <w:tc>
          <w:tcPr>
            <w:tcW w:type="dxa" w:w="1700"/>
            <w:shd w:val="clear" w:color="auto" w:fill="FFFFFF"/>
          </w:tcPr>
          <w:p>
            <w:pPr>
              <w:spacing w:after="20" w:line="240" w:lineRule="auto"/>
              <w:jc w:val="left"/>
            </w:pPr>
            <w:r/>
            <w:r>
              <w:rPr>
                <w:color w:val="3A3A3C"/>
                <w:sz w:val="16"/>
              </w:rPr>
              <w:t>Operations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Maintenance</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2026-03-22</w:t>
            </w:r>
          </w:p>
        </w:tc>
        <w:tc>
          <w:tcPr>
            <w:tcW w:type="dxa" w:w="3000"/>
            <w:shd w:val="clear" w:color="auto" w:fill="F2F2F3"/>
          </w:tcPr>
          <w:p>
            <w:pPr>
              <w:spacing w:after="20" w:line="240" w:lineRule="auto"/>
              <w:jc w:val="left"/>
            </w:pPr>
            <w:r/>
            <w:r>
              <w:rPr>
                <w:color w:val="3A3A3C"/>
                <w:sz w:val="16"/>
              </w:rPr>
              <w:t>Maintenance plans: what changes for you and what to do by 2026-04-03.</w:t>
            </w:r>
          </w:p>
        </w:tc>
        <w:tc>
          <w:tcPr>
            <w:tcW w:type="dxa" w:w="1700"/>
            <w:shd w:val="clear" w:color="auto" w:fill="F2F2F3"/>
          </w:tcPr>
          <w:p>
            <w:pPr>
              <w:spacing w:after="20" w:line="240" w:lineRule="auto"/>
              <w:jc w:val="left"/>
            </w:pPr>
            <w:r/>
            <w:r>
              <w:rPr>
                <w:color w:val="3A3A3C"/>
                <w:sz w:val="16"/>
              </w:rPr>
              <w:t>Operations Manager</w:t>
            </w:r>
          </w:p>
        </w:tc>
      </w:tr>
    </w:tbl>
    <w:p>
      <w:pPr>
        <w:spacing w:after="40"/>
      </w:pPr>
    </w:p>
    <w:p>
      <w:pPr>
        <w:pStyle w:val="Heading3"/>
      </w:pPr>
      <w:r>
        <w:t>DMS071 (MP-132) — Water Efficiency Management</w:t>
      </w:r>
    </w:p>
    <w:p>
      <w:r>
        <w:rPr>
          <w:i w:val="0"/>
          <w:sz w:val="22"/>
        </w:rPr>
        <w:t>Manage water efficiency per ISO 46001; reduce consumption. Owner: ESG Manager. Tier 6.</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MP-132.1</w:t>
            </w:r>
          </w:p>
        </w:tc>
        <w:tc>
          <w:tcPr>
            <w:tcW w:type="dxa" w:w="2835"/>
            <w:shd w:val="clear" w:color="auto" w:fill="FFFFFF"/>
          </w:tcPr>
          <w:p>
            <w:pPr>
              <w:spacing w:after="20" w:line="240" w:lineRule="auto"/>
              <w:jc w:val="left"/>
            </w:pPr>
            <w:r/>
            <w:r>
              <w:rPr>
                <w:color w:val="3A3A3C"/>
                <w:sz w:val="17"/>
              </w:rPr>
              <w:t>Assess water efficiency usage</w:t>
            </w:r>
          </w:p>
          <w:p>
            <w:pPr>
              <w:spacing w:after="20" w:line="240" w:lineRule="auto"/>
              <w:jc w:val="left"/>
            </w:pPr>
            <w:r>
              <w:rPr>
                <w:b/>
                <w:color w:val="3A3A3C"/>
                <w:sz w:val="17"/>
              </w:rPr>
              <w:t xml:space="preserve">Task: </w:t>
            </w:r>
            <w:r>
              <w:rPr>
                <w:color w:val="3A3A3C"/>
                <w:sz w:val="17"/>
              </w:rPr>
              <w:t>Plan and prepare water efficiency</w:t>
            </w:r>
          </w:p>
          <w:p>
            <w:pPr>
              <w:spacing w:after="20" w:line="240" w:lineRule="auto"/>
              <w:jc w:val="left"/>
            </w:pPr>
            <w:r>
              <w:rPr>
                <w:color w:val="3A3A3C"/>
                <w:sz w:val="17"/>
              </w:rPr>
              <w:t>Assess water efficiency usage — step 1 of 10 in DMS071 Water Efficiency Management.</w:t>
            </w:r>
          </w:p>
        </w:tc>
        <w:tc>
          <w:tcPr>
            <w:tcW w:type="dxa" w:w="1757"/>
            <w:shd w:val="clear" w:color="auto" w:fill="FFFFFF"/>
          </w:tcPr>
          <w:p>
            <w:pPr>
              <w:spacing w:after="20" w:line="240" w:lineRule="auto"/>
              <w:jc w:val="left"/>
            </w:pPr>
            <w:r/>
            <w:r>
              <w:rPr>
                <w:color w:val="3A3A3C"/>
                <w:sz w:val="17"/>
              </w:rPr>
              <w:t>ESG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3.7</w:t>
            </w:r>
          </w:p>
          <w:p>
            <w:pPr>
              <w:spacing w:after="20" w:line="240" w:lineRule="auto"/>
              <w:jc w:val="left"/>
            </w:pPr>
            <w:r>
              <w:rPr>
                <w:b/>
                <w:color w:val="3A3A3C"/>
                <w:sz w:val="17"/>
              </w:rPr>
              <w:t xml:space="preserve">Conclusion: </w:t>
            </w:r>
            <w:r>
              <w:rPr>
                <w:color w:val="3A3A3C"/>
                <w:sz w:val="17"/>
              </w:rPr>
              <w:t>Weighted score 3.7/5. Main gap: Unauthorized approval of governed documents. Action recorded in the action plan.</w:t>
            </w:r>
          </w:p>
        </w:tc>
      </w:tr>
      <w:tr>
        <w:tc>
          <w:tcPr>
            <w:tcW w:type="dxa" w:w="1077"/>
            <w:shd w:val="clear" w:color="auto" w:fill="F2F2F3"/>
          </w:tcPr>
          <w:p>
            <w:pPr>
              <w:spacing w:after="20" w:line="240" w:lineRule="auto"/>
              <w:jc w:val="left"/>
            </w:pPr>
            <w:r/>
            <w:r>
              <w:rPr>
                <w:color w:val="3A3A3C"/>
                <w:sz w:val="17"/>
              </w:rPr>
              <w:t>MP-132.2</w:t>
            </w:r>
          </w:p>
        </w:tc>
        <w:tc>
          <w:tcPr>
            <w:tcW w:type="dxa" w:w="2835"/>
            <w:shd w:val="clear" w:color="auto" w:fill="F2F2F3"/>
          </w:tcPr>
          <w:p>
            <w:pPr>
              <w:spacing w:after="20" w:line="240" w:lineRule="auto"/>
              <w:jc w:val="left"/>
            </w:pPr>
            <w:r/>
            <w:r>
              <w:rPr>
                <w:color w:val="3A3A3C"/>
                <w:sz w:val="17"/>
              </w:rPr>
              <w:t>Define water efficiency objectives</w:t>
            </w:r>
          </w:p>
          <w:p>
            <w:pPr>
              <w:spacing w:after="20" w:line="240" w:lineRule="auto"/>
              <w:jc w:val="left"/>
            </w:pPr>
            <w:r>
              <w:rPr>
                <w:b/>
                <w:color w:val="3A3A3C"/>
                <w:sz w:val="17"/>
              </w:rPr>
              <w:t xml:space="preserve">Task: </w:t>
            </w:r>
            <w:r>
              <w:rPr>
                <w:color w:val="3A3A3C"/>
                <w:sz w:val="17"/>
              </w:rPr>
              <w:t>Plan and prepare water efficiency</w:t>
            </w:r>
          </w:p>
          <w:p>
            <w:pPr>
              <w:spacing w:after="20" w:line="240" w:lineRule="auto"/>
              <w:jc w:val="left"/>
            </w:pPr>
            <w:r>
              <w:rPr>
                <w:color w:val="3A3A3C"/>
                <w:sz w:val="17"/>
              </w:rPr>
              <w:t>Define water efficiency objectives — step 2 of 10 in DMS071 Water Efficiency Management.</w:t>
            </w:r>
          </w:p>
        </w:tc>
        <w:tc>
          <w:tcPr>
            <w:tcW w:type="dxa" w:w="1757"/>
            <w:shd w:val="clear" w:color="auto" w:fill="F2F2F3"/>
          </w:tcPr>
          <w:p>
            <w:pPr>
              <w:spacing w:after="20" w:line="240" w:lineRule="auto"/>
              <w:jc w:val="left"/>
            </w:pPr>
            <w:r/>
            <w:r>
              <w:rPr>
                <w:color w:val="3A3A3C"/>
                <w:sz w:val="17"/>
              </w:rPr>
              <w:t>ESG Manager</w:t>
            </w:r>
          </w:p>
          <w:p>
            <w:pPr>
              <w:spacing w:after="20" w:line="240" w:lineRule="auto"/>
              <w:jc w:val="left"/>
            </w:pPr>
            <w:r>
              <w:rPr>
                <w:color w:val="3A3A3C"/>
                <w:sz w:val="17"/>
              </w:rPr>
              <w:t>SMART objectives</w:t>
            </w:r>
          </w:p>
        </w:tc>
        <w:tc>
          <w:tcPr>
            <w:tcW w:type="dxa" w:w="4535"/>
            <w:shd w:val="clear" w:color="auto" w:fill="F2F2F3"/>
          </w:tcPr>
          <w:p>
            <w:pPr>
              <w:spacing w:after="20" w:line="240" w:lineRule="auto"/>
              <w:jc w:val="left"/>
            </w:pPr>
            <w:r/>
            <w:r>
              <w:rPr>
                <w:b/>
                <w:color w:val="3A3A3C"/>
                <w:sz w:val="17"/>
              </w:rPr>
              <w:t xml:space="preserve">Objectives (become entries of the objectives register): </w:t>
            </w:r>
            <w:r>
              <w:rPr>
                <w:color w:val="3A3A3C"/>
                <w:sz w:val="17"/>
              </w:rPr>
              <w:t>4 rows — see the table below</w:t>
            </w:r>
          </w:p>
          <w:p>
            <w:pPr>
              <w:spacing w:after="20" w:line="240" w:lineRule="auto"/>
              <w:jc w:val="left"/>
            </w:pPr>
            <w:r>
              <w:rPr>
                <w:b/>
                <w:color w:val="3A3A3C"/>
                <w:sz w:val="17"/>
              </w:rPr>
              <w:t xml:space="preserve">On completion: </w:t>
            </w:r>
            <w:r>
              <w:rPr>
                <w:color w:val="3A3A3C"/>
                <w:sz w:val="17"/>
              </w:rPr>
              <w:t>rows become objectives.</w:t>
            </w:r>
          </w:p>
        </w:tc>
      </w:tr>
      <w:tr>
        <w:tc>
          <w:tcPr>
            <w:tcW w:type="dxa" w:w="1077"/>
            <w:shd w:val="clear" w:color="auto" w:fill="FFFFFF"/>
          </w:tcPr>
          <w:p>
            <w:pPr>
              <w:spacing w:after="20" w:line="240" w:lineRule="auto"/>
              <w:jc w:val="left"/>
            </w:pPr>
            <w:r/>
            <w:r>
              <w:rPr>
                <w:color w:val="3A3A3C"/>
                <w:sz w:val="17"/>
              </w:rPr>
              <w:t>MP-132.3</w:t>
            </w:r>
          </w:p>
        </w:tc>
        <w:tc>
          <w:tcPr>
            <w:tcW w:type="dxa" w:w="2835"/>
            <w:shd w:val="clear" w:color="auto" w:fill="FFFFFF"/>
          </w:tcPr>
          <w:p>
            <w:pPr>
              <w:spacing w:after="20" w:line="240" w:lineRule="auto"/>
              <w:jc w:val="left"/>
            </w:pPr>
            <w:r/>
            <w:r>
              <w:rPr>
                <w:color w:val="3A3A3C"/>
                <w:sz w:val="17"/>
              </w:rPr>
              <w:t>Implement water efficiency measures</w:t>
            </w:r>
          </w:p>
          <w:p>
            <w:pPr>
              <w:spacing w:after="20" w:line="240" w:lineRule="auto"/>
              <w:jc w:val="left"/>
            </w:pPr>
            <w:r>
              <w:rPr>
                <w:b/>
                <w:color w:val="3A3A3C"/>
                <w:sz w:val="17"/>
              </w:rPr>
              <w:t xml:space="preserve">Task: </w:t>
            </w:r>
            <w:r>
              <w:rPr>
                <w:color w:val="3A3A3C"/>
                <w:sz w:val="17"/>
              </w:rPr>
              <w:t>Plan and prepare water efficiency</w:t>
            </w:r>
          </w:p>
          <w:p>
            <w:pPr>
              <w:spacing w:after="20" w:line="240" w:lineRule="auto"/>
              <w:jc w:val="left"/>
            </w:pPr>
            <w:r>
              <w:rPr>
                <w:color w:val="3A3A3C"/>
                <w:sz w:val="17"/>
              </w:rPr>
              <w:t>Implement water efficiency measures — step 3 of 10 in DMS071 Water Efficiency Management.</w:t>
            </w:r>
          </w:p>
        </w:tc>
        <w:tc>
          <w:tcPr>
            <w:tcW w:type="dxa" w:w="1757"/>
            <w:shd w:val="clear" w:color="auto" w:fill="FFFFFF"/>
          </w:tcPr>
          <w:p>
            <w:pPr>
              <w:spacing w:after="20" w:line="240" w:lineRule="auto"/>
              <w:jc w:val="left"/>
            </w:pPr>
            <w:r/>
            <w:r>
              <w:rPr>
                <w:color w:val="3A3A3C"/>
                <w:sz w:val="17"/>
              </w:rPr>
              <w:t>ESG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MP-132.4</w:t>
            </w:r>
          </w:p>
        </w:tc>
        <w:tc>
          <w:tcPr>
            <w:tcW w:type="dxa" w:w="2835"/>
            <w:shd w:val="clear" w:color="auto" w:fill="F2F2F3"/>
          </w:tcPr>
          <w:p>
            <w:pPr>
              <w:spacing w:after="20" w:line="240" w:lineRule="auto"/>
              <w:jc w:val="left"/>
            </w:pPr>
            <w:r/>
            <w:r>
              <w:rPr>
                <w:color w:val="3A3A3C"/>
                <w:sz w:val="17"/>
              </w:rPr>
              <w:t>Monitor water efficiency consumption</w:t>
            </w:r>
          </w:p>
          <w:p>
            <w:pPr>
              <w:spacing w:after="20" w:line="240" w:lineRule="auto"/>
              <w:jc w:val="left"/>
            </w:pPr>
            <w:r>
              <w:rPr>
                <w:b/>
                <w:color w:val="3A3A3C"/>
                <w:sz w:val="17"/>
              </w:rPr>
              <w:t xml:space="preserve">Task: </w:t>
            </w:r>
            <w:r>
              <w:rPr>
                <w:color w:val="3A3A3C"/>
                <w:sz w:val="17"/>
              </w:rPr>
              <w:t>Plan and prepare water efficiency</w:t>
            </w:r>
          </w:p>
          <w:p>
            <w:pPr>
              <w:spacing w:after="20" w:line="240" w:lineRule="auto"/>
              <w:jc w:val="left"/>
            </w:pPr>
            <w:r>
              <w:rPr>
                <w:color w:val="3A3A3C"/>
                <w:sz w:val="17"/>
              </w:rPr>
              <w:t>Monitor water efficiency consumption — step 4 of 10 in DMS071 Water Efficiency Management.</w:t>
            </w:r>
          </w:p>
        </w:tc>
        <w:tc>
          <w:tcPr>
            <w:tcW w:type="dxa" w:w="1757"/>
            <w:shd w:val="clear" w:color="auto" w:fill="F2F2F3"/>
          </w:tcPr>
          <w:p>
            <w:pPr>
              <w:spacing w:after="20" w:line="240" w:lineRule="auto"/>
              <w:jc w:val="left"/>
            </w:pPr>
            <w:r/>
            <w:r>
              <w:rPr>
                <w:color w:val="3A3A3C"/>
                <w:sz w:val="17"/>
              </w:rPr>
              <w:t>ESG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MP-132.5</w:t>
            </w:r>
          </w:p>
        </w:tc>
        <w:tc>
          <w:tcPr>
            <w:tcW w:type="dxa" w:w="2835"/>
            <w:shd w:val="clear" w:color="auto" w:fill="FFFFFF"/>
          </w:tcPr>
          <w:p>
            <w:pPr>
              <w:spacing w:after="20" w:line="240" w:lineRule="auto"/>
              <w:jc w:val="left"/>
            </w:pPr>
            <w:r/>
            <w:r>
              <w:rPr>
                <w:color w:val="3A3A3C"/>
                <w:sz w:val="17"/>
              </w:rPr>
              <w:t>Analyze water efficiency trends</w:t>
            </w:r>
          </w:p>
          <w:p>
            <w:pPr>
              <w:spacing w:after="20" w:line="240" w:lineRule="auto"/>
              <w:jc w:val="left"/>
            </w:pPr>
            <w:r>
              <w:rPr>
                <w:b/>
                <w:color w:val="3A3A3C"/>
                <w:sz w:val="17"/>
              </w:rPr>
              <w:t xml:space="preserve">Task: </w:t>
            </w:r>
            <w:r>
              <w:rPr>
                <w:color w:val="3A3A3C"/>
                <w:sz w:val="17"/>
              </w:rPr>
              <w:t>Execute water efficiency activities</w:t>
            </w:r>
          </w:p>
          <w:p>
            <w:pPr>
              <w:spacing w:after="20" w:line="240" w:lineRule="auto"/>
              <w:jc w:val="left"/>
            </w:pPr>
            <w:r>
              <w:rPr>
                <w:color w:val="3A3A3C"/>
                <w:sz w:val="17"/>
              </w:rPr>
              <w:t>Analyze water efficiency trends — step 5 of 10 in DMS071 Water Efficiency Management.</w:t>
            </w:r>
          </w:p>
        </w:tc>
        <w:tc>
          <w:tcPr>
            <w:tcW w:type="dxa" w:w="1757"/>
            <w:shd w:val="clear" w:color="auto" w:fill="FFFFFF"/>
          </w:tcPr>
          <w:p>
            <w:pPr>
              <w:spacing w:after="20" w:line="240" w:lineRule="auto"/>
              <w:jc w:val="left"/>
            </w:pPr>
            <w:r/>
            <w:r>
              <w:rPr>
                <w:color w:val="3A3A3C"/>
                <w:sz w:val="17"/>
              </w:rPr>
              <w:t>ESG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3.4</w:t>
            </w:r>
          </w:p>
          <w:p>
            <w:pPr>
              <w:spacing w:after="20" w:line="240" w:lineRule="auto"/>
              <w:jc w:val="left"/>
            </w:pPr>
            <w:r>
              <w:rPr>
                <w:b/>
                <w:color w:val="3A3A3C"/>
                <w:sz w:val="17"/>
              </w:rPr>
              <w:t xml:space="preserve">Conclusion: </w:t>
            </w:r>
            <w:r>
              <w:rPr>
                <w:color w:val="3A3A3C"/>
                <w:sz w:val="17"/>
              </w:rPr>
              <w:t>Weighted score 3.4/5. Main gap: Unauthorized approval of governed documents. Action recorded in the action plan.</w:t>
            </w:r>
          </w:p>
        </w:tc>
      </w:tr>
      <w:tr>
        <w:tc>
          <w:tcPr>
            <w:tcW w:type="dxa" w:w="1077"/>
            <w:shd w:val="clear" w:color="auto" w:fill="F2F2F3"/>
          </w:tcPr>
          <w:p>
            <w:pPr>
              <w:spacing w:after="20" w:line="240" w:lineRule="auto"/>
              <w:jc w:val="left"/>
            </w:pPr>
            <w:r/>
            <w:r>
              <w:rPr>
                <w:color w:val="3A3A3C"/>
                <w:sz w:val="17"/>
              </w:rPr>
              <w:t>MP-132.6</w:t>
            </w:r>
          </w:p>
        </w:tc>
        <w:tc>
          <w:tcPr>
            <w:tcW w:type="dxa" w:w="2835"/>
            <w:shd w:val="clear" w:color="auto" w:fill="F2F2F3"/>
          </w:tcPr>
          <w:p>
            <w:pPr>
              <w:spacing w:after="20" w:line="240" w:lineRule="auto"/>
              <w:jc w:val="left"/>
            </w:pPr>
            <w:r/>
            <w:r>
              <w:rPr>
                <w:color w:val="3A3A3C"/>
                <w:sz w:val="17"/>
              </w:rPr>
              <w:t>Identify water efficiency savings</w:t>
            </w:r>
          </w:p>
          <w:p>
            <w:pPr>
              <w:spacing w:after="20" w:line="240" w:lineRule="auto"/>
              <w:jc w:val="left"/>
            </w:pPr>
            <w:r>
              <w:rPr>
                <w:b/>
                <w:color w:val="3A3A3C"/>
                <w:sz w:val="17"/>
              </w:rPr>
              <w:t xml:space="preserve">Task: </w:t>
            </w:r>
            <w:r>
              <w:rPr>
                <w:color w:val="3A3A3C"/>
                <w:sz w:val="17"/>
              </w:rPr>
              <w:t>Execute water efficiency activities</w:t>
            </w:r>
          </w:p>
          <w:p>
            <w:pPr>
              <w:spacing w:after="20" w:line="240" w:lineRule="auto"/>
              <w:jc w:val="left"/>
            </w:pPr>
            <w:r>
              <w:rPr>
                <w:color w:val="3A3A3C"/>
                <w:sz w:val="17"/>
              </w:rPr>
              <w:t>Identify water efficiency savings — step 6 of 10 in DMS071 Water Efficiency Management.</w:t>
            </w:r>
          </w:p>
        </w:tc>
        <w:tc>
          <w:tcPr>
            <w:tcW w:type="dxa" w:w="1757"/>
            <w:shd w:val="clear" w:color="auto" w:fill="F2F2F3"/>
          </w:tcPr>
          <w:p>
            <w:pPr>
              <w:spacing w:after="20" w:line="240" w:lineRule="auto"/>
              <w:jc w:val="left"/>
            </w:pPr>
            <w:r/>
            <w:r>
              <w:rPr>
                <w:color w:val="3A3A3C"/>
                <w:sz w:val="17"/>
              </w:rPr>
              <w:t>ESG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MP-132.7</w:t>
            </w:r>
          </w:p>
        </w:tc>
        <w:tc>
          <w:tcPr>
            <w:tcW w:type="dxa" w:w="2835"/>
            <w:shd w:val="clear" w:color="auto" w:fill="FFFFFF"/>
          </w:tcPr>
          <w:p>
            <w:pPr>
              <w:spacing w:after="20" w:line="240" w:lineRule="auto"/>
              <w:jc w:val="left"/>
            </w:pPr>
            <w:r/>
            <w:r>
              <w:rPr>
                <w:color w:val="3A3A3C"/>
                <w:sz w:val="17"/>
              </w:rPr>
              <w:t>Report on water efficiency status</w:t>
            </w:r>
          </w:p>
          <w:p>
            <w:pPr>
              <w:spacing w:after="20" w:line="240" w:lineRule="auto"/>
              <w:jc w:val="left"/>
            </w:pPr>
            <w:r>
              <w:rPr>
                <w:b/>
                <w:color w:val="3A3A3C"/>
                <w:sz w:val="17"/>
              </w:rPr>
              <w:t xml:space="preserve">Task: </w:t>
            </w:r>
            <w:r>
              <w:rPr>
                <w:color w:val="3A3A3C"/>
                <w:sz w:val="17"/>
              </w:rPr>
              <w:t>Execute water efficiency activities</w:t>
            </w:r>
          </w:p>
          <w:p>
            <w:pPr>
              <w:spacing w:after="20" w:line="240" w:lineRule="auto"/>
              <w:jc w:val="left"/>
            </w:pPr>
            <w:r>
              <w:rPr>
                <w:color w:val="3A3A3C"/>
                <w:sz w:val="17"/>
              </w:rPr>
              <w:t>Report on water efficiency status — step 7 of 10 in DMS071 Water Efficiency Management.</w:t>
            </w:r>
          </w:p>
        </w:tc>
        <w:tc>
          <w:tcPr>
            <w:tcW w:type="dxa" w:w="1757"/>
            <w:shd w:val="clear" w:color="auto" w:fill="FFFFFF"/>
          </w:tcPr>
          <w:p>
            <w:pPr>
              <w:spacing w:after="20" w:line="240" w:lineRule="auto"/>
              <w:jc w:val="left"/>
            </w:pPr>
            <w:r/>
            <w:r>
              <w:rPr>
                <w:color w:val="3A3A3C"/>
                <w:sz w:val="17"/>
              </w:rPr>
              <w:t>ESG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MP-132.8</w:t>
            </w:r>
          </w:p>
        </w:tc>
        <w:tc>
          <w:tcPr>
            <w:tcW w:type="dxa" w:w="2835"/>
            <w:shd w:val="clear" w:color="auto" w:fill="F2F2F3"/>
          </w:tcPr>
          <w:p>
            <w:pPr>
              <w:spacing w:after="20" w:line="240" w:lineRule="auto"/>
              <w:jc w:val="left"/>
            </w:pPr>
            <w:r/>
            <w:r>
              <w:rPr>
                <w:color w:val="3A3A3C"/>
                <w:sz w:val="17"/>
              </w:rPr>
              <w:t>Review and improve water efficiency</w:t>
            </w:r>
          </w:p>
          <w:p>
            <w:pPr>
              <w:spacing w:after="20" w:line="240" w:lineRule="auto"/>
              <w:jc w:val="left"/>
            </w:pPr>
            <w:r>
              <w:rPr>
                <w:b/>
                <w:color w:val="3A3A3C"/>
                <w:sz w:val="17"/>
              </w:rPr>
              <w:t xml:space="preserve">Task: </w:t>
            </w:r>
            <w:r>
              <w:rPr>
                <w:color w:val="3A3A3C"/>
                <w:sz w:val="17"/>
              </w:rPr>
              <w:t>Verify, record and close water efficiency</w:t>
            </w:r>
          </w:p>
          <w:p>
            <w:pPr>
              <w:spacing w:after="20" w:line="240" w:lineRule="auto"/>
              <w:jc w:val="left"/>
            </w:pPr>
            <w:r>
              <w:rPr>
                <w:color w:val="3A3A3C"/>
                <w:sz w:val="17"/>
              </w:rPr>
              <w:t>Review and improve water efficiency — step 8 of 10 in DMS071 Water Efficiency Management.</w:t>
            </w:r>
          </w:p>
        </w:tc>
        <w:tc>
          <w:tcPr>
            <w:tcW w:type="dxa" w:w="1757"/>
            <w:shd w:val="clear" w:color="auto" w:fill="F2F2F3"/>
          </w:tcPr>
          <w:p>
            <w:pPr>
              <w:spacing w:after="20" w:line="240" w:lineRule="auto"/>
              <w:jc w:val="left"/>
            </w:pPr>
            <w:r/>
            <w:r>
              <w:rPr>
                <w:color w:val="3A3A3C"/>
                <w:sz w:val="17"/>
              </w:rPr>
              <w:t>ESG Manager</w:t>
            </w:r>
          </w:p>
          <w:p>
            <w:pPr>
              <w:spacing w:after="20" w:line="240" w:lineRule="auto"/>
              <w:jc w:val="left"/>
            </w:pPr>
            <w:r>
              <w:rPr>
                <w:color w:val="3A3A3C"/>
                <w:sz w:val="17"/>
              </w:rPr>
              <w:t>Review</w:t>
            </w:r>
          </w:p>
        </w:tc>
        <w:tc>
          <w:tcPr>
            <w:tcW w:type="dxa" w:w="4535"/>
            <w:shd w:val="clear" w:color="auto" w:fill="F2F2F3"/>
          </w:tcPr>
          <w:p>
            <w:pPr>
              <w:spacing w:after="20" w:line="240" w:lineRule="auto"/>
              <w:jc w:val="left"/>
            </w:pPr>
            <w:r/>
            <w:r>
              <w:rPr>
                <w:b/>
                <w:color w:val="3A3A3C"/>
                <w:sz w:val="17"/>
              </w:rPr>
              <w:t xml:space="preserve">Review frequency: </w:t>
            </w:r>
            <w:r>
              <w:rPr>
                <w:color w:val="3A3A3C"/>
                <w:sz w:val="17"/>
              </w:rPr>
              <w:t>Semi-annual</w:t>
            </w:r>
          </w:p>
          <w:p>
            <w:pPr>
              <w:spacing w:after="20" w:line="240" w:lineRule="auto"/>
              <w:jc w:val="left"/>
            </w:pPr>
            <w:r>
              <w:rPr>
                <w:b/>
                <w:color w:val="3A3A3C"/>
                <w:sz w:val="17"/>
              </w:rPr>
              <w:t xml:space="preserve">Review date: </w:t>
            </w:r>
            <w:r>
              <w:rPr>
                <w:color w:val="3A3A3C"/>
                <w:sz w:val="17"/>
              </w:rPr>
              <w:t>2026-03-22</w:t>
            </w:r>
          </w:p>
          <w:p>
            <w:pPr>
              <w:spacing w:after="20" w:line="240" w:lineRule="auto"/>
              <w:jc w:val="left"/>
            </w:pPr>
            <w:r>
              <w:rPr>
                <w:b/>
                <w:color w:val="3A3A3C"/>
                <w:sz w:val="17"/>
              </w:rPr>
              <w:t xml:space="preserve">Next review: </w:t>
            </w:r>
            <w:r>
              <w:rPr>
                <w:color w:val="3A3A3C"/>
                <w:sz w:val="17"/>
              </w:rPr>
              <w:t>2026-09-20</w:t>
            </w:r>
          </w:p>
          <w:p>
            <w:pPr>
              <w:spacing w:after="20" w:line="240" w:lineRule="auto"/>
              <w:jc w:val="left"/>
            </w:pPr>
            <w:r>
              <w:rPr>
                <w:b/>
                <w:color w:val="3A3A3C"/>
                <w:sz w:val="17"/>
              </w:rPr>
              <w:t xml:space="preserve">Chaired by: </w:t>
            </w:r>
            <w:r>
              <w:rPr>
                <w:color w:val="3A3A3C"/>
                <w:sz w:val="17"/>
              </w:rPr>
              <w:t>ESG Manager</w:t>
            </w:r>
          </w:p>
          <w:p>
            <w:pPr>
              <w:spacing w:after="20" w:line="240" w:lineRule="auto"/>
              <w:jc w:val="left"/>
            </w:pPr>
            <w:r>
              <w:rPr>
                <w:b/>
                <w:color w:val="3A3A3C"/>
                <w:sz w:val="17"/>
              </w:rPr>
              <w:t xml:space="preserve">Participants: </w:t>
            </w:r>
            <w:r>
              <w:rPr>
                <w:color w:val="3A3A3C"/>
                <w:sz w:val="17"/>
              </w:rPr>
              <w:t>ESG Manager, 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MP-132.9</w:t>
            </w:r>
          </w:p>
        </w:tc>
        <w:tc>
          <w:tcPr>
            <w:tcW w:type="dxa" w:w="2835"/>
            <w:shd w:val="clear" w:color="auto" w:fill="FFFFFF"/>
          </w:tcPr>
          <w:p>
            <w:pPr>
              <w:spacing w:after="20" w:line="240" w:lineRule="auto"/>
              <w:jc w:val="left"/>
            </w:pPr>
            <w:r/>
            <w:r>
              <w:rPr>
                <w:color w:val="3A3A3C"/>
                <w:sz w:val="17"/>
              </w:rPr>
              <w:t>Certify water efficiency compliance</w:t>
            </w:r>
          </w:p>
          <w:p>
            <w:pPr>
              <w:spacing w:after="20" w:line="240" w:lineRule="auto"/>
              <w:jc w:val="left"/>
            </w:pPr>
            <w:r>
              <w:rPr>
                <w:b/>
                <w:color w:val="3A3A3C"/>
                <w:sz w:val="17"/>
              </w:rPr>
              <w:t xml:space="preserve">Task: </w:t>
            </w:r>
            <w:r>
              <w:rPr>
                <w:color w:val="3A3A3C"/>
                <w:sz w:val="17"/>
              </w:rPr>
              <w:t>Verify, record and close water efficiency</w:t>
            </w:r>
          </w:p>
          <w:p>
            <w:pPr>
              <w:spacing w:after="20" w:line="240" w:lineRule="auto"/>
              <w:jc w:val="left"/>
            </w:pPr>
            <w:r>
              <w:rPr>
                <w:color w:val="3A3A3C"/>
                <w:sz w:val="17"/>
              </w:rPr>
              <w:t>Certify water efficiency compliance — step 9 of 10 in DMS071 Water Efficiency Management.</w:t>
            </w:r>
          </w:p>
        </w:tc>
        <w:tc>
          <w:tcPr>
            <w:tcW w:type="dxa" w:w="1757"/>
            <w:shd w:val="clear" w:color="auto" w:fill="FFFFFF"/>
          </w:tcPr>
          <w:p>
            <w:pPr>
              <w:spacing w:after="20" w:line="240" w:lineRule="auto"/>
              <w:jc w:val="left"/>
            </w:pPr>
            <w:r/>
            <w:r>
              <w:rPr>
                <w:color w:val="3A3A3C"/>
                <w:sz w:val="17"/>
              </w:rPr>
              <w:t>ESG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ESG Manager</w:t>
            </w:r>
          </w:p>
          <w:p>
            <w:pPr>
              <w:spacing w:after="20" w:line="240" w:lineRule="auto"/>
              <w:jc w:val="left"/>
            </w:pPr>
            <w:r>
              <w:rPr>
                <w:b/>
                <w:color w:val="3A3A3C"/>
                <w:sz w:val="17"/>
              </w:rPr>
              <w:t xml:space="preserve">Decision comment and conditions: </w:t>
            </w:r>
            <w:r>
              <w:rPr>
                <w:color w:val="3A3A3C"/>
                <w:sz w:val="17"/>
              </w:rPr>
              <w:t>Water efficiency plan approved against ISO 9001; no blocking point.</w:t>
            </w:r>
          </w:p>
        </w:tc>
      </w:tr>
      <w:tr>
        <w:tc>
          <w:tcPr>
            <w:tcW w:type="dxa" w:w="1077"/>
            <w:shd w:val="clear" w:color="auto" w:fill="F2F2F3"/>
          </w:tcPr>
          <w:p>
            <w:pPr>
              <w:spacing w:after="20" w:line="240" w:lineRule="auto"/>
              <w:jc w:val="left"/>
            </w:pPr>
            <w:r/>
            <w:r>
              <w:rPr>
                <w:color w:val="3A3A3C"/>
                <w:sz w:val="17"/>
              </w:rPr>
              <w:t>MP-132.10</w:t>
            </w:r>
          </w:p>
        </w:tc>
        <w:tc>
          <w:tcPr>
            <w:tcW w:type="dxa" w:w="2835"/>
            <w:shd w:val="clear" w:color="auto" w:fill="F2F2F3"/>
          </w:tcPr>
          <w:p>
            <w:pPr>
              <w:spacing w:after="20" w:line="240" w:lineRule="auto"/>
              <w:jc w:val="left"/>
            </w:pPr>
            <w:r/>
            <w:r>
              <w:rPr>
                <w:color w:val="3A3A3C"/>
                <w:sz w:val="17"/>
              </w:rPr>
              <w:t>Communicate water efficiency</w:t>
            </w:r>
          </w:p>
          <w:p>
            <w:pPr>
              <w:spacing w:after="20" w:line="240" w:lineRule="auto"/>
              <w:jc w:val="left"/>
            </w:pPr>
            <w:r>
              <w:rPr>
                <w:b/>
                <w:color w:val="3A3A3C"/>
                <w:sz w:val="17"/>
              </w:rPr>
              <w:t xml:space="preserve">Task: </w:t>
            </w:r>
            <w:r>
              <w:rPr>
                <w:color w:val="3A3A3C"/>
                <w:sz w:val="17"/>
              </w:rPr>
              <w:t>Verify, record and close water efficiency</w:t>
            </w:r>
          </w:p>
          <w:p>
            <w:pPr>
              <w:spacing w:after="20" w:line="240" w:lineRule="auto"/>
              <w:jc w:val="left"/>
            </w:pPr>
            <w:r>
              <w:rPr>
                <w:color w:val="3A3A3C"/>
                <w:sz w:val="17"/>
              </w:rPr>
              <w:t>Communicate water efficiency — step 10 of 10 in DMS071 Water Efficiency Management.</w:t>
            </w:r>
          </w:p>
        </w:tc>
        <w:tc>
          <w:tcPr>
            <w:tcW w:type="dxa" w:w="1757"/>
            <w:shd w:val="clear" w:color="auto" w:fill="F2F2F3"/>
          </w:tcPr>
          <w:p>
            <w:pPr>
              <w:spacing w:after="20" w:line="240" w:lineRule="auto"/>
              <w:jc w:val="left"/>
            </w:pPr>
            <w:r/>
            <w:r>
              <w:rPr>
                <w:color w:val="3A3A3C"/>
                <w:sz w:val="17"/>
              </w:rPr>
              <w:t>ESG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MP-132.1 — Assess water efficiency usage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Water efficiency plan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Water efficiency plan reviewed on 2026-03-16;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Monitoring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Monitoring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MP-132.2 — Define water efficiency objectives · Objectives (become entries of the objectives register)</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24"/>
        <w:gridCol w:w="1969"/>
        <w:gridCol w:w="1115"/>
        <w:gridCol w:w="1115"/>
        <w:gridCol w:w="1115"/>
        <w:gridCol w:w="1115"/>
        <w:gridCol w:w="1115"/>
        <w:gridCol w:w="1115"/>
        <w:gridCol w:w="1115"/>
      </w:tblGrid>
      <w:tr>
        <w:trPr>
          <w:tblHeader w:val="true"/>
        </w:trPr>
        <w:tc>
          <w:tcPr>
            <w:tcW w:type="dxa" w:w="425"/>
            <w:shd w:val="clear" w:color="auto" w:fill="F8931D"/>
          </w:tcPr>
          <w:p>
            <w:pPr>
              <w:jc w:val="left"/>
            </w:pPr>
            <w:r>
              <w:rPr>
                <w:b/>
                <w:color w:val="FFFFFF"/>
                <w:sz w:val="16"/>
              </w:rPr>
              <w:t>#</w:t>
            </w:r>
          </w:p>
        </w:tc>
        <w:tc>
          <w:tcPr>
            <w:tcW w:type="dxa" w:w="1969"/>
            <w:shd w:val="clear" w:color="auto" w:fill="F8931D"/>
          </w:tcPr>
          <w:p>
            <w:pPr>
              <w:jc w:val="left"/>
            </w:pPr>
            <w:r>
              <w:rPr>
                <w:b/>
                <w:color w:val="FFFFFF"/>
                <w:sz w:val="16"/>
              </w:rPr>
              <w:t>Specific objective</w:t>
            </w:r>
          </w:p>
        </w:tc>
        <w:tc>
          <w:tcPr>
            <w:tcW w:type="dxa" w:w="1116"/>
            <w:shd w:val="clear" w:color="auto" w:fill="F8931D"/>
          </w:tcPr>
          <w:p>
            <w:pPr>
              <w:jc w:val="left"/>
            </w:pPr>
            <w:r>
              <w:rPr>
                <w:b/>
                <w:color w:val="FFFFFF"/>
                <w:sz w:val="16"/>
              </w:rPr>
              <w:t>Measure (KPI)</w:t>
            </w:r>
          </w:p>
        </w:tc>
        <w:tc>
          <w:tcPr>
            <w:tcW w:type="dxa" w:w="1116"/>
            <w:shd w:val="clear" w:color="auto" w:fill="F8931D"/>
          </w:tcPr>
          <w:p>
            <w:pPr>
              <w:jc w:val="left"/>
            </w:pPr>
            <w:r>
              <w:rPr>
                <w:b/>
                <w:color w:val="FFFFFF"/>
                <w:sz w:val="16"/>
              </w:rPr>
              <w:t>Baseline</w:t>
            </w:r>
          </w:p>
        </w:tc>
        <w:tc>
          <w:tcPr>
            <w:tcW w:type="dxa" w:w="1116"/>
            <w:shd w:val="clear" w:color="auto" w:fill="F8931D"/>
          </w:tcPr>
          <w:p>
            <w:pPr>
              <w:jc w:val="left"/>
            </w:pPr>
            <w:r>
              <w:rPr>
                <w:b/>
                <w:color w:val="FFFFFF"/>
                <w:sz w:val="16"/>
              </w:rPr>
              <w:t>Achievable target</w:t>
            </w:r>
          </w:p>
        </w:tc>
        <w:tc>
          <w:tcPr>
            <w:tcW w:type="dxa" w:w="1116"/>
            <w:shd w:val="clear" w:color="auto" w:fill="F8931D"/>
          </w:tcPr>
          <w:p>
            <w:pPr>
              <w:jc w:val="left"/>
            </w:pPr>
            <w:r>
              <w:rPr>
                <w:b/>
                <w:color w:val="FFFFFF"/>
                <w:sz w:val="16"/>
              </w:rPr>
              <w:t>Relevant to (policy commitment)</w:t>
            </w:r>
          </w:p>
        </w:tc>
        <w:tc>
          <w:tcPr>
            <w:tcW w:type="dxa" w:w="1116"/>
            <w:shd w:val="clear" w:color="auto" w:fill="F8931D"/>
          </w:tcPr>
          <w:p>
            <w:pPr>
              <w:jc w:val="left"/>
            </w:pPr>
            <w:r>
              <w:rPr>
                <w:b/>
                <w:color w:val="FFFFFF"/>
                <w:sz w:val="16"/>
              </w:rPr>
              <w:t>Owner</w:t>
            </w:r>
          </w:p>
        </w:tc>
        <w:tc>
          <w:tcPr>
            <w:tcW w:type="dxa" w:w="1116"/>
            <w:shd w:val="clear" w:color="auto" w:fill="F8931D"/>
          </w:tcPr>
          <w:p>
            <w:pPr>
              <w:jc w:val="left"/>
            </w:pPr>
            <w:r>
              <w:rPr>
                <w:b/>
                <w:color w:val="FFFFFF"/>
                <w:sz w:val="16"/>
              </w:rPr>
              <w:t>Time-bound deadline</w:t>
            </w:r>
          </w:p>
        </w:tc>
        <w:tc>
          <w:tcPr>
            <w:tcW w:type="dxa" w:w="1116"/>
            <w:shd w:val="clear" w:color="auto" w:fill="F8931D"/>
          </w:tcPr>
          <w:p>
            <w:pPr>
              <w:jc w:val="left"/>
            </w:pPr>
            <w:r>
              <w:rPr>
                <w:b/>
                <w:color w:val="FFFFFF"/>
                <w:sz w:val="16"/>
              </w:rPr>
              <w:t>Resources</w:t>
            </w:r>
          </w:p>
        </w:tc>
      </w:tr>
      <w:tr>
        <w:tc>
          <w:tcPr>
            <w:tcW w:type="dxa" w:w="425"/>
            <w:shd w:val="clear" w:color="auto" w:fill="FFFFFF"/>
          </w:tcPr>
          <w:p>
            <w:pPr>
              <w:spacing w:after="20" w:line="240" w:lineRule="auto"/>
              <w:jc w:val="left"/>
            </w:pPr>
            <w:r/>
            <w:r>
              <w:rPr>
                <w:color w:val="3A3A3C"/>
                <w:sz w:val="16"/>
              </w:rPr>
              <w:t>1</w:t>
            </w:r>
          </w:p>
        </w:tc>
        <w:tc>
          <w:tcPr>
            <w:tcW w:type="dxa" w:w="1969"/>
            <w:shd w:val="clear" w:color="auto" w:fill="FFFFFF"/>
          </w:tcPr>
          <w:p>
            <w:pPr>
              <w:spacing w:after="20" w:line="240" w:lineRule="auto"/>
              <w:jc w:val="left"/>
            </w:pPr>
            <w:r/>
            <w:r>
              <w:rPr>
                <w:color w:val="3A3A3C"/>
                <w:sz w:val="16"/>
              </w:rPr>
              <w:t>Raise customer satisfaction on products and services</w:t>
            </w:r>
          </w:p>
        </w:tc>
        <w:tc>
          <w:tcPr>
            <w:tcW w:type="dxa" w:w="1116"/>
            <w:shd w:val="clear" w:color="auto" w:fill="FFFFFF"/>
          </w:tcPr>
          <w:p>
            <w:pPr>
              <w:spacing w:after="20" w:line="240" w:lineRule="auto"/>
              <w:jc w:val="left"/>
            </w:pPr>
            <w:r/>
            <w:r>
              <w:rPr>
                <w:color w:val="3A3A3C"/>
                <w:sz w:val="16"/>
              </w:rPr>
              <w:t>Q-KPI-01 — Customer satisfaction index</w:t>
            </w:r>
          </w:p>
        </w:tc>
        <w:tc>
          <w:tcPr>
            <w:tcW w:type="dxa" w:w="1116"/>
            <w:shd w:val="clear" w:color="auto" w:fill="FFFFFF"/>
          </w:tcPr>
          <w:p>
            <w:pPr>
              <w:spacing w:after="20" w:line="240" w:lineRule="auto"/>
              <w:jc w:val="left"/>
            </w:pPr>
            <w:r/>
            <w:r>
              <w:rPr>
                <w:color w:val="3A3A3C"/>
                <w:sz w:val="16"/>
              </w:rPr>
              <w:t>78%</w:t>
            </w:r>
          </w:p>
        </w:tc>
        <w:tc>
          <w:tcPr>
            <w:tcW w:type="dxa" w:w="1116"/>
            <w:shd w:val="clear" w:color="auto" w:fill="FFFFFF"/>
          </w:tcPr>
          <w:p>
            <w:pPr>
              <w:spacing w:after="20" w:line="240" w:lineRule="auto"/>
              <w:jc w:val="left"/>
            </w:pPr>
            <w:r/>
            <w:r>
              <w:rPr>
                <w:color w:val="3A3A3C"/>
                <w:sz w:val="16"/>
              </w:rPr>
              <w:t>&gt;= 85%</w:t>
            </w:r>
          </w:p>
        </w:tc>
        <w:tc>
          <w:tcPr>
            <w:tcW w:type="dxa" w:w="1116"/>
            <w:shd w:val="clear" w:color="auto" w:fill="FFFFFF"/>
          </w:tcPr>
          <w:p>
            <w:pPr>
              <w:spacing w:after="20" w:line="240" w:lineRule="auto"/>
              <w:jc w:val="left"/>
            </w:pPr>
            <w:r/>
            <w:r>
              <w:rPr>
                <w:color w:val="3A3A3C"/>
                <w:sz w:val="16"/>
              </w:rPr>
              <w:t>Satisfy customer requirements</w:t>
            </w:r>
          </w:p>
        </w:tc>
        <w:tc>
          <w:tcPr>
            <w:tcW w:type="dxa" w:w="1116"/>
            <w:shd w:val="clear" w:color="auto" w:fill="FFFFFF"/>
          </w:tcPr>
          <w:p>
            <w:pPr>
              <w:spacing w:after="20" w:line="240" w:lineRule="auto"/>
              <w:jc w:val="left"/>
            </w:pPr>
            <w:r/>
            <w:r>
              <w:rPr>
                <w:color w:val="3A3A3C"/>
                <w:sz w:val="16"/>
              </w:rPr>
              <w:t>Leila Mansouri</w:t>
            </w:r>
          </w:p>
        </w:tc>
        <w:tc>
          <w:tcPr>
            <w:tcW w:type="dxa" w:w="1116"/>
            <w:shd w:val="clear" w:color="auto" w:fill="FFFFFF"/>
          </w:tcPr>
          <w:p>
            <w:pPr>
              <w:spacing w:after="20" w:line="240" w:lineRule="auto"/>
              <w:jc w:val="left"/>
            </w:pPr>
            <w:r/>
            <w:r>
              <w:rPr>
                <w:color w:val="3A3A3C"/>
                <w:sz w:val="16"/>
              </w:rPr>
              <w:t>2026-10-10</w:t>
            </w:r>
          </w:p>
        </w:tc>
        <w:tc>
          <w:tcPr>
            <w:tcW w:type="dxa" w:w="1116"/>
            <w:shd w:val="clear" w:color="auto" w:fill="FFFFFF"/>
          </w:tcPr>
          <w:p>
            <w:pPr>
              <w:spacing w:after="20" w:line="240" w:lineRule="auto"/>
              <w:jc w:val="left"/>
            </w:pPr>
            <w:r/>
            <w:r>
              <w:rPr>
                <w:color w:val="3A3A3C"/>
                <w:sz w:val="16"/>
              </w:rPr>
              <w:t>Quarterly survey; complaint review meeting</w:t>
            </w:r>
          </w:p>
        </w:tc>
      </w:tr>
      <w:tr>
        <w:tc>
          <w:tcPr>
            <w:tcW w:type="dxa" w:w="425"/>
            <w:shd w:val="clear" w:color="auto" w:fill="F2F2F3"/>
          </w:tcPr>
          <w:p>
            <w:pPr>
              <w:spacing w:after="20" w:line="240" w:lineRule="auto"/>
              <w:jc w:val="left"/>
            </w:pPr>
            <w:r/>
            <w:r>
              <w:rPr>
                <w:color w:val="3A3A3C"/>
                <w:sz w:val="16"/>
              </w:rPr>
              <w:t>2</w:t>
            </w:r>
          </w:p>
        </w:tc>
        <w:tc>
          <w:tcPr>
            <w:tcW w:type="dxa" w:w="1969"/>
            <w:shd w:val="clear" w:color="auto" w:fill="F2F2F3"/>
          </w:tcPr>
          <w:p>
            <w:pPr>
              <w:spacing w:after="20" w:line="240" w:lineRule="auto"/>
              <w:jc w:val="left"/>
            </w:pPr>
            <w:r/>
            <w:r>
              <w:rPr>
                <w:color w:val="3A3A3C"/>
                <w:sz w:val="16"/>
              </w:rPr>
              <w:t>Deliver products and services on time</w:t>
            </w:r>
          </w:p>
        </w:tc>
        <w:tc>
          <w:tcPr>
            <w:tcW w:type="dxa" w:w="1116"/>
            <w:shd w:val="clear" w:color="auto" w:fill="F2F2F3"/>
          </w:tcPr>
          <w:p>
            <w:pPr>
              <w:spacing w:after="20" w:line="240" w:lineRule="auto"/>
              <w:jc w:val="left"/>
            </w:pPr>
            <w:r/>
            <w:r>
              <w:rPr>
                <w:color w:val="3A3A3C"/>
                <w:sz w:val="16"/>
              </w:rPr>
              <w:t>Q-KPI-02 — On-time delivery rate</w:t>
            </w:r>
          </w:p>
        </w:tc>
        <w:tc>
          <w:tcPr>
            <w:tcW w:type="dxa" w:w="1116"/>
            <w:shd w:val="clear" w:color="auto" w:fill="F2F2F3"/>
          </w:tcPr>
          <w:p>
            <w:pPr>
              <w:spacing w:after="20" w:line="240" w:lineRule="auto"/>
              <w:jc w:val="left"/>
            </w:pPr>
            <w:r/>
            <w:r>
              <w:rPr>
                <w:color w:val="3A3A3C"/>
                <w:sz w:val="16"/>
              </w:rPr>
              <w:t>86%</w:t>
            </w:r>
          </w:p>
        </w:tc>
        <w:tc>
          <w:tcPr>
            <w:tcW w:type="dxa" w:w="1116"/>
            <w:shd w:val="clear" w:color="auto" w:fill="F2F2F3"/>
          </w:tcPr>
          <w:p>
            <w:pPr>
              <w:spacing w:after="20" w:line="240" w:lineRule="auto"/>
              <w:jc w:val="left"/>
            </w:pPr>
            <w:r/>
            <w:r>
              <w:rPr>
                <w:color w:val="3A3A3C"/>
                <w:sz w:val="16"/>
              </w:rPr>
              <w:t>&gt;= 95%</w:t>
            </w:r>
          </w:p>
        </w:tc>
        <w:tc>
          <w:tcPr>
            <w:tcW w:type="dxa" w:w="1116"/>
            <w:shd w:val="clear" w:color="auto" w:fill="F2F2F3"/>
          </w:tcPr>
          <w:p>
            <w:pPr>
              <w:spacing w:after="20" w:line="240" w:lineRule="auto"/>
              <w:jc w:val="left"/>
            </w:pPr>
            <w:r/>
            <w:r>
              <w:rPr>
                <w:color w:val="3A3A3C"/>
                <w:sz w:val="16"/>
              </w:rPr>
              <w:t>On time, right first time</w:t>
            </w:r>
          </w:p>
        </w:tc>
        <w:tc>
          <w:tcPr>
            <w:tcW w:type="dxa" w:w="1116"/>
            <w:shd w:val="clear" w:color="auto" w:fill="F2F2F3"/>
          </w:tcPr>
          <w:p>
            <w:pPr>
              <w:spacing w:after="20" w:line="240" w:lineRule="auto"/>
              <w:jc w:val="left"/>
            </w:pPr>
            <w:r/>
            <w:r>
              <w:rPr>
                <w:color w:val="3A3A3C"/>
                <w:sz w:val="16"/>
              </w:rPr>
              <w:t>Ines Garcia</w:t>
            </w:r>
          </w:p>
        </w:tc>
        <w:tc>
          <w:tcPr>
            <w:tcW w:type="dxa" w:w="1116"/>
            <w:shd w:val="clear" w:color="auto" w:fill="F2F2F3"/>
          </w:tcPr>
          <w:p>
            <w:pPr>
              <w:spacing w:after="20" w:line="240" w:lineRule="auto"/>
              <w:jc w:val="left"/>
            </w:pPr>
            <w:r/>
            <w:r>
              <w:rPr>
                <w:color w:val="3A3A3C"/>
                <w:sz w:val="16"/>
              </w:rPr>
              <w:t>2026-07-12</w:t>
            </w:r>
          </w:p>
        </w:tc>
        <w:tc>
          <w:tcPr>
            <w:tcW w:type="dxa" w:w="1116"/>
            <w:shd w:val="clear" w:color="auto" w:fill="F2F2F3"/>
          </w:tcPr>
          <w:p>
            <w:pPr>
              <w:spacing w:after="20" w:line="240" w:lineRule="auto"/>
              <w:jc w:val="left"/>
            </w:pPr>
            <w:r/>
            <w:r>
              <w:rPr>
                <w:color w:val="3A3A3C"/>
                <w:sz w:val="16"/>
              </w:rPr>
              <w:t>Planning board; one extra technician in summer</w:t>
            </w:r>
          </w:p>
        </w:tc>
      </w:tr>
      <w:tr>
        <w:tc>
          <w:tcPr>
            <w:tcW w:type="dxa" w:w="425"/>
            <w:shd w:val="clear" w:color="auto" w:fill="FFFFFF"/>
          </w:tcPr>
          <w:p>
            <w:pPr>
              <w:spacing w:after="20" w:line="240" w:lineRule="auto"/>
              <w:jc w:val="left"/>
            </w:pPr>
            <w:r/>
            <w:r>
              <w:rPr>
                <w:color w:val="3A3A3C"/>
                <w:sz w:val="16"/>
              </w:rPr>
              <w:t>3</w:t>
            </w:r>
          </w:p>
        </w:tc>
        <w:tc>
          <w:tcPr>
            <w:tcW w:type="dxa" w:w="1969"/>
            <w:shd w:val="clear" w:color="auto" w:fill="FFFFFF"/>
          </w:tcPr>
          <w:p>
            <w:pPr>
              <w:spacing w:after="20" w:line="240" w:lineRule="auto"/>
              <w:jc w:val="left"/>
            </w:pPr>
            <w:r/>
            <w:r>
              <w:rPr>
                <w:color w:val="3A3A3C"/>
                <w:sz w:val="16"/>
              </w:rPr>
              <w:t>Reduce the cost of poor quality</w:t>
            </w:r>
          </w:p>
        </w:tc>
        <w:tc>
          <w:tcPr>
            <w:tcW w:type="dxa" w:w="1116"/>
            <w:shd w:val="clear" w:color="auto" w:fill="FFFFFF"/>
          </w:tcPr>
          <w:p>
            <w:pPr>
              <w:spacing w:after="20" w:line="240" w:lineRule="auto"/>
              <w:jc w:val="left"/>
            </w:pPr>
            <w:r/>
            <w:r>
              <w:rPr>
                <w:color w:val="3A3A3C"/>
                <w:sz w:val="16"/>
              </w:rPr>
              <w:t>Q-KPI-04 — Cost of poor quality</w:t>
            </w:r>
          </w:p>
        </w:tc>
        <w:tc>
          <w:tcPr>
            <w:tcW w:type="dxa" w:w="1116"/>
            <w:shd w:val="clear" w:color="auto" w:fill="FFFFFF"/>
          </w:tcPr>
          <w:p>
            <w:pPr>
              <w:spacing w:after="20" w:line="240" w:lineRule="auto"/>
              <w:jc w:val="left"/>
            </w:pPr>
            <w:r/>
            <w:r>
              <w:rPr>
                <w:color w:val="3A3A3C"/>
                <w:sz w:val="16"/>
              </w:rPr>
              <w:t>4.1%</w:t>
            </w:r>
          </w:p>
        </w:tc>
        <w:tc>
          <w:tcPr>
            <w:tcW w:type="dxa" w:w="1116"/>
            <w:shd w:val="clear" w:color="auto" w:fill="FFFFFF"/>
          </w:tcPr>
          <w:p>
            <w:pPr>
              <w:spacing w:after="20" w:line="240" w:lineRule="auto"/>
              <w:jc w:val="left"/>
            </w:pPr>
            <w:r/>
            <w:r>
              <w:rPr>
                <w:color w:val="3A3A3C"/>
                <w:sz w:val="16"/>
              </w:rPr>
              <w:t>&lt;= 2%</w:t>
            </w:r>
          </w:p>
        </w:tc>
        <w:tc>
          <w:tcPr>
            <w:tcW w:type="dxa" w:w="1116"/>
            <w:shd w:val="clear" w:color="auto" w:fill="FFFFFF"/>
          </w:tcPr>
          <w:p>
            <w:pPr>
              <w:spacing w:after="20" w:line="240" w:lineRule="auto"/>
              <w:jc w:val="left"/>
            </w:pPr>
            <w:r/>
            <w:r>
              <w:rPr>
                <w:color w:val="3A3A3C"/>
                <w:sz w:val="16"/>
              </w:rPr>
              <w:t>Continual improvement</w:t>
            </w:r>
          </w:p>
        </w:tc>
        <w:tc>
          <w:tcPr>
            <w:tcW w:type="dxa" w:w="1116"/>
            <w:shd w:val="clear" w:color="auto" w:fill="FFFFFF"/>
          </w:tcPr>
          <w:p>
            <w:pPr>
              <w:spacing w:after="20" w:line="240" w:lineRule="auto"/>
              <w:jc w:val="left"/>
            </w:pPr>
            <w:r/>
            <w:r>
              <w:rPr>
                <w:color w:val="3A3A3C"/>
                <w:sz w:val="16"/>
              </w:rPr>
              <w:t>Leila Mansouri</w:t>
            </w:r>
          </w:p>
        </w:tc>
        <w:tc>
          <w:tcPr>
            <w:tcW w:type="dxa" w:w="1116"/>
            <w:shd w:val="clear" w:color="auto" w:fill="FFFFFF"/>
          </w:tcPr>
          <w:p>
            <w:pPr>
              <w:spacing w:after="20" w:line="240" w:lineRule="auto"/>
              <w:jc w:val="left"/>
            </w:pPr>
            <w:r/>
            <w:r>
              <w:rPr>
                <w:color w:val="3A3A3C"/>
                <w:sz w:val="16"/>
              </w:rPr>
              <w:t>2026-10-10</w:t>
            </w:r>
          </w:p>
        </w:tc>
        <w:tc>
          <w:tcPr>
            <w:tcW w:type="dxa" w:w="1116"/>
            <w:shd w:val="clear" w:color="auto" w:fill="FFFFFF"/>
          </w:tcPr>
          <w:p>
            <w:pPr>
              <w:spacing w:after="20" w:line="240" w:lineRule="auto"/>
              <w:jc w:val="left"/>
            </w:pPr>
            <w:r/>
            <w:r>
              <w:rPr>
                <w:color w:val="3A3A3C"/>
                <w:sz w:val="16"/>
              </w:rPr>
              <w:t>Rework tracking in the NC register</w:t>
            </w:r>
          </w:p>
        </w:tc>
      </w:tr>
      <w:tr>
        <w:tc>
          <w:tcPr>
            <w:tcW w:type="dxa" w:w="425"/>
            <w:shd w:val="clear" w:color="auto" w:fill="F2F2F3"/>
          </w:tcPr>
          <w:p>
            <w:pPr>
              <w:spacing w:after="20" w:line="240" w:lineRule="auto"/>
              <w:jc w:val="left"/>
            </w:pPr>
            <w:r/>
            <w:r>
              <w:rPr>
                <w:color w:val="3A3A3C"/>
                <w:sz w:val="16"/>
              </w:rPr>
              <w:t>4</w:t>
            </w:r>
          </w:p>
        </w:tc>
        <w:tc>
          <w:tcPr>
            <w:tcW w:type="dxa" w:w="1969"/>
            <w:shd w:val="clear" w:color="auto" w:fill="F2F2F3"/>
          </w:tcPr>
          <w:p>
            <w:pPr>
              <w:spacing w:after="20" w:line="240" w:lineRule="auto"/>
              <w:jc w:val="left"/>
            </w:pPr>
            <w:r/>
            <w:r>
              <w:rPr>
                <w:color w:val="3A3A3C"/>
                <w:sz w:val="16"/>
              </w:rPr>
              <w:t>Close corrective actions on time</w:t>
            </w:r>
          </w:p>
        </w:tc>
        <w:tc>
          <w:tcPr>
            <w:tcW w:type="dxa" w:w="1116"/>
            <w:shd w:val="clear" w:color="auto" w:fill="F2F2F3"/>
          </w:tcPr>
          <w:p>
            <w:pPr>
              <w:spacing w:after="20" w:line="240" w:lineRule="auto"/>
              <w:jc w:val="left"/>
            </w:pPr>
            <w:r/>
            <w:r>
              <w:rPr>
                <w:color w:val="3A3A3C"/>
                <w:sz w:val="16"/>
              </w:rPr>
              <w:t>Q-KPI-05 — Corrective actions closed on time</w:t>
            </w:r>
          </w:p>
        </w:tc>
        <w:tc>
          <w:tcPr>
            <w:tcW w:type="dxa" w:w="1116"/>
            <w:shd w:val="clear" w:color="auto" w:fill="F2F2F3"/>
          </w:tcPr>
          <w:p>
            <w:pPr>
              <w:spacing w:after="20" w:line="240" w:lineRule="auto"/>
              <w:jc w:val="left"/>
            </w:pPr>
            <w:r/>
            <w:r>
              <w:rPr>
                <w:color w:val="3A3A3C"/>
                <w:sz w:val="16"/>
              </w:rPr>
              <w:t>70%</w:t>
            </w:r>
          </w:p>
        </w:tc>
        <w:tc>
          <w:tcPr>
            <w:tcW w:type="dxa" w:w="1116"/>
            <w:shd w:val="clear" w:color="auto" w:fill="F2F2F3"/>
          </w:tcPr>
          <w:p>
            <w:pPr>
              <w:spacing w:after="20" w:line="240" w:lineRule="auto"/>
              <w:jc w:val="left"/>
            </w:pPr>
            <w:r/>
            <w:r>
              <w:rPr>
                <w:color w:val="3A3A3C"/>
                <w:sz w:val="16"/>
              </w:rPr>
              <w:t>&gt;= 90%</w:t>
            </w:r>
          </w:p>
        </w:tc>
        <w:tc>
          <w:tcPr>
            <w:tcW w:type="dxa" w:w="1116"/>
            <w:shd w:val="clear" w:color="auto" w:fill="F2F2F3"/>
          </w:tcPr>
          <w:p>
            <w:pPr>
              <w:spacing w:after="20" w:line="240" w:lineRule="auto"/>
              <w:jc w:val="left"/>
            </w:pPr>
            <w:r/>
            <w:r>
              <w:rPr>
                <w:color w:val="3A3A3C"/>
                <w:sz w:val="16"/>
              </w:rPr>
              <w:t>Continual improvement</w:t>
            </w:r>
          </w:p>
        </w:tc>
        <w:tc>
          <w:tcPr>
            <w:tcW w:type="dxa" w:w="1116"/>
            <w:shd w:val="clear" w:color="auto" w:fill="F2F2F3"/>
          </w:tcPr>
          <w:p>
            <w:pPr>
              <w:spacing w:after="20" w:line="240" w:lineRule="auto"/>
              <w:jc w:val="left"/>
            </w:pPr>
            <w:r/>
            <w:r>
              <w:rPr>
                <w:color w:val="3A3A3C"/>
                <w:sz w:val="16"/>
              </w:rPr>
              <w:t>Omar Haddad</w:t>
            </w:r>
          </w:p>
        </w:tc>
        <w:tc>
          <w:tcPr>
            <w:tcW w:type="dxa" w:w="1116"/>
            <w:shd w:val="clear" w:color="auto" w:fill="F2F2F3"/>
          </w:tcPr>
          <w:p>
            <w:pPr>
              <w:spacing w:after="20" w:line="240" w:lineRule="auto"/>
              <w:jc w:val="left"/>
            </w:pPr>
            <w:r/>
            <w:r>
              <w:rPr>
                <w:color w:val="3A3A3C"/>
                <w:sz w:val="16"/>
              </w:rPr>
              <w:t>2026-04-13</w:t>
            </w:r>
          </w:p>
        </w:tc>
        <w:tc>
          <w:tcPr>
            <w:tcW w:type="dxa" w:w="1116"/>
            <w:shd w:val="clear" w:color="auto" w:fill="F2F2F3"/>
          </w:tcPr>
          <w:p>
            <w:pPr>
              <w:spacing w:after="20" w:line="240" w:lineRule="auto"/>
              <w:jc w:val="left"/>
            </w:pPr>
            <w:r/>
            <w:r>
              <w:rPr>
                <w:color w:val="3A3A3C"/>
                <w:sz w:val="16"/>
              </w:rPr>
              <w:t>Weekly action review</w:t>
            </w:r>
          </w:p>
        </w:tc>
      </w:tr>
    </w:tbl>
    <w:p>
      <w:pPr>
        <w:spacing w:after="40"/>
      </w:pPr>
    </w:p>
    <w:p>
      <w:r>
        <w:rPr>
          <w:i w:val="0"/>
          <w:sz w:val="19"/>
        </w:rPr>
        <w:t>MP-132.3 — Implement water efficiency measures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Implement water efficiency measures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Water efficiency plan</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ESG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MP-132.4 — Monitor water efficiency consumption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(Water efficiency plan); it is the KPI its owner reviews at each Monthly review.</w:t>
            </w:r>
          </w:p>
        </w:tc>
        <w:tc>
          <w:tcPr>
            <w:tcW w:type="dxa" w:w="2059"/>
            <w:shd w:val="clear" w:color="auto" w:fill="FFFFFF"/>
          </w:tcPr>
          <w:p>
            <w:pPr>
              <w:spacing w:after="20" w:line="240" w:lineRule="auto"/>
              <w:jc w:val="left"/>
            </w:pPr>
            <w:r/>
            <w:r>
              <w:rPr>
                <w:color w:val="3A3A3C"/>
                <w:sz w:val="16"/>
              </w:rPr>
              <w:t>83.2</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(Water efficiency plan);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MP-132.5 — Analyze water efficiency trends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Water efficiency plan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Water efficiency plan reviewed on 2026-03-21;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Monitoring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Monitoring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MP-132.6 — Identify water efficiency savings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Water efficiency plan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Water efficiency plan; followed by ESG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Supplier evaluation file,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Monitoring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Monitoring records; followed by ESG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Management review minutes,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Performance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Water efficiency plan; followed by ESG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Customer complaint log, Jan 2026</w:t>
            </w:r>
          </w:p>
        </w:tc>
      </w:tr>
    </w:tbl>
    <w:p>
      <w:pPr>
        <w:spacing w:after="40"/>
      </w:pPr>
    </w:p>
    <w:p>
      <w:r>
        <w:rPr>
          <w:i w:val="0"/>
          <w:sz w:val="19"/>
        </w:rPr>
        <w:t>MP-132.7 — Report on water efficiency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Notice board</w:t>
            </w:r>
          </w:p>
        </w:tc>
        <w:tc>
          <w:tcPr>
            <w:tcW w:type="dxa" w:w="1700"/>
            <w:shd w:val="clear" w:color="auto" w:fill="FFFFFF"/>
          </w:tcPr>
          <w:p>
            <w:pPr>
              <w:spacing w:after="20" w:line="240" w:lineRule="auto"/>
              <w:jc w:val="left"/>
            </w:pPr>
            <w:r/>
            <w:r>
              <w:rPr>
                <w:color w:val="3A3A3C"/>
                <w:sz w:val="16"/>
              </w:rPr>
              <w:t>2026-03-25</w:t>
            </w:r>
          </w:p>
        </w:tc>
        <w:tc>
          <w:tcPr>
            <w:tcW w:type="dxa" w:w="3000"/>
            <w:shd w:val="clear" w:color="auto" w:fill="FFFFFF"/>
          </w:tcPr>
          <w:p>
            <w:pPr>
              <w:spacing w:after="20" w:line="240" w:lineRule="auto"/>
              <w:jc w:val="left"/>
            </w:pPr>
            <w:r/>
            <w:r>
              <w:rPr>
                <w:color w:val="3A3A3C"/>
                <w:sz w:val="16"/>
              </w:rPr>
              <w:t>Water efficiency plan: what changes for you and what to do by 2026-04-08.</w:t>
            </w:r>
          </w:p>
        </w:tc>
        <w:tc>
          <w:tcPr>
            <w:tcW w:type="dxa" w:w="1700"/>
            <w:shd w:val="clear" w:color="auto" w:fill="FFFFFF"/>
          </w:tcPr>
          <w:p>
            <w:pPr>
              <w:spacing w:after="20" w:line="240" w:lineRule="auto"/>
              <w:jc w:val="left"/>
            </w:pPr>
            <w:r/>
            <w:r>
              <w:rPr>
                <w:color w:val="3A3A3C"/>
                <w:sz w:val="16"/>
              </w:rPr>
              <w:t>ESG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Operations</w:t>
            </w:r>
          </w:p>
        </w:tc>
        <w:tc>
          <w:tcPr>
            <w:tcW w:type="dxa" w:w="1700"/>
            <w:shd w:val="clear" w:color="auto" w:fill="F2F2F3"/>
          </w:tcPr>
          <w:p>
            <w:pPr>
              <w:spacing w:after="20" w:line="240" w:lineRule="auto"/>
              <w:jc w:val="left"/>
            </w:pPr>
            <w:r/>
            <w:r>
              <w:rPr>
                <w:color w:val="3A3A3C"/>
                <w:sz w:val="16"/>
              </w:rPr>
              <w:t>Meeting</w:t>
            </w:r>
          </w:p>
        </w:tc>
        <w:tc>
          <w:tcPr>
            <w:tcW w:type="dxa" w:w="1700"/>
            <w:shd w:val="clear" w:color="auto" w:fill="F2F2F3"/>
          </w:tcPr>
          <w:p>
            <w:pPr>
              <w:spacing w:after="20" w:line="240" w:lineRule="auto"/>
              <w:jc w:val="left"/>
            </w:pPr>
            <w:r/>
            <w:r>
              <w:rPr>
                <w:color w:val="3A3A3C"/>
                <w:sz w:val="16"/>
              </w:rPr>
              <w:t>2026-03-27</w:t>
            </w:r>
          </w:p>
        </w:tc>
        <w:tc>
          <w:tcPr>
            <w:tcW w:type="dxa" w:w="3000"/>
            <w:shd w:val="clear" w:color="auto" w:fill="F2F2F3"/>
          </w:tcPr>
          <w:p>
            <w:pPr>
              <w:spacing w:after="20" w:line="240" w:lineRule="auto"/>
              <w:jc w:val="left"/>
            </w:pPr>
            <w:r/>
            <w:r>
              <w:rPr>
                <w:color w:val="3A3A3C"/>
                <w:sz w:val="16"/>
              </w:rPr>
              <w:t>Monitoring records: what changes for you and what to do by 2026-04-08.</w:t>
            </w:r>
          </w:p>
        </w:tc>
        <w:tc>
          <w:tcPr>
            <w:tcW w:type="dxa" w:w="1700"/>
            <w:shd w:val="clear" w:color="auto" w:fill="F2F2F3"/>
          </w:tcPr>
          <w:p>
            <w:pPr>
              <w:spacing w:after="20" w:line="240" w:lineRule="auto"/>
              <w:jc w:val="left"/>
            </w:pPr>
            <w:r/>
            <w:r>
              <w:rPr>
                <w:color w:val="3A3A3C"/>
                <w:sz w:val="16"/>
              </w:rPr>
              <w:t>ESG Manager</w:t>
            </w:r>
          </w:p>
        </w:tc>
      </w:tr>
    </w:tbl>
    <w:p>
      <w:pPr>
        <w:spacing w:after="40"/>
      </w:pPr>
    </w:p>
    <w:p>
      <w:r>
        <w:rPr>
          <w:i w:val="0"/>
          <w:sz w:val="19"/>
        </w:rPr>
        <w:t>MP-132.8 — Review and improve water efficiency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ISO 46001</w:t>
            </w:r>
          </w:p>
        </w:tc>
        <w:tc>
          <w:tcPr>
            <w:tcW w:type="dxa" w:w="6297"/>
            <w:shd w:val="clear" w:color="auto" w:fill="FFFFFF"/>
          </w:tcPr>
          <w:p>
            <w:pPr>
              <w:spacing w:after="20" w:line="240" w:lineRule="auto"/>
              <w:jc w:val="left"/>
            </w:pPr>
            <w:r/>
            <w:r>
              <w:rPr>
                <w:color w:val="3A3A3C"/>
                <w:sz w:val="16"/>
              </w:rPr>
              <w:t>ISO 46001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Water usage data</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Process data</w:t>
            </w:r>
          </w:p>
        </w:tc>
        <w:tc>
          <w:tcPr>
            <w:tcW w:type="dxa" w:w="6297"/>
            <w:shd w:val="clear" w:color="auto" w:fill="FFFFFF"/>
          </w:tcPr>
          <w:p>
            <w:pPr>
              <w:spacing w:after="20" w:line="240" w:lineRule="auto"/>
              <w:jc w:val="left"/>
            </w:pPr>
            <w:r/>
            <w:r>
              <w:rPr>
                <w:color w:val="3A3A3C"/>
                <w:sz w:val="16"/>
              </w:rPr>
              <w:t>Gap found on Monitoring records.</w:t>
            </w:r>
          </w:p>
        </w:tc>
      </w:tr>
    </w:tbl>
    <w:p>
      <w:pPr>
        <w:spacing w:after="40"/>
      </w:pPr>
    </w:p>
    <w:p>
      <w:r>
        <w:rPr>
          <w:i w:val="0"/>
          <w:sz w:val="19"/>
        </w:rPr>
        <w:t>MP-132.8 — Review and improve water efficiency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Monitoring records</w:t>
            </w:r>
          </w:p>
        </w:tc>
        <w:tc>
          <w:tcPr>
            <w:tcW w:type="dxa" w:w="3247"/>
            <w:shd w:val="clear" w:color="auto" w:fill="FFFFFF"/>
          </w:tcPr>
          <w:p>
            <w:pPr>
              <w:spacing w:after="20" w:line="240" w:lineRule="auto"/>
              <w:jc w:val="left"/>
            </w:pPr>
            <w:r/>
            <w:r>
              <w:rPr>
                <w:color w:val="3A3A3C"/>
                <w:sz w:val="16"/>
              </w:rPr>
              <w:t>Julien Moreau</w:t>
            </w:r>
          </w:p>
        </w:tc>
        <w:tc>
          <w:tcPr>
            <w:tcW w:type="dxa" w:w="3247"/>
            <w:shd w:val="clear" w:color="auto" w:fill="FFFFFF"/>
          </w:tcPr>
          <w:p>
            <w:pPr>
              <w:spacing w:after="20" w:line="240" w:lineRule="auto"/>
              <w:jc w:val="left"/>
            </w:pPr>
            <w:r/>
            <w:r>
              <w:rPr>
                <w:color w:val="3A3A3C"/>
                <w:sz w:val="16"/>
              </w:rPr>
              <w:t>2026-04-21</w:t>
            </w:r>
          </w:p>
        </w:tc>
      </w:tr>
    </w:tbl>
    <w:p>
      <w:pPr>
        <w:spacing w:after="40"/>
      </w:pPr>
    </w:p>
    <w:p>
      <w:r>
        <w:rPr>
          <w:i w:val="0"/>
          <w:sz w:val="19"/>
        </w:rPr>
        <w:t>MP-132.9 — Certify water efficiency compliance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Water efficiency plan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Water efficiency plan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MP-132.10 — Communicate water efficiency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2026-03-26</w:t>
            </w:r>
          </w:p>
        </w:tc>
        <w:tc>
          <w:tcPr>
            <w:tcW w:type="dxa" w:w="3000"/>
            <w:shd w:val="clear" w:color="auto" w:fill="FFFFFF"/>
          </w:tcPr>
          <w:p>
            <w:pPr>
              <w:spacing w:after="20" w:line="240" w:lineRule="auto"/>
              <w:jc w:val="left"/>
            </w:pPr>
            <w:r/>
            <w:r>
              <w:rPr>
                <w:color w:val="3A3A3C"/>
                <w:sz w:val="16"/>
              </w:rPr>
              <w:t>Water efficiency plan: what changes for you and what to do by 2026-04-09.</w:t>
            </w:r>
          </w:p>
        </w:tc>
        <w:tc>
          <w:tcPr>
            <w:tcW w:type="dxa" w:w="1700"/>
            <w:shd w:val="clear" w:color="auto" w:fill="FFFFFF"/>
          </w:tcPr>
          <w:p>
            <w:pPr>
              <w:spacing w:after="20" w:line="240" w:lineRule="auto"/>
              <w:jc w:val="left"/>
            </w:pPr>
            <w:r/>
            <w:r>
              <w:rPr>
                <w:color w:val="3A3A3C"/>
                <w:sz w:val="16"/>
              </w:rPr>
              <w:t>ESG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Operations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2026-03-28</w:t>
            </w:r>
          </w:p>
        </w:tc>
        <w:tc>
          <w:tcPr>
            <w:tcW w:type="dxa" w:w="3000"/>
            <w:shd w:val="clear" w:color="auto" w:fill="F2F2F3"/>
          </w:tcPr>
          <w:p>
            <w:pPr>
              <w:spacing w:after="20" w:line="240" w:lineRule="auto"/>
              <w:jc w:val="left"/>
            </w:pPr>
            <w:r/>
            <w:r>
              <w:rPr>
                <w:color w:val="3A3A3C"/>
                <w:sz w:val="16"/>
              </w:rPr>
              <w:t>Monitoring records: what changes for you and what to do by 2026-04-09.</w:t>
            </w:r>
          </w:p>
        </w:tc>
        <w:tc>
          <w:tcPr>
            <w:tcW w:type="dxa" w:w="1700"/>
            <w:shd w:val="clear" w:color="auto" w:fill="F2F2F3"/>
          </w:tcPr>
          <w:p>
            <w:pPr>
              <w:spacing w:after="20" w:line="240" w:lineRule="auto"/>
              <w:jc w:val="left"/>
            </w:pPr>
            <w:r/>
            <w:r>
              <w:rPr>
                <w:color w:val="3A3A3C"/>
                <w:sz w:val="16"/>
              </w:rPr>
              <w:t>ESG Manager</w:t>
            </w:r>
          </w:p>
        </w:tc>
      </w:tr>
    </w:tbl>
    <w:p>
      <w:pPr>
        <w:spacing w:after="40"/>
      </w:pPr>
    </w:p>
    <w:p>
      <w:pPr>
        <w:pStyle w:val="Heading3"/>
      </w:pPr>
      <w:r>
        <w:t>DMS072 (MP-133) — Facility Management</w:t>
      </w:r>
    </w:p>
    <w:p>
      <w:r>
        <w:rPr>
          <w:i w:val="0"/>
          <w:sz w:val="22"/>
        </w:rPr>
        <w:t>Manage facilities per ISO 41001; ensure performance and safety. Owner: Operations Manager. Tier 6.</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MP-133.1</w:t>
            </w:r>
          </w:p>
        </w:tc>
        <w:tc>
          <w:tcPr>
            <w:tcW w:type="dxa" w:w="2835"/>
            <w:shd w:val="clear" w:color="auto" w:fill="FFFFFF"/>
          </w:tcPr>
          <w:p>
            <w:pPr>
              <w:spacing w:after="20" w:line="240" w:lineRule="auto"/>
              <w:jc w:val="left"/>
            </w:pPr>
            <w:r/>
            <w:r>
              <w:rPr>
                <w:color w:val="3A3A3C"/>
                <w:sz w:val="17"/>
              </w:rPr>
              <w:t>Define facilities policy</w:t>
            </w:r>
          </w:p>
          <w:p>
            <w:pPr>
              <w:spacing w:after="20" w:line="240" w:lineRule="auto"/>
              <w:jc w:val="left"/>
            </w:pPr>
            <w:r>
              <w:rPr>
                <w:b/>
                <w:color w:val="3A3A3C"/>
                <w:sz w:val="17"/>
              </w:rPr>
              <w:t xml:space="preserve">Task: </w:t>
            </w:r>
            <w:r>
              <w:rPr>
                <w:color w:val="3A3A3C"/>
                <w:sz w:val="17"/>
              </w:rPr>
              <w:t>Plan and prepare facilities</w:t>
            </w:r>
          </w:p>
          <w:p>
            <w:pPr>
              <w:spacing w:after="20" w:line="240" w:lineRule="auto"/>
              <w:jc w:val="left"/>
            </w:pPr>
            <w:r>
              <w:rPr>
                <w:color w:val="3A3A3C"/>
                <w:sz w:val="17"/>
              </w:rPr>
              <w:t>Define facilities policy — step 1 of 10 in DMS072 Facility Management.</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MP-133.2</w:t>
            </w:r>
          </w:p>
        </w:tc>
        <w:tc>
          <w:tcPr>
            <w:tcW w:type="dxa" w:w="2835"/>
            <w:shd w:val="clear" w:color="auto" w:fill="F2F2F3"/>
          </w:tcPr>
          <w:p>
            <w:pPr>
              <w:spacing w:after="20" w:line="240" w:lineRule="auto"/>
              <w:jc w:val="left"/>
            </w:pPr>
            <w:r/>
            <w:r>
              <w:rPr>
                <w:color w:val="3A3A3C"/>
                <w:sz w:val="17"/>
              </w:rPr>
              <w:t>Assess facilities needs</w:t>
            </w:r>
          </w:p>
          <w:p>
            <w:pPr>
              <w:spacing w:after="20" w:line="240" w:lineRule="auto"/>
              <w:jc w:val="left"/>
            </w:pPr>
            <w:r>
              <w:rPr>
                <w:b/>
                <w:color w:val="3A3A3C"/>
                <w:sz w:val="17"/>
              </w:rPr>
              <w:t xml:space="preserve">Task: </w:t>
            </w:r>
            <w:r>
              <w:rPr>
                <w:color w:val="3A3A3C"/>
                <w:sz w:val="17"/>
              </w:rPr>
              <w:t>Plan and prepare facilities</w:t>
            </w:r>
          </w:p>
          <w:p>
            <w:pPr>
              <w:spacing w:after="20" w:line="240" w:lineRule="auto"/>
              <w:jc w:val="left"/>
            </w:pPr>
            <w:r>
              <w:rPr>
                <w:color w:val="3A3A3C"/>
                <w:sz w:val="17"/>
              </w:rPr>
              <w:t>Assess facilities needs — step 2 of 10 in DMS072 Facility Management.</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4.1</w:t>
            </w:r>
          </w:p>
          <w:p>
            <w:pPr>
              <w:spacing w:after="20" w:line="240" w:lineRule="auto"/>
              <w:jc w:val="left"/>
            </w:pPr>
            <w:r>
              <w:rPr>
                <w:b/>
                <w:color w:val="3A3A3C"/>
                <w:sz w:val="17"/>
              </w:rPr>
              <w:t xml:space="preserve">Conclusion: </w:t>
            </w:r>
            <w:r>
              <w:rPr>
                <w:color w:val="3A3A3C"/>
                <w:sz w:val="17"/>
              </w:rPr>
              <w:t>Weighted score 4.1/5. Main gap: late delivery to customer. Action recorded in the action plan.</w:t>
            </w:r>
          </w:p>
        </w:tc>
      </w:tr>
      <w:tr>
        <w:tc>
          <w:tcPr>
            <w:tcW w:type="dxa" w:w="1077"/>
            <w:shd w:val="clear" w:color="auto" w:fill="FFFFFF"/>
          </w:tcPr>
          <w:p>
            <w:pPr>
              <w:spacing w:after="20" w:line="240" w:lineRule="auto"/>
              <w:jc w:val="left"/>
            </w:pPr>
            <w:r/>
            <w:r>
              <w:rPr>
                <w:color w:val="3A3A3C"/>
                <w:sz w:val="17"/>
              </w:rPr>
              <w:t>MP-133.3</w:t>
            </w:r>
          </w:p>
        </w:tc>
        <w:tc>
          <w:tcPr>
            <w:tcW w:type="dxa" w:w="2835"/>
            <w:shd w:val="clear" w:color="auto" w:fill="FFFFFF"/>
          </w:tcPr>
          <w:p>
            <w:pPr>
              <w:spacing w:after="20" w:line="240" w:lineRule="auto"/>
              <w:jc w:val="left"/>
            </w:pPr>
            <w:r/>
            <w:r>
              <w:rPr>
                <w:color w:val="3A3A3C"/>
                <w:sz w:val="17"/>
              </w:rPr>
              <w:t>Plan facilities services</w:t>
            </w:r>
          </w:p>
          <w:p>
            <w:pPr>
              <w:spacing w:after="20" w:line="240" w:lineRule="auto"/>
              <w:jc w:val="left"/>
            </w:pPr>
            <w:r>
              <w:rPr>
                <w:b/>
                <w:color w:val="3A3A3C"/>
                <w:sz w:val="17"/>
              </w:rPr>
              <w:t xml:space="preserve">Task: </w:t>
            </w:r>
            <w:r>
              <w:rPr>
                <w:color w:val="3A3A3C"/>
                <w:sz w:val="17"/>
              </w:rPr>
              <w:t>Plan and prepare facilities</w:t>
            </w:r>
          </w:p>
          <w:p>
            <w:pPr>
              <w:spacing w:after="20" w:line="240" w:lineRule="auto"/>
              <w:jc w:val="left"/>
            </w:pPr>
            <w:r>
              <w:rPr>
                <w:color w:val="3A3A3C"/>
                <w:sz w:val="17"/>
              </w:rPr>
              <w:t>Plan facilities services — step 3 of 10 in DMS072 Facility Management.</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MP-133.4</w:t>
            </w:r>
          </w:p>
        </w:tc>
        <w:tc>
          <w:tcPr>
            <w:tcW w:type="dxa" w:w="2835"/>
            <w:shd w:val="clear" w:color="auto" w:fill="F2F2F3"/>
          </w:tcPr>
          <w:p>
            <w:pPr>
              <w:spacing w:after="20" w:line="240" w:lineRule="auto"/>
              <w:jc w:val="left"/>
            </w:pPr>
            <w:r/>
            <w:r>
              <w:rPr>
                <w:color w:val="3A3A3C"/>
                <w:sz w:val="17"/>
              </w:rPr>
              <w:t>Manage facilities maintenance</w:t>
            </w:r>
          </w:p>
          <w:p>
            <w:pPr>
              <w:spacing w:after="20" w:line="240" w:lineRule="auto"/>
              <w:jc w:val="left"/>
            </w:pPr>
            <w:r>
              <w:rPr>
                <w:b/>
                <w:color w:val="3A3A3C"/>
                <w:sz w:val="17"/>
              </w:rPr>
              <w:t xml:space="preserve">Task: </w:t>
            </w:r>
            <w:r>
              <w:rPr>
                <w:color w:val="3A3A3C"/>
                <w:sz w:val="17"/>
              </w:rPr>
              <w:t>Plan and prepare facilities</w:t>
            </w:r>
          </w:p>
          <w:p>
            <w:pPr>
              <w:spacing w:after="20" w:line="240" w:lineRule="auto"/>
              <w:jc w:val="left"/>
            </w:pPr>
            <w:r>
              <w:rPr>
                <w:color w:val="3A3A3C"/>
                <w:sz w:val="17"/>
              </w:rPr>
              <w:t>Manage facilities maintenance — step 4 of 10 in DMS072 Facility Management.</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Manage facilities maintenance carried out on core delivery process; Facility management plan updated.</w:t>
            </w:r>
          </w:p>
          <w:p>
            <w:pPr>
              <w:spacing w:after="20" w:line="240" w:lineRule="auto"/>
              <w:jc w:val="left"/>
            </w:pPr>
            <w:r>
              <w:rPr>
                <w:b/>
                <w:color w:val="3A3A3C"/>
                <w:sz w:val="17"/>
              </w:rPr>
              <w:t xml:space="preserve">Records that prove it: </w:t>
            </w:r>
            <w:r>
              <w:rPr>
                <w:color w:val="3A3A3C"/>
                <w:sz w:val="17"/>
              </w:rPr>
              <w:t>Manage facilities maintenance</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MP-133.5</w:t>
            </w:r>
          </w:p>
        </w:tc>
        <w:tc>
          <w:tcPr>
            <w:tcW w:type="dxa" w:w="2835"/>
            <w:shd w:val="clear" w:color="auto" w:fill="FFFFFF"/>
          </w:tcPr>
          <w:p>
            <w:pPr>
              <w:spacing w:after="20" w:line="240" w:lineRule="auto"/>
              <w:jc w:val="left"/>
            </w:pPr>
            <w:r/>
            <w:r>
              <w:rPr>
                <w:color w:val="3A3A3C"/>
                <w:sz w:val="17"/>
              </w:rPr>
              <w:t>Manage facilities space</w:t>
            </w:r>
          </w:p>
          <w:p>
            <w:pPr>
              <w:spacing w:after="20" w:line="240" w:lineRule="auto"/>
              <w:jc w:val="left"/>
            </w:pPr>
            <w:r>
              <w:rPr>
                <w:b/>
                <w:color w:val="3A3A3C"/>
                <w:sz w:val="17"/>
              </w:rPr>
              <w:t xml:space="preserve">Task: </w:t>
            </w:r>
            <w:r>
              <w:rPr>
                <w:color w:val="3A3A3C"/>
                <w:sz w:val="17"/>
              </w:rPr>
              <w:t>Execute facilities activities</w:t>
            </w:r>
          </w:p>
          <w:p>
            <w:pPr>
              <w:spacing w:after="20" w:line="240" w:lineRule="auto"/>
              <w:jc w:val="left"/>
            </w:pPr>
            <w:r>
              <w:rPr>
                <w:color w:val="3A3A3C"/>
                <w:sz w:val="17"/>
              </w:rPr>
              <w:t>Manage facilities space — step 5 of 10 in DMS072 Facility Management.</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Manage facilities space carried out on core delivery process; Facility management plan updated.</w:t>
            </w:r>
          </w:p>
          <w:p>
            <w:pPr>
              <w:spacing w:after="20" w:line="240" w:lineRule="auto"/>
              <w:jc w:val="left"/>
            </w:pPr>
            <w:r>
              <w:rPr>
                <w:b/>
                <w:color w:val="3A3A3C"/>
                <w:sz w:val="17"/>
              </w:rPr>
              <w:t xml:space="preserve">Records that prove it: </w:t>
            </w:r>
            <w:r>
              <w:rPr>
                <w:color w:val="3A3A3C"/>
                <w:sz w:val="17"/>
              </w:rPr>
              <w:t>Manage facilities maintenance</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MP-133.6</w:t>
            </w:r>
          </w:p>
        </w:tc>
        <w:tc>
          <w:tcPr>
            <w:tcW w:type="dxa" w:w="2835"/>
            <w:shd w:val="clear" w:color="auto" w:fill="F2F2F3"/>
          </w:tcPr>
          <w:p>
            <w:pPr>
              <w:spacing w:after="20" w:line="240" w:lineRule="auto"/>
              <w:jc w:val="left"/>
            </w:pPr>
            <w:r/>
            <w:r>
              <w:rPr>
                <w:color w:val="3A3A3C"/>
                <w:sz w:val="17"/>
              </w:rPr>
              <w:t>Manage facilities utilities</w:t>
            </w:r>
          </w:p>
          <w:p>
            <w:pPr>
              <w:spacing w:after="20" w:line="240" w:lineRule="auto"/>
              <w:jc w:val="left"/>
            </w:pPr>
            <w:r>
              <w:rPr>
                <w:b/>
                <w:color w:val="3A3A3C"/>
                <w:sz w:val="17"/>
              </w:rPr>
              <w:t xml:space="preserve">Task: </w:t>
            </w:r>
            <w:r>
              <w:rPr>
                <w:color w:val="3A3A3C"/>
                <w:sz w:val="17"/>
              </w:rPr>
              <w:t>Execute facilities activities</w:t>
            </w:r>
          </w:p>
          <w:p>
            <w:pPr>
              <w:spacing w:after="20" w:line="240" w:lineRule="auto"/>
              <w:jc w:val="left"/>
            </w:pPr>
            <w:r>
              <w:rPr>
                <w:color w:val="3A3A3C"/>
                <w:sz w:val="17"/>
              </w:rPr>
              <w:t>Manage facilities utilities — step 6 of 10 in DMS072 Facility Management.</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Manage facilities utilities carried out on core delivery process; Facility management plan updated.</w:t>
            </w:r>
          </w:p>
          <w:p>
            <w:pPr>
              <w:spacing w:after="20" w:line="240" w:lineRule="auto"/>
              <w:jc w:val="left"/>
            </w:pPr>
            <w:r>
              <w:rPr>
                <w:b/>
                <w:color w:val="3A3A3C"/>
                <w:sz w:val="17"/>
              </w:rPr>
              <w:t xml:space="preserve">Records that prove it: </w:t>
            </w:r>
            <w:r>
              <w:rPr>
                <w:color w:val="3A3A3C"/>
                <w:sz w:val="17"/>
              </w:rPr>
              <w:t>Manage facilities maintenance</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MP-133.7</w:t>
            </w:r>
          </w:p>
        </w:tc>
        <w:tc>
          <w:tcPr>
            <w:tcW w:type="dxa" w:w="2835"/>
            <w:shd w:val="clear" w:color="auto" w:fill="FFFFFF"/>
          </w:tcPr>
          <w:p>
            <w:pPr>
              <w:spacing w:after="20" w:line="240" w:lineRule="auto"/>
              <w:jc w:val="left"/>
            </w:pPr>
            <w:r/>
            <w:r>
              <w:rPr>
                <w:color w:val="3A3A3C"/>
                <w:sz w:val="17"/>
              </w:rPr>
              <w:t>Manage facilities safety</w:t>
            </w:r>
          </w:p>
          <w:p>
            <w:pPr>
              <w:spacing w:after="20" w:line="240" w:lineRule="auto"/>
              <w:jc w:val="left"/>
            </w:pPr>
            <w:r>
              <w:rPr>
                <w:b/>
                <w:color w:val="3A3A3C"/>
                <w:sz w:val="17"/>
              </w:rPr>
              <w:t xml:space="preserve">Task: </w:t>
            </w:r>
            <w:r>
              <w:rPr>
                <w:color w:val="3A3A3C"/>
                <w:sz w:val="17"/>
              </w:rPr>
              <w:t>Execute facilities activities</w:t>
            </w:r>
          </w:p>
          <w:p>
            <w:pPr>
              <w:spacing w:after="20" w:line="240" w:lineRule="auto"/>
              <w:jc w:val="left"/>
            </w:pPr>
            <w:r>
              <w:rPr>
                <w:color w:val="3A3A3C"/>
                <w:sz w:val="17"/>
              </w:rPr>
              <w:t>Manage facilities safety — step 7 of 10 in DMS072 Facility Management.</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Manage facilities safety carried out on core delivery process; Facility management plan updated.</w:t>
            </w:r>
          </w:p>
          <w:p>
            <w:pPr>
              <w:spacing w:after="20" w:line="240" w:lineRule="auto"/>
              <w:jc w:val="left"/>
            </w:pPr>
            <w:r>
              <w:rPr>
                <w:b/>
                <w:color w:val="3A3A3C"/>
                <w:sz w:val="17"/>
              </w:rPr>
              <w:t xml:space="preserve">Records that prove it: </w:t>
            </w:r>
            <w:r>
              <w:rPr>
                <w:color w:val="3A3A3C"/>
                <w:sz w:val="17"/>
              </w:rPr>
              <w:t>Manage facilities maintenance</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MP-133.8</w:t>
            </w:r>
          </w:p>
        </w:tc>
        <w:tc>
          <w:tcPr>
            <w:tcW w:type="dxa" w:w="2835"/>
            <w:shd w:val="clear" w:color="auto" w:fill="F2F2F3"/>
          </w:tcPr>
          <w:p>
            <w:pPr>
              <w:spacing w:after="20" w:line="240" w:lineRule="auto"/>
              <w:jc w:val="left"/>
            </w:pPr>
            <w:r/>
            <w:r>
              <w:rPr>
                <w:color w:val="3A3A3C"/>
                <w:sz w:val="17"/>
              </w:rPr>
              <w:t>Report on facilities status</w:t>
            </w:r>
          </w:p>
          <w:p>
            <w:pPr>
              <w:spacing w:after="20" w:line="240" w:lineRule="auto"/>
              <w:jc w:val="left"/>
            </w:pPr>
            <w:r>
              <w:rPr>
                <w:b/>
                <w:color w:val="3A3A3C"/>
                <w:sz w:val="17"/>
              </w:rPr>
              <w:t xml:space="preserve">Task: </w:t>
            </w:r>
            <w:r>
              <w:rPr>
                <w:color w:val="3A3A3C"/>
                <w:sz w:val="17"/>
              </w:rPr>
              <w:t>Verify, record and close facilities</w:t>
            </w:r>
          </w:p>
          <w:p>
            <w:pPr>
              <w:spacing w:after="20" w:line="240" w:lineRule="auto"/>
              <w:jc w:val="left"/>
            </w:pPr>
            <w:r>
              <w:rPr>
                <w:color w:val="3A3A3C"/>
                <w:sz w:val="17"/>
              </w:rPr>
              <w:t>Report on facilities status — step 8 of 10 in DMS072 Facility Management.</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MP-133.9</w:t>
            </w:r>
          </w:p>
        </w:tc>
        <w:tc>
          <w:tcPr>
            <w:tcW w:type="dxa" w:w="2835"/>
            <w:shd w:val="clear" w:color="auto" w:fill="FFFFFF"/>
          </w:tcPr>
          <w:p>
            <w:pPr>
              <w:spacing w:after="20" w:line="240" w:lineRule="auto"/>
              <w:jc w:val="left"/>
            </w:pPr>
            <w:r/>
            <w:r>
              <w:rPr>
                <w:color w:val="3A3A3C"/>
                <w:sz w:val="17"/>
              </w:rPr>
              <w:t>Review and improve facilities</w:t>
            </w:r>
          </w:p>
          <w:p>
            <w:pPr>
              <w:spacing w:after="20" w:line="240" w:lineRule="auto"/>
              <w:jc w:val="left"/>
            </w:pPr>
            <w:r>
              <w:rPr>
                <w:b/>
                <w:color w:val="3A3A3C"/>
                <w:sz w:val="17"/>
              </w:rPr>
              <w:t xml:space="preserve">Task: </w:t>
            </w:r>
            <w:r>
              <w:rPr>
                <w:color w:val="3A3A3C"/>
                <w:sz w:val="17"/>
              </w:rPr>
              <w:t>Verify, record and close facilities</w:t>
            </w:r>
          </w:p>
          <w:p>
            <w:pPr>
              <w:spacing w:after="20" w:line="240" w:lineRule="auto"/>
              <w:jc w:val="left"/>
            </w:pPr>
            <w:r>
              <w:rPr>
                <w:color w:val="3A3A3C"/>
                <w:sz w:val="17"/>
              </w:rPr>
              <w:t>Review and improve facilities — step 9 of 10 in DMS072 Facility Management.</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Review</w:t>
            </w:r>
          </w:p>
        </w:tc>
        <w:tc>
          <w:tcPr>
            <w:tcW w:type="dxa" w:w="4535"/>
            <w:shd w:val="clear" w:color="auto" w:fill="FFFFFF"/>
          </w:tcPr>
          <w:p>
            <w:pPr>
              <w:spacing w:after="20" w:line="240" w:lineRule="auto"/>
              <w:jc w:val="left"/>
            </w:pPr>
            <w:r/>
            <w:r>
              <w:rPr>
                <w:b/>
                <w:color w:val="3A3A3C"/>
                <w:sz w:val="17"/>
              </w:rPr>
              <w:t xml:space="preserve">Review frequency: </w:t>
            </w:r>
            <w:r>
              <w:rPr>
                <w:color w:val="3A3A3C"/>
                <w:sz w:val="17"/>
              </w:rPr>
              <w:t>Semi-annual</w:t>
            </w:r>
          </w:p>
          <w:p>
            <w:pPr>
              <w:spacing w:after="20" w:line="240" w:lineRule="auto"/>
              <w:jc w:val="left"/>
            </w:pPr>
            <w:r>
              <w:rPr>
                <w:b/>
                <w:color w:val="3A3A3C"/>
                <w:sz w:val="17"/>
              </w:rPr>
              <w:t xml:space="preserve">Review date: </w:t>
            </w:r>
            <w:r>
              <w:rPr>
                <w:color w:val="3A3A3C"/>
                <w:sz w:val="17"/>
              </w:rPr>
              <w:t>2026-03-29</w:t>
            </w:r>
          </w:p>
          <w:p>
            <w:pPr>
              <w:spacing w:after="20" w:line="240" w:lineRule="auto"/>
              <w:jc w:val="left"/>
            </w:pPr>
            <w:r>
              <w:rPr>
                <w:b/>
                <w:color w:val="3A3A3C"/>
                <w:sz w:val="17"/>
              </w:rPr>
              <w:t xml:space="preserve">Next review: </w:t>
            </w:r>
            <w:r>
              <w:rPr>
                <w:color w:val="3A3A3C"/>
                <w:sz w:val="17"/>
              </w:rPr>
              <w:t>2026-09-27</w:t>
            </w:r>
          </w:p>
          <w:p>
            <w:pPr>
              <w:spacing w:after="20" w:line="240" w:lineRule="auto"/>
              <w:jc w:val="left"/>
            </w:pPr>
            <w:r>
              <w:rPr>
                <w:b/>
                <w:color w:val="3A3A3C"/>
                <w:sz w:val="17"/>
              </w:rPr>
              <w:t xml:space="preserve">Chaired by: </w:t>
            </w:r>
            <w:r>
              <w:rPr>
                <w:color w:val="3A3A3C"/>
                <w:sz w:val="17"/>
              </w:rPr>
              <w:t>Operations Manager</w:t>
            </w:r>
          </w:p>
          <w:p>
            <w:pPr>
              <w:spacing w:after="20" w:line="240" w:lineRule="auto"/>
              <w:jc w:val="left"/>
            </w:pPr>
            <w:r>
              <w:rPr>
                <w:b/>
                <w:color w:val="3A3A3C"/>
                <w:sz w:val="17"/>
              </w:rPr>
              <w:t xml:space="preserve">Participants: </w:t>
            </w:r>
            <w:r>
              <w:rPr>
                <w:color w:val="3A3A3C"/>
                <w:sz w:val="17"/>
              </w:rPr>
              <w:t>Operations Manager, 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MP-133.10</w:t>
            </w:r>
          </w:p>
        </w:tc>
        <w:tc>
          <w:tcPr>
            <w:tcW w:type="dxa" w:w="2835"/>
            <w:shd w:val="clear" w:color="auto" w:fill="F2F2F3"/>
          </w:tcPr>
          <w:p>
            <w:pPr>
              <w:spacing w:after="20" w:line="240" w:lineRule="auto"/>
              <w:jc w:val="left"/>
            </w:pPr>
            <w:r/>
            <w:r>
              <w:rPr>
                <w:color w:val="3A3A3C"/>
                <w:sz w:val="17"/>
              </w:rPr>
              <w:t>Certify facilities compliance</w:t>
            </w:r>
          </w:p>
          <w:p>
            <w:pPr>
              <w:spacing w:after="20" w:line="240" w:lineRule="auto"/>
              <w:jc w:val="left"/>
            </w:pPr>
            <w:r>
              <w:rPr>
                <w:b/>
                <w:color w:val="3A3A3C"/>
                <w:sz w:val="17"/>
              </w:rPr>
              <w:t xml:space="preserve">Task: </w:t>
            </w:r>
            <w:r>
              <w:rPr>
                <w:color w:val="3A3A3C"/>
                <w:sz w:val="17"/>
              </w:rPr>
              <w:t>Verify, record and close facilities</w:t>
            </w:r>
          </w:p>
          <w:p>
            <w:pPr>
              <w:spacing w:after="20" w:line="240" w:lineRule="auto"/>
              <w:jc w:val="left"/>
            </w:pPr>
            <w:r>
              <w:rPr>
                <w:color w:val="3A3A3C"/>
                <w:sz w:val="17"/>
              </w:rPr>
              <w:t>Certify facilities compliance — step 10 of 10 in DMS072 Facility Management.</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Operations Manager</w:t>
            </w:r>
          </w:p>
          <w:p>
            <w:pPr>
              <w:spacing w:after="20" w:line="240" w:lineRule="auto"/>
              <w:jc w:val="left"/>
            </w:pPr>
            <w:r>
              <w:rPr>
                <w:b/>
                <w:color w:val="3A3A3C"/>
                <w:sz w:val="17"/>
              </w:rPr>
              <w:t xml:space="preserve">Decision comment and conditions: </w:t>
            </w:r>
            <w:r>
              <w:rPr>
                <w:color w:val="3A3A3C"/>
                <w:sz w:val="17"/>
              </w:rPr>
              <w:t>Facility management plan approved against ISO 9001; no blocking point.</w:t>
            </w:r>
          </w:p>
        </w:tc>
      </w:tr>
    </w:tbl>
    <w:p>
      <w:pPr>
        <w:spacing w:after="40"/>
      </w:pPr>
    </w:p>
    <w:p>
      <w:r>
        <w:rPr>
          <w:i w:val="0"/>
          <w:sz w:val="19"/>
        </w:rPr>
        <w:t>MP-133.1 — Define facilities policy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Facility management plan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Facility management plan; followed by Operations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Maintenance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Maintenance records; followed by Operations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Feb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Space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Facility management plan; followed by Operations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Feb 2026</w:t>
            </w:r>
          </w:p>
        </w:tc>
      </w:tr>
    </w:tbl>
    <w:p>
      <w:pPr>
        <w:spacing w:after="40"/>
      </w:pPr>
    </w:p>
    <w:p>
      <w:r>
        <w:rPr>
          <w:i w:val="0"/>
          <w:sz w:val="19"/>
        </w:rPr>
        <w:t>MP-133.2 — Assess facilities needs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Facility management plan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Facility management plan reviewed on 2026-03-19;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Maintenance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Maintenance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MP-133.3 — Plan facilities services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Manage facilities maintenance</w:t>
            </w:r>
          </w:p>
        </w:tc>
        <w:tc>
          <w:tcPr>
            <w:tcW w:type="dxa" w:w="1948"/>
            <w:shd w:val="clear" w:color="auto" w:fill="FFFFFF"/>
          </w:tcPr>
          <w:p>
            <w:pPr>
              <w:spacing w:after="20" w:line="240" w:lineRule="auto"/>
              <w:jc w:val="left"/>
            </w:pPr>
            <w:r/>
            <w:r>
              <w:rPr>
                <w:color w:val="3A3A3C"/>
                <w:sz w:val="16"/>
              </w:rPr>
              <w:t>Ines Garcia</w:t>
            </w:r>
          </w:p>
        </w:tc>
        <w:tc>
          <w:tcPr>
            <w:tcW w:type="dxa" w:w="1948"/>
            <w:shd w:val="clear" w:color="auto" w:fill="FFFFFF"/>
          </w:tcPr>
          <w:p>
            <w:pPr>
              <w:spacing w:after="20" w:line="240" w:lineRule="auto"/>
              <w:jc w:val="left"/>
            </w:pPr>
            <w:r/>
            <w:r>
              <w:rPr>
                <w:color w:val="3A3A3C"/>
                <w:sz w:val="16"/>
              </w:rPr>
              <w:t>2026-03-24</w:t>
            </w:r>
          </w:p>
        </w:tc>
        <w:tc>
          <w:tcPr>
            <w:tcW w:type="dxa" w:w="1948"/>
            <w:shd w:val="clear" w:color="auto" w:fill="FFFFFF"/>
          </w:tcPr>
          <w:p>
            <w:pPr>
              <w:spacing w:after="20" w:line="240" w:lineRule="auto"/>
              <w:jc w:val="left"/>
            </w:pPr>
            <w:r/>
            <w:r>
              <w:rPr>
                <w:color w:val="3A3A3C"/>
                <w:sz w:val="16"/>
              </w:rPr>
              <w:t>2026-04-07</w:t>
            </w:r>
          </w:p>
        </w:tc>
        <w:tc>
          <w:tcPr>
            <w:tcW w:type="dxa" w:w="1948"/>
            <w:shd w:val="clear" w:color="auto" w:fill="FFFFFF"/>
          </w:tcPr>
          <w:p>
            <w:pPr>
              <w:spacing w:after="20" w:line="240" w:lineRule="auto"/>
              <w:jc w:val="left"/>
            </w:pPr>
            <w:r/>
            <w:r>
              <w:rPr>
                <w:color w:val="3A3A3C"/>
                <w:sz w:val="16"/>
              </w:rPr>
              <w:t>Facility management plan</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Manage facilities space</w:t>
            </w:r>
          </w:p>
        </w:tc>
        <w:tc>
          <w:tcPr>
            <w:tcW w:type="dxa" w:w="1948"/>
            <w:shd w:val="clear" w:color="auto" w:fill="F2F2F3"/>
          </w:tcPr>
          <w:p>
            <w:pPr>
              <w:spacing w:after="20" w:line="240" w:lineRule="auto"/>
              <w:jc w:val="left"/>
            </w:pPr>
            <w:r/>
            <w:r>
              <w:rPr>
                <w:color w:val="3A3A3C"/>
                <w:sz w:val="16"/>
              </w:rPr>
              <w:t>Ines Garcia</w:t>
            </w:r>
          </w:p>
        </w:tc>
        <w:tc>
          <w:tcPr>
            <w:tcW w:type="dxa" w:w="1948"/>
            <w:shd w:val="clear" w:color="auto" w:fill="F2F2F3"/>
          </w:tcPr>
          <w:p>
            <w:pPr>
              <w:spacing w:after="20" w:line="240" w:lineRule="auto"/>
              <w:jc w:val="left"/>
            </w:pPr>
            <w:r/>
            <w:r>
              <w:rPr>
                <w:color w:val="3A3A3C"/>
                <w:sz w:val="16"/>
              </w:rPr>
              <w:t>2026-03-29</w:t>
            </w:r>
          </w:p>
        </w:tc>
        <w:tc>
          <w:tcPr>
            <w:tcW w:type="dxa" w:w="1948"/>
            <w:shd w:val="clear" w:color="auto" w:fill="F2F2F3"/>
          </w:tcPr>
          <w:p>
            <w:pPr>
              <w:spacing w:after="20" w:line="240" w:lineRule="auto"/>
              <w:jc w:val="left"/>
            </w:pPr>
            <w:r/>
            <w:r>
              <w:rPr>
                <w:color w:val="3A3A3C"/>
                <w:sz w:val="16"/>
              </w:rPr>
              <w:t>2026-04-17</w:t>
            </w:r>
          </w:p>
        </w:tc>
        <w:tc>
          <w:tcPr>
            <w:tcW w:type="dxa" w:w="1948"/>
            <w:shd w:val="clear" w:color="auto" w:fill="F2F2F3"/>
          </w:tcPr>
          <w:p>
            <w:pPr>
              <w:spacing w:after="20" w:line="240" w:lineRule="auto"/>
              <w:jc w:val="left"/>
            </w:pPr>
            <w:r/>
            <w:r>
              <w:rPr>
                <w:color w:val="3A3A3C"/>
                <w:sz w:val="16"/>
              </w:rPr>
              <w:t>Maintenance 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Manage facilities utilities</w:t>
            </w:r>
          </w:p>
        </w:tc>
        <w:tc>
          <w:tcPr>
            <w:tcW w:type="dxa" w:w="1948"/>
            <w:shd w:val="clear" w:color="auto" w:fill="FFFFFF"/>
          </w:tcPr>
          <w:p>
            <w:pPr>
              <w:spacing w:after="20" w:line="240" w:lineRule="auto"/>
              <w:jc w:val="left"/>
            </w:pPr>
            <w:r/>
            <w:r>
              <w:rPr>
                <w:color w:val="3A3A3C"/>
                <w:sz w:val="16"/>
              </w:rPr>
              <w:t>Ines Garcia</w:t>
            </w:r>
          </w:p>
        </w:tc>
        <w:tc>
          <w:tcPr>
            <w:tcW w:type="dxa" w:w="1948"/>
            <w:shd w:val="clear" w:color="auto" w:fill="FFFFFF"/>
          </w:tcPr>
          <w:p>
            <w:pPr>
              <w:spacing w:after="20" w:line="240" w:lineRule="auto"/>
              <w:jc w:val="left"/>
            </w:pPr>
            <w:r/>
            <w:r>
              <w:rPr>
                <w:color w:val="3A3A3C"/>
                <w:sz w:val="16"/>
              </w:rPr>
              <w:t>2026-04-03</w:t>
            </w:r>
          </w:p>
        </w:tc>
        <w:tc>
          <w:tcPr>
            <w:tcW w:type="dxa" w:w="1948"/>
            <w:shd w:val="clear" w:color="auto" w:fill="FFFFFF"/>
          </w:tcPr>
          <w:p>
            <w:pPr>
              <w:spacing w:after="20" w:line="240" w:lineRule="auto"/>
              <w:jc w:val="left"/>
            </w:pPr>
            <w:r/>
            <w:r>
              <w:rPr>
                <w:color w:val="3A3A3C"/>
                <w:sz w:val="16"/>
              </w:rPr>
              <w:t>2026-04-27</w:t>
            </w:r>
          </w:p>
        </w:tc>
        <w:tc>
          <w:tcPr>
            <w:tcW w:type="dxa" w:w="1948"/>
            <w:shd w:val="clear" w:color="auto" w:fill="FFFFFF"/>
          </w:tcPr>
          <w:p>
            <w:pPr>
              <w:spacing w:after="20" w:line="240" w:lineRule="auto"/>
              <w:jc w:val="left"/>
            </w:pPr>
            <w:r/>
            <w:r>
              <w:rPr>
                <w:color w:val="3A3A3C"/>
                <w:sz w:val="16"/>
              </w:rPr>
              <w:t>Facility management plan</w:t>
            </w:r>
          </w:p>
        </w:tc>
      </w:tr>
    </w:tbl>
    <w:p>
      <w:pPr>
        <w:spacing w:after="40"/>
      </w:pPr>
    </w:p>
    <w:p>
      <w:r>
        <w:rPr>
          <w:i w:val="0"/>
          <w:sz w:val="19"/>
        </w:rPr>
        <w:t>MP-133.8 — Report on facilities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2026-03-29</w:t>
            </w:r>
          </w:p>
        </w:tc>
        <w:tc>
          <w:tcPr>
            <w:tcW w:type="dxa" w:w="3000"/>
            <w:shd w:val="clear" w:color="auto" w:fill="FFFFFF"/>
          </w:tcPr>
          <w:p>
            <w:pPr>
              <w:spacing w:after="20" w:line="240" w:lineRule="auto"/>
              <w:jc w:val="left"/>
            </w:pPr>
            <w:r/>
            <w:r>
              <w:rPr>
                <w:color w:val="3A3A3C"/>
                <w:sz w:val="16"/>
              </w:rPr>
              <w:t>Facility management plan: what changes for you and what to do by 2026-04-12.</w:t>
            </w:r>
          </w:p>
        </w:tc>
        <w:tc>
          <w:tcPr>
            <w:tcW w:type="dxa" w:w="1700"/>
            <w:shd w:val="clear" w:color="auto" w:fill="FFFFFF"/>
          </w:tcPr>
          <w:p>
            <w:pPr>
              <w:spacing w:after="20" w:line="240" w:lineRule="auto"/>
              <w:jc w:val="left"/>
            </w:pPr>
            <w:r/>
            <w:r>
              <w:rPr>
                <w:color w:val="3A3A3C"/>
                <w:sz w:val="16"/>
              </w:rPr>
              <w:t>Operations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Employees</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2026-03-31</w:t>
            </w:r>
          </w:p>
        </w:tc>
        <w:tc>
          <w:tcPr>
            <w:tcW w:type="dxa" w:w="3000"/>
            <w:shd w:val="clear" w:color="auto" w:fill="F2F2F3"/>
          </w:tcPr>
          <w:p>
            <w:pPr>
              <w:spacing w:after="20" w:line="240" w:lineRule="auto"/>
              <w:jc w:val="left"/>
            </w:pPr>
            <w:r/>
            <w:r>
              <w:rPr>
                <w:color w:val="3A3A3C"/>
                <w:sz w:val="16"/>
              </w:rPr>
              <w:t>Maintenance records: what changes for you and what to do by 2026-04-12.</w:t>
            </w:r>
          </w:p>
        </w:tc>
        <w:tc>
          <w:tcPr>
            <w:tcW w:type="dxa" w:w="1700"/>
            <w:shd w:val="clear" w:color="auto" w:fill="F2F2F3"/>
          </w:tcPr>
          <w:p>
            <w:pPr>
              <w:spacing w:after="20" w:line="240" w:lineRule="auto"/>
              <w:jc w:val="left"/>
            </w:pPr>
            <w:r/>
            <w:r>
              <w:rPr>
                <w:color w:val="3A3A3C"/>
                <w:sz w:val="16"/>
              </w:rPr>
              <w:t>Operations Manager</w:t>
            </w:r>
          </w:p>
        </w:tc>
      </w:tr>
    </w:tbl>
    <w:p>
      <w:pPr>
        <w:spacing w:after="40"/>
      </w:pPr>
    </w:p>
    <w:p>
      <w:r>
        <w:rPr>
          <w:i w:val="0"/>
          <w:sz w:val="19"/>
        </w:rPr>
        <w:t>MP-133.9 — Review and improve facilities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ISO 41001</w:t>
            </w:r>
          </w:p>
        </w:tc>
        <w:tc>
          <w:tcPr>
            <w:tcW w:type="dxa" w:w="6297"/>
            <w:shd w:val="clear" w:color="auto" w:fill="FFFFFF"/>
          </w:tcPr>
          <w:p>
            <w:pPr>
              <w:spacing w:after="20" w:line="240" w:lineRule="auto"/>
              <w:jc w:val="left"/>
            </w:pPr>
            <w:r/>
            <w:r>
              <w:rPr>
                <w:color w:val="3A3A3C"/>
                <w:sz w:val="16"/>
              </w:rPr>
              <w:t>ISO 41001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Facility data</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Maintenance data</w:t>
            </w:r>
          </w:p>
        </w:tc>
        <w:tc>
          <w:tcPr>
            <w:tcW w:type="dxa" w:w="6297"/>
            <w:shd w:val="clear" w:color="auto" w:fill="FFFFFF"/>
          </w:tcPr>
          <w:p>
            <w:pPr>
              <w:spacing w:after="20" w:line="240" w:lineRule="auto"/>
              <w:jc w:val="left"/>
            </w:pPr>
            <w:r/>
            <w:r>
              <w:rPr>
                <w:color w:val="3A3A3C"/>
                <w:sz w:val="16"/>
              </w:rPr>
              <w:t>Gap found on Maintenance records.</w:t>
            </w:r>
          </w:p>
        </w:tc>
      </w:tr>
    </w:tbl>
    <w:p>
      <w:pPr>
        <w:spacing w:after="40"/>
      </w:pPr>
    </w:p>
    <w:p>
      <w:r>
        <w:rPr>
          <w:i w:val="0"/>
          <w:sz w:val="19"/>
        </w:rPr>
        <w:t>MP-133.9 — Review and improve facilities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Maintenance records</w:t>
            </w:r>
          </w:p>
        </w:tc>
        <w:tc>
          <w:tcPr>
            <w:tcW w:type="dxa" w:w="3247"/>
            <w:shd w:val="clear" w:color="auto" w:fill="FFFFFF"/>
          </w:tcPr>
          <w:p>
            <w:pPr>
              <w:spacing w:after="20" w:line="240" w:lineRule="auto"/>
              <w:jc w:val="left"/>
            </w:pPr>
            <w:r/>
            <w:r>
              <w:rPr>
                <w:color w:val="3A3A3C"/>
                <w:sz w:val="16"/>
              </w:rPr>
              <w:t>Ines Garcia</w:t>
            </w:r>
          </w:p>
        </w:tc>
        <w:tc>
          <w:tcPr>
            <w:tcW w:type="dxa" w:w="3247"/>
            <w:shd w:val="clear" w:color="auto" w:fill="FFFFFF"/>
          </w:tcPr>
          <w:p>
            <w:pPr>
              <w:spacing w:after="20" w:line="240" w:lineRule="auto"/>
              <w:jc w:val="left"/>
            </w:pPr>
            <w:r/>
            <w:r>
              <w:rPr>
                <w:color w:val="3A3A3C"/>
                <w:sz w:val="16"/>
              </w:rPr>
              <w:t>2026-04-28</w:t>
            </w:r>
          </w:p>
        </w:tc>
      </w:tr>
    </w:tbl>
    <w:p>
      <w:pPr>
        <w:spacing w:after="40"/>
      </w:pPr>
    </w:p>
    <w:p>
      <w:r>
        <w:rPr>
          <w:i w:val="0"/>
          <w:sz w:val="19"/>
        </w:rPr>
        <w:t>MP-133.10 — Certify facilities compliance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Facility management plan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Facility management plan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DMS073 (MP-134) — IT Service Management</w:t>
      </w:r>
    </w:p>
    <w:p>
      <w:r>
        <w:rPr>
          <w:i w:val="0"/>
          <w:sz w:val="22"/>
        </w:rPr>
        <w:t>Manage IT services per ISO 20000; ensure quality and availability. Owner: IT Manager. Tier 6.</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MP-134.1</w:t>
            </w:r>
          </w:p>
        </w:tc>
        <w:tc>
          <w:tcPr>
            <w:tcW w:type="dxa" w:w="2835"/>
            <w:shd w:val="clear" w:color="auto" w:fill="FFFFFF"/>
          </w:tcPr>
          <w:p>
            <w:pPr>
              <w:spacing w:after="20" w:line="240" w:lineRule="auto"/>
              <w:jc w:val="left"/>
            </w:pPr>
            <w:r/>
            <w:r>
              <w:rPr>
                <w:color w:val="3A3A3C"/>
                <w:sz w:val="17"/>
              </w:rPr>
              <w:t>Define IT services policy</w:t>
            </w:r>
          </w:p>
          <w:p>
            <w:pPr>
              <w:spacing w:after="20" w:line="240" w:lineRule="auto"/>
              <w:jc w:val="left"/>
            </w:pPr>
            <w:r>
              <w:rPr>
                <w:b/>
                <w:color w:val="3A3A3C"/>
                <w:sz w:val="17"/>
              </w:rPr>
              <w:t xml:space="preserve">Task: </w:t>
            </w:r>
            <w:r>
              <w:rPr>
                <w:color w:val="3A3A3C"/>
                <w:sz w:val="17"/>
              </w:rPr>
              <w:t>Plan and prepare IT services</w:t>
            </w:r>
          </w:p>
          <w:p>
            <w:pPr>
              <w:spacing w:after="20" w:line="240" w:lineRule="auto"/>
              <w:jc w:val="left"/>
            </w:pPr>
            <w:r>
              <w:rPr>
                <w:color w:val="3A3A3C"/>
                <w:sz w:val="17"/>
              </w:rPr>
              <w:t>Define IT services policy — step 1 of 10 in DMS073 IT Service Management.</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MP-134.2</w:t>
            </w:r>
          </w:p>
        </w:tc>
        <w:tc>
          <w:tcPr>
            <w:tcW w:type="dxa" w:w="2835"/>
            <w:shd w:val="clear" w:color="auto" w:fill="F2F2F3"/>
          </w:tcPr>
          <w:p>
            <w:pPr>
              <w:spacing w:after="20" w:line="240" w:lineRule="auto"/>
              <w:jc w:val="left"/>
            </w:pPr>
            <w:r/>
            <w:r>
              <w:rPr>
                <w:color w:val="3A3A3C"/>
                <w:sz w:val="17"/>
              </w:rPr>
              <w:t>Design IT services</w:t>
            </w:r>
          </w:p>
          <w:p>
            <w:pPr>
              <w:spacing w:after="20" w:line="240" w:lineRule="auto"/>
              <w:jc w:val="left"/>
            </w:pPr>
            <w:r>
              <w:rPr>
                <w:b/>
                <w:color w:val="3A3A3C"/>
                <w:sz w:val="17"/>
              </w:rPr>
              <w:t xml:space="preserve">Task: </w:t>
            </w:r>
            <w:r>
              <w:rPr>
                <w:color w:val="3A3A3C"/>
                <w:sz w:val="17"/>
              </w:rPr>
              <w:t>Plan and prepare IT services</w:t>
            </w:r>
          </w:p>
          <w:p>
            <w:pPr>
              <w:spacing w:after="20" w:line="240" w:lineRule="auto"/>
              <w:jc w:val="left"/>
            </w:pPr>
            <w:r>
              <w:rPr>
                <w:color w:val="3A3A3C"/>
                <w:sz w:val="17"/>
              </w:rPr>
              <w:t>Design IT services — step 2 of 10 in DMS073 IT Service Management.</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MP-134.3</w:t>
            </w:r>
          </w:p>
        </w:tc>
        <w:tc>
          <w:tcPr>
            <w:tcW w:type="dxa" w:w="2835"/>
            <w:shd w:val="clear" w:color="auto" w:fill="FFFFFF"/>
          </w:tcPr>
          <w:p>
            <w:pPr>
              <w:spacing w:after="20" w:line="240" w:lineRule="auto"/>
              <w:jc w:val="left"/>
            </w:pPr>
            <w:r/>
            <w:r>
              <w:rPr>
                <w:color w:val="3A3A3C"/>
                <w:sz w:val="17"/>
              </w:rPr>
              <w:t>Transition IT services to steady state</w:t>
            </w:r>
          </w:p>
          <w:p>
            <w:pPr>
              <w:spacing w:after="20" w:line="240" w:lineRule="auto"/>
              <w:jc w:val="left"/>
            </w:pPr>
            <w:r>
              <w:rPr>
                <w:b/>
                <w:color w:val="3A3A3C"/>
                <w:sz w:val="17"/>
              </w:rPr>
              <w:t xml:space="preserve">Task: </w:t>
            </w:r>
            <w:r>
              <w:rPr>
                <w:color w:val="3A3A3C"/>
                <w:sz w:val="17"/>
              </w:rPr>
              <w:t>Plan and prepare IT services</w:t>
            </w:r>
          </w:p>
          <w:p>
            <w:pPr>
              <w:spacing w:after="20" w:line="240" w:lineRule="auto"/>
              <w:jc w:val="left"/>
            </w:pPr>
            <w:r>
              <w:rPr>
                <w:color w:val="3A3A3C"/>
                <w:sz w:val="17"/>
              </w:rPr>
              <w:t>Transition IT services to steady state — step 3 of 10 in DMS073 IT Service Management.</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Transition IT services to steady state carried out on core delivery process; Service management policy updated.</w:t>
            </w:r>
          </w:p>
          <w:p>
            <w:pPr>
              <w:spacing w:after="20" w:line="240" w:lineRule="auto"/>
              <w:jc w:val="left"/>
            </w:pPr>
            <w:r>
              <w:rPr>
                <w:b/>
                <w:color w:val="3A3A3C"/>
                <w:sz w:val="17"/>
              </w:rPr>
              <w:t xml:space="preserve">Records that prove it: </w:t>
            </w:r>
            <w:r>
              <w:rPr>
                <w:color w:val="3A3A3C"/>
                <w:sz w:val="17"/>
              </w:rPr>
              <w:t>Transition IT services to steady state</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MP-134.4</w:t>
            </w:r>
          </w:p>
        </w:tc>
        <w:tc>
          <w:tcPr>
            <w:tcW w:type="dxa" w:w="2835"/>
            <w:shd w:val="clear" w:color="auto" w:fill="F2F2F3"/>
          </w:tcPr>
          <w:p>
            <w:pPr>
              <w:spacing w:after="20" w:line="240" w:lineRule="auto"/>
              <w:jc w:val="left"/>
            </w:pPr>
            <w:r/>
            <w:r>
              <w:rPr>
                <w:color w:val="3A3A3C"/>
                <w:sz w:val="17"/>
              </w:rPr>
              <w:t>Deliver IT services</w:t>
            </w:r>
          </w:p>
          <w:p>
            <w:pPr>
              <w:spacing w:after="20" w:line="240" w:lineRule="auto"/>
              <w:jc w:val="left"/>
            </w:pPr>
            <w:r>
              <w:rPr>
                <w:b/>
                <w:color w:val="3A3A3C"/>
                <w:sz w:val="17"/>
              </w:rPr>
              <w:t xml:space="preserve">Task: </w:t>
            </w:r>
            <w:r>
              <w:rPr>
                <w:color w:val="3A3A3C"/>
                <w:sz w:val="17"/>
              </w:rPr>
              <w:t>Plan and prepare IT services</w:t>
            </w:r>
          </w:p>
          <w:p>
            <w:pPr>
              <w:spacing w:after="20" w:line="240" w:lineRule="auto"/>
              <w:jc w:val="left"/>
            </w:pPr>
            <w:r>
              <w:rPr>
                <w:color w:val="3A3A3C"/>
                <w:sz w:val="17"/>
              </w:rPr>
              <w:t>Deliver IT services — step 4 of 10 in DMS073 IT Service Management.</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Training</w:t>
            </w:r>
          </w:p>
        </w:tc>
        <w:tc>
          <w:tcPr>
            <w:tcW w:type="dxa" w:w="4535"/>
            <w:shd w:val="clear" w:color="auto" w:fill="F2F2F3"/>
          </w:tcPr>
          <w:p>
            <w:pPr>
              <w:spacing w:after="20" w:line="240" w:lineRule="auto"/>
              <w:jc w:val="left"/>
            </w:pPr>
            <w:r/>
            <w:r>
              <w:rPr>
                <w:b/>
                <w:color w:val="3A3A3C"/>
                <w:sz w:val="17"/>
              </w:rPr>
              <w:t xml:space="preserve">Session / module: </w:t>
            </w:r>
            <w:r>
              <w:rPr>
                <w:color w:val="3A3A3C"/>
                <w:sz w:val="17"/>
              </w:rPr>
              <w:t>Deliver IT services — practice session</w:t>
            </w:r>
          </w:p>
          <w:p>
            <w:pPr>
              <w:spacing w:after="20" w:line="240" w:lineRule="auto"/>
              <w:jc w:val="left"/>
            </w:pPr>
            <w:r>
              <w:rPr>
                <w:b/>
                <w:color w:val="3A3A3C"/>
                <w:sz w:val="17"/>
              </w:rPr>
              <w:t xml:space="preserve">Date: </w:t>
            </w:r>
            <w:r>
              <w:rPr>
                <w:color w:val="3A3A3C"/>
                <w:sz w:val="17"/>
              </w:rPr>
              <w:t>2026-03-28</w:t>
            </w:r>
          </w:p>
          <w:p>
            <w:pPr>
              <w:spacing w:after="20" w:line="240" w:lineRule="auto"/>
              <w:jc w:val="left"/>
            </w:pPr>
            <w:r>
              <w:rPr>
                <w:b/>
                <w:color w:val="3A3A3C"/>
                <w:sz w:val="17"/>
              </w:rPr>
              <w:t xml:space="preserve">Units trained: </w:t>
            </w:r>
            <w:r>
              <w:rPr>
                <w:color w:val="3A3A3C"/>
                <w:sz w:val="17"/>
              </w:rPr>
              <w:t>Information Technology</w:t>
            </w:r>
          </w:p>
          <w:p>
            <w:pPr>
              <w:spacing w:after="20" w:line="240" w:lineRule="auto"/>
              <w:jc w:val="left"/>
            </w:pPr>
            <w:r>
              <w:rPr>
                <w:b/>
                <w:color w:val="3A3A3C"/>
                <w:sz w:val="17"/>
              </w:rPr>
              <w:t xml:space="preserve">Participants: </w:t>
            </w:r>
            <w:r>
              <w:rPr>
                <w:color w:val="3A3A3C"/>
                <w:sz w:val="17"/>
              </w:rPr>
              <w:t>18</w:t>
            </w:r>
          </w:p>
          <w:p>
            <w:pPr>
              <w:spacing w:after="20" w:line="240" w:lineRule="auto"/>
              <w:jc w:val="left"/>
            </w:pPr>
            <w:r>
              <w:rPr>
                <w:b/>
                <w:color w:val="3A3A3C"/>
                <w:sz w:val="17"/>
              </w:rPr>
              <w:t xml:space="preserve">Effectiveness evaluation method: </w:t>
            </w:r>
            <w:r>
              <w:rPr>
                <w:color w:val="3A3A3C"/>
                <w:sz w:val="17"/>
              </w:rPr>
              <w:t>Practical test</w:t>
            </w:r>
          </w:p>
          <w:p>
            <w:pPr>
              <w:spacing w:after="20" w:line="240" w:lineRule="auto"/>
              <w:jc w:val="left"/>
            </w:pPr>
            <w:r>
              <w:rPr>
                <w:b/>
                <w:color w:val="3A3A3C"/>
                <w:sz w:val="17"/>
              </w:rPr>
              <w:t xml:space="preserve">Effectiveness (%): </w:t>
            </w:r>
            <w:r>
              <w:rPr>
                <w:color w:val="3A3A3C"/>
                <w:sz w:val="17"/>
              </w:rPr>
              <w:t>91</w:t>
            </w:r>
          </w:p>
        </w:tc>
      </w:tr>
      <w:tr>
        <w:tc>
          <w:tcPr>
            <w:tcW w:type="dxa" w:w="1077"/>
            <w:shd w:val="clear" w:color="auto" w:fill="FFFFFF"/>
          </w:tcPr>
          <w:p>
            <w:pPr>
              <w:spacing w:after="20" w:line="240" w:lineRule="auto"/>
              <w:jc w:val="left"/>
            </w:pPr>
            <w:r/>
            <w:r>
              <w:rPr>
                <w:color w:val="3A3A3C"/>
                <w:sz w:val="17"/>
              </w:rPr>
              <w:t>MP-134.5</w:t>
            </w:r>
          </w:p>
        </w:tc>
        <w:tc>
          <w:tcPr>
            <w:tcW w:type="dxa" w:w="2835"/>
            <w:shd w:val="clear" w:color="auto" w:fill="FFFFFF"/>
          </w:tcPr>
          <w:p>
            <w:pPr>
              <w:spacing w:after="20" w:line="240" w:lineRule="auto"/>
              <w:jc w:val="left"/>
            </w:pPr>
            <w:r/>
            <w:r>
              <w:rPr>
                <w:color w:val="3A3A3C"/>
                <w:sz w:val="17"/>
              </w:rPr>
              <w:t>Manage IT services incidents</w:t>
            </w:r>
          </w:p>
          <w:p>
            <w:pPr>
              <w:spacing w:after="20" w:line="240" w:lineRule="auto"/>
              <w:jc w:val="left"/>
            </w:pPr>
            <w:r>
              <w:rPr>
                <w:b/>
                <w:color w:val="3A3A3C"/>
                <w:sz w:val="17"/>
              </w:rPr>
              <w:t xml:space="preserve">Task: </w:t>
            </w:r>
            <w:r>
              <w:rPr>
                <w:color w:val="3A3A3C"/>
                <w:sz w:val="17"/>
              </w:rPr>
              <w:t>Execute IT services activities</w:t>
            </w:r>
          </w:p>
          <w:p>
            <w:pPr>
              <w:spacing w:after="20" w:line="240" w:lineRule="auto"/>
              <w:jc w:val="left"/>
            </w:pPr>
            <w:r>
              <w:rPr>
                <w:color w:val="3A3A3C"/>
                <w:sz w:val="17"/>
              </w:rPr>
              <w:t>Manage IT services incidents — step 5 of 10 in DMS073 IT Service Management.</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Manage IT services incidents carried out on core delivery process; Service management policy updated.</w:t>
            </w:r>
          </w:p>
          <w:p>
            <w:pPr>
              <w:spacing w:after="20" w:line="240" w:lineRule="auto"/>
              <w:jc w:val="left"/>
            </w:pPr>
            <w:r>
              <w:rPr>
                <w:b/>
                <w:color w:val="3A3A3C"/>
                <w:sz w:val="17"/>
              </w:rPr>
              <w:t xml:space="preserve">Records that prove it: </w:t>
            </w:r>
            <w:r>
              <w:rPr>
                <w:color w:val="3A3A3C"/>
                <w:sz w:val="17"/>
              </w:rPr>
              <w:t>Transition IT services to steady state</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MP-134.6</w:t>
            </w:r>
          </w:p>
        </w:tc>
        <w:tc>
          <w:tcPr>
            <w:tcW w:type="dxa" w:w="2835"/>
            <w:shd w:val="clear" w:color="auto" w:fill="F2F2F3"/>
          </w:tcPr>
          <w:p>
            <w:pPr>
              <w:spacing w:after="20" w:line="240" w:lineRule="auto"/>
              <w:jc w:val="left"/>
            </w:pPr>
            <w:r/>
            <w:r>
              <w:rPr>
                <w:color w:val="3A3A3C"/>
                <w:sz w:val="17"/>
              </w:rPr>
              <w:t>Manage IT services problems</w:t>
            </w:r>
          </w:p>
          <w:p>
            <w:pPr>
              <w:spacing w:after="20" w:line="240" w:lineRule="auto"/>
              <w:jc w:val="left"/>
            </w:pPr>
            <w:r>
              <w:rPr>
                <w:b/>
                <w:color w:val="3A3A3C"/>
                <w:sz w:val="17"/>
              </w:rPr>
              <w:t xml:space="preserve">Task: </w:t>
            </w:r>
            <w:r>
              <w:rPr>
                <w:color w:val="3A3A3C"/>
                <w:sz w:val="17"/>
              </w:rPr>
              <w:t>Execute IT services activities</w:t>
            </w:r>
          </w:p>
          <w:p>
            <w:pPr>
              <w:spacing w:after="20" w:line="240" w:lineRule="auto"/>
              <w:jc w:val="left"/>
            </w:pPr>
            <w:r>
              <w:rPr>
                <w:color w:val="3A3A3C"/>
                <w:sz w:val="17"/>
              </w:rPr>
              <w:t>Manage IT services problems — step 6 of 10 in DMS073 IT Service Management.</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Manage IT services problems carried out on core delivery process; Service management policy updated.</w:t>
            </w:r>
          </w:p>
          <w:p>
            <w:pPr>
              <w:spacing w:after="20" w:line="240" w:lineRule="auto"/>
              <w:jc w:val="left"/>
            </w:pPr>
            <w:r>
              <w:rPr>
                <w:b/>
                <w:color w:val="3A3A3C"/>
                <w:sz w:val="17"/>
              </w:rPr>
              <w:t xml:space="preserve">Records that prove it: </w:t>
            </w:r>
            <w:r>
              <w:rPr>
                <w:color w:val="3A3A3C"/>
                <w:sz w:val="17"/>
              </w:rPr>
              <w:t>Transition IT services to steady state</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MP-134.7</w:t>
            </w:r>
          </w:p>
        </w:tc>
        <w:tc>
          <w:tcPr>
            <w:tcW w:type="dxa" w:w="2835"/>
            <w:shd w:val="clear" w:color="auto" w:fill="FFFFFF"/>
          </w:tcPr>
          <w:p>
            <w:pPr>
              <w:spacing w:after="20" w:line="240" w:lineRule="auto"/>
              <w:jc w:val="left"/>
            </w:pPr>
            <w:r/>
            <w:r>
              <w:rPr>
                <w:color w:val="3A3A3C"/>
                <w:sz w:val="17"/>
              </w:rPr>
              <w:t>Manage IT services changes</w:t>
            </w:r>
          </w:p>
          <w:p>
            <w:pPr>
              <w:spacing w:after="20" w:line="240" w:lineRule="auto"/>
              <w:jc w:val="left"/>
            </w:pPr>
            <w:r>
              <w:rPr>
                <w:b/>
                <w:color w:val="3A3A3C"/>
                <w:sz w:val="17"/>
              </w:rPr>
              <w:t xml:space="preserve">Task: </w:t>
            </w:r>
            <w:r>
              <w:rPr>
                <w:color w:val="3A3A3C"/>
                <w:sz w:val="17"/>
              </w:rPr>
              <w:t>Execute IT services activities</w:t>
            </w:r>
          </w:p>
          <w:p>
            <w:pPr>
              <w:spacing w:after="20" w:line="240" w:lineRule="auto"/>
              <w:jc w:val="left"/>
            </w:pPr>
            <w:r>
              <w:rPr>
                <w:color w:val="3A3A3C"/>
                <w:sz w:val="17"/>
              </w:rPr>
              <w:t>Manage IT services changes — step 7 of 10 in DMS073 IT Service Management.</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Manage IT services changes carried out on core delivery process; Service management policy updated.</w:t>
            </w:r>
          </w:p>
          <w:p>
            <w:pPr>
              <w:spacing w:after="20" w:line="240" w:lineRule="auto"/>
              <w:jc w:val="left"/>
            </w:pPr>
            <w:r>
              <w:rPr>
                <w:b/>
                <w:color w:val="3A3A3C"/>
                <w:sz w:val="17"/>
              </w:rPr>
              <w:t xml:space="preserve">Records that prove it: </w:t>
            </w:r>
            <w:r>
              <w:rPr>
                <w:color w:val="3A3A3C"/>
                <w:sz w:val="17"/>
              </w:rPr>
              <w:t>Transition IT services to steady state</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MP-134.8</w:t>
            </w:r>
          </w:p>
        </w:tc>
        <w:tc>
          <w:tcPr>
            <w:tcW w:type="dxa" w:w="2835"/>
            <w:shd w:val="clear" w:color="auto" w:fill="F2F2F3"/>
          </w:tcPr>
          <w:p>
            <w:pPr>
              <w:spacing w:after="20" w:line="240" w:lineRule="auto"/>
              <w:jc w:val="left"/>
            </w:pPr>
            <w:r/>
            <w:r>
              <w:rPr>
                <w:color w:val="3A3A3C"/>
                <w:sz w:val="17"/>
              </w:rPr>
              <w:t>Report on IT services status</w:t>
            </w:r>
          </w:p>
          <w:p>
            <w:pPr>
              <w:spacing w:after="20" w:line="240" w:lineRule="auto"/>
              <w:jc w:val="left"/>
            </w:pPr>
            <w:r>
              <w:rPr>
                <w:b/>
                <w:color w:val="3A3A3C"/>
                <w:sz w:val="17"/>
              </w:rPr>
              <w:t xml:space="preserve">Task: </w:t>
            </w:r>
            <w:r>
              <w:rPr>
                <w:color w:val="3A3A3C"/>
                <w:sz w:val="17"/>
              </w:rPr>
              <w:t>Verify, record and close IT services</w:t>
            </w:r>
          </w:p>
          <w:p>
            <w:pPr>
              <w:spacing w:after="20" w:line="240" w:lineRule="auto"/>
              <w:jc w:val="left"/>
            </w:pPr>
            <w:r>
              <w:rPr>
                <w:color w:val="3A3A3C"/>
                <w:sz w:val="17"/>
              </w:rPr>
              <w:t>Report on IT services status — step 8 of 10 in DMS073 IT Service Management.</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MP-134.9</w:t>
            </w:r>
          </w:p>
        </w:tc>
        <w:tc>
          <w:tcPr>
            <w:tcW w:type="dxa" w:w="2835"/>
            <w:shd w:val="clear" w:color="auto" w:fill="FFFFFF"/>
          </w:tcPr>
          <w:p>
            <w:pPr>
              <w:spacing w:after="20" w:line="240" w:lineRule="auto"/>
              <w:jc w:val="left"/>
            </w:pPr>
            <w:r/>
            <w:r>
              <w:rPr>
                <w:color w:val="3A3A3C"/>
                <w:sz w:val="17"/>
              </w:rPr>
              <w:t>Review and improve IT services</w:t>
            </w:r>
          </w:p>
          <w:p>
            <w:pPr>
              <w:spacing w:after="20" w:line="240" w:lineRule="auto"/>
              <w:jc w:val="left"/>
            </w:pPr>
            <w:r>
              <w:rPr>
                <w:b/>
                <w:color w:val="3A3A3C"/>
                <w:sz w:val="17"/>
              </w:rPr>
              <w:t xml:space="preserve">Task: </w:t>
            </w:r>
            <w:r>
              <w:rPr>
                <w:color w:val="3A3A3C"/>
                <w:sz w:val="17"/>
              </w:rPr>
              <w:t>Verify, record and close IT services</w:t>
            </w:r>
          </w:p>
          <w:p>
            <w:pPr>
              <w:spacing w:after="20" w:line="240" w:lineRule="auto"/>
              <w:jc w:val="left"/>
            </w:pPr>
            <w:r>
              <w:rPr>
                <w:color w:val="3A3A3C"/>
                <w:sz w:val="17"/>
              </w:rPr>
              <w:t>Review and improve IT services — step 9 of 10 in DMS073 IT Service Management.</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Review</w:t>
            </w:r>
          </w:p>
        </w:tc>
        <w:tc>
          <w:tcPr>
            <w:tcW w:type="dxa" w:w="4535"/>
            <w:shd w:val="clear" w:color="auto" w:fill="FFFFFF"/>
          </w:tcPr>
          <w:p>
            <w:pPr>
              <w:spacing w:after="20" w:line="240" w:lineRule="auto"/>
              <w:jc w:val="left"/>
            </w:pPr>
            <w:r/>
            <w:r>
              <w:rPr>
                <w:b/>
                <w:color w:val="3A3A3C"/>
                <w:sz w:val="17"/>
              </w:rPr>
              <w:t xml:space="preserve">Review frequency: </w:t>
            </w:r>
            <w:r>
              <w:rPr>
                <w:color w:val="3A3A3C"/>
                <w:sz w:val="17"/>
              </w:rPr>
              <w:t>Semi-annual</w:t>
            </w:r>
          </w:p>
          <w:p>
            <w:pPr>
              <w:spacing w:after="20" w:line="240" w:lineRule="auto"/>
              <w:jc w:val="left"/>
            </w:pPr>
            <w:r>
              <w:rPr>
                <w:b/>
                <w:color w:val="3A3A3C"/>
                <w:sz w:val="17"/>
              </w:rPr>
              <w:t xml:space="preserve">Review date: </w:t>
            </w:r>
            <w:r>
              <w:rPr>
                <w:color w:val="3A3A3C"/>
                <w:sz w:val="17"/>
              </w:rPr>
              <w:t>2026-04-02</w:t>
            </w:r>
          </w:p>
          <w:p>
            <w:pPr>
              <w:spacing w:after="20" w:line="240" w:lineRule="auto"/>
              <w:jc w:val="left"/>
            </w:pPr>
            <w:r>
              <w:rPr>
                <w:b/>
                <w:color w:val="3A3A3C"/>
                <w:sz w:val="17"/>
              </w:rPr>
              <w:t xml:space="preserve">Next review: </w:t>
            </w:r>
            <w:r>
              <w:rPr>
                <w:color w:val="3A3A3C"/>
                <w:sz w:val="17"/>
              </w:rPr>
              <w:t>2026-10-01</w:t>
            </w:r>
          </w:p>
          <w:p>
            <w:pPr>
              <w:spacing w:after="20" w:line="240" w:lineRule="auto"/>
              <w:jc w:val="left"/>
            </w:pPr>
            <w:r>
              <w:rPr>
                <w:b/>
                <w:color w:val="3A3A3C"/>
                <w:sz w:val="17"/>
              </w:rPr>
              <w:t xml:space="preserve">Chaired by: </w:t>
            </w:r>
            <w:r>
              <w:rPr>
                <w:color w:val="3A3A3C"/>
                <w:sz w:val="17"/>
              </w:rPr>
              <w:t>IT Manager</w:t>
            </w:r>
          </w:p>
          <w:p>
            <w:pPr>
              <w:spacing w:after="20" w:line="240" w:lineRule="auto"/>
              <w:jc w:val="left"/>
            </w:pPr>
            <w:r>
              <w:rPr>
                <w:b/>
                <w:color w:val="3A3A3C"/>
                <w:sz w:val="17"/>
              </w:rPr>
              <w:t xml:space="preserve">Participants: </w:t>
            </w:r>
            <w:r>
              <w:rPr>
                <w:color w:val="3A3A3C"/>
                <w:sz w:val="17"/>
              </w:rPr>
              <w:t>IT Manager, 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MP-134.10</w:t>
            </w:r>
          </w:p>
        </w:tc>
        <w:tc>
          <w:tcPr>
            <w:tcW w:type="dxa" w:w="2835"/>
            <w:shd w:val="clear" w:color="auto" w:fill="F2F2F3"/>
          </w:tcPr>
          <w:p>
            <w:pPr>
              <w:spacing w:after="20" w:line="240" w:lineRule="auto"/>
              <w:jc w:val="left"/>
            </w:pPr>
            <w:r/>
            <w:r>
              <w:rPr>
                <w:color w:val="3A3A3C"/>
                <w:sz w:val="17"/>
              </w:rPr>
              <w:t>Certify IT services compliance</w:t>
            </w:r>
          </w:p>
          <w:p>
            <w:pPr>
              <w:spacing w:after="20" w:line="240" w:lineRule="auto"/>
              <w:jc w:val="left"/>
            </w:pPr>
            <w:r>
              <w:rPr>
                <w:b/>
                <w:color w:val="3A3A3C"/>
                <w:sz w:val="17"/>
              </w:rPr>
              <w:t xml:space="preserve">Task: </w:t>
            </w:r>
            <w:r>
              <w:rPr>
                <w:color w:val="3A3A3C"/>
                <w:sz w:val="17"/>
              </w:rPr>
              <w:t>Verify, record and close IT services</w:t>
            </w:r>
          </w:p>
          <w:p>
            <w:pPr>
              <w:spacing w:after="20" w:line="240" w:lineRule="auto"/>
              <w:jc w:val="left"/>
            </w:pPr>
            <w:r>
              <w:rPr>
                <w:color w:val="3A3A3C"/>
                <w:sz w:val="17"/>
              </w:rPr>
              <w:t>Certify IT services compliance — step 10 of 10 in DMS073 IT Service Management.</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IT Manager</w:t>
            </w:r>
          </w:p>
          <w:p>
            <w:pPr>
              <w:spacing w:after="20" w:line="240" w:lineRule="auto"/>
              <w:jc w:val="left"/>
            </w:pPr>
            <w:r>
              <w:rPr>
                <w:b/>
                <w:color w:val="3A3A3C"/>
                <w:sz w:val="17"/>
              </w:rPr>
              <w:t xml:space="preserve">Decision comment and conditions: </w:t>
            </w:r>
            <w:r>
              <w:rPr>
                <w:color w:val="3A3A3C"/>
                <w:sz w:val="17"/>
              </w:rPr>
              <w:t>Service management policy approved against ISO 9001; no blocking point.</w:t>
            </w:r>
          </w:p>
        </w:tc>
      </w:tr>
    </w:tbl>
    <w:p>
      <w:pPr>
        <w:spacing w:after="40"/>
      </w:pPr>
    </w:p>
    <w:p>
      <w:r>
        <w:rPr>
          <w:i w:val="0"/>
          <w:sz w:val="19"/>
        </w:rPr>
        <w:t>MP-134.1 — Define IT services policy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Service management policy</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Service management policy; followed by IT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Service catalog</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Service catalog; followed by IT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Mar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SLAs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Service management policy; followed by IT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Feb 2026</w:t>
            </w:r>
          </w:p>
        </w:tc>
      </w:tr>
    </w:tbl>
    <w:p>
      <w:pPr>
        <w:spacing w:after="40"/>
      </w:pPr>
    </w:p>
    <w:p>
      <w:r>
        <w:rPr>
          <w:i w:val="0"/>
          <w:sz w:val="19"/>
        </w:rPr>
        <w:t>MP-134.2 — Design IT services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Transition IT services to steady state</w:t>
            </w:r>
          </w:p>
        </w:tc>
        <w:tc>
          <w:tcPr>
            <w:tcW w:type="dxa" w:w="1948"/>
            <w:shd w:val="clear" w:color="auto" w:fill="FFFFFF"/>
          </w:tcPr>
          <w:p>
            <w:pPr>
              <w:spacing w:after="20" w:line="240" w:lineRule="auto"/>
              <w:jc w:val="left"/>
            </w:pPr>
            <w:r/>
            <w:r>
              <w:rPr>
                <w:color w:val="3A3A3C"/>
                <w:sz w:val="16"/>
              </w:rPr>
              <w:t>Mehdi Fassi</w:t>
            </w:r>
          </w:p>
        </w:tc>
        <w:tc>
          <w:tcPr>
            <w:tcW w:type="dxa" w:w="1948"/>
            <w:shd w:val="clear" w:color="auto" w:fill="FFFFFF"/>
          </w:tcPr>
          <w:p>
            <w:pPr>
              <w:spacing w:after="20" w:line="240" w:lineRule="auto"/>
              <w:jc w:val="left"/>
            </w:pPr>
            <w:r/>
            <w:r>
              <w:rPr>
                <w:color w:val="3A3A3C"/>
                <w:sz w:val="16"/>
              </w:rPr>
              <w:t>2026-03-31</w:t>
            </w:r>
          </w:p>
        </w:tc>
        <w:tc>
          <w:tcPr>
            <w:tcW w:type="dxa" w:w="1948"/>
            <w:shd w:val="clear" w:color="auto" w:fill="FFFFFF"/>
          </w:tcPr>
          <w:p>
            <w:pPr>
              <w:spacing w:after="20" w:line="240" w:lineRule="auto"/>
              <w:jc w:val="left"/>
            </w:pPr>
            <w:r/>
            <w:r>
              <w:rPr>
                <w:color w:val="3A3A3C"/>
                <w:sz w:val="16"/>
              </w:rPr>
              <w:t>2026-04-14</w:t>
            </w:r>
          </w:p>
        </w:tc>
        <w:tc>
          <w:tcPr>
            <w:tcW w:type="dxa" w:w="1948"/>
            <w:shd w:val="clear" w:color="auto" w:fill="FFFFFF"/>
          </w:tcPr>
          <w:p>
            <w:pPr>
              <w:spacing w:after="20" w:line="240" w:lineRule="auto"/>
              <w:jc w:val="left"/>
            </w:pPr>
            <w:r/>
            <w:r>
              <w:rPr>
                <w:color w:val="3A3A3C"/>
                <w:sz w:val="16"/>
              </w:rPr>
              <w:t>Service management policy</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Deliver IT services</w:t>
            </w:r>
          </w:p>
        </w:tc>
        <w:tc>
          <w:tcPr>
            <w:tcW w:type="dxa" w:w="1948"/>
            <w:shd w:val="clear" w:color="auto" w:fill="F2F2F3"/>
          </w:tcPr>
          <w:p>
            <w:pPr>
              <w:spacing w:after="20" w:line="240" w:lineRule="auto"/>
              <w:jc w:val="left"/>
            </w:pPr>
            <w:r/>
            <w:r>
              <w:rPr>
                <w:color w:val="3A3A3C"/>
                <w:sz w:val="16"/>
              </w:rPr>
              <w:t>Mehdi Fassi</w:t>
            </w:r>
          </w:p>
        </w:tc>
        <w:tc>
          <w:tcPr>
            <w:tcW w:type="dxa" w:w="1948"/>
            <w:shd w:val="clear" w:color="auto" w:fill="F2F2F3"/>
          </w:tcPr>
          <w:p>
            <w:pPr>
              <w:spacing w:after="20" w:line="240" w:lineRule="auto"/>
              <w:jc w:val="left"/>
            </w:pPr>
            <w:r/>
            <w:r>
              <w:rPr>
                <w:color w:val="3A3A3C"/>
                <w:sz w:val="16"/>
              </w:rPr>
              <w:t>2026-04-05</w:t>
            </w:r>
          </w:p>
        </w:tc>
        <w:tc>
          <w:tcPr>
            <w:tcW w:type="dxa" w:w="1948"/>
            <w:shd w:val="clear" w:color="auto" w:fill="F2F2F3"/>
          </w:tcPr>
          <w:p>
            <w:pPr>
              <w:spacing w:after="20" w:line="240" w:lineRule="auto"/>
              <w:jc w:val="left"/>
            </w:pPr>
            <w:r/>
            <w:r>
              <w:rPr>
                <w:color w:val="3A3A3C"/>
                <w:sz w:val="16"/>
              </w:rPr>
              <w:t>2026-04-24</w:t>
            </w:r>
          </w:p>
        </w:tc>
        <w:tc>
          <w:tcPr>
            <w:tcW w:type="dxa" w:w="1948"/>
            <w:shd w:val="clear" w:color="auto" w:fill="F2F2F3"/>
          </w:tcPr>
          <w:p>
            <w:pPr>
              <w:spacing w:after="20" w:line="240" w:lineRule="auto"/>
              <w:jc w:val="left"/>
            </w:pPr>
            <w:r/>
            <w:r>
              <w:rPr>
                <w:color w:val="3A3A3C"/>
                <w:sz w:val="16"/>
              </w:rPr>
              <w:t>Service catalog</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Manage IT services incidents</w:t>
            </w:r>
          </w:p>
        </w:tc>
        <w:tc>
          <w:tcPr>
            <w:tcW w:type="dxa" w:w="1948"/>
            <w:shd w:val="clear" w:color="auto" w:fill="FFFFFF"/>
          </w:tcPr>
          <w:p>
            <w:pPr>
              <w:spacing w:after="20" w:line="240" w:lineRule="auto"/>
              <w:jc w:val="left"/>
            </w:pPr>
            <w:r/>
            <w:r>
              <w:rPr>
                <w:color w:val="3A3A3C"/>
                <w:sz w:val="16"/>
              </w:rPr>
              <w:t>Mehdi Fassi</w:t>
            </w:r>
          </w:p>
        </w:tc>
        <w:tc>
          <w:tcPr>
            <w:tcW w:type="dxa" w:w="1948"/>
            <w:shd w:val="clear" w:color="auto" w:fill="FFFFFF"/>
          </w:tcPr>
          <w:p>
            <w:pPr>
              <w:spacing w:after="20" w:line="240" w:lineRule="auto"/>
              <w:jc w:val="left"/>
            </w:pPr>
            <w:r/>
            <w:r>
              <w:rPr>
                <w:color w:val="3A3A3C"/>
                <w:sz w:val="16"/>
              </w:rPr>
              <w:t>2026-04-10</w:t>
            </w:r>
          </w:p>
        </w:tc>
        <w:tc>
          <w:tcPr>
            <w:tcW w:type="dxa" w:w="1948"/>
            <w:shd w:val="clear" w:color="auto" w:fill="FFFFFF"/>
          </w:tcPr>
          <w:p>
            <w:pPr>
              <w:spacing w:after="20" w:line="240" w:lineRule="auto"/>
              <w:jc w:val="left"/>
            </w:pPr>
            <w:r/>
            <w:r>
              <w:rPr>
                <w:color w:val="3A3A3C"/>
                <w:sz w:val="16"/>
              </w:rPr>
              <w:t>2026-05-04</w:t>
            </w:r>
          </w:p>
        </w:tc>
        <w:tc>
          <w:tcPr>
            <w:tcW w:type="dxa" w:w="1948"/>
            <w:shd w:val="clear" w:color="auto" w:fill="FFFFFF"/>
          </w:tcPr>
          <w:p>
            <w:pPr>
              <w:spacing w:after="20" w:line="240" w:lineRule="auto"/>
              <w:jc w:val="left"/>
            </w:pPr>
            <w:r/>
            <w:r>
              <w:rPr>
                <w:color w:val="3A3A3C"/>
                <w:sz w:val="16"/>
              </w:rPr>
              <w:t>Service management policy</w:t>
            </w:r>
          </w:p>
        </w:tc>
      </w:tr>
    </w:tbl>
    <w:p>
      <w:pPr>
        <w:spacing w:after="40"/>
      </w:pPr>
    </w:p>
    <w:p>
      <w:r>
        <w:rPr>
          <w:i w:val="0"/>
          <w:sz w:val="19"/>
        </w:rPr>
        <w:t>MP-134.8 — Report on IT services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Business</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2026-03-29</w:t>
            </w:r>
          </w:p>
        </w:tc>
        <w:tc>
          <w:tcPr>
            <w:tcW w:type="dxa" w:w="3000"/>
            <w:shd w:val="clear" w:color="auto" w:fill="FFFFFF"/>
          </w:tcPr>
          <w:p>
            <w:pPr>
              <w:spacing w:after="20" w:line="240" w:lineRule="auto"/>
              <w:jc w:val="left"/>
            </w:pPr>
            <w:r/>
            <w:r>
              <w:rPr>
                <w:color w:val="3A3A3C"/>
                <w:sz w:val="16"/>
              </w:rPr>
              <w:t>Service management policy: what changes for you and what to do by 2026-04-12.</w:t>
            </w:r>
          </w:p>
        </w:tc>
        <w:tc>
          <w:tcPr>
            <w:tcW w:type="dxa" w:w="1700"/>
            <w:shd w:val="clear" w:color="auto" w:fill="FFFFFF"/>
          </w:tcPr>
          <w:p>
            <w:pPr>
              <w:spacing w:after="20" w:line="240" w:lineRule="auto"/>
              <w:jc w:val="left"/>
            </w:pPr>
            <w:r/>
            <w:r>
              <w:rPr>
                <w:color w:val="3A3A3C"/>
                <w:sz w:val="16"/>
              </w:rPr>
              <w:t>IT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IT</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2026-03-31</w:t>
            </w:r>
          </w:p>
        </w:tc>
        <w:tc>
          <w:tcPr>
            <w:tcW w:type="dxa" w:w="3000"/>
            <w:shd w:val="clear" w:color="auto" w:fill="F2F2F3"/>
          </w:tcPr>
          <w:p>
            <w:pPr>
              <w:spacing w:after="20" w:line="240" w:lineRule="auto"/>
              <w:jc w:val="left"/>
            </w:pPr>
            <w:r/>
            <w:r>
              <w:rPr>
                <w:color w:val="3A3A3C"/>
                <w:sz w:val="16"/>
              </w:rPr>
              <w:t>Service catalog: what changes for you and what to do by 2026-04-12.</w:t>
            </w:r>
          </w:p>
        </w:tc>
        <w:tc>
          <w:tcPr>
            <w:tcW w:type="dxa" w:w="1700"/>
            <w:shd w:val="clear" w:color="auto" w:fill="F2F2F3"/>
          </w:tcPr>
          <w:p>
            <w:pPr>
              <w:spacing w:after="20" w:line="240" w:lineRule="auto"/>
              <w:jc w:val="left"/>
            </w:pPr>
            <w:r/>
            <w:r>
              <w:rPr>
                <w:color w:val="3A3A3C"/>
                <w:sz w:val="16"/>
              </w:rPr>
              <w:t>IT Manager</w:t>
            </w:r>
          </w:p>
        </w:tc>
      </w:tr>
    </w:tbl>
    <w:p>
      <w:pPr>
        <w:spacing w:after="40"/>
      </w:pPr>
    </w:p>
    <w:p>
      <w:r>
        <w:rPr>
          <w:i w:val="0"/>
          <w:sz w:val="19"/>
        </w:rPr>
        <w:t>MP-134.9 — Review and improve IT services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ISO 20000</w:t>
            </w:r>
          </w:p>
        </w:tc>
        <w:tc>
          <w:tcPr>
            <w:tcW w:type="dxa" w:w="6297"/>
            <w:shd w:val="clear" w:color="auto" w:fill="FFFFFF"/>
          </w:tcPr>
          <w:p>
            <w:pPr>
              <w:spacing w:after="20" w:line="240" w:lineRule="auto"/>
              <w:jc w:val="left"/>
            </w:pPr>
            <w:r/>
            <w:r>
              <w:rPr>
                <w:color w:val="3A3A3C"/>
                <w:sz w:val="16"/>
              </w:rPr>
              <w:t>ISO 20000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Service catalog</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SLA data</w:t>
            </w:r>
          </w:p>
        </w:tc>
        <w:tc>
          <w:tcPr>
            <w:tcW w:type="dxa" w:w="6297"/>
            <w:shd w:val="clear" w:color="auto" w:fill="FFFFFF"/>
          </w:tcPr>
          <w:p>
            <w:pPr>
              <w:spacing w:after="20" w:line="240" w:lineRule="auto"/>
              <w:jc w:val="left"/>
            </w:pPr>
            <w:r/>
            <w:r>
              <w:rPr>
                <w:color w:val="3A3A3C"/>
                <w:sz w:val="16"/>
              </w:rPr>
              <w:t>Gap found on Service catalog.</w:t>
            </w:r>
          </w:p>
        </w:tc>
      </w:tr>
    </w:tbl>
    <w:p>
      <w:pPr>
        <w:spacing w:after="40"/>
      </w:pPr>
    </w:p>
    <w:p>
      <w:r>
        <w:rPr>
          <w:i w:val="0"/>
          <w:sz w:val="19"/>
        </w:rPr>
        <w:t>MP-134.9 — Review and improve IT services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Service catalog</w:t>
            </w:r>
          </w:p>
        </w:tc>
        <w:tc>
          <w:tcPr>
            <w:tcW w:type="dxa" w:w="3247"/>
            <w:shd w:val="clear" w:color="auto" w:fill="FFFFFF"/>
          </w:tcPr>
          <w:p>
            <w:pPr>
              <w:spacing w:after="20" w:line="240" w:lineRule="auto"/>
              <w:jc w:val="left"/>
            </w:pPr>
            <w:r/>
            <w:r>
              <w:rPr>
                <w:color w:val="3A3A3C"/>
                <w:sz w:val="16"/>
              </w:rPr>
              <w:t>Mehdi Fassi</w:t>
            </w:r>
          </w:p>
        </w:tc>
        <w:tc>
          <w:tcPr>
            <w:tcW w:type="dxa" w:w="3247"/>
            <w:shd w:val="clear" w:color="auto" w:fill="FFFFFF"/>
          </w:tcPr>
          <w:p>
            <w:pPr>
              <w:spacing w:after="20" w:line="240" w:lineRule="auto"/>
              <w:jc w:val="left"/>
            </w:pPr>
            <w:r/>
            <w:r>
              <w:rPr>
                <w:color w:val="3A3A3C"/>
                <w:sz w:val="16"/>
              </w:rPr>
              <w:t>2026-05-02</w:t>
            </w:r>
          </w:p>
        </w:tc>
      </w:tr>
    </w:tbl>
    <w:p>
      <w:pPr>
        <w:spacing w:after="40"/>
      </w:pPr>
    </w:p>
    <w:p>
      <w:r>
        <w:rPr>
          <w:i w:val="0"/>
          <w:sz w:val="19"/>
        </w:rPr>
        <w:t>MP-134.10 — Certify IT services compliance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Service management policy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Service management policy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DMS074 (MP-135) — Cloud Security and Privacy Management</w:t>
      </w:r>
    </w:p>
    <w:p>
      <w:r>
        <w:rPr>
          <w:i w:val="0"/>
          <w:sz w:val="22"/>
        </w:rPr>
        <w:t>Manage cloud security/privacy per ISO 27017/27018; ensure protection. Owner: IT Manager. Tier 6.</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MP-135.1</w:t>
            </w:r>
          </w:p>
        </w:tc>
        <w:tc>
          <w:tcPr>
            <w:tcW w:type="dxa" w:w="2835"/>
            <w:shd w:val="clear" w:color="auto" w:fill="FFFFFF"/>
          </w:tcPr>
          <w:p>
            <w:pPr>
              <w:spacing w:after="20" w:line="240" w:lineRule="auto"/>
              <w:jc w:val="left"/>
            </w:pPr>
            <w:r/>
            <w:r>
              <w:rPr>
                <w:color w:val="3A3A3C"/>
                <w:sz w:val="17"/>
              </w:rPr>
              <w:t>Assess cloud security risks</w:t>
            </w:r>
          </w:p>
          <w:p>
            <w:pPr>
              <w:spacing w:after="20" w:line="240" w:lineRule="auto"/>
              <w:jc w:val="left"/>
            </w:pPr>
            <w:r>
              <w:rPr>
                <w:b/>
                <w:color w:val="3A3A3C"/>
                <w:sz w:val="17"/>
              </w:rPr>
              <w:t xml:space="preserve">Task: </w:t>
            </w:r>
            <w:r>
              <w:rPr>
                <w:color w:val="3A3A3C"/>
                <w:sz w:val="17"/>
              </w:rPr>
              <w:t>Plan and prepare cloud security</w:t>
            </w:r>
          </w:p>
          <w:p>
            <w:pPr>
              <w:spacing w:after="20" w:line="240" w:lineRule="auto"/>
              <w:jc w:val="left"/>
            </w:pPr>
            <w:r>
              <w:rPr>
                <w:color w:val="3A3A3C"/>
                <w:sz w:val="17"/>
              </w:rPr>
              <w:t>Assess cloud security risks — step 1 of 10 in DMS074 Cloud Security and Privacy Management.</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4.2</w:t>
            </w:r>
          </w:p>
          <w:p>
            <w:pPr>
              <w:spacing w:after="20" w:line="240" w:lineRule="auto"/>
              <w:jc w:val="left"/>
            </w:pPr>
            <w:r>
              <w:rPr>
                <w:b/>
                <w:color w:val="3A3A3C"/>
                <w:sz w:val="17"/>
              </w:rPr>
              <w:t xml:space="preserve">Conclusion: </w:t>
            </w:r>
            <w:r>
              <w:rPr>
                <w:color w:val="3A3A3C"/>
                <w:sz w:val="17"/>
              </w:rPr>
              <w:t>Weighted score 4.2/5. Main gap: Unauthorized approval of governed documents. Action recorded in the action plan.</w:t>
            </w:r>
          </w:p>
        </w:tc>
      </w:tr>
      <w:tr>
        <w:tc>
          <w:tcPr>
            <w:tcW w:type="dxa" w:w="1077"/>
            <w:shd w:val="clear" w:color="auto" w:fill="F2F2F3"/>
          </w:tcPr>
          <w:p>
            <w:pPr>
              <w:spacing w:after="20" w:line="240" w:lineRule="auto"/>
              <w:jc w:val="left"/>
            </w:pPr>
            <w:r/>
            <w:r>
              <w:rPr>
                <w:color w:val="3A3A3C"/>
                <w:sz w:val="17"/>
              </w:rPr>
              <w:t>MP-135.2</w:t>
            </w:r>
          </w:p>
        </w:tc>
        <w:tc>
          <w:tcPr>
            <w:tcW w:type="dxa" w:w="2835"/>
            <w:shd w:val="clear" w:color="auto" w:fill="F2F2F3"/>
          </w:tcPr>
          <w:p>
            <w:pPr>
              <w:spacing w:after="20" w:line="240" w:lineRule="auto"/>
              <w:jc w:val="left"/>
            </w:pPr>
            <w:r/>
            <w:r>
              <w:rPr>
                <w:color w:val="3A3A3C"/>
                <w:sz w:val="17"/>
              </w:rPr>
              <w:t>Define cloud security controls</w:t>
            </w:r>
          </w:p>
          <w:p>
            <w:pPr>
              <w:spacing w:after="20" w:line="240" w:lineRule="auto"/>
              <w:jc w:val="left"/>
            </w:pPr>
            <w:r>
              <w:rPr>
                <w:b/>
                <w:color w:val="3A3A3C"/>
                <w:sz w:val="17"/>
              </w:rPr>
              <w:t xml:space="preserve">Task: </w:t>
            </w:r>
            <w:r>
              <w:rPr>
                <w:color w:val="3A3A3C"/>
                <w:sz w:val="17"/>
              </w:rPr>
              <w:t>Plan and prepare cloud security</w:t>
            </w:r>
          </w:p>
          <w:p>
            <w:pPr>
              <w:spacing w:after="20" w:line="240" w:lineRule="auto"/>
              <w:jc w:val="left"/>
            </w:pPr>
            <w:r>
              <w:rPr>
                <w:color w:val="3A3A3C"/>
                <w:sz w:val="17"/>
              </w:rPr>
              <w:t>Define cloud security controls — step 2 of 10 in DMS074 Cloud Security and Privacy Management.</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MP-135.3</w:t>
            </w:r>
          </w:p>
        </w:tc>
        <w:tc>
          <w:tcPr>
            <w:tcW w:type="dxa" w:w="2835"/>
            <w:shd w:val="clear" w:color="auto" w:fill="FFFFFF"/>
          </w:tcPr>
          <w:p>
            <w:pPr>
              <w:spacing w:after="20" w:line="240" w:lineRule="auto"/>
              <w:jc w:val="left"/>
            </w:pPr>
            <w:r/>
            <w:r>
              <w:rPr>
                <w:color w:val="3A3A3C"/>
                <w:sz w:val="17"/>
              </w:rPr>
              <w:t>Implement cloud security</w:t>
            </w:r>
          </w:p>
          <w:p>
            <w:pPr>
              <w:spacing w:after="20" w:line="240" w:lineRule="auto"/>
              <w:jc w:val="left"/>
            </w:pPr>
            <w:r>
              <w:rPr>
                <w:b/>
                <w:color w:val="3A3A3C"/>
                <w:sz w:val="17"/>
              </w:rPr>
              <w:t xml:space="preserve">Task: </w:t>
            </w:r>
            <w:r>
              <w:rPr>
                <w:color w:val="3A3A3C"/>
                <w:sz w:val="17"/>
              </w:rPr>
              <w:t>Plan and prepare cloud security</w:t>
            </w:r>
          </w:p>
          <w:p>
            <w:pPr>
              <w:spacing w:after="20" w:line="240" w:lineRule="auto"/>
              <w:jc w:val="left"/>
            </w:pPr>
            <w:r>
              <w:rPr>
                <w:color w:val="3A3A3C"/>
                <w:sz w:val="17"/>
              </w:rPr>
              <w:t>Implement cloud security — step 3 of 10 in DMS074 Cloud Security and Privacy Management.</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MP-135.4</w:t>
            </w:r>
          </w:p>
        </w:tc>
        <w:tc>
          <w:tcPr>
            <w:tcW w:type="dxa" w:w="2835"/>
            <w:shd w:val="clear" w:color="auto" w:fill="F2F2F3"/>
          </w:tcPr>
          <w:p>
            <w:pPr>
              <w:spacing w:after="20" w:line="240" w:lineRule="auto"/>
              <w:jc w:val="left"/>
            </w:pPr>
            <w:r/>
            <w:r>
              <w:rPr>
                <w:color w:val="3A3A3C"/>
                <w:sz w:val="17"/>
              </w:rPr>
              <w:t>Monitor cloud security</w:t>
            </w:r>
          </w:p>
          <w:p>
            <w:pPr>
              <w:spacing w:after="20" w:line="240" w:lineRule="auto"/>
              <w:jc w:val="left"/>
            </w:pPr>
            <w:r>
              <w:rPr>
                <w:b/>
                <w:color w:val="3A3A3C"/>
                <w:sz w:val="17"/>
              </w:rPr>
              <w:t xml:space="preserve">Task: </w:t>
            </w:r>
            <w:r>
              <w:rPr>
                <w:color w:val="3A3A3C"/>
                <w:sz w:val="17"/>
              </w:rPr>
              <w:t>Plan and prepare cloud security</w:t>
            </w:r>
          </w:p>
          <w:p>
            <w:pPr>
              <w:spacing w:after="20" w:line="240" w:lineRule="auto"/>
              <w:jc w:val="left"/>
            </w:pPr>
            <w:r>
              <w:rPr>
                <w:color w:val="3A3A3C"/>
                <w:sz w:val="17"/>
              </w:rPr>
              <w:t>Monitor cloud security — step 4 of 10 in DMS074 Cloud Security and Privacy Management.</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FFFFF"/>
          </w:tcPr>
          <w:p>
            <w:pPr>
              <w:spacing w:after="20" w:line="240" w:lineRule="auto"/>
              <w:jc w:val="left"/>
            </w:pPr>
            <w:r/>
            <w:r>
              <w:rPr>
                <w:color w:val="3A3A3C"/>
                <w:sz w:val="17"/>
              </w:rPr>
              <w:t>MP-135.5</w:t>
            </w:r>
          </w:p>
        </w:tc>
        <w:tc>
          <w:tcPr>
            <w:tcW w:type="dxa" w:w="2835"/>
            <w:shd w:val="clear" w:color="auto" w:fill="FFFFFF"/>
          </w:tcPr>
          <w:p>
            <w:pPr>
              <w:spacing w:after="20" w:line="240" w:lineRule="auto"/>
              <w:jc w:val="left"/>
            </w:pPr>
            <w:r/>
            <w:r>
              <w:rPr>
                <w:color w:val="3A3A3C"/>
                <w:sz w:val="17"/>
              </w:rPr>
              <w:t>Manage cloud security incidents</w:t>
            </w:r>
          </w:p>
          <w:p>
            <w:pPr>
              <w:spacing w:after="20" w:line="240" w:lineRule="auto"/>
              <w:jc w:val="left"/>
            </w:pPr>
            <w:r>
              <w:rPr>
                <w:b/>
                <w:color w:val="3A3A3C"/>
                <w:sz w:val="17"/>
              </w:rPr>
              <w:t xml:space="preserve">Task: </w:t>
            </w:r>
            <w:r>
              <w:rPr>
                <w:color w:val="3A3A3C"/>
                <w:sz w:val="17"/>
              </w:rPr>
              <w:t>Execute cloud security activities</w:t>
            </w:r>
          </w:p>
          <w:p>
            <w:pPr>
              <w:spacing w:after="20" w:line="240" w:lineRule="auto"/>
              <w:jc w:val="left"/>
            </w:pPr>
            <w:r>
              <w:rPr>
                <w:color w:val="3A3A3C"/>
                <w:sz w:val="17"/>
              </w:rPr>
              <w:t>Manage cloud security incidents — step 5 of 10 in DMS074 Cloud Security and Privacy Management.</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Manage cloud security incidents carried out on core delivery process; Cloud security controls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MP-135.6</w:t>
            </w:r>
          </w:p>
        </w:tc>
        <w:tc>
          <w:tcPr>
            <w:tcW w:type="dxa" w:w="2835"/>
            <w:shd w:val="clear" w:color="auto" w:fill="F2F2F3"/>
          </w:tcPr>
          <w:p>
            <w:pPr>
              <w:spacing w:after="20" w:line="240" w:lineRule="auto"/>
              <w:jc w:val="left"/>
            </w:pPr>
            <w:r/>
            <w:r>
              <w:rPr>
                <w:color w:val="3A3A3C"/>
                <w:sz w:val="17"/>
              </w:rPr>
              <w:t>Manage cloud security data privacy</w:t>
            </w:r>
          </w:p>
          <w:p>
            <w:pPr>
              <w:spacing w:after="20" w:line="240" w:lineRule="auto"/>
              <w:jc w:val="left"/>
            </w:pPr>
            <w:r>
              <w:rPr>
                <w:b/>
                <w:color w:val="3A3A3C"/>
                <w:sz w:val="17"/>
              </w:rPr>
              <w:t xml:space="preserve">Task: </w:t>
            </w:r>
            <w:r>
              <w:rPr>
                <w:color w:val="3A3A3C"/>
                <w:sz w:val="17"/>
              </w:rPr>
              <w:t>Execute cloud security activities</w:t>
            </w:r>
          </w:p>
          <w:p>
            <w:pPr>
              <w:spacing w:after="20" w:line="240" w:lineRule="auto"/>
              <w:jc w:val="left"/>
            </w:pPr>
            <w:r>
              <w:rPr>
                <w:color w:val="3A3A3C"/>
                <w:sz w:val="17"/>
              </w:rPr>
              <w:t>Manage cloud security data privacy — step 6 of 10 in DMS074 Cloud Security and Privacy Management.</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Manage cloud security data privacy carried out on core delivery process; Cloud security controls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MP-135.7</w:t>
            </w:r>
          </w:p>
        </w:tc>
        <w:tc>
          <w:tcPr>
            <w:tcW w:type="dxa" w:w="2835"/>
            <w:shd w:val="clear" w:color="auto" w:fill="FFFFFF"/>
          </w:tcPr>
          <w:p>
            <w:pPr>
              <w:spacing w:after="20" w:line="240" w:lineRule="auto"/>
              <w:jc w:val="left"/>
            </w:pPr>
            <w:r/>
            <w:r>
              <w:rPr>
                <w:color w:val="3A3A3C"/>
                <w:sz w:val="17"/>
              </w:rPr>
              <w:t>Report on cloud security status</w:t>
            </w:r>
          </w:p>
          <w:p>
            <w:pPr>
              <w:spacing w:after="20" w:line="240" w:lineRule="auto"/>
              <w:jc w:val="left"/>
            </w:pPr>
            <w:r>
              <w:rPr>
                <w:b/>
                <w:color w:val="3A3A3C"/>
                <w:sz w:val="17"/>
              </w:rPr>
              <w:t xml:space="preserve">Task: </w:t>
            </w:r>
            <w:r>
              <w:rPr>
                <w:color w:val="3A3A3C"/>
                <w:sz w:val="17"/>
              </w:rPr>
              <w:t>Execute cloud security activities</w:t>
            </w:r>
          </w:p>
          <w:p>
            <w:pPr>
              <w:spacing w:after="20" w:line="240" w:lineRule="auto"/>
              <w:jc w:val="left"/>
            </w:pPr>
            <w:r>
              <w:rPr>
                <w:color w:val="3A3A3C"/>
                <w:sz w:val="17"/>
              </w:rPr>
              <w:t>Report on cloud security status — step 7 of 10 in DMS074 Cloud Security and Privacy Management.</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MP-135.8</w:t>
            </w:r>
          </w:p>
        </w:tc>
        <w:tc>
          <w:tcPr>
            <w:tcW w:type="dxa" w:w="2835"/>
            <w:shd w:val="clear" w:color="auto" w:fill="F2F2F3"/>
          </w:tcPr>
          <w:p>
            <w:pPr>
              <w:spacing w:after="20" w:line="240" w:lineRule="auto"/>
              <w:jc w:val="left"/>
            </w:pPr>
            <w:r/>
            <w:r>
              <w:rPr>
                <w:color w:val="3A3A3C"/>
                <w:sz w:val="17"/>
              </w:rPr>
              <w:t>Review and improve cloud security</w:t>
            </w:r>
          </w:p>
          <w:p>
            <w:pPr>
              <w:spacing w:after="20" w:line="240" w:lineRule="auto"/>
              <w:jc w:val="left"/>
            </w:pPr>
            <w:r>
              <w:rPr>
                <w:b/>
                <w:color w:val="3A3A3C"/>
                <w:sz w:val="17"/>
              </w:rPr>
              <w:t xml:space="preserve">Task: </w:t>
            </w:r>
            <w:r>
              <w:rPr>
                <w:color w:val="3A3A3C"/>
                <w:sz w:val="17"/>
              </w:rPr>
              <w:t>Verify, record and close cloud security</w:t>
            </w:r>
          </w:p>
          <w:p>
            <w:pPr>
              <w:spacing w:after="20" w:line="240" w:lineRule="auto"/>
              <w:jc w:val="left"/>
            </w:pPr>
            <w:r>
              <w:rPr>
                <w:color w:val="3A3A3C"/>
                <w:sz w:val="17"/>
              </w:rPr>
              <w:t>Review and improve cloud security — step 8 of 10 in DMS074 Cloud Security and Privacy Management.</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Review</w:t>
            </w:r>
          </w:p>
        </w:tc>
        <w:tc>
          <w:tcPr>
            <w:tcW w:type="dxa" w:w="4535"/>
            <w:shd w:val="clear" w:color="auto" w:fill="F2F2F3"/>
          </w:tcPr>
          <w:p>
            <w:pPr>
              <w:spacing w:after="20" w:line="240" w:lineRule="auto"/>
              <w:jc w:val="left"/>
            </w:pPr>
            <w:r/>
            <w:r>
              <w:rPr>
                <w:b/>
                <w:color w:val="3A3A3C"/>
                <w:sz w:val="17"/>
              </w:rPr>
              <w:t xml:space="preserve">Review frequency: </w:t>
            </w:r>
            <w:r>
              <w:rPr>
                <w:color w:val="3A3A3C"/>
                <w:sz w:val="17"/>
              </w:rPr>
              <w:t>Semi-annual</w:t>
            </w:r>
          </w:p>
          <w:p>
            <w:pPr>
              <w:spacing w:after="20" w:line="240" w:lineRule="auto"/>
              <w:jc w:val="left"/>
            </w:pPr>
            <w:r>
              <w:rPr>
                <w:b/>
                <w:color w:val="3A3A3C"/>
                <w:sz w:val="17"/>
              </w:rPr>
              <w:t xml:space="preserve">Review date: </w:t>
            </w:r>
            <w:r>
              <w:rPr>
                <w:color w:val="3A3A3C"/>
                <w:sz w:val="17"/>
              </w:rPr>
              <w:t>2026-04-06</w:t>
            </w:r>
          </w:p>
          <w:p>
            <w:pPr>
              <w:spacing w:after="20" w:line="240" w:lineRule="auto"/>
              <w:jc w:val="left"/>
            </w:pPr>
            <w:r>
              <w:rPr>
                <w:b/>
                <w:color w:val="3A3A3C"/>
                <w:sz w:val="17"/>
              </w:rPr>
              <w:t xml:space="preserve">Next review: </w:t>
            </w:r>
            <w:r>
              <w:rPr>
                <w:color w:val="3A3A3C"/>
                <w:sz w:val="17"/>
              </w:rPr>
              <w:t>2026-10-05</w:t>
            </w:r>
          </w:p>
          <w:p>
            <w:pPr>
              <w:spacing w:after="20" w:line="240" w:lineRule="auto"/>
              <w:jc w:val="left"/>
            </w:pPr>
            <w:r>
              <w:rPr>
                <w:b/>
                <w:color w:val="3A3A3C"/>
                <w:sz w:val="17"/>
              </w:rPr>
              <w:t xml:space="preserve">Chaired by: </w:t>
            </w:r>
            <w:r>
              <w:rPr>
                <w:color w:val="3A3A3C"/>
                <w:sz w:val="17"/>
              </w:rPr>
              <w:t>IT Manager</w:t>
            </w:r>
          </w:p>
          <w:p>
            <w:pPr>
              <w:spacing w:after="20" w:line="240" w:lineRule="auto"/>
              <w:jc w:val="left"/>
            </w:pPr>
            <w:r>
              <w:rPr>
                <w:b/>
                <w:color w:val="3A3A3C"/>
                <w:sz w:val="17"/>
              </w:rPr>
              <w:t xml:space="preserve">Participants: </w:t>
            </w:r>
            <w:r>
              <w:rPr>
                <w:color w:val="3A3A3C"/>
                <w:sz w:val="17"/>
              </w:rPr>
              <w:t>IT Manager, 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MP-135.9</w:t>
            </w:r>
          </w:p>
        </w:tc>
        <w:tc>
          <w:tcPr>
            <w:tcW w:type="dxa" w:w="2835"/>
            <w:shd w:val="clear" w:color="auto" w:fill="FFFFFF"/>
          </w:tcPr>
          <w:p>
            <w:pPr>
              <w:spacing w:after="20" w:line="240" w:lineRule="auto"/>
              <w:jc w:val="left"/>
            </w:pPr>
            <w:r/>
            <w:r>
              <w:rPr>
                <w:color w:val="3A3A3C"/>
                <w:sz w:val="17"/>
              </w:rPr>
              <w:t>Certify cloud security compliance</w:t>
            </w:r>
          </w:p>
          <w:p>
            <w:pPr>
              <w:spacing w:after="20" w:line="240" w:lineRule="auto"/>
              <w:jc w:val="left"/>
            </w:pPr>
            <w:r>
              <w:rPr>
                <w:b/>
                <w:color w:val="3A3A3C"/>
                <w:sz w:val="17"/>
              </w:rPr>
              <w:t xml:space="preserve">Task: </w:t>
            </w:r>
            <w:r>
              <w:rPr>
                <w:color w:val="3A3A3C"/>
                <w:sz w:val="17"/>
              </w:rPr>
              <w:t>Verify, record and close cloud security</w:t>
            </w:r>
          </w:p>
          <w:p>
            <w:pPr>
              <w:spacing w:after="20" w:line="240" w:lineRule="auto"/>
              <w:jc w:val="left"/>
            </w:pPr>
            <w:r>
              <w:rPr>
                <w:color w:val="3A3A3C"/>
                <w:sz w:val="17"/>
              </w:rPr>
              <w:t>Certify cloud security compliance — step 9 of 10 in DMS074 Cloud Security and Privacy Management.</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IT Manager</w:t>
            </w:r>
          </w:p>
          <w:p>
            <w:pPr>
              <w:spacing w:after="20" w:line="240" w:lineRule="auto"/>
              <w:jc w:val="left"/>
            </w:pPr>
            <w:r>
              <w:rPr>
                <w:b/>
                <w:color w:val="3A3A3C"/>
                <w:sz w:val="17"/>
              </w:rPr>
              <w:t xml:space="preserve">Decision comment and conditions: </w:t>
            </w:r>
            <w:r>
              <w:rPr>
                <w:color w:val="3A3A3C"/>
                <w:sz w:val="17"/>
              </w:rPr>
              <w:t>Cloud security controls approved against ISO 9001; no blocking point.</w:t>
            </w:r>
          </w:p>
        </w:tc>
      </w:tr>
      <w:tr>
        <w:tc>
          <w:tcPr>
            <w:tcW w:type="dxa" w:w="1077"/>
            <w:shd w:val="clear" w:color="auto" w:fill="F2F2F3"/>
          </w:tcPr>
          <w:p>
            <w:pPr>
              <w:spacing w:after="20" w:line="240" w:lineRule="auto"/>
              <w:jc w:val="left"/>
            </w:pPr>
            <w:r/>
            <w:r>
              <w:rPr>
                <w:color w:val="3A3A3C"/>
                <w:sz w:val="17"/>
              </w:rPr>
              <w:t>MP-135.10</w:t>
            </w:r>
          </w:p>
        </w:tc>
        <w:tc>
          <w:tcPr>
            <w:tcW w:type="dxa" w:w="2835"/>
            <w:shd w:val="clear" w:color="auto" w:fill="F2F2F3"/>
          </w:tcPr>
          <w:p>
            <w:pPr>
              <w:spacing w:after="20" w:line="240" w:lineRule="auto"/>
              <w:jc w:val="left"/>
            </w:pPr>
            <w:r/>
            <w:r>
              <w:rPr>
                <w:color w:val="3A3A3C"/>
                <w:sz w:val="17"/>
              </w:rPr>
              <w:t>Communicate cloud security</w:t>
            </w:r>
          </w:p>
          <w:p>
            <w:pPr>
              <w:spacing w:after="20" w:line="240" w:lineRule="auto"/>
              <w:jc w:val="left"/>
            </w:pPr>
            <w:r>
              <w:rPr>
                <w:b/>
                <w:color w:val="3A3A3C"/>
                <w:sz w:val="17"/>
              </w:rPr>
              <w:t xml:space="preserve">Task: </w:t>
            </w:r>
            <w:r>
              <w:rPr>
                <w:color w:val="3A3A3C"/>
                <w:sz w:val="17"/>
              </w:rPr>
              <w:t>Verify, record and close cloud security</w:t>
            </w:r>
          </w:p>
          <w:p>
            <w:pPr>
              <w:spacing w:after="20" w:line="240" w:lineRule="auto"/>
              <w:jc w:val="left"/>
            </w:pPr>
            <w:r>
              <w:rPr>
                <w:color w:val="3A3A3C"/>
                <w:sz w:val="17"/>
              </w:rPr>
              <w:t>Communicate cloud security — step 10 of 10 in DMS074 Cloud Security and Privacy Management.</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MP-135.1 — Assess cloud security risks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Cloud security controls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Cloud security controls reviewed on 2026-03-29;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Risk assessments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Risk assessments.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MP-135.2 — Define cloud security controls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Cloud security controls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Cloud security controls; followed by IT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Risk assessments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Risk assessments; followed by IT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Feb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Monitoring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Cloud security controls; followed by IT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Feb 2026</w:t>
            </w:r>
          </w:p>
        </w:tc>
      </w:tr>
    </w:tbl>
    <w:p>
      <w:pPr>
        <w:spacing w:after="40"/>
      </w:pPr>
    </w:p>
    <w:p>
      <w:r>
        <w:rPr>
          <w:i w:val="0"/>
          <w:sz w:val="19"/>
        </w:rPr>
        <w:t>MP-135.3 — Implement cloud security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Implement cloud security</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Cloud security controls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IT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MP-135.4 — Monitor cloud security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(Cloud security controls); it is the KPI its owner reviews at each Monthly review.</w:t>
            </w:r>
          </w:p>
        </w:tc>
        <w:tc>
          <w:tcPr>
            <w:tcW w:type="dxa" w:w="2059"/>
            <w:shd w:val="clear" w:color="auto" w:fill="FFFFFF"/>
          </w:tcPr>
          <w:p>
            <w:pPr>
              <w:spacing w:after="20" w:line="240" w:lineRule="auto"/>
              <w:jc w:val="left"/>
            </w:pPr>
            <w:r/>
            <w:r>
              <w:rPr>
                <w:color w:val="3A3A3C"/>
                <w:sz w:val="16"/>
              </w:rPr>
              <w:t>83.2</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(Cloud security controls);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MP-135.7 — Report on cloud security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Notice board</w:t>
            </w:r>
          </w:p>
        </w:tc>
        <w:tc>
          <w:tcPr>
            <w:tcW w:type="dxa" w:w="1700"/>
            <w:shd w:val="clear" w:color="auto" w:fill="FFFFFF"/>
          </w:tcPr>
          <w:p>
            <w:pPr>
              <w:spacing w:after="20" w:line="240" w:lineRule="auto"/>
              <w:jc w:val="left"/>
            </w:pPr>
            <w:r/>
            <w:r>
              <w:rPr>
                <w:color w:val="3A3A3C"/>
                <w:sz w:val="16"/>
              </w:rPr>
              <w:t>2026-04-03</w:t>
            </w:r>
          </w:p>
        </w:tc>
        <w:tc>
          <w:tcPr>
            <w:tcW w:type="dxa" w:w="3000"/>
            <w:shd w:val="clear" w:color="auto" w:fill="FFFFFF"/>
          </w:tcPr>
          <w:p>
            <w:pPr>
              <w:spacing w:after="20" w:line="240" w:lineRule="auto"/>
              <w:jc w:val="left"/>
            </w:pPr>
            <w:r/>
            <w:r>
              <w:rPr>
                <w:color w:val="3A3A3C"/>
                <w:sz w:val="16"/>
              </w:rPr>
              <w:t>Cloud security controls: what changes for you and what to do by 2026-04-17.</w:t>
            </w:r>
          </w:p>
        </w:tc>
        <w:tc>
          <w:tcPr>
            <w:tcW w:type="dxa" w:w="1700"/>
            <w:shd w:val="clear" w:color="auto" w:fill="FFFFFF"/>
          </w:tcPr>
          <w:p>
            <w:pPr>
              <w:spacing w:after="20" w:line="240" w:lineRule="auto"/>
              <w:jc w:val="left"/>
            </w:pPr>
            <w:r/>
            <w:r>
              <w:rPr>
                <w:color w:val="3A3A3C"/>
                <w:sz w:val="16"/>
              </w:rPr>
              <w:t>IT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CISO</w:t>
            </w:r>
          </w:p>
        </w:tc>
        <w:tc>
          <w:tcPr>
            <w:tcW w:type="dxa" w:w="1700"/>
            <w:shd w:val="clear" w:color="auto" w:fill="F2F2F3"/>
          </w:tcPr>
          <w:p>
            <w:pPr>
              <w:spacing w:after="20" w:line="240" w:lineRule="auto"/>
              <w:jc w:val="left"/>
            </w:pPr>
            <w:r/>
            <w:r>
              <w:rPr>
                <w:color w:val="3A3A3C"/>
                <w:sz w:val="16"/>
              </w:rPr>
              <w:t>Meeting</w:t>
            </w:r>
          </w:p>
        </w:tc>
        <w:tc>
          <w:tcPr>
            <w:tcW w:type="dxa" w:w="1700"/>
            <w:shd w:val="clear" w:color="auto" w:fill="F2F2F3"/>
          </w:tcPr>
          <w:p>
            <w:pPr>
              <w:spacing w:after="20" w:line="240" w:lineRule="auto"/>
              <w:jc w:val="left"/>
            </w:pPr>
            <w:r/>
            <w:r>
              <w:rPr>
                <w:color w:val="3A3A3C"/>
                <w:sz w:val="16"/>
              </w:rPr>
              <w:t>2026-04-05</w:t>
            </w:r>
          </w:p>
        </w:tc>
        <w:tc>
          <w:tcPr>
            <w:tcW w:type="dxa" w:w="3000"/>
            <w:shd w:val="clear" w:color="auto" w:fill="F2F2F3"/>
          </w:tcPr>
          <w:p>
            <w:pPr>
              <w:spacing w:after="20" w:line="240" w:lineRule="auto"/>
              <w:jc w:val="left"/>
            </w:pPr>
            <w:r/>
            <w:r>
              <w:rPr>
                <w:color w:val="3A3A3C"/>
                <w:sz w:val="16"/>
              </w:rPr>
              <w:t>Risk assessments: what changes for you and what to do by 2026-04-17.</w:t>
            </w:r>
          </w:p>
        </w:tc>
        <w:tc>
          <w:tcPr>
            <w:tcW w:type="dxa" w:w="1700"/>
            <w:shd w:val="clear" w:color="auto" w:fill="F2F2F3"/>
          </w:tcPr>
          <w:p>
            <w:pPr>
              <w:spacing w:after="20" w:line="240" w:lineRule="auto"/>
              <w:jc w:val="left"/>
            </w:pPr>
            <w:r/>
            <w:r>
              <w:rPr>
                <w:color w:val="3A3A3C"/>
                <w:sz w:val="16"/>
              </w:rPr>
              <w:t>IT Manager</w:t>
            </w:r>
          </w:p>
        </w:tc>
      </w:tr>
    </w:tbl>
    <w:p>
      <w:pPr>
        <w:spacing w:after="40"/>
      </w:pPr>
    </w:p>
    <w:p>
      <w:r>
        <w:rPr>
          <w:i w:val="0"/>
          <w:sz w:val="19"/>
        </w:rPr>
        <w:t>MP-135.8 — Review and improve cloud security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ISO 27017</w:t>
            </w:r>
          </w:p>
        </w:tc>
        <w:tc>
          <w:tcPr>
            <w:tcW w:type="dxa" w:w="6297"/>
            <w:shd w:val="clear" w:color="auto" w:fill="FFFFFF"/>
          </w:tcPr>
          <w:p>
            <w:pPr>
              <w:spacing w:after="20" w:line="240" w:lineRule="auto"/>
              <w:jc w:val="left"/>
            </w:pPr>
            <w:r/>
            <w:r>
              <w:rPr>
                <w:color w:val="3A3A3C"/>
                <w:sz w:val="16"/>
              </w:rPr>
              <w:t>ISO 27017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ISO 27018</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Cloud architecture</w:t>
            </w:r>
          </w:p>
        </w:tc>
        <w:tc>
          <w:tcPr>
            <w:tcW w:type="dxa" w:w="6297"/>
            <w:shd w:val="clear" w:color="auto" w:fill="FFFFFF"/>
          </w:tcPr>
          <w:p>
            <w:pPr>
              <w:spacing w:after="20" w:line="240" w:lineRule="auto"/>
              <w:jc w:val="left"/>
            </w:pPr>
            <w:r/>
            <w:r>
              <w:rPr>
                <w:color w:val="3A3A3C"/>
                <w:sz w:val="16"/>
              </w:rPr>
              <w:t>Gap found on Risk assessments.</w:t>
            </w:r>
          </w:p>
        </w:tc>
      </w:tr>
    </w:tbl>
    <w:p>
      <w:pPr>
        <w:spacing w:after="40"/>
      </w:pPr>
    </w:p>
    <w:p>
      <w:r>
        <w:rPr>
          <w:i w:val="0"/>
          <w:sz w:val="19"/>
        </w:rPr>
        <w:t>MP-135.8 — Review and improve cloud security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Risk assessments</w:t>
            </w:r>
          </w:p>
        </w:tc>
        <w:tc>
          <w:tcPr>
            <w:tcW w:type="dxa" w:w="3247"/>
            <w:shd w:val="clear" w:color="auto" w:fill="FFFFFF"/>
          </w:tcPr>
          <w:p>
            <w:pPr>
              <w:spacing w:after="20" w:line="240" w:lineRule="auto"/>
              <w:jc w:val="left"/>
            </w:pPr>
            <w:r/>
            <w:r>
              <w:rPr>
                <w:color w:val="3A3A3C"/>
                <w:sz w:val="16"/>
              </w:rPr>
              <w:t>Mehdi Fassi</w:t>
            </w:r>
          </w:p>
        </w:tc>
        <w:tc>
          <w:tcPr>
            <w:tcW w:type="dxa" w:w="3247"/>
            <w:shd w:val="clear" w:color="auto" w:fill="FFFFFF"/>
          </w:tcPr>
          <w:p>
            <w:pPr>
              <w:spacing w:after="20" w:line="240" w:lineRule="auto"/>
              <w:jc w:val="left"/>
            </w:pPr>
            <w:r/>
            <w:r>
              <w:rPr>
                <w:color w:val="3A3A3C"/>
                <w:sz w:val="16"/>
              </w:rPr>
              <w:t>2026-05-06</w:t>
            </w:r>
          </w:p>
        </w:tc>
      </w:tr>
    </w:tbl>
    <w:p>
      <w:pPr>
        <w:spacing w:after="40"/>
      </w:pPr>
    </w:p>
    <w:p>
      <w:r>
        <w:rPr>
          <w:i w:val="0"/>
          <w:sz w:val="19"/>
        </w:rPr>
        <w:t>MP-135.9 — Certify cloud security compliance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Cloud security controls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Cloud security controls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MP-135.10 — Communicate cloud security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2026-04-01</w:t>
            </w:r>
          </w:p>
        </w:tc>
        <w:tc>
          <w:tcPr>
            <w:tcW w:type="dxa" w:w="3000"/>
            <w:shd w:val="clear" w:color="auto" w:fill="FFFFFF"/>
          </w:tcPr>
          <w:p>
            <w:pPr>
              <w:spacing w:after="20" w:line="240" w:lineRule="auto"/>
              <w:jc w:val="left"/>
            </w:pPr>
            <w:r/>
            <w:r>
              <w:rPr>
                <w:color w:val="3A3A3C"/>
                <w:sz w:val="16"/>
              </w:rPr>
              <w:t>Cloud security controls: what changes for you and what to do by 2026-04-15.</w:t>
            </w:r>
          </w:p>
        </w:tc>
        <w:tc>
          <w:tcPr>
            <w:tcW w:type="dxa" w:w="1700"/>
            <w:shd w:val="clear" w:color="auto" w:fill="FFFFFF"/>
          </w:tcPr>
          <w:p>
            <w:pPr>
              <w:spacing w:after="20" w:line="240" w:lineRule="auto"/>
              <w:jc w:val="left"/>
            </w:pPr>
            <w:r/>
            <w:r>
              <w:rPr>
                <w:color w:val="3A3A3C"/>
                <w:sz w:val="16"/>
              </w:rPr>
              <w:t>IT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CISO</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2026-04-03</w:t>
            </w:r>
          </w:p>
        </w:tc>
        <w:tc>
          <w:tcPr>
            <w:tcW w:type="dxa" w:w="3000"/>
            <w:shd w:val="clear" w:color="auto" w:fill="F2F2F3"/>
          </w:tcPr>
          <w:p>
            <w:pPr>
              <w:spacing w:after="20" w:line="240" w:lineRule="auto"/>
              <w:jc w:val="left"/>
            </w:pPr>
            <w:r/>
            <w:r>
              <w:rPr>
                <w:color w:val="3A3A3C"/>
                <w:sz w:val="16"/>
              </w:rPr>
              <w:t>Risk assessments: what changes for you and what to do by 2026-04-15.</w:t>
            </w:r>
          </w:p>
        </w:tc>
        <w:tc>
          <w:tcPr>
            <w:tcW w:type="dxa" w:w="1700"/>
            <w:shd w:val="clear" w:color="auto" w:fill="F2F2F3"/>
          </w:tcPr>
          <w:p>
            <w:pPr>
              <w:spacing w:after="20" w:line="240" w:lineRule="auto"/>
              <w:jc w:val="left"/>
            </w:pPr>
            <w:r/>
            <w:r>
              <w:rPr>
                <w:color w:val="3A3A3C"/>
                <w:sz w:val="16"/>
              </w:rPr>
              <w:t>IT Manager</w:t>
            </w:r>
          </w:p>
        </w:tc>
      </w:tr>
    </w:tbl>
    <w:p>
      <w:pPr>
        <w:spacing w:after="40"/>
      </w:pPr>
    </w:p>
    <w:p>
      <w:pPr>
        <w:pStyle w:val="Heading3"/>
      </w:pPr>
      <w:r>
        <w:t>Gate — G6 — Infrastructure secured</w:t>
      </w:r>
    </w:p>
    <w:p>
      <w:r>
        <w:rPr>
          <w:b/>
          <w:color w:val="3A3A3C"/>
        </w:rPr>
        <w:t xml:space="preserve">Exit criteria: </w:t>
      </w:r>
      <w:r>
        <w:rPr>
          <w:i w:val="0"/>
        </w:rPr>
        <w:t>Access rights recertified; data protection register complete; assets under maintenance plan.</w:t>
      </w:r>
    </w:p>
    <w:p>
      <w:pPr>
        <w:pStyle w:val="ListNumber"/>
        <w:spacing w:after="40"/>
        <w:jc w:val="left"/>
      </w:pPr>
      <w:r>
        <w:t>Open Lifecycle and select the phase card; the gate panel is on the right.</w:t>
      </w:r>
    </w:p>
    <w:p>
      <w:pPr>
        <w:pStyle w:val="ListNumber"/>
        <w:spacing w:after="40"/>
        <w:jc w:val="left"/>
      </w:pPr>
      <w:r>
        <w:t>Tick “Access rights recertified (mandatory, evidence required)”.</w:t>
      </w:r>
    </w:p>
    <w:p>
      <w:pPr>
        <w:pStyle w:val="ListNumber"/>
        <w:spacing w:after="40"/>
        <w:jc w:val="left"/>
      </w:pPr>
      <w:r>
        <w:t>Tick “Processing register complete (mandatory, evidence required)”.</w:t>
      </w:r>
    </w:p>
    <w:p>
      <w:pPr>
        <w:pStyle w:val="ListNumber"/>
        <w:spacing w:after="40"/>
        <w:jc w:val="left"/>
      </w:pPr>
      <w:r>
        <w:t>Tick “Asset register reconciled”.</w:t>
      </w:r>
    </w:p>
    <w:p>
      <w:pPr>
        <w:pStyle w:val="ListNumber"/>
        <w:spacing w:after="40"/>
        <w:jc w:val="left"/>
      </w:pPr>
      <w:r>
        <w:t>Sign in as Top Management (ceo@…) or the IMS Manager and select Go. For Hold or No-Go, type a comment explaining why.</w:t>
      </w:r>
    </w:p>
    <w:p>
      <w:pPr>
        <w:pStyle w:val="Heading2"/>
      </w:pPr>
      <w:r>
        <w:t>E2E-07 — Knowledge To Control</w:t>
      </w:r>
    </w:p>
    <w:p>
      <w:r>
        <w:rPr>
          <w:b/>
          <w:color w:val="3A3A3C"/>
        </w:rPr>
        <w:t xml:space="preserve">Goals: </w:t>
      </w:r>
      <w:r>
        <w:rPr>
          <w:i w:val="0"/>
        </w:rPr>
        <w:t>Govern data, formulas, calculations, knowledge</w:t>
      </w:r>
    </w:p>
    <w:p>
      <w:r>
        <w:rPr>
          <w:b/>
          <w:color w:val="3A3A3C"/>
        </w:rPr>
        <w:t xml:space="preserve">From trigger to terminal event: </w:t>
      </w:r>
      <w:r>
        <w:rPr>
          <w:i w:val="0"/>
        </w:rPr>
        <w:t>Data governance requirement, formula change, or knowledge gap → Governed data, formulas, calculations, knowledge graph</w:t>
      </w:r>
    </w:p>
    <w:p>
      <w:pPr>
        <w:pStyle w:val="Heading3"/>
      </w:pPr>
      <w:r>
        <w:t>UMS048 (MP-044) — Data Governance and Master Data Quality</w:t>
      </w:r>
    </w:p>
    <w:p>
      <w:r>
        <w:rPr>
          <w:i w:val="0"/>
          <w:sz w:val="22"/>
        </w:rPr>
        <w:t>Define domains/owners; establish rules; profile and clean; monitor. Owner: IT Manager. Tier 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MP-044.1</w:t>
            </w:r>
          </w:p>
        </w:tc>
        <w:tc>
          <w:tcPr>
            <w:tcW w:type="dxa" w:w="2835"/>
            <w:shd w:val="clear" w:color="auto" w:fill="FFFFFF"/>
          </w:tcPr>
          <w:p>
            <w:pPr>
              <w:spacing w:after="20" w:line="240" w:lineRule="auto"/>
              <w:jc w:val="left"/>
            </w:pPr>
            <w:r/>
            <w:r>
              <w:rPr>
                <w:color w:val="3A3A3C"/>
                <w:sz w:val="17"/>
              </w:rPr>
              <w:t>Define master data domains</w:t>
            </w:r>
          </w:p>
          <w:p>
            <w:pPr>
              <w:spacing w:after="20" w:line="240" w:lineRule="auto"/>
              <w:jc w:val="left"/>
            </w:pPr>
            <w:r>
              <w:rPr>
                <w:b/>
                <w:color w:val="3A3A3C"/>
                <w:sz w:val="17"/>
              </w:rPr>
              <w:t xml:space="preserve">Task: </w:t>
            </w:r>
            <w:r>
              <w:rPr>
                <w:color w:val="3A3A3C"/>
                <w:sz w:val="17"/>
              </w:rPr>
              <w:t>Plan and prepare master data</w:t>
            </w:r>
          </w:p>
          <w:p>
            <w:pPr>
              <w:spacing w:after="20" w:line="240" w:lineRule="auto"/>
              <w:jc w:val="left"/>
            </w:pPr>
            <w:r>
              <w:rPr>
                <w:color w:val="3A3A3C"/>
                <w:sz w:val="17"/>
              </w:rPr>
              <w:t>Define master data domains — step 1 of 10 in UMS048 Data Governance and Master Data Quality.</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MP-044.2</w:t>
            </w:r>
          </w:p>
        </w:tc>
        <w:tc>
          <w:tcPr>
            <w:tcW w:type="dxa" w:w="2835"/>
            <w:shd w:val="clear" w:color="auto" w:fill="F2F2F3"/>
          </w:tcPr>
          <w:p>
            <w:pPr>
              <w:spacing w:after="20" w:line="240" w:lineRule="auto"/>
              <w:jc w:val="left"/>
            </w:pPr>
            <w:r/>
            <w:r>
              <w:rPr>
                <w:color w:val="3A3A3C"/>
                <w:sz w:val="17"/>
              </w:rPr>
              <w:t>Establish master data rules</w:t>
            </w:r>
          </w:p>
          <w:p>
            <w:pPr>
              <w:spacing w:after="20" w:line="240" w:lineRule="auto"/>
              <w:jc w:val="left"/>
            </w:pPr>
            <w:r>
              <w:rPr>
                <w:b/>
                <w:color w:val="3A3A3C"/>
                <w:sz w:val="17"/>
              </w:rPr>
              <w:t xml:space="preserve">Task: </w:t>
            </w:r>
            <w:r>
              <w:rPr>
                <w:color w:val="3A3A3C"/>
                <w:sz w:val="17"/>
              </w:rPr>
              <w:t>Plan and prepare master data</w:t>
            </w:r>
          </w:p>
          <w:p>
            <w:pPr>
              <w:spacing w:after="20" w:line="240" w:lineRule="auto"/>
              <w:jc w:val="left"/>
            </w:pPr>
            <w:r>
              <w:rPr>
                <w:color w:val="3A3A3C"/>
                <w:sz w:val="17"/>
              </w:rPr>
              <w:t>Establish master data rules — step 2 of 10 in UMS048 Data Governance and Master Data Quality.</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Establish master data rules carried out on core delivery process; Data domains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MP-044.3</w:t>
            </w:r>
          </w:p>
        </w:tc>
        <w:tc>
          <w:tcPr>
            <w:tcW w:type="dxa" w:w="2835"/>
            <w:shd w:val="clear" w:color="auto" w:fill="FFFFFF"/>
          </w:tcPr>
          <w:p>
            <w:pPr>
              <w:spacing w:after="20" w:line="240" w:lineRule="auto"/>
              <w:jc w:val="left"/>
            </w:pPr>
            <w:r/>
            <w:r>
              <w:rPr>
                <w:color w:val="3A3A3C"/>
                <w:sz w:val="17"/>
              </w:rPr>
              <w:t>Implement master data profiling</w:t>
            </w:r>
          </w:p>
          <w:p>
            <w:pPr>
              <w:spacing w:after="20" w:line="240" w:lineRule="auto"/>
              <w:jc w:val="left"/>
            </w:pPr>
            <w:r>
              <w:rPr>
                <w:b/>
                <w:color w:val="3A3A3C"/>
                <w:sz w:val="17"/>
              </w:rPr>
              <w:t xml:space="preserve">Task: </w:t>
            </w:r>
            <w:r>
              <w:rPr>
                <w:color w:val="3A3A3C"/>
                <w:sz w:val="17"/>
              </w:rPr>
              <w:t>Plan and prepare master data</w:t>
            </w:r>
          </w:p>
          <w:p>
            <w:pPr>
              <w:spacing w:after="20" w:line="240" w:lineRule="auto"/>
              <w:jc w:val="left"/>
            </w:pPr>
            <w:r>
              <w:rPr>
                <w:color w:val="3A3A3C"/>
                <w:sz w:val="17"/>
              </w:rPr>
              <w:t>Implement master data profiling — step 3 of 10 in UMS048 Data Governance and Master Data Quality.</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MP-044.4</w:t>
            </w:r>
          </w:p>
        </w:tc>
        <w:tc>
          <w:tcPr>
            <w:tcW w:type="dxa" w:w="2835"/>
            <w:shd w:val="clear" w:color="auto" w:fill="F2F2F3"/>
          </w:tcPr>
          <w:p>
            <w:pPr>
              <w:spacing w:after="20" w:line="240" w:lineRule="auto"/>
              <w:jc w:val="left"/>
            </w:pPr>
            <w:r/>
            <w:r>
              <w:rPr>
                <w:color w:val="3A3A3C"/>
                <w:sz w:val="17"/>
              </w:rPr>
              <w:t>Manage master data lineage</w:t>
            </w:r>
          </w:p>
          <w:p>
            <w:pPr>
              <w:spacing w:after="20" w:line="240" w:lineRule="auto"/>
              <w:jc w:val="left"/>
            </w:pPr>
            <w:r>
              <w:rPr>
                <w:b/>
                <w:color w:val="3A3A3C"/>
                <w:sz w:val="17"/>
              </w:rPr>
              <w:t xml:space="preserve">Task: </w:t>
            </w:r>
            <w:r>
              <w:rPr>
                <w:color w:val="3A3A3C"/>
                <w:sz w:val="17"/>
              </w:rPr>
              <w:t>Execute master data activities</w:t>
            </w:r>
          </w:p>
          <w:p>
            <w:pPr>
              <w:spacing w:after="20" w:line="240" w:lineRule="auto"/>
              <w:jc w:val="left"/>
            </w:pPr>
            <w:r>
              <w:rPr>
                <w:color w:val="3A3A3C"/>
                <w:sz w:val="17"/>
              </w:rPr>
              <w:t>Manage master data lineage — step 4 of 10 in UMS048 Data Governance and Master Data Quality.</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Manage master data lineage carried out on core delivery process; Data domains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MP-044.5</w:t>
            </w:r>
          </w:p>
        </w:tc>
        <w:tc>
          <w:tcPr>
            <w:tcW w:type="dxa" w:w="2835"/>
            <w:shd w:val="clear" w:color="auto" w:fill="FFFFFF"/>
          </w:tcPr>
          <w:p>
            <w:pPr>
              <w:spacing w:after="20" w:line="240" w:lineRule="auto"/>
              <w:jc w:val="left"/>
            </w:pPr>
            <w:r/>
            <w:r>
              <w:rPr>
                <w:color w:val="3A3A3C"/>
                <w:sz w:val="17"/>
              </w:rPr>
              <w:t>Operate master data MDM</w:t>
            </w:r>
          </w:p>
          <w:p>
            <w:pPr>
              <w:spacing w:after="20" w:line="240" w:lineRule="auto"/>
              <w:jc w:val="left"/>
            </w:pPr>
            <w:r>
              <w:rPr>
                <w:b/>
                <w:color w:val="3A3A3C"/>
                <w:sz w:val="17"/>
              </w:rPr>
              <w:t xml:space="preserve">Task: </w:t>
            </w:r>
            <w:r>
              <w:rPr>
                <w:color w:val="3A3A3C"/>
                <w:sz w:val="17"/>
              </w:rPr>
              <w:t>Execute master data activities</w:t>
            </w:r>
          </w:p>
          <w:p>
            <w:pPr>
              <w:spacing w:after="20" w:line="240" w:lineRule="auto"/>
              <w:jc w:val="left"/>
            </w:pPr>
            <w:r>
              <w:rPr>
                <w:color w:val="3A3A3C"/>
                <w:sz w:val="17"/>
              </w:rPr>
              <w:t>Operate master data MDM — step 5 of 10 in UMS048 Data Governance and Master Data Quality.</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MP-044.6</w:t>
            </w:r>
          </w:p>
        </w:tc>
        <w:tc>
          <w:tcPr>
            <w:tcW w:type="dxa" w:w="2835"/>
            <w:shd w:val="clear" w:color="auto" w:fill="F2F2F3"/>
          </w:tcPr>
          <w:p>
            <w:pPr>
              <w:spacing w:after="20" w:line="240" w:lineRule="auto"/>
              <w:jc w:val="left"/>
            </w:pPr>
            <w:r/>
            <w:r>
              <w:rPr>
                <w:color w:val="3A3A3C"/>
                <w:sz w:val="17"/>
              </w:rPr>
              <w:t>Monitor master data dashboards</w:t>
            </w:r>
          </w:p>
          <w:p>
            <w:pPr>
              <w:spacing w:after="20" w:line="240" w:lineRule="auto"/>
              <w:jc w:val="left"/>
            </w:pPr>
            <w:r>
              <w:rPr>
                <w:b/>
                <w:color w:val="3A3A3C"/>
                <w:sz w:val="17"/>
              </w:rPr>
              <w:t xml:space="preserve">Task: </w:t>
            </w:r>
            <w:r>
              <w:rPr>
                <w:color w:val="3A3A3C"/>
                <w:sz w:val="17"/>
              </w:rPr>
              <w:t>Execute master data activities</w:t>
            </w:r>
          </w:p>
          <w:p>
            <w:pPr>
              <w:spacing w:after="20" w:line="240" w:lineRule="auto"/>
              <w:jc w:val="left"/>
            </w:pPr>
            <w:r>
              <w:rPr>
                <w:color w:val="3A3A3C"/>
                <w:sz w:val="17"/>
              </w:rPr>
              <w:t>Monitor master data dashboards — step 6 of 10 in UMS048 Data Governance and Master Data Quality.</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FFFFF"/>
          </w:tcPr>
          <w:p>
            <w:pPr>
              <w:spacing w:after="20" w:line="240" w:lineRule="auto"/>
              <w:jc w:val="left"/>
            </w:pPr>
            <w:r/>
            <w:r>
              <w:rPr>
                <w:color w:val="3A3A3C"/>
                <w:sz w:val="17"/>
              </w:rPr>
              <w:t>MP-044.7</w:t>
            </w:r>
          </w:p>
        </w:tc>
        <w:tc>
          <w:tcPr>
            <w:tcW w:type="dxa" w:w="2835"/>
            <w:shd w:val="clear" w:color="auto" w:fill="FFFFFF"/>
          </w:tcPr>
          <w:p>
            <w:pPr>
              <w:spacing w:after="20" w:line="240" w:lineRule="auto"/>
              <w:jc w:val="left"/>
            </w:pPr>
            <w:r/>
            <w:r>
              <w:rPr>
                <w:color w:val="3A3A3C"/>
                <w:sz w:val="17"/>
              </w:rPr>
              <w:t>Resolve master data incidents</w:t>
            </w:r>
          </w:p>
          <w:p>
            <w:pPr>
              <w:spacing w:after="20" w:line="240" w:lineRule="auto"/>
              <w:jc w:val="left"/>
            </w:pPr>
            <w:r>
              <w:rPr>
                <w:b/>
                <w:color w:val="3A3A3C"/>
                <w:sz w:val="17"/>
              </w:rPr>
              <w:t xml:space="preserve">Task: </w:t>
            </w:r>
            <w:r>
              <w:rPr>
                <w:color w:val="3A3A3C"/>
                <w:sz w:val="17"/>
              </w:rPr>
              <w:t>Verify, record and close master data</w:t>
            </w:r>
          </w:p>
          <w:p>
            <w:pPr>
              <w:spacing w:after="20" w:line="240" w:lineRule="auto"/>
              <w:jc w:val="left"/>
            </w:pPr>
            <w:r>
              <w:rPr>
                <w:color w:val="3A3A3C"/>
                <w:sz w:val="17"/>
              </w:rPr>
              <w:t>Resolve master data incidents — step 7 of 10 in UMS048 Data Governance and Master Data Quality.</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Resolve master data incidents carried out on core delivery process; Data domains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MP-044.8</w:t>
            </w:r>
          </w:p>
        </w:tc>
        <w:tc>
          <w:tcPr>
            <w:tcW w:type="dxa" w:w="2835"/>
            <w:shd w:val="clear" w:color="auto" w:fill="F2F2F3"/>
          </w:tcPr>
          <w:p>
            <w:pPr>
              <w:spacing w:after="20" w:line="240" w:lineRule="auto"/>
              <w:jc w:val="left"/>
            </w:pPr>
            <w:r/>
            <w:r>
              <w:rPr>
                <w:color w:val="3A3A3C"/>
                <w:sz w:val="17"/>
              </w:rPr>
              <w:t>Report master data scores</w:t>
            </w:r>
          </w:p>
          <w:p>
            <w:pPr>
              <w:spacing w:after="20" w:line="240" w:lineRule="auto"/>
              <w:jc w:val="left"/>
            </w:pPr>
            <w:r>
              <w:rPr>
                <w:b/>
                <w:color w:val="3A3A3C"/>
                <w:sz w:val="17"/>
              </w:rPr>
              <w:t xml:space="preserve">Task: </w:t>
            </w:r>
            <w:r>
              <w:rPr>
                <w:color w:val="3A3A3C"/>
                <w:sz w:val="17"/>
              </w:rPr>
              <w:t>Verify, record and close master data</w:t>
            </w:r>
          </w:p>
          <w:p>
            <w:pPr>
              <w:spacing w:after="20" w:line="240" w:lineRule="auto"/>
              <w:jc w:val="left"/>
            </w:pPr>
            <w:r>
              <w:rPr>
                <w:color w:val="3A3A3C"/>
                <w:sz w:val="17"/>
              </w:rPr>
              <w:t>Report master data scores — step 8 of 10 in UMS048 Data Governance and Master Data Quality.</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MP-044.9</w:t>
            </w:r>
          </w:p>
        </w:tc>
        <w:tc>
          <w:tcPr>
            <w:tcW w:type="dxa" w:w="2835"/>
            <w:shd w:val="clear" w:color="auto" w:fill="FFFFFF"/>
          </w:tcPr>
          <w:p>
            <w:pPr>
              <w:spacing w:after="20" w:line="240" w:lineRule="auto"/>
              <w:jc w:val="left"/>
            </w:pPr>
            <w:r/>
            <w:r>
              <w:rPr>
                <w:color w:val="3A3A3C"/>
                <w:sz w:val="17"/>
              </w:rPr>
              <w:t>Maintain customizable value lists</w:t>
            </w:r>
          </w:p>
          <w:p>
            <w:pPr>
              <w:spacing w:after="20" w:line="240" w:lineRule="auto"/>
              <w:jc w:val="left"/>
            </w:pPr>
            <w:r>
              <w:rPr>
                <w:b/>
                <w:color w:val="3A3A3C"/>
                <w:sz w:val="17"/>
              </w:rPr>
              <w:t xml:space="preserve">Task: </w:t>
            </w:r>
            <w:r>
              <w:rPr>
                <w:color w:val="3A3A3C"/>
                <w:sz w:val="17"/>
              </w:rPr>
              <w:t>Govern Custom Value Lists</w:t>
            </w:r>
          </w:p>
          <w:p>
            <w:pPr>
              <w:spacing w:after="20" w:line="240" w:lineRule="auto"/>
              <w:jc w:val="left"/>
            </w:pPr>
            <w:r>
              <w:rPr>
                <w:color w:val="3A3A3C"/>
                <w:sz w:val="17"/>
              </w:rPr>
              <w:t>Maintain customizable value lists — step 9 of 10 in UMS048 Data Governance and Master Data Quality.</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Maintain customizable value lists carried out on core delivery process; Data domains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MP-044.10</w:t>
            </w:r>
          </w:p>
        </w:tc>
        <w:tc>
          <w:tcPr>
            <w:tcW w:type="dxa" w:w="2835"/>
            <w:shd w:val="clear" w:color="auto" w:fill="F2F2F3"/>
          </w:tcPr>
          <w:p>
            <w:pPr>
              <w:spacing w:after="20" w:line="240" w:lineRule="auto"/>
              <w:jc w:val="left"/>
            </w:pPr>
            <w:r/>
            <w:r>
              <w:rPr>
                <w:color w:val="3A3A3C"/>
                <w:sz w:val="17"/>
              </w:rPr>
              <w:t>Retire unused custom values</w:t>
            </w:r>
          </w:p>
          <w:p>
            <w:pPr>
              <w:spacing w:after="20" w:line="240" w:lineRule="auto"/>
              <w:jc w:val="left"/>
            </w:pPr>
            <w:r>
              <w:rPr>
                <w:b/>
                <w:color w:val="3A3A3C"/>
                <w:sz w:val="17"/>
              </w:rPr>
              <w:t xml:space="preserve">Task: </w:t>
            </w:r>
            <w:r>
              <w:rPr>
                <w:color w:val="3A3A3C"/>
                <w:sz w:val="17"/>
              </w:rPr>
              <w:t>Govern Custom Value Lists</w:t>
            </w:r>
          </w:p>
          <w:p>
            <w:pPr>
              <w:spacing w:after="20" w:line="240" w:lineRule="auto"/>
              <w:jc w:val="left"/>
            </w:pPr>
            <w:r>
              <w:rPr>
                <w:color w:val="3A3A3C"/>
                <w:sz w:val="17"/>
              </w:rPr>
              <w:t>Retire unused custom values — step 10 of 10 in UMS048 Data Governance and Master Data Quality.</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Closure</w:t>
            </w:r>
          </w:p>
        </w:tc>
        <w:tc>
          <w:tcPr>
            <w:tcW w:type="dxa" w:w="4535"/>
            <w:shd w:val="clear" w:color="auto" w:fill="F2F2F3"/>
          </w:tcPr>
          <w:p>
            <w:pPr>
              <w:spacing w:after="20" w:line="240" w:lineRule="auto"/>
              <w:jc w:val="left"/>
            </w:pPr>
            <w:r/>
            <w:r>
              <w:rPr>
                <w:b/>
                <w:color w:val="3A3A3C"/>
                <w:sz w:val="17"/>
              </w:rPr>
              <w:t xml:space="preserve">Closure evidence: </w:t>
            </w:r>
            <w:r>
              <w:rPr>
                <w:color w:val="3A3A3C"/>
                <w:sz w:val="17"/>
              </w:rPr>
              <w:t>Data domains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w:t>
            </w:r>
          </w:p>
          <w:p>
            <w:pPr>
              <w:spacing w:after="20" w:line="240" w:lineRule="auto"/>
              <w:jc w:val="left"/>
            </w:pPr>
            <w:r>
              <w:rPr>
                <w:b/>
                <w:color w:val="3A3A3C"/>
                <w:sz w:val="17"/>
              </w:rPr>
              <w:t xml:space="preserve">Closure date: </w:t>
            </w:r>
            <w:r>
              <w:rPr>
                <w:color w:val="3A3A3C"/>
                <w:sz w:val="17"/>
              </w:rPr>
              <w:t>2026-04-08</w:t>
            </w:r>
          </w:p>
        </w:tc>
      </w:tr>
    </w:tbl>
    <w:p>
      <w:pPr>
        <w:spacing w:after="40"/>
      </w:pPr>
    </w:p>
    <w:p>
      <w:r>
        <w:rPr>
          <w:i w:val="0"/>
          <w:sz w:val="19"/>
        </w:rPr>
        <w:t>MP-044.1 — Define master data domains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Data domains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Data domains; followed by IT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Quality rules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Quality rules; followed by IT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Mar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Cleansing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Data domains; followed by IT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Feb 2026</w:t>
            </w:r>
          </w:p>
        </w:tc>
      </w:tr>
    </w:tbl>
    <w:p>
      <w:pPr>
        <w:spacing w:after="40"/>
      </w:pPr>
    </w:p>
    <w:p>
      <w:r>
        <w:rPr>
          <w:i w:val="0"/>
          <w:sz w:val="19"/>
        </w:rPr>
        <w:t>MP-044.3 — Implement master data profiling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Implement master data profiling</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Data domains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IT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MP-044.5 — Operate master data MDM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Operate master data MDM</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Data domains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IT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MP-044.6 — Monitor master data dashboards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KPI-14 — Master data quality score</w:t>
            </w:r>
          </w:p>
        </w:tc>
        <w:tc>
          <w:tcPr>
            <w:tcW w:type="dxa" w:w="3634"/>
            <w:shd w:val="clear" w:color="auto" w:fill="FFFFFF"/>
          </w:tcPr>
          <w:p>
            <w:pPr>
              <w:spacing w:after="20" w:line="240" w:lineRule="auto"/>
              <w:jc w:val="left"/>
            </w:pPr>
            <w:r/>
            <w:r>
              <w:rPr>
                <w:color w:val="3A3A3C"/>
                <w:sz w:val="16"/>
              </w:rPr>
              <w:t>Master data quality score measures the result of this macro process (Data domains); it is the KPI its owner reviews at each Monthly review.</w:t>
            </w:r>
          </w:p>
        </w:tc>
        <w:tc>
          <w:tcPr>
            <w:tcW w:type="dxa" w:w="2059"/>
            <w:shd w:val="clear" w:color="auto" w:fill="FFFFFF"/>
          </w:tcPr>
          <w:p>
            <w:pPr>
              <w:spacing w:after="20" w:line="240" w:lineRule="auto"/>
              <w:jc w:val="left"/>
            </w:pPr>
            <w:r/>
            <w:r>
              <w:rPr>
                <w:color w:val="3A3A3C"/>
                <w:sz w:val="16"/>
              </w:rPr>
              <w:t>100</w:t>
            </w:r>
          </w:p>
        </w:tc>
        <w:tc>
          <w:tcPr>
            <w:tcW w:type="dxa" w:w="2059"/>
            <w:shd w:val="clear" w:color="auto" w:fill="FFFFFF"/>
          </w:tcPr>
          <w:p>
            <w:pPr>
              <w:spacing w:after="20" w:line="240" w:lineRule="auto"/>
              <w:jc w:val="left"/>
            </w:pPr>
            <w:r/>
            <w:r>
              <w:rPr>
                <w:color w:val="3A3A3C"/>
                <w:sz w:val="16"/>
              </w:rPr>
              <w:t>&gt;= 98%</w:t>
            </w:r>
          </w:p>
        </w:tc>
      </w:tr>
    </w:tbl>
    <w:p>
      <w:pPr>
        <w:spacing w:after="40"/>
      </w:pPr>
    </w:p>
    <w:p>
      <w:r>
        <w:rPr>
          <w:i w:val="0"/>
          <w:sz w:val="19"/>
        </w:rPr>
        <w:t>MP-044.8 — Report master data scores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2026-04-08</w:t>
            </w:r>
          </w:p>
        </w:tc>
        <w:tc>
          <w:tcPr>
            <w:tcW w:type="dxa" w:w="3000"/>
            <w:shd w:val="clear" w:color="auto" w:fill="FFFFFF"/>
          </w:tcPr>
          <w:p>
            <w:pPr>
              <w:spacing w:after="20" w:line="240" w:lineRule="auto"/>
              <w:jc w:val="left"/>
            </w:pPr>
            <w:r/>
            <w:r>
              <w:rPr>
                <w:color w:val="3A3A3C"/>
                <w:sz w:val="16"/>
              </w:rPr>
              <w:t>Data domains: what changes for you and what to do by 2026-04-22.</w:t>
            </w:r>
          </w:p>
        </w:tc>
        <w:tc>
          <w:tcPr>
            <w:tcW w:type="dxa" w:w="1700"/>
            <w:shd w:val="clear" w:color="auto" w:fill="FFFFFF"/>
          </w:tcPr>
          <w:p>
            <w:pPr>
              <w:spacing w:after="20" w:line="240" w:lineRule="auto"/>
              <w:jc w:val="left"/>
            </w:pPr>
            <w:r/>
            <w:r>
              <w:rPr>
                <w:color w:val="3A3A3C"/>
                <w:sz w:val="16"/>
              </w:rPr>
              <w:t>IT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Data consumers</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2026-04-10</w:t>
            </w:r>
          </w:p>
        </w:tc>
        <w:tc>
          <w:tcPr>
            <w:tcW w:type="dxa" w:w="3000"/>
            <w:shd w:val="clear" w:color="auto" w:fill="F2F2F3"/>
          </w:tcPr>
          <w:p>
            <w:pPr>
              <w:spacing w:after="20" w:line="240" w:lineRule="auto"/>
              <w:jc w:val="left"/>
            </w:pPr>
            <w:r/>
            <w:r>
              <w:rPr>
                <w:color w:val="3A3A3C"/>
                <w:sz w:val="16"/>
              </w:rPr>
              <w:t>Quality rules: what changes for you and what to do by 2026-04-22.</w:t>
            </w:r>
          </w:p>
        </w:tc>
        <w:tc>
          <w:tcPr>
            <w:tcW w:type="dxa" w:w="1700"/>
            <w:shd w:val="clear" w:color="auto" w:fill="F2F2F3"/>
          </w:tcPr>
          <w:p>
            <w:pPr>
              <w:spacing w:after="20" w:line="240" w:lineRule="auto"/>
              <w:jc w:val="left"/>
            </w:pPr>
            <w:r/>
            <w:r>
              <w:rPr>
                <w:color w:val="3A3A3C"/>
                <w:sz w:val="16"/>
              </w:rPr>
              <w:t>IT Manager</w:t>
            </w:r>
          </w:p>
        </w:tc>
      </w:tr>
    </w:tbl>
    <w:p>
      <w:pPr>
        <w:spacing w:after="40"/>
      </w:pPr>
    </w:p>
    <w:p>
      <w:pPr>
        <w:pStyle w:val="Heading3"/>
      </w:pPr>
      <w:r>
        <w:t>UMS054 (MP-057) — Formula Repository and Variable Governance</w:t>
      </w:r>
    </w:p>
    <w:p>
      <w:r>
        <w:rPr>
          <w:i w:val="0"/>
          <w:sz w:val="22"/>
        </w:rPr>
        <w:t>Catalog formulas; define syntax; validate; version and publish. Owner: IT Manager. Tier 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MP-057.1</w:t>
            </w:r>
          </w:p>
        </w:tc>
        <w:tc>
          <w:tcPr>
            <w:tcW w:type="dxa" w:w="2835"/>
            <w:shd w:val="clear" w:color="auto" w:fill="FFFFFF"/>
          </w:tcPr>
          <w:p>
            <w:pPr>
              <w:spacing w:after="20" w:line="240" w:lineRule="auto"/>
              <w:jc w:val="left"/>
            </w:pPr>
            <w:r/>
            <w:r>
              <w:rPr>
                <w:color w:val="3A3A3C"/>
                <w:sz w:val="17"/>
              </w:rPr>
              <w:t>Catalog formula repository</w:t>
            </w:r>
          </w:p>
          <w:p>
            <w:pPr>
              <w:spacing w:after="20" w:line="240" w:lineRule="auto"/>
              <w:jc w:val="left"/>
            </w:pPr>
            <w:r>
              <w:rPr>
                <w:b/>
                <w:color w:val="3A3A3C"/>
                <w:sz w:val="17"/>
              </w:rPr>
              <w:t xml:space="preserve">Task: </w:t>
            </w:r>
            <w:r>
              <w:rPr>
                <w:color w:val="3A3A3C"/>
                <w:sz w:val="17"/>
              </w:rPr>
              <w:t>Plan and prepare formula repository</w:t>
            </w:r>
          </w:p>
          <w:p>
            <w:pPr>
              <w:spacing w:after="20" w:line="240" w:lineRule="auto"/>
              <w:jc w:val="left"/>
            </w:pPr>
            <w:r>
              <w:rPr>
                <w:color w:val="3A3A3C"/>
                <w:sz w:val="17"/>
              </w:rPr>
              <w:t>Catalog formula repository — step 1 of 8 in UMS054 Formula Repository and Variable Governance.</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Catalog formula repository carried out on core delivery process; Formula repository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MP-057.2</w:t>
            </w:r>
          </w:p>
        </w:tc>
        <w:tc>
          <w:tcPr>
            <w:tcW w:type="dxa" w:w="2835"/>
            <w:shd w:val="clear" w:color="auto" w:fill="F2F2F3"/>
          </w:tcPr>
          <w:p>
            <w:pPr>
              <w:spacing w:after="20" w:line="240" w:lineRule="auto"/>
              <w:jc w:val="left"/>
            </w:pPr>
            <w:r/>
            <w:r>
              <w:rPr>
                <w:color w:val="3A3A3C"/>
                <w:sz w:val="17"/>
              </w:rPr>
              <w:t>Define formula repository syntax</w:t>
            </w:r>
          </w:p>
          <w:p>
            <w:pPr>
              <w:spacing w:after="20" w:line="240" w:lineRule="auto"/>
              <w:jc w:val="left"/>
            </w:pPr>
            <w:r>
              <w:rPr>
                <w:b/>
                <w:color w:val="3A3A3C"/>
                <w:sz w:val="17"/>
              </w:rPr>
              <w:t xml:space="preserve">Task: </w:t>
            </w:r>
            <w:r>
              <w:rPr>
                <w:color w:val="3A3A3C"/>
                <w:sz w:val="17"/>
              </w:rPr>
              <w:t>Plan and prepare formula repository</w:t>
            </w:r>
          </w:p>
          <w:p>
            <w:pPr>
              <w:spacing w:after="20" w:line="240" w:lineRule="auto"/>
              <w:jc w:val="left"/>
            </w:pPr>
            <w:r>
              <w:rPr>
                <w:color w:val="3A3A3C"/>
                <w:sz w:val="17"/>
              </w:rPr>
              <w:t>Define formula repository syntax — step 2 of 8 in UMS054 Formula Repository and Variable Governance.</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MP-057.3</w:t>
            </w:r>
          </w:p>
        </w:tc>
        <w:tc>
          <w:tcPr>
            <w:tcW w:type="dxa" w:w="2835"/>
            <w:shd w:val="clear" w:color="auto" w:fill="FFFFFF"/>
          </w:tcPr>
          <w:p>
            <w:pPr>
              <w:spacing w:after="20" w:line="240" w:lineRule="auto"/>
              <w:jc w:val="left"/>
            </w:pPr>
            <w:r/>
            <w:r>
              <w:rPr>
                <w:color w:val="3A3A3C"/>
                <w:sz w:val="17"/>
              </w:rPr>
              <w:t>Validate formula repository</w:t>
            </w:r>
          </w:p>
          <w:p>
            <w:pPr>
              <w:spacing w:after="20" w:line="240" w:lineRule="auto"/>
              <w:jc w:val="left"/>
            </w:pPr>
            <w:r>
              <w:rPr>
                <w:b/>
                <w:color w:val="3A3A3C"/>
                <w:sz w:val="17"/>
              </w:rPr>
              <w:t xml:space="preserve">Task: </w:t>
            </w:r>
            <w:r>
              <w:rPr>
                <w:color w:val="3A3A3C"/>
                <w:sz w:val="17"/>
              </w:rPr>
              <w:t>Plan and prepare formula repository</w:t>
            </w:r>
          </w:p>
          <w:p>
            <w:pPr>
              <w:spacing w:after="20" w:line="240" w:lineRule="auto"/>
              <w:jc w:val="left"/>
            </w:pPr>
            <w:r>
              <w:rPr>
                <w:color w:val="3A3A3C"/>
                <w:sz w:val="17"/>
              </w:rPr>
              <w:t>Validate formula repository — step 3 of 8 in UMS054 Formula Repository and Variable Governance.</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IT Manager</w:t>
            </w:r>
          </w:p>
          <w:p>
            <w:pPr>
              <w:spacing w:after="20" w:line="240" w:lineRule="auto"/>
              <w:jc w:val="left"/>
            </w:pPr>
            <w:r>
              <w:rPr>
                <w:b/>
                <w:color w:val="3A3A3C"/>
                <w:sz w:val="17"/>
              </w:rPr>
              <w:t xml:space="preserve">Decision comment and conditions: </w:t>
            </w:r>
            <w:r>
              <w:rPr>
                <w:color w:val="3A3A3C"/>
                <w:sz w:val="17"/>
              </w:rPr>
              <w:t>Formula repository approved against ISO 9001; no blocking point.</w:t>
            </w:r>
          </w:p>
        </w:tc>
      </w:tr>
      <w:tr>
        <w:tc>
          <w:tcPr>
            <w:tcW w:type="dxa" w:w="1077"/>
            <w:shd w:val="clear" w:color="auto" w:fill="F2F2F3"/>
          </w:tcPr>
          <w:p>
            <w:pPr>
              <w:spacing w:after="20" w:line="240" w:lineRule="auto"/>
              <w:jc w:val="left"/>
            </w:pPr>
            <w:r/>
            <w:r>
              <w:rPr>
                <w:color w:val="3A3A3C"/>
                <w:sz w:val="17"/>
              </w:rPr>
              <w:t>MP-057.4</w:t>
            </w:r>
          </w:p>
        </w:tc>
        <w:tc>
          <w:tcPr>
            <w:tcW w:type="dxa" w:w="2835"/>
            <w:shd w:val="clear" w:color="auto" w:fill="F2F2F3"/>
          </w:tcPr>
          <w:p>
            <w:pPr>
              <w:spacing w:after="20" w:line="240" w:lineRule="auto"/>
              <w:jc w:val="left"/>
            </w:pPr>
            <w:r/>
            <w:r>
              <w:rPr>
                <w:color w:val="3A3A3C"/>
                <w:sz w:val="17"/>
              </w:rPr>
              <w:t>Version formula repository</w:t>
            </w:r>
          </w:p>
          <w:p>
            <w:pPr>
              <w:spacing w:after="20" w:line="240" w:lineRule="auto"/>
              <w:jc w:val="left"/>
            </w:pPr>
            <w:r>
              <w:rPr>
                <w:b/>
                <w:color w:val="3A3A3C"/>
                <w:sz w:val="17"/>
              </w:rPr>
              <w:t xml:space="preserve">Task: </w:t>
            </w:r>
            <w:r>
              <w:rPr>
                <w:color w:val="3A3A3C"/>
                <w:sz w:val="17"/>
              </w:rPr>
              <w:t>Execute formula repository activities</w:t>
            </w:r>
          </w:p>
          <w:p>
            <w:pPr>
              <w:spacing w:after="20" w:line="240" w:lineRule="auto"/>
              <w:jc w:val="left"/>
            </w:pPr>
            <w:r>
              <w:rPr>
                <w:color w:val="3A3A3C"/>
                <w:sz w:val="17"/>
              </w:rPr>
              <w:t>Version formula repository — step 4 of 8 in UMS054 Formula Repository and Variable Governance.</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Version formula repository carried out on core delivery process; Formula repository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MP-057.5</w:t>
            </w:r>
          </w:p>
        </w:tc>
        <w:tc>
          <w:tcPr>
            <w:tcW w:type="dxa" w:w="2835"/>
            <w:shd w:val="clear" w:color="auto" w:fill="FFFFFF"/>
          </w:tcPr>
          <w:p>
            <w:pPr>
              <w:spacing w:after="20" w:line="240" w:lineRule="auto"/>
              <w:jc w:val="left"/>
            </w:pPr>
            <w:r/>
            <w:r>
              <w:rPr>
                <w:color w:val="3A3A3C"/>
                <w:sz w:val="17"/>
              </w:rPr>
              <w:t>Publish formula repository</w:t>
            </w:r>
          </w:p>
          <w:p>
            <w:pPr>
              <w:spacing w:after="20" w:line="240" w:lineRule="auto"/>
              <w:jc w:val="left"/>
            </w:pPr>
            <w:r>
              <w:rPr>
                <w:b/>
                <w:color w:val="3A3A3C"/>
                <w:sz w:val="17"/>
              </w:rPr>
              <w:t xml:space="preserve">Task: </w:t>
            </w:r>
            <w:r>
              <w:rPr>
                <w:color w:val="3A3A3C"/>
                <w:sz w:val="17"/>
              </w:rPr>
              <w:t>Execute formula repository activities</w:t>
            </w:r>
          </w:p>
          <w:p>
            <w:pPr>
              <w:spacing w:after="20" w:line="240" w:lineRule="auto"/>
              <w:jc w:val="left"/>
            </w:pPr>
            <w:r>
              <w:rPr>
                <w:color w:val="3A3A3C"/>
                <w:sz w:val="17"/>
              </w:rPr>
              <w:t>Publish formula repository — step 5 of 8 in UMS054 Formula Repository and Variable Governance.</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HZ-UNI-QHSE-UMS054-05</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Formula repository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HZ-UNI-QHSE-PROC-01 — Procedure — Context To Strategy</w:t>
            </w:r>
          </w:p>
        </w:tc>
      </w:tr>
      <w:tr>
        <w:tc>
          <w:tcPr>
            <w:tcW w:type="dxa" w:w="1077"/>
            <w:shd w:val="clear" w:color="auto" w:fill="F2F2F3"/>
          </w:tcPr>
          <w:p>
            <w:pPr>
              <w:spacing w:after="20" w:line="240" w:lineRule="auto"/>
              <w:jc w:val="left"/>
            </w:pPr>
            <w:r/>
            <w:r>
              <w:rPr>
                <w:color w:val="3A3A3C"/>
                <w:sz w:val="17"/>
              </w:rPr>
              <w:t>MP-057.6</w:t>
            </w:r>
          </w:p>
        </w:tc>
        <w:tc>
          <w:tcPr>
            <w:tcW w:type="dxa" w:w="2835"/>
            <w:shd w:val="clear" w:color="auto" w:fill="F2F2F3"/>
          </w:tcPr>
          <w:p>
            <w:pPr>
              <w:spacing w:after="20" w:line="240" w:lineRule="auto"/>
              <w:jc w:val="left"/>
            </w:pPr>
            <w:r/>
            <w:r>
              <w:rPr>
                <w:color w:val="3A3A3C"/>
                <w:sz w:val="17"/>
              </w:rPr>
              <w:t>Control changes to configuration parameters</w:t>
            </w:r>
          </w:p>
          <w:p>
            <w:pPr>
              <w:spacing w:after="20" w:line="240" w:lineRule="auto"/>
              <w:jc w:val="left"/>
            </w:pPr>
            <w:r>
              <w:rPr>
                <w:b/>
                <w:color w:val="3A3A3C"/>
                <w:sz w:val="17"/>
              </w:rPr>
              <w:t xml:space="preserve">Task: </w:t>
            </w:r>
            <w:r>
              <w:rPr>
                <w:color w:val="3A3A3C"/>
                <w:sz w:val="17"/>
              </w:rPr>
              <w:t>Execute formula repository activities</w:t>
            </w:r>
          </w:p>
          <w:p>
            <w:pPr>
              <w:spacing w:after="20" w:line="240" w:lineRule="auto"/>
              <w:jc w:val="left"/>
            </w:pPr>
            <w:r>
              <w:rPr>
                <w:color w:val="3A3A3C"/>
                <w:sz w:val="17"/>
              </w:rPr>
              <w:t>Control changes to configuration parameters — step 6 of 8 in UMS054 Formula Repository and Variable Governance.</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Control changes to configuration parameters carried out on core delivery process; Formula repository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MP-057.7</w:t>
            </w:r>
          </w:p>
        </w:tc>
        <w:tc>
          <w:tcPr>
            <w:tcW w:type="dxa" w:w="2835"/>
            <w:shd w:val="clear" w:color="auto" w:fill="FFFFFF"/>
          </w:tcPr>
          <w:p>
            <w:pPr>
              <w:spacing w:after="20" w:line="240" w:lineRule="auto"/>
              <w:jc w:val="left"/>
            </w:pPr>
            <w:r/>
            <w:r>
              <w:rPr>
                <w:color w:val="3A3A3C"/>
                <w:sz w:val="17"/>
              </w:rPr>
              <w:t>Link formula repository to data</w:t>
            </w:r>
          </w:p>
          <w:p>
            <w:pPr>
              <w:spacing w:after="20" w:line="240" w:lineRule="auto"/>
              <w:jc w:val="left"/>
            </w:pPr>
            <w:r>
              <w:rPr>
                <w:b/>
                <w:color w:val="3A3A3C"/>
                <w:sz w:val="17"/>
              </w:rPr>
              <w:t xml:space="preserve">Task: </w:t>
            </w:r>
            <w:r>
              <w:rPr>
                <w:color w:val="3A3A3C"/>
                <w:sz w:val="17"/>
              </w:rPr>
              <w:t>Verify, record and close formula repository</w:t>
            </w:r>
          </w:p>
          <w:p>
            <w:pPr>
              <w:spacing w:after="20" w:line="240" w:lineRule="auto"/>
              <w:jc w:val="left"/>
            </w:pPr>
            <w:r>
              <w:rPr>
                <w:color w:val="3A3A3C"/>
                <w:sz w:val="17"/>
              </w:rPr>
              <w:t>Link formula repository to data — step 7 of 8 in UMS054 Formula Repository and Variable Governance.</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Link formula repository to data carried out on core delivery process; Formula repository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MP-057.8</w:t>
            </w:r>
          </w:p>
        </w:tc>
        <w:tc>
          <w:tcPr>
            <w:tcW w:type="dxa" w:w="2835"/>
            <w:shd w:val="clear" w:color="auto" w:fill="F2F2F3"/>
          </w:tcPr>
          <w:p>
            <w:pPr>
              <w:spacing w:after="20" w:line="240" w:lineRule="auto"/>
              <w:jc w:val="left"/>
            </w:pPr>
            <w:r/>
            <w:r>
              <w:rPr>
                <w:color w:val="3A3A3C"/>
                <w:sz w:val="17"/>
              </w:rPr>
              <w:t>Provide formula repository search</w:t>
            </w:r>
          </w:p>
          <w:p>
            <w:pPr>
              <w:spacing w:after="20" w:line="240" w:lineRule="auto"/>
              <w:jc w:val="left"/>
            </w:pPr>
            <w:r>
              <w:rPr>
                <w:b/>
                <w:color w:val="3A3A3C"/>
                <w:sz w:val="17"/>
              </w:rPr>
              <w:t xml:space="preserve">Task: </w:t>
            </w:r>
            <w:r>
              <w:rPr>
                <w:color w:val="3A3A3C"/>
                <w:sz w:val="17"/>
              </w:rPr>
              <w:t>Verify, record and close formula repository</w:t>
            </w:r>
          </w:p>
          <w:p>
            <w:pPr>
              <w:spacing w:after="20" w:line="240" w:lineRule="auto"/>
              <w:jc w:val="left"/>
            </w:pPr>
            <w:r>
              <w:rPr>
                <w:color w:val="3A3A3C"/>
                <w:sz w:val="17"/>
              </w:rPr>
              <w:t>Provide formula repository search — step 8 of 8 in UMS054 Formula Repository and Variable Governance.</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bl>
    <w:p>
      <w:pPr>
        <w:spacing w:after="40"/>
      </w:pPr>
    </w:p>
    <w:p>
      <w:r>
        <w:rPr>
          <w:i w:val="0"/>
          <w:sz w:val="19"/>
        </w:rPr>
        <w:t>MP-057.2 — Define formula repository syntax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Formula repository</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Formula repository; followed by IT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Syntax definitions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Syntax definitions; followed by IT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Mar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Validation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Formula repository; followed by IT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Feb 2026</w:t>
            </w:r>
          </w:p>
        </w:tc>
      </w:tr>
    </w:tbl>
    <w:p>
      <w:pPr>
        <w:spacing w:after="40"/>
      </w:pPr>
    </w:p>
    <w:p>
      <w:r>
        <w:rPr>
          <w:i w:val="0"/>
          <w:sz w:val="19"/>
        </w:rPr>
        <w:t>MP-057.3 — Validate formula repository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Formula repository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Formula repository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MP-057.8 — Provide formula repository search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Provide formula repository search</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Formula repository</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IT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pPr>
        <w:pStyle w:val="Heading3"/>
      </w:pPr>
      <w:r>
        <w:t>UMS055 (MP-058) — Formula Execution and Traceability Orchestration</w:t>
      </w:r>
    </w:p>
    <w:p>
      <w:r>
        <w:rPr>
          <w:i w:val="0"/>
          <w:sz w:val="22"/>
        </w:rPr>
        <w:t>Deploy formulas; ingest data; execute calculations; log and trace. Owner: IT Manager. Tier 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MP-058.1</w:t>
            </w:r>
          </w:p>
        </w:tc>
        <w:tc>
          <w:tcPr>
            <w:tcW w:type="dxa" w:w="2835"/>
            <w:shd w:val="clear" w:color="auto" w:fill="FFFFFF"/>
          </w:tcPr>
          <w:p>
            <w:pPr>
              <w:spacing w:after="20" w:line="240" w:lineRule="auto"/>
              <w:jc w:val="left"/>
            </w:pPr>
            <w:r/>
            <w:r>
              <w:rPr>
                <w:color w:val="3A3A3C"/>
                <w:sz w:val="17"/>
              </w:rPr>
              <w:t>Deploy formula execution</w:t>
            </w:r>
          </w:p>
          <w:p>
            <w:pPr>
              <w:spacing w:after="20" w:line="240" w:lineRule="auto"/>
              <w:jc w:val="left"/>
            </w:pPr>
            <w:r>
              <w:rPr>
                <w:b/>
                <w:color w:val="3A3A3C"/>
                <w:sz w:val="17"/>
              </w:rPr>
              <w:t xml:space="preserve">Task: </w:t>
            </w:r>
            <w:r>
              <w:rPr>
                <w:color w:val="3A3A3C"/>
                <w:sz w:val="17"/>
              </w:rPr>
              <w:t>Plan and prepare formula execution</w:t>
            </w:r>
          </w:p>
          <w:p>
            <w:pPr>
              <w:spacing w:after="20" w:line="240" w:lineRule="auto"/>
              <w:jc w:val="left"/>
            </w:pPr>
            <w:r>
              <w:rPr>
                <w:color w:val="3A3A3C"/>
                <w:sz w:val="17"/>
              </w:rPr>
              <w:t>Deploy formula execution — step 1 of 8 in UMS055 Formula Execution and Traceability Orchestration.</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Deploy formula execution: done by the DynamicMS Engine; Calculation results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MP-058.2</w:t>
            </w:r>
          </w:p>
        </w:tc>
        <w:tc>
          <w:tcPr>
            <w:tcW w:type="dxa" w:w="2835"/>
            <w:shd w:val="clear" w:color="auto" w:fill="F2F2F3"/>
          </w:tcPr>
          <w:p>
            <w:pPr>
              <w:spacing w:after="20" w:line="240" w:lineRule="auto"/>
              <w:jc w:val="left"/>
            </w:pPr>
            <w:r/>
            <w:r>
              <w:rPr>
                <w:color w:val="3A3A3C"/>
                <w:sz w:val="17"/>
              </w:rPr>
              <w:t>Ingest formula execution data</w:t>
            </w:r>
          </w:p>
          <w:p>
            <w:pPr>
              <w:spacing w:after="20" w:line="240" w:lineRule="auto"/>
              <w:jc w:val="left"/>
            </w:pPr>
            <w:r>
              <w:rPr>
                <w:b/>
                <w:color w:val="3A3A3C"/>
                <w:sz w:val="17"/>
              </w:rPr>
              <w:t xml:space="preserve">Task: </w:t>
            </w:r>
            <w:r>
              <w:rPr>
                <w:color w:val="3A3A3C"/>
                <w:sz w:val="17"/>
              </w:rPr>
              <w:t>Plan and prepare formula execution</w:t>
            </w:r>
          </w:p>
          <w:p>
            <w:pPr>
              <w:spacing w:after="20" w:line="240" w:lineRule="auto"/>
              <w:jc w:val="left"/>
            </w:pPr>
            <w:r>
              <w:rPr>
                <w:color w:val="3A3A3C"/>
                <w:sz w:val="17"/>
              </w:rPr>
              <w:t>Ingest formula execution data — step 2 of 8 in UMS055 Formula Execution and Traceability Orchestration.</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Ingest formula execution data: done by the DynamicMS Engine; Calculation results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MP-058.3</w:t>
            </w:r>
          </w:p>
        </w:tc>
        <w:tc>
          <w:tcPr>
            <w:tcW w:type="dxa" w:w="2835"/>
            <w:shd w:val="clear" w:color="auto" w:fill="FFFFFF"/>
          </w:tcPr>
          <w:p>
            <w:pPr>
              <w:spacing w:after="20" w:line="240" w:lineRule="auto"/>
              <w:jc w:val="left"/>
            </w:pPr>
            <w:r/>
            <w:r>
              <w:rPr>
                <w:color w:val="3A3A3C"/>
                <w:sz w:val="17"/>
              </w:rPr>
              <w:t>Execute formula execution activities</w:t>
            </w:r>
          </w:p>
          <w:p>
            <w:pPr>
              <w:spacing w:after="20" w:line="240" w:lineRule="auto"/>
              <w:jc w:val="left"/>
            </w:pPr>
            <w:r>
              <w:rPr>
                <w:b/>
                <w:color w:val="3A3A3C"/>
                <w:sz w:val="17"/>
              </w:rPr>
              <w:t xml:space="preserve">Task: </w:t>
            </w:r>
            <w:r>
              <w:rPr>
                <w:color w:val="3A3A3C"/>
                <w:sz w:val="17"/>
              </w:rPr>
              <w:t>Plan and prepare formula execution</w:t>
            </w:r>
          </w:p>
          <w:p>
            <w:pPr>
              <w:spacing w:after="20" w:line="240" w:lineRule="auto"/>
              <w:jc w:val="left"/>
            </w:pPr>
            <w:r>
              <w:rPr>
                <w:color w:val="3A3A3C"/>
                <w:sz w:val="17"/>
              </w:rPr>
              <w:t>Execute formula execution activities — step 3 of 8 in UMS055 Formula Execution and Traceability Orchestration.</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Execute formula execution activities carried out on core delivery process; Calculation results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MP-058.4</w:t>
            </w:r>
          </w:p>
        </w:tc>
        <w:tc>
          <w:tcPr>
            <w:tcW w:type="dxa" w:w="2835"/>
            <w:shd w:val="clear" w:color="auto" w:fill="F2F2F3"/>
          </w:tcPr>
          <w:p>
            <w:pPr>
              <w:spacing w:after="20" w:line="240" w:lineRule="auto"/>
              <w:jc w:val="left"/>
            </w:pPr>
            <w:r/>
            <w:r>
              <w:rPr>
                <w:color w:val="3A3A3C"/>
                <w:sz w:val="17"/>
              </w:rPr>
              <w:t>Log formula execution parameters</w:t>
            </w:r>
          </w:p>
          <w:p>
            <w:pPr>
              <w:spacing w:after="20" w:line="240" w:lineRule="auto"/>
              <w:jc w:val="left"/>
            </w:pPr>
            <w:r>
              <w:rPr>
                <w:b/>
                <w:color w:val="3A3A3C"/>
                <w:sz w:val="17"/>
              </w:rPr>
              <w:t xml:space="preserve">Task: </w:t>
            </w:r>
            <w:r>
              <w:rPr>
                <w:color w:val="3A3A3C"/>
                <w:sz w:val="17"/>
              </w:rPr>
              <w:t>Execute formula execution activities</w:t>
            </w:r>
          </w:p>
          <w:p>
            <w:pPr>
              <w:spacing w:after="20" w:line="240" w:lineRule="auto"/>
              <w:jc w:val="left"/>
            </w:pPr>
            <w:r>
              <w:rPr>
                <w:color w:val="3A3A3C"/>
                <w:sz w:val="17"/>
              </w:rPr>
              <w:t>Log formula execution parameters — step 4 of 8 in UMS055 Formula Execution and Traceability Orchestration.</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Log formula execution parameters: done by the DynamicMS Engine; Calculation results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MP-058.5</w:t>
            </w:r>
          </w:p>
        </w:tc>
        <w:tc>
          <w:tcPr>
            <w:tcW w:type="dxa" w:w="2835"/>
            <w:shd w:val="clear" w:color="auto" w:fill="FFFFFF"/>
          </w:tcPr>
          <w:p>
            <w:pPr>
              <w:spacing w:after="20" w:line="240" w:lineRule="auto"/>
              <w:jc w:val="left"/>
            </w:pPr>
            <w:r/>
            <w:r>
              <w:rPr>
                <w:color w:val="3A3A3C"/>
                <w:sz w:val="17"/>
              </w:rPr>
              <w:t>Capture formula execution steps</w:t>
            </w:r>
          </w:p>
          <w:p>
            <w:pPr>
              <w:spacing w:after="20" w:line="240" w:lineRule="auto"/>
              <w:jc w:val="left"/>
            </w:pPr>
            <w:r>
              <w:rPr>
                <w:b/>
                <w:color w:val="3A3A3C"/>
                <w:sz w:val="17"/>
              </w:rPr>
              <w:t xml:space="preserve">Task: </w:t>
            </w:r>
            <w:r>
              <w:rPr>
                <w:color w:val="3A3A3C"/>
                <w:sz w:val="17"/>
              </w:rPr>
              <w:t>Execute formula execution activities</w:t>
            </w:r>
          </w:p>
          <w:p>
            <w:pPr>
              <w:spacing w:after="20" w:line="240" w:lineRule="auto"/>
              <w:jc w:val="left"/>
            </w:pPr>
            <w:r>
              <w:rPr>
                <w:color w:val="3A3A3C"/>
                <w:sz w:val="17"/>
              </w:rPr>
              <w:t>Capture formula execution steps — step 5 of 8 in UMS055 Formula Execution and Traceability Orchestration.</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MP-058.6</w:t>
            </w:r>
          </w:p>
        </w:tc>
        <w:tc>
          <w:tcPr>
            <w:tcW w:type="dxa" w:w="2835"/>
            <w:shd w:val="clear" w:color="auto" w:fill="F2F2F3"/>
          </w:tcPr>
          <w:p>
            <w:pPr>
              <w:spacing w:after="20" w:line="240" w:lineRule="auto"/>
              <w:jc w:val="left"/>
            </w:pPr>
            <w:r/>
            <w:r>
              <w:rPr>
                <w:color w:val="3A3A3C"/>
                <w:sz w:val="17"/>
              </w:rPr>
              <w:t>Store formula execution with traceability</w:t>
            </w:r>
          </w:p>
          <w:p>
            <w:pPr>
              <w:spacing w:after="20" w:line="240" w:lineRule="auto"/>
              <w:jc w:val="left"/>
            </w:pPr>
            <w:r>
              <w:rPr>
                <w:b/>
                <w:color w:val="3A3A3C"/>
                <w:sz w:val="17"/>
              </w:rPr>
              <w:t xml:space="preserve">Task: </w:t>
            </w:r>
            <w:r>
              <w:rPr>
                <w:color w:val="3A3A3C"/>
                <w:sz w:val="17"/>
              </w:rPr>
              <w:t>Execute formula execution activities</w:t>
            </w:r>
          </w:p>
          <w:p>
            <w:pPr>
              <w:spacing w:after="20" w:line="240" w:lineRule="auto"/>
              <w:jc w:val="left"/>
            </w:pPr>
            <w:r>
              <w:rPr>
                <w:color w:val="3A3A3C"/>
                <w:sz w:val="17"/>
              </w:rPr>
              <w:t>Store formula execution with traceability — step 6 of 8 in UMS055 Formula Execution and Traceability Orchestration.</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Store formula execution with traceability: done by the DynamicMS Engine; Calculation results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MP-058.7</w:t>
            </w:r>
          </w:p>
        </w:tc>
        <w:tc>
          <w:tcPr>
            <w:tcW w:type="dxa" w:w="2835"/>
            <w:shd w:val="clear" w:color="auto" w:fill="FFFFFF"/>
          </w:tcPr>
          <w:p>
            <w:pPr>
              <w:spacing w:after="20" w:line="240" w:lineRule="auto"/>
              <w:jc w:val="left"/>
            </w:pPr>
            <w:r/>
            <w:r>
              <w:rPr>
                <w:color w:val="3A3A3C"/>
                <w:sz w:val="17"/>
              </w:rPr>
              <w:t>Ensure formula execution traceability</w:t>
            </w:r>
          </w:p>
          <w:p>
            <w:pPr>
              <w:spacing w:after="20" w:line="240" w:lineRule="auto"/>
              <w:jc w:val="left"/>
            </w:pPr>
            <w:r>
              <w:rPr>
                <w:b/>
                <w:color w:val="3A3A3C"/>
                <w:sz w:val="17"/>
              </w:rPr>
              <w:t xml:space="preserve">Task: </w:t>
            </w:r>
            <w:r>
              <w:rPr>
                <w:color w:val="3A3A3C"/>
                <w:sz w:val="17"/>
              </w:rPr>
              <w:t>Verify, record and close formula execution</w:t>
            </w:r>
          </w:p>
          <w:p>
            <w:pPr>
              <w:spacing w:after="20" w:line="240" w:lineRule="auto"/>
              <w:jc w:val="left"/>
            </w:pPr>
            <w:r>
              <w:rPr>
                <w:color w:val="3A3A3C"/>
                <w:sz w:val="17"/>
              </w:rPr>
              <w:t>Ensure formula execution traceability — step 7 of 8 in UMS055 Formula Execution and Traceability Orchestration.</w:t>
            </w:r>
          </w:p>
        </w:tc>
        <w:tc>
          <w:tcPr>
            <w:tcW w:type="dxa" w:w="1757"/>
            <w:shd w:val="clear" w:color="auto" w:fill="FFFFFF"/>
          </w:tcPr>
          <w:p>
            <w:pPr>
              <w:spacing w:after="20" w:line="240" w:lineRule="auto"/>
              <w:jc w:val="left"/>
            </w:pPr>
            <w:r/>
            <w:r>
              <w:rPr>
                <w:color w:val="3A3A3C"/>
                <w:sz w:val="17"/>
              </w:rPr>
              <w:t>IT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Ensure formula execution traceability carried out on core delivery process; Calculation results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MP-058.8</w:t>
            </w:r>
          </w:p>
        </w:tc>
        <w:tc>
          <w:tcPr>
            <w:tcW w:type="dxa" w:w="2835"/>
            <w:shd w:val="clear" w:color="auto" w:fill="F2F2F3"/>
          </w:tcPr>
          <w:p>
            <w:pPr>
              <w:spacing w:after="20" w:line="240" w:lineRule="auto"/>
              <w:jc w:val="left"/>
            </w:pPr>
            <w:r/>
            <w:r>
              <w:rPr>
                <w:color w:val="3A3A3C"/>
                <w:sz w:val="17"/>
              </w:rPr>
              <w:t>Detect formula execution anomalies</w:t>
            </w:r>
          </w:p>
          <w:p>
            <w:pPr>
              <w:spacing w:after="20" w:line="240" w:lineRule="auto"/>
              <w:jc w:val="left"/>
            </w:pPr>
            <w:r>
              <w:rPr>
                <w:b/>
                <w:color w:val="3A3A3C"/>
                <w:sz w:val="17"/>
              </w:rPr>
              <w:t xml:space="preserve">Task: </w:t>
            </w:r>
            <w:r>
              <w:rPr>
                <w:color w:val="3A3A3C"/>
                <w:sz w:val="17"/>
              </w:rPr>
              <w:t>Verify, record and close formula execution</w:t>
            </w:r>
          </w:p>
          <w:p>
            <w:pPr>
              <w:spacing w:after="20" w:line="240" w:lineRule="auto"/>
              <w:jc w:val="left"/>
            </w:pPr>
            <w:r>
              <w:rPr>
                <w:color w:val="3A3A3C"/>
                <w:sz w:val="17"/>
              </w:rPr>
              <w:t>Detect formula execution anomalies — step 8 of 8 in UMS055 Formula Execution and Traceability Orchestration.</w:t>
            </w:r>
          </w:p>
        </w:tc>
        <w:tc>
          <w:tcPr>
            <w:tcW w:type="dxa" w:w="1757"/>
            <w:shd w:val="clear" w:color="auto" w:fill="F2F2F3"/>
          </w:tcPr>
          <w:p>
            <w:pPr>
              <w:spacing w:after="20" w:line="240" w:lineRule="auto"/>
              <w:jc w:val="left"/>
            </w:pPr>
            <w:r/>
            <w:r>
              <w:rPr>
                <w:color w:val="3A3A3C"/>
                <w:sz w:val="17"/>
              </w:rPr>
              <w:t>IT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bl>
    <w:p>
      <w:pPr>
        <w:spacing w:after="40"/>
      </w:pPr>
    </w:p>
    <w:p>
      <w:r>
        <w:rPr>
          <w:i w:val="0"/>
          <w:sz w:val="19"/>
        </w:rPr>
        <w:t>MP-058.5 — Capture formula execution steps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Calculation results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Calculation results; followed by IT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Regulatory watch bulletin, Feb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Traceability logs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Traceability logs; followed by IT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evaluation file, Feb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Parameter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Calculation results; followed by IT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Management review minutes, Feb 2026</w:t>
            </w:r>
          </w:p>
        </w:tc>
      </w:tr>
    </w:tbl>
    <w:p>
      <w:pPr>
        <w:spacing w:after="40"/>
      </w:pPr>
    </w:p>
    <w:p>
      <w:r>
        <w:rPr>
          <w:i w:val="0"/>
          <w:sz w:val="19"/>
        </w:rPr>
        <w:t>MP-058.8 — Detect formula execution anomalies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Calculation results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Calculation results; followed by IT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Jan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Traceability logs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Traceability logs; followed by IT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Jan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Parameter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Calculation results; followed by IT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Jan 2026</w:t>
            </w:r>
          </w:p>
        </w:tc>
      </w:tr>
    </w:tbl>
    <w:p>
      <w:pPr>
        <w:spacing w:after="40"/>
      </w:pPr>
    </w:p>
    <w:p>
      <w:pPr>
        <w:pStyle w:val="Heading3"/>
      </w:pPr>
      <w:r>
        <w:t>DMS013 (MP-074) — Knowledge Graph and Semantic Search</w:t>
      </w:r>
    </w:p>
    <w:p>
      <w:r>
        <w:rPr>
          <w:i w:val="0"/>
          <w:sz w:val="22"/>
        </w:rPr>
        <w:t>Build knowledge graph; enable semantic search; connect information; power AI. Owner: Document Controller. Tier 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MP-074.1</w:t>
            </w:r>
          </w:p>
        </w:tc>
        <w:tc>
          <w:tcPr>
            <w:tcW w:type="dxa" w:w="2835"/>
            <w:shd w:val="clear" w:color="auto" w:fill="FFFFFF"/>
          </w:tcPr>
          <w:p>
            <w:pPr>
              <w:spacing w:after="20" w:line="240" w:lineRule="auto"/>
              <w:jc w:val="left"/>
            </w:pPr>
            <w:r/>
            <w:r>
              <w:rPr>
                <w:color w:val="3A3A3C"/>
                <w:sz w:val="17"/>
              </w:rPr>
              <w:t>Define knowledge graph schema</w:t>
            </w:r>
          </w:p>
          <w:p>
            <w:pPr>
              <w:spacing w:after="20" w:line="240" w:lineRule="auto"/>
              <w:jc w:val="left"/>
            </w:pPr>
            <w:r>
              <w:rPr>
                <w:b/>
                <w:color w:val="3A3A3C"/>
                <w:sz w:val="17"/>
              </w:rPr>
              <w:t xml:space="preserve">Task: </w:t>
            </w:r>
            <w:r>
              <w:rPr>
                <w:color w:val="3A3A3C"/>
                <w:sz w:val="17"/>
              </w:rPr>
              <w:t>Plan and prepare knowledge graph</w:t>
            </w:r>
          </w:p>
          <w:p>
            <w:pPr>
              <w:spacing w:after="20" w:line="240" w:lineRule="auto"/>
              <w:jc w:val="left"/>
            </w:pPr>
            <w:r>
              <w:rPr>
                <w:color w:val="3A3A3C"/>
                <w:sz w:val="17"/>
              </w:rPr>
              <w:t>Define knowledge graph schema — step 1 of 8 in DMS013 Knowledge Graph and Semantic Search.</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MP-074.2</w:t>
            </w:r>
          </w:p>
        </w:tc>
        <w:tc>
          <w:tcPr>
            <w:tcW w:type="dxa" w:w="2835"/>
            <w:shd w:val="clear" w:color="auto" w:fill="F2F2F3"/>
          </w:tcPr>
          <w:p>
            <w:pPr>
              <w:spacing w:after="20" w:line="240" w:lineRule="auto"/>
              <w:jc w:val="left"/>
            </w:pPr>
            <w:r/>
            <w:r>
              <w:rPr>
                <w:color w:val="3A3A3C"/>
                <w:sz w:val="17"/>
              </w:rPr>
              <w:t>Extract knowledge graph entities/relationships</w:t>
            </w:r>
          </w:p>
          <w:p>
            <w:pPr>
              <w:spacing w:after="20" w:line="240" w:lineRule="auto"/>
              <w:jc w:val="left"/>
            </w:pPr>
            <w:r>
              <w:rPr>
                <w:b/>
                <w:color w:val="3A3A3C"/>
                <w:sz w:val="17"/>
              </w:rPr>
              <w:t xml:space="preserve">Task: </w:t>
            </w:r>
            <w:r>
              <w:rPr>
                <w:color w:val="3A3A3C"/>
                <w:sz w:val="17"/>
              </w:rPr>
              <w:t>Plan and prepare knowledge graph</w:t>
            </w:r>
          </w:p>
          <w:p>
            <w:pPr>
              <w:spacing w:after="20" w:line="240" w:lineRule="auto"/>
              <w:jc w:val="left"/>
            </w:pPr>
            <w:r>
              <w:rPr>
                <w:color w:val="3A3A3C"/>
                <w:sz w:val="17"/>
              </w:rPr>
              <w:t>Extract knowledge graph entities/relationships — step 2 of 8 in DMS013 Knowledge Graph and Semantic Search.</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MP-074.3</w:t>
            </w:r>
          </w:p>
        </w:tc>
        <w:tc>
          <w:tcPr>
            <w:tcW w:type="dxa" w:w="2835"/>
            <w:shd w:val="clear" w:color="auto" w:fill="FFFFFF"/>
          </w:tcPr>
          <w:p>
            <w:pPr>
              <w:spacing w:after="20" w:line="240" w:lineRule="auto"/>
              <w:jc w:val="left"/>
            </w:pPr>
            <w:r/>
            <w:r>
              <w:rPr>
                <w:color w:val="3A3A3C"/>
                <w:sz w:val="17"/>
              </w:rPr>
              <w:t>Build knowledge graph</w:t>
            </w:r>
          </w:p>
          <w:p>
            <w:pPr>
              <w:spacing w:after="20" w:line="240" w:lineRule="auto"/>
              <w:jc w:val="left"/>
            </w:pPr>
            <w:r>
              <w:rPr>
                <w:b/>
                <w:color w:val="3A3A3C"/>
                <w:sz w:val="17"/>
              </w:rPr>
              <w:t xml:space="preserve">Task: </w:t>
            </w:r>
            <w:r>
              <w:rPr>
                <w:color w:val="3A3A3C"/>
                <w:sz w:val="17"/>
              </w:rPr>
              <w:t>Plan and prepare knowledge graph</w:t>
            </w:r>
          </w:p>
          <w:p>
            <w:pPr>
              <w:spacing w:after="20" w:line="240" w:lineRule="auto"/>
              <w:jc w:val="left"/>
            </w:pPr>
            <w:r>
              <w:rPr>
                <w:color w:val="3A3A3C"/>
                <w:sz w:val="17"/>
              </w:rPr>
              <w:t>Build knowledge graph — step 3 of 8 in DMS013 Knowledge Graph and Semantic Search.</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Build knowledge graph carried out on core delivery process; Knowledge graph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MP-074.4</w:t>
            </w:r>
          </w:p>
        </w:tc>
        <w:tc>
          <w:tcPr>
            <w:tcW w:type="dxa" w:w="2835"/>
            <w:shd w:val="clear" w:color="auto" w:fill="F2F2F3"/>
          </w:tcPr>
          <w:p>
            <w:pPr>
              <w:spacing w:after="20" w:line="240" w:lineRule="auto"/>
              <w:jc w:val="left"/>
            </w:pPr>
            <w:r/>
            <w:r>
              <w:rPr>
                <w:color w:val="3A3A3C"/>
                <w:sz w:val="17"/>
              </w:rPr>
              <w:t>Index knowledge graph for search</w:t>
            </w:r>
          </w:p>
          <w:p>
            <w:pPr>
              <w:spacing w:after="20" w:line="240" w:lineRule="auto"/>
              <w:jc w:val="left"/>
            </w:pPr>
            <w:r>
              <w:rPr>
                <w:b/>
                <w:color w:val="3A3A3C"/>
                <w:sz w:val="17"/>
              </w:rPr>
              <w:t xml:space="preserve">Task: </w:t>
            </w:r>
            <w:r>
              <w:rPr>
                <w:color w:val="3A3A3C"/>
                <w:sz w:val="17"/>
              </w:rPr>
              <w:t>Execute knowledge graph activities</w:t>
            </w:r>
          </w:p>
          <w:p>
            <w:pPr>
              <w:spacing w:after="20" w:line="240" w:lineRule="auto"/>
              <w:jc w:val="left"/>
            </w:pPr>
            <w:r>
              <w:rPr>
                <w:color w:val="3A3A3C"/>
                <w:sz w:val="17"/>
              </w:rPr>
              <w:t>Index knowledge graph for search — step 4 of 8 in DMS013 Knowledge Graph and Semantic Search.</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Index knowledge graph for search: done by the DynamicMS Engine; Knowledge graph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MP-074.5</w:t>
            </w:r>
          </w:p>
        </w:tc>
        <w:tc>
          <w:tcPr>
            <w:tcW w:type="dxa" w:w="2835"/>
            <w:shd w:val="clear" w:color="auto" w:fill="FFFFFF"/>
          </w:tcPr>
          <w:p>
            <w:pPr>
              <w:spacing w:after="20" w:line="240" w:lineRule="auto"/>
              <w:jc w:val="left"/>
            </w:pPr>
            <w:r/>
            <w:r>
              <w:rPr>
                <w:color w:val="3A3A3C"/>
                <w:sz w:val="17"/>
              </w:rPr>
              <w:t>Enable NL queries</w:t>
            </w:r>
          </w:p>
          <w:p>
            <w:pPr>
              <w:spacing w:after="20" w:line="240" w:lineRule="auto"/>
              <w:jc w:val="left"/>
            </w:pPr>
            <w:r>
              <w:rPr>
                <w:b/>
                <w:color w:val="3A3A3C"/>
                <w:sz w:val="17"/>
              </w:rPr>
              <w:t xml:space="preserve">Task: </w:t>
            </w:r>
            <w:r>
              <w:rPr>
                <w:color w:val="3A3A3C"/>
                <w:sz w:val="17"/>
              </w:rPr>
              <w:t>Execute knowledge graph activities</w:t>
            </w:r>
          </w:p>
          <w:p>
            <w:pPr>
              <w:spacing w:after="20" w:line="240" w:lineRule="auto"/>
              <w:jc w:val="left"/>
            </w:pPr>
            <w:r>
              <w:rPr>
                <w:color w:val="3A3A3C"/>
                <w:sz w:val="17"/>
              </w:rPr>
              <w:t>Enable NL queries — step 5 of 8 in DMS013 Knowledge Graph and Semantic Search.</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MP-074.6</w:t>
            </w:r>
          </w:p>
        </w:tc>
        <w:tc>
          <w:tcPr>
            <w:tcW w:type="dxa" w:w="2835"/>
            <w:shd w:val="clear" w:color="auto" w:fill="F2F2F3"/>
          </w:tcPr>
          <w:p>
            <w:pPr>
              <w:spacing w:after="20" w:line="240" w:lineRule="auto"/>
              <w:jc w:val="left"/>
            </w:pPr>
            <w:r/>
            <w:r>
              <w:rPr>
                <w:color w:val="3A3A3C"/>
                <w:sz w:val="17"/>
              </w:rPr>
              <w:t>Feed AI assistants with the knowledge graph</w:t>
            </w:r>
          </w:p>
          <w:p>
            <w:pPr>
              <w:spacing w:after="20" w:line="240" w:lineRule="auto"/>
              <w:jc w:val="left"/>
            </w:pPr>
            <w:r>
              <w:rPr>
                <w:b/>
                <w:color w:val="3A3A3C"/>
                <w:sz w:val="17"/>
              </w:rPr>
              <w:t xml:space="preserve">Task: </w:t>
            </w:r>
            <w:r>
              <w:rPr>
                <w:color w:val="3A3A3C"/>
                <w:sz w:val="17"/>
              </w:rPr>
              <w:t>Execute knowledge graph activities</w:t>
            </w:r>
          </w:p>
          <w:p>
            <w:pPr>
              <w:spacing w:after="20" w:line="240" w:lineRule="auto"/>
              <w:jc w:val="left"/>
            </w:pPr>
            <w:r>
              <w:rPr>
                <w:color w:val="3A3A3C"/>
                <w:sz w:val="17"/>
              </w:rPr>
              <w:t>Feed AI assistants with the knowledge graph — step 6 of 8 in DMS013 Knowledge Graph and Semantic Search.</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Step: Feed AI assistants with the knowledge graph. Inputs: IMS data; Documents; Process data. Standards: ISO 9001, ISO 14001, ISO 45001. Organization: Horizon Universal Holdings (products and services).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Knowledge graph drafted with the assistant and reviewed by Document Controller: covers ISO 9001, ISO 14001.</w:t>
            </w:r>
          </w:p>
        </w:tc>
      </w:tr>
      <w:tr>
        <w:tc>
          <w:tcPr>
            <w:tcW w:type="dxa" w:w="1077"/>
            <w:shd w:val="clear" w:color="auto" w:fill="FFFFFF"/>
          </w:tcPr>
          <w:p>
            <w:pPr>
              <w:spacing w:after="20" w:line="240" w:lineRule="auto"/>
              <w:jc w:val="left"/>
            </w:pPr>
            <w:r/>
            <w:r>
              <w:rPr>
                <w:color w:val="3A3A3C"/>
                <w:sz w:val="17"/>
              </w:rPr>
              <w:t>MP-074.7</w:t>
            </w:r>
          </w:p>
        </w:tc>
        <w:tc>
          <w:tcPr>
            <w:tcW w:type="dxa" w:w="2835"/>
            <w:shd w:val="clear" w:color="auto" w:fill="FFFFFF"/>
          </w:tcPr>
          <w:p>
            <w:pPr>
              <w:spacing w:after="20" w:line="240" w:lineRule="auto"/>
              <w:jc w:val="left"/>
            </w:pPr>
            <w:r/>
            <w:r>
              <w:rPr>
                <w:color w:val="3A3A3C"/>
                <w:sz w:val="17"/>
              </w:rPr>
              <w:t>Maintain knowledge graph accuracy</w:t>
            </w:r>
          </w:p>
          <w:p>
            <w:pPr>
              <w:spacing w:after="20" w:line="240" w:lineRule="auto"/>
              <w:jc w:val="left"/>
            </w:pPr>
            <w:r>
              <w:rPr>
                <w:b/>
                <w:color w:val="3A3A3C"/>
                <w:sz w:val="17"/>
              </w:rPr>
              <w:t xml:space="preserve">Task: </w:t>
            </w:r>
            <w:r>
              <w:rPr>
                <w:color w:val="3A3A3C"/>
                <w:sz w:val="17"/>
              </w:rPr>
              <w:t>Verify, record and close knowledge graph</w:t>
            </w:r>
          </w:p>
          <w:p>
            <w:pPr>
              <w:spacing w:after="20" w:line="240" w:lineRule="auto"/>
              <w:jc w:val="left"/>
            </w:pPr>
            <w:r>
              <w:rPr>
                <w:color w:val="3A3A3C"/>
                <w:sz w:val="17"/>
              </w:rPr>
              <w:t>Maintain knowledge graph accuracy — step 7 of 8 in DMS013 Knowledge Graph and Semantic Search.</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Maintain knowledge graph accuracy carried out on core delivery process; Knowledge graph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MP-074.8</w:t>
            </w:r>
          </w:p>
        </w:tc>
        <w:tc>
          <w:tcPr>
            <w:tcW w:type="dxa" w:w="2835"/>
            <w:shd w:val="clear" w:color="auto" w:fill="F2F2F3"/>
          </w:tcPr>
          <w:p>
            <w:pPr>
              <w:spacing w:after="20" w:line="240" w:lineRule="auto"/>
              <w:jc w:val="left"/>
            </w:pPr>
            <w:r/>
            <w:r>
              <w:rPr>
                <w:color w:val="3A3A3C"/>
                <w:sz w:val="17"/>
              </w:rPr>
              <w:t>Report knowledge graph insights</w:t>
            </w:r>
          </w:p>
          <w:p>
            <w:pPr>
              <w:spacing w:after="20" w:line="240" w:lineRule="auto"/>
              <w:jc w:val="left"/>
            </w:pPr>
            <w:r>
              <w:rPr>
                <w:b/>
                <w:color w:val="3A3A3C"/>
                <w:sz w:val="17"/>
              </w:rPr>
              <w:t xml:space="preserve">Task: </w:t>
            </w:r>
            <w:r>
              <w:rPr>
                <w:color w:val="3A3A3C"/>
                <w:sz w:val="17"/>
              </w:rPr>
              <w:t>Verify, record and close knowledge graph</w:t>
            </w:r>
          </w:p>
          <w:p>
            <w:pPr>
              <w:spacing w:after="20" w:line="240" w:lineRule="auto"/>
              <w:jc w:val="left"/>
            </w:pPr>
            <w:r>
              <w:rPr>
                <w:color w:val="3A3A3C"/>
                <w:sz w:val="17"/>
              </w:rPr>
              <w:t>Report knowledge graph insights — step 8 of 8 in DMS013 Knowledge Graph and Semantic Search.</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MP-074.1 — Define knowledge graph schema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Knowledge graph</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Knowledge graph; followed by Document Controller.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Search index</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Search index; followed by Document Controller.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Mar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Query results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Knowledge graph; followed by Document Controller.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Mar 2026</w:t>
            </w:r>
          </w:p>
        </w:tc>
      </w:tr>
    </w:tbl>
    <w:p>
      <w:pPr>
        <w:spacing w:after="40"/>
      </w:pPr>
    </w:p>
    <w:p>
      <w:r>
        <w:rPr>
          <w:i w:val="0"/>
          <w:sz w:val="19"/>
        </w:rPr>
        <w:t>MP-074.2 — Extract knowledge graph entities/relationships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Knowledge graph</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Knowledge graph; followed by Document Controller.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Search index</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Search index; followed by Document Controller.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Mar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Query results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Knowledge graph; followed by Document Controller.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Mar 2026</w:t>
            </w:r>
          </w:p>
        </w:tc>
      </w:tr>
    </w:tbl>
    <w:p>
      <w:pPr>
        <w:spacing w:after="40"/>
      </w:pPr>
    </w:p>
    <w:p>
      <w:r>
        <w:rPr>
          <w:i w:val="0"/>
          <w:sz w:val="19"/>
        </w:rPr>
        <w:t>MP-074.5 — Enable NL queries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Enable NL queries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Knowledge graph</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Document Controller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MP-074.8 — Report knowledge graph insights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All users</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2026-04-16</w:t>
            </w:r>
          </w:p>
        </w:tc>
        <w:tc>
          <w:tcPr>
            <w:tcW w:type="dxa" w:w="3000"/>
            <w:shd w:val="clear" w:color="auto" w:fill="FFFFFF"/>
          </w:tcPr>
          <w:p>
            <w:pPr>
              <w:spacing w:after="20" w:line="240" w:lineRule="auto"/>
              <w:jc w:val="left"/>
            </w:pPr>
            <w:r/>
            <w:r>
              <w:rPr>
                <w:color w:val="3A3A3C"/>
                <w:sz w:val="16"/>
              </w:rPr>
              <w:t>Knowledge graph: what changes for you and what to do by 2026-04-30.</w:t>
            </w:r>
          </w:p>
        </w:tc>
        <w:tc>
          <w:tcPr>
            <w:tcW w:type="dxa" w:w="1700"/>
            <w:shd w:val="clear" w:color="auto" w:fill="FFFFFF"/>
          </w:tcPr>
          <w:p>
            <w:pPr>
              <w:spacing w:after="20" w:line="240" w:lineRule="auto"/>
              <w:jc w:val="left"/>
            </w:pPr>
            <w:r/>
            <w:r>
              <w:rPr>
                <w:color w:val="3A3A3C"/>
                <w:sz w:val="16"/>
              </w:rPr>
              <w:t>Document Controller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Process owners</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2026-04-18</w:t>
            </w:r>
          </w:p>
        </w:tc>
        <w:tc>
          <w:tcPr>
            <w:tcW w:type="dxa" w:w="3000"/>
            <w:shd w:val="clear" w:color="auto" w:fill="F2F2F3"/>
          </w:tcPr>
          <w:p>
            <w:pPr>
              <w:spacing w:after="20" w:line="240" w:lineRule="auto"/>
              <w:jc w:val="left"/>
            </w:pPr>
            <w:r/>
            <w:r>
              <w:rPr>
                <w:color w:val="3A3A3C"/>
                <w:sz w:val="16"/>
              </w:rPr>
              <w:t>Search index: what changes for you and what to do by 2026-04-30.</w:t>
            </w:r>
          </w:p>
        </w:tc>
        <w:tc>
          <w:tcPr>
            <w:tcW w:type="dxa" w:w="1700"/>
            <w:shd w:val="clear" w:color="auto" w:fill="F2F2F3"/>
          </w:tcPr>
          <w:p>
            <w:pPr>
              <w:spacing w:after="20" w:line="240" w:lineRule="auto"/>
              <w:jc w:val="left"/>
            </w:pPr>
            <w:r/>
            <w:r>
              <w:rPr>
                <w:color w:val="3A3A3C"/>
                <w:sz w:val="16"/>
              </w:rPr>
              <w:t>Document Controller</w:t>
            </w:r>
          </w:p>
        </w:tc>
      </w:tr>
    </w:tbl>
    <w:p>
      <w:pPr>
        <w:spacing w:after="40"/>
      </w:pPr>
    </w:p>
    <w:p>
      <w:pPr>
        <w:pStyle w:val="Heading3"/>
      </w:pPr>
      <w:r>
        <w:t>Gate — G7 — Data and formulas governed</w:t>
      </w:r>
    </w:p>
    <w:p>
      <w:r>
        <w:rPr>
          <w:b/>
          <w:color w:val="3A3A3C"/>
        </w:rPr>
        <w:t xml:space="preserve">Exit criteria: </w:t>
      </w:r>
      <w:r>
        <w:rPr>
          <w:i w:val="0"/>
        </w:rPr>
        <w:t>Master data owners named; KPI formulas validated before activation.</w:t>
      </w:r>
    </w:p>
    <w:p>
      <w:pPr>
        <w:pStyle w:val="ListNumber"/>
        <w:spacing w:after="40"/>
        <w:jc w:val="left"/>
      </w:pPr>
      <w:r>
        <w:t>Open Lifecycle and select the phase card; the gate panel is on the right.</w:t>
      </w:r>
    </w:p>
    <w:p>
      <w:pPr>
        <w:pStyle w:val="ListNumber"/>
        <w:spacing w:after="40"/>
        <w:jc w:val="left"/>
      </w:pPr>
      <w:r>
        <w:t>Tick “Data owners designated (mandatory, evidence required)”.</w:t>
      </w:r>
    </w:p>
    <w:p>
      <w:pPr>
        <w:pStyle w:val="ListNumber"/>
        <w:spacing w:after="40"/>
        <w:jc w:val="left"/>
      </w:pPr>
      <w:r>
        <w:t>Tick “KPI formulas validated (mandatory, evidence required)”.</w:t>
      </w:r>
    </w:p>
    <w:p>
      <w:pPr>
        <w:pStyle w:val="ListNumber"/>
        <w:spacing w:after="40"/>
        <w:jc w:val="left"/>
      </w:pPr>
      <w:r>
        <w:t>Sign in as Top Management (ceo@…) or the IMS Manager and select Go. For Hold or No-Go, type a comment explaining why.</w:t>
      </w:r>
    </w:p>
    <w:p>
      <w:pPr>
        <w:pStyle w:val="Heading2"/>
      </w:pPr>
      <w:r>
        <w:t>E2E-08 — Requirements To Delivery</w:t>
      </w:r>
    </w:p>
    <w:p>
      <w:r>
        <w:rPr>
          <w:b/>
          <w:color w:val="3A3A3C"/>
        </w:rPr>
        <w:t xml:space="preserve">Goals: </w:t>
      </w:r>
      <w:r>
        <w:rPr>
          <w:i w:val="0"/>
        </w:rPr>
        <w:t>Transform requirements into delivered products/services</w:t>
      </w:r>
    </w:p>
    <w:p>
      <w:r>
        <w:rPr>
          <w:b/>
          <w:color w:val="3A3A3C"/>
        </w:rPr>
        <w:t xml:space="preserve">From trigger to terminal event: </w:t>
      </w:r>
      <w:r>
        <w:rPr>
          <w:i w:val="0"/>
        </w:rPr>
        <w:t>Customer order, production plan, supplier onboarding, welding requirement, laboratory test, or eco-design → Products/services delivered; suppliers controlled; traceability ensured; quality validated; LCA completed</w:t>
      </w:r>
    </w:p>
    <w:p>
      <w:pPr>
        <w:pStyle w:val="Heading3"/>
      </w:pPr>
      <w:r>
        <w:t>UMS025 (MP-007) — Process Control Plan Management</w:t>
      </w:r>
    </w:p>
    <w:p>
      <w:r>
        <w:rPr>
          <w:i w:val="0"/>
          <w:sz w:val="22"/>
        </w:rPr>
        <w:t>Identify critical control points; define methods; assign responsibilities; monitor. Owner: Process Excellence Manager. Tier 1. Requirements answered: ISO 9001 §8.5.1, §9.1.1.</w:t>
      </w:r>
    </w:p>
    <w:p>
      <w:r>
        <w:rPr>
          <w:b/>
          <w:color w:val="3A3A3C"/>
          <w:sz w:val="20"/>
        </w:rPr>
        <w:t xml:space="preserve">Documents of this macro process: </w:t>
      </w:r>
      <w:r>
        <w:rPr>
          <w:i w:val="0"/>
          <w:sz w:val="20"/>
        </w:rPr>
        <w:t>HZ-UNI-QHSE-CTRL (Control plan); HZ-UNI-QHSE-RELEASE (Release of products and services record).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MP-007.1</w:t>
            </w:r>
          </w:p>
        </w:tc>
        <w:tc>
          <w:tcPr>
            <w:tcW w:type="dxa" w:w="2835"/>
            <w:shd w:val="clear" w:color="auto" w:fill="FFFFFF"/>
          </w:tcPr>
          <w:p>
            <w:pPr>
              <w:spacing w:after="20" w:line="240" w:lineRule="auto"/>
              <w:jc w:val="left"/>
            </w:pPr>
            <w:r/>
            <w:r>
              <w:rPr>
                <w:color w:val="3A3A3C"/>
                <w:sz w:val="17"/>
              </w:rPr>
              <w:t>Identify critical points</w:t>
            </w:r>
          </w:p>
          <w:p>
            <w:pPr>
              <w:spacing w:after="20" w:line="240" w:lineRule="auto"/>
              <w:jc w:val="left"/>
            </w:pPr>
            <w:r>
              <w:rPr>
                <w:b/>
                <w:color w:val="3A3A3C"/>
                <w:sz w:val="17"/>
              </w:rPr>
              <w:t xml:space="preserve">Task: </w:t>
            </w:r>
            <w:r>
              <w:rPr>
                <w:color w:val="3A3A3C"/>
                <w:sz w:val="17"/>
              </w:rPr>
              <w:t>Plan and prepare process control plan</w:t>
            </w:r>
          </w:p>
          <w:p>
            <w:pPr>
              <w:spacing w:after="20" w:line="240" w:lineRule="auto"/>
              <w:jc w:val="left"/>
            </w:pPr>
            <w:r>
              <w:rPr>
                <w:color w:val="3A3A3C"/>
                <w:sz w:val="17"/>
              </w:rPr>
              <w:t>Identify critical points — step 1 of 9 in UMS025 Process Control Plan Management.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MP-007.2</w:t>
            </w:r>
          </w:p>
        </w:tc>
        <w:tc>
          <w:tcPr>
            <w:tcW w:type="dxa" w:w="2835"/>
            <w:shd w:val="clear" w:color="auto" w:fill="F2F2F3"/>
          </w:tcPr>
          <w:p>
            <w:pPr>
              <w:spacing w:after="20" w:line="240" w:lineRule="auto"/>
              <w:jc w:val="left"/>
            </w:pPr>
            <w:r/>
            <w:r>
              <w:rPr>
                <w:color w:val="3A3A3C"/>
                <w:sz w:val="17"/>
              </w:rPr>
              <w:t>Define process control plan methods</w:t>
            </w:r>
          </w:p>
          <w:p>
            <w:pPr>
              <w:spacing w:after="20" w:line="240" w:lineRule="auto"/>
              <w:jc w:val="left"/>
            </w:pPr>
            <w:r>
              <w:rPr>
                <w:b/>
                <w:color w:val="3A3A3C"/>
                <w:sz w:val="17"/>
              </w:rPr>
              <w:t xml:space="preserve">Task: </w:t>
            </w:r>
            <w:r>
              <w:rPr>
                <w:color w:val="3A3A3C"/>
                <w:sz w:val="17"/>
              </w:rPr>
              <w:t>Plan and prepare process control plan</w:t>
            </w:r>
          </w:p>
          <w:p>
            <w:pPr>
              <w:spacing w:after="20" w:line="240" w:lineRule="auto"/>
              <w:jc w:val="left"/>
            </w:pPr>
            <w:r>
              <w:rPr>
                <w:color w:val="3A3A3C"/>
                <w:sz w:val="17"/>
              </w:rPr>
              <w:t>Define process control plan methods — step 2 of 9 in UMS025 Process Control Plan Management.</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MP-007.3</w:t>
            </w:r>
          </w:p>
        </w:tc>
        <w:tc>
          <w:tcPr>
            <w:tcW w:type="dxa" w:w="2835"/>
            <w:shd w:val="clear" w:color="auto" w:fill="FFFFFF"/>
          </w:tcPr>
          <w:p>
            <w:pPr>
              <w:spacing w:after="20" w:line="240" w:lineRule="auto"/>
              <w:jc w:val="left"/>
            </w:pPr>
            <w:r/>
            <w:r>
              <w:rPr>
                <w:color w:val="3A3A3C"/>
                <w:sz w:val="17"/>
              </w:rPr>
              <w:t>Designate owners of process control plan</w:t>
            </w:r>
          </w:p>
          <w:p>
            <w:pPr>
              <w:spacing w:after="20" w:line="240" w:lineRule="auto"/>
              <w:jc w:val="left"/>
            </w:pPr>
            <w:r>
              <w:rPr>
                <w:b/>
                <w:color w:val="3A3A3C"/>
                <w:sz w:val="17"/>
              </w:rPr>
              <w:t xml:space="preserve">Task: </w:t>
            </w:r>
            <w:r>
              <w:rPr>
                <w:color w:val="3A3A3C"/>
                <w:sz w:val="17"/>
              </w:rPr>
              <w:t>Plan and prepare process control plan</w:t>
            </w:r>
          </w:p>
          <w:p>
            <w:pPr>
              <w:spacing w:after="20" w:line="240" w:lineRule="auto"/>
              <w:jc w:val="left"/>
            </w:pPr>
            <w:r>
              <w:rPr>
                <w:color w:val="3A3A3C"/>
                <w:sz w:val="17"/>
              </w:rPr>
              <w:t>Designate owners of process control plan — step 3 of 9 in UMS025 Process Control Plan Management.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MP-007.4</w:t>
            </w:r>
          </w:p>
        </w:tc>
        <w:tc>
          <w:tcPr>
            <w:tcW w:type="dxa" w:w="2835"/>
            <w:shd w:val="clear" w:color="auto" w:fill="F2F2F3"/>
          </w:tcPr>
          <w:p>
            <w:pPr>
              <w:spacing w:after="20" w:line="240" w:lineRule="auto"/>
              <w:jc w:val="left"/>
            </w:pPr>
            <w:r/>
            <w:r>
              <w:rPr>
                <w:color w:val="3A3A3C"/>
                <w:sz w:val="17"/>
              </w:rPr>
              <w:t>Define acceptance criteria</w:t>
            </w:r>
          </w:p>
          <w:p>
            <w:pPr>
              <w:spacing w:after="20" w:line="240" w:lineRule="auto"/>
              <w:jc w:val="left"/>
            </w:pPr>
            <w:r>
              <w:rPr>
                <w:b/>
                <w:color w:val="3A3A3C"/>
                <w:sz w:val="17"/>
              </w:rPr>
              <w:t xml:space="preserve">Task: </w:t>
            </w:r>
            <w:r>
              <w:rPr>
                <w:color w:val="3A3A3C"/>
                <w:sz w:val="17"/>
              </w:rPr>
              <w:t>Execute process control plan activities</w:t>
            </w:r>
          </w:p>
          <w:p>
            <w:pPr>
              <w:spacing w:after="20" w:line="240" w:lineRule="auto"/>
              <w:jc w:val="left"/>
            </w:pPr>
            <w:r>
              <w:rPr>
                <w:color w:val="3A3A3C"/>
                <w:sz w:val="17"/>
              </w:rPr>
              <w:t>Define acceptance criteria — step 4 of 9 in UMS025 Process Control Plan Management.</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MP-007.5</w:t>
            </w:r>
          </w:p>
        </w:tc>
        <w:tc>
          <w:tcPr>
            <w:tcW w:type="dxa" w:w="2835"/>
            <w:shd w:val="clear" w:color="auto" w:fill="FFFFFF"/>
          </w:tcPr>
          <w:p>
            <w:pPr>
              <w:spacing w:after="20" w:line="240" w:lineRule="auto"/>
              <w:jc w:val="left"/>
            </w:pPr>
            <w:r/>
            <w:r>
              <w:rPr>
                <w:color w:val="3A3A3C"/>
                <w:sz w:val="17"/>
              </w:rPr>
              <w:t>Document the process control plan</w:t>
            </w:r>
          </w:p>
          <w:p>
            <w:pPr>
              <w:spacing w:after="20" w:line="240" w:lineRule="auto"/>
              <w:jc w:val="left"/>
            </w:pPr>
            <w:r>
              <w:rPr>
                <w:b/>
                <w:color w:val="3A3A3C"/>
                <w:sz w:val="17"/>
              </w:rPr>
              <w:t xml:space="preserve">Task: </w:t>
            </w:r>
            <w:r>
              <w:rPr>
                <w:color w:val="3A3A3C"/>
                <w:sz w:val="17"/>
              </w:rPr>
              <w:t>Execute process control plan activities</w:t>
            </w:r>
          </w:p>
          <w:p>
            <w:pPr>
              <w:spacing w:after="20" w:line="240" w:lineRule="auto"/>
              <w:jc w:val="left"/>
            </w:pPr>
            <w:r>
              <w:rPr>
                <w:color w:val="3A3A3C"/>
                <w:sz w:val="17"/>
              </w:rPr>
              <w:t>Document the process control plan — step 5 of 9 in UMS025 Process Control Plan Management.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TPL-CTRL — Control plan</w:t>
            </w:r>
          </w:p>
          <w:p>
            <w:pPr>
              <w:spacing w:after="20" w:line="240" w:lineRule="auto"/>
              <w:jc w:val="left"/>
            </w:pPr>
            <w:r>
              <w:rPr>
                <w:b/>
                <w:color w:val="3A3A3C"/>
                <w:sz w:val="17"/>
              </w:rPr>
              <w:t xml:space="preserve">Document reference: </w:t>
            </w:r>
            <w:r>
              <w:rPr>
                <w:color w:val="3A3A3C"/>
                <w:sz w:val="17"/>
              </w:rPr>
              <w:t>HZ-UNI-QHSE-UMS025-05</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Control plans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HZ-UNI-QHSE-CTRL — Control plan</w:t>
            </w:r>
          </w:p>
        </w:tc>
      </w:tr>
      <w:tr>
        <w:tc>
          <w:tcPr>
            <w:tcW w:type="dxa" w:w="1077"/>
            <w:shd w:val="clear" w:color="auto" w:fill="F2F2F3"/>
          </w:tcPr>
          <w:p>
            <w:pPr>
              <w:spacing w:after="20" w:line="240" w:lineRule="auto"/>
              <w:jc w:val="left"/>
            </w:pPr>
            <w:r/>
            <w:r>
              <w:rPr>
                <w:color w:val="3A3A3C"/>
                <w:sz w:val="17"/>
              </w:rPr>
              <w:t>MP-007.6</w:t>
            </w:r>
          </w:p>
        </w:tc>
        <w:tc>
          <w:tcPr>
            <w:tcW w:type="dxa" w:w="2835"/>
            <w:shd w:val="clear" w:color="auto" w:fill="F2F2F3"/>
          </w:tcPr>
          <w:p>
            <w:pPr>
              <w:spacing w:after="20" w:line="240" w:lineRule="auto"/>
              <w:jc w:val="left"/>
            </w:pPr>
            <w:r/>
            <w:r>
              <w:rPr>
                <w:color w:val="3A3A3C"/>
                <w:sz w:val="17"/>
              </w:rPr>
              <w:t>Monitor process control plan</w:t>
            </w:r>
          </w:p>
          <w:p>
            <w:pPr>
              <w:spacing w:after="20" w:line="240" w:lineRule="auto"/>
              <w:jc w:val="left"/>
            </w:pPr>
            <w:r>
              <w:rPr>
                <w:b/>
                <w:color w:val="3A3A3C"/>
                <w:sz w:val="17"/>
              </w:rPr>
              <w:t xml:space="preserve">Task: </w:t>
            </w:r>
            <w:r>
              <w:rPr>
                <w:color w:val="3A3A3C"/>
                <w:sz w:val="17"/>
              </w:rPr>
              <w:t>Execute process control plan activities</w:t>
            </w:r>
          </w:p>
          <w:p>
            <w:pPr>
              <w:spacing w:after="20" w:line="240" w:lineRule="auto"/>
              <w:jc w:val="left"/>
            </w:pPr>
            <w:r>
              <w:rPr>
                <w:color w:val="3A3A3C"/>
                <w:sz w:val="17"/>
              </w:rPr>
              <w:t>Monitor process control plan — step 6 of 9 in UMS025 Process Control Plan Management.</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MP-007.7</w:t>
            </w:r>
          </w:p>
        </w:tc>
        <w:tc>
          <w:tcPr>
            <w:tcW w:type="dxa" w:w="2835"/>
            <w:shd w:val="clear" w:color="auto" w:fill="FFFFFF"/>
          </w:tcPr>
          <w:p>
            <w:pPr>
              <w:spacing w:after="20" w:line="240" w:lineRule="auto"/>
              <w:jc w:val="left"/>
            </w:pPr>
            <w:r/>
            <w:r>
              <w:rPr>
                <w:color w:val="3A3A3C"/>
                <w:sz w:val="17"/>
              </w:rPr>
              <w:t>Verify process control plan</w:t>
            </w:r>
          </w:p>
          <w:p>
            <w:pPr>
              <w:spacing w:after="20" w:line="240" w:lineRule="auto"/>
              <w:jc w:val="left"/>
            </w:pPr>
            <w:r>
              <w:rPr>
                <w:b/>
                <w:color w:val="3A3A3C"/>
                <w:sz w:val="17"/>
              </w:rPr>
              <w:t xml:space="preserve">Task: </w:t>
            </w:r>
            <w:r>
              <w:rPr>
                <w:color w:val="3A3A3C"/>
                <w:sz w:val="17"/>
              </w:rPr>
              <w:t>Verify, record and close process control plan</w:t>
            </w:r>
          </w:p>
          <w:p>
            <w:pPr>
              <w:spacing w:after="20" w:line="240" w:lineRule="auto"/>
              <w:jc w:val="left"/>
            </w:pPr>
            <w:r>
              <w:rPr>
                <w:color w:val="3A3A3C"/>
                <w:sz w:val="17"/>
              </w:rPr>
              <w:t>Verify process control plan — step 7 of 9 in UMS025 Process Control Plan Management.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4.1</w:t>
            </w:r>
          </w:p>
          <w:p>
            <w:pPr>
              <w:spacing w:after="20" w:line="240" w:lineRule="auto"/>
              <w:jc w:val="left"/>
            </w:pPr>
            <w:r>
              <w:rPr>
                <w:b/>
                <w:color w:val="3A3A3C"/>
                <w:sz w:val="17"/>
              </w:rPr>
              <w:t xml:space="preserve">Conclusion: </w:t>
            </w:r>
            <w:r>
              <w:rPr>
                <w:color w:val="3A3A3C"/>
                <w:sz w:val="17"/>
              </w:rPr>
              <w:t>Weighted score 4.1/5. Main gap: late delivery to customer. Action recorded in the action plan.</w:t>
            </w:r>
          </w:p>
        </w:tc>
      </w:tr>
      <w:tr>
        <w:tc>
          <w:tcPr>
            <w:tcW w:type="dxa" w:w="1077"/>
            <w:shd w:val="clear" w:color="auto" w:fill="F2F2F3"/>
          </w:tcPr>
          <w:p>
            <w:pPr>
              <w:spacing w:after="20" w:line="240" w:lineRule="auto"/>
              <w:jc w:val="left"/>
            </w:pPr>
            <w:r/>
            <w:r>
              <w:rPr>
                <w:color w:val="3A3A3C"/>
                <w:sz w:val="17"/>
              </w:rPr>
              <w:t>MP-007.8</w:t>
            </w:r>
          </w:p>
        </w:tc>
        <w:tc>
          <w:tcPr>
            <w:tcW w:type="dxa" w:w="2835"/>
            <w:shd w:val="clear" w:color="auto" w:fill="F2F2F3"/>
          </w:tcPr>
          <w:p>
            <w:pPr>
              <w:spacing w:after="20" w:line="240" w:lineRule="auto"/>
              <w:jc w:val="left"/>
            </w:pPr>
            <w:r/>
            <w:r>
              <w:rPr>
                <w:color w:val="3A3A3C"/>
                <w:sz w:val="17"/>
              </w:rPr>
              <w:t>Adjust process control plan</w:t>
            </w:r>
          </w:p>
          <w:p>
            <w:pPr>
              <w:spacing w:after="20" w:line="240" w:lineRule="auto"/>
              <w:jc w:val="left"/>
            </w:pPr>
            <w:r>
              <w:rPr>
                <w:b/>
                <w:color w:val="3A3A3C"/>
                <w:sz w:val="17"/>
              </w:rPr>
              <w:t xml:space="preserve">Task: </w:t>
            </w:r>
            <w:r>
              <w:rPr>
                <w:color w:val="3A3A3C"/>
                <w:sz w:val="17"/>
              </w:rPr>
              <w:t>Verify, record and close process control plan</w:t>
            </w:r>
          </w:p>
          <w:p>
            <w:pPr>
              <w:spacing w:after="20" w:line="240" w:lineRule="auto"/>
              <w:jc w:val="left"/>
            </w:pPr>
            <w:r>
              <w:rPr>
                <w:color w:val="3A3A3C"/>
                <w:sz w:val="17"/>
              </w:rPr>
              <w:t>Adjust process control plan — step 8 of 9 in UMS025 Process Control Plan Management.</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Control plans updated: specification not met.</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HZ-UNI-QHSE-CTRL — Control plan; CP-01 — Customer request intake; CP-02 — Quotation; Define acceptance criteria</w:t>
            </w:r>
          </w:p>
        </w:tc>
      </w:tr>
      <w:tr>
        <w:tc>
          <w:tcPr>
            <w:tcW w:type="dxa" w:w="1077"/>
            <w:shd w:val="clear" w:color="auto" w:fill="FFFFFF"/>
          </w:tcPr>
          <w:p>
            <w:pPr>
              <w:spacing w:after="20" w:line="240" w:lineRule="auto"/>
              <w:jc w:val="left"/>
            </w:pPr>
            <w:r/>
            <w:r>
              <w:rPr>
                <w:color w:val="3A3A3C"/>
                <w:sz w:val="17"/>
              </w:rPr>
              <w:t>MP-007.9</w:t>
            </w:r>
          </w:p>
        </w:tc>
        <w:tc>
          <w:tcPr>
            <w:tcW w:type="dxa" w:w="2835"/>
            <w:shd w:val="clear" w:color="auto" w:fill="FFFFFF"/>
          </w:tcPr>
          <w:p>
            <w:pPr>
              <w:spacing w:after="20" w:line="240" w:lineRule="auto"/>
              <w:jc w:val="left"/>
            </w:pPr>
            <w:r/>
            <w:r>
              <w:rPr>
                <w:color w:val="3A3A3C"/>
                <w:sz w:val="17"/>
              </w:rPr>
              <w:t>Archive process control plan</w:t>
            </w:r>
          </w:p>
          <w:p>
            <w:pPr>
              <w:spacing w:after="20" w:line="240" w:lineRule="auto"/>
              <w:jc w:val="left"/>
            </w:pPr>
            <w:r>
              <w:rPr>
                <w:b/>
                <w:color w:val="3A3A3C"/>
                <w:sz w:val="17"/>
              </w:rPr>
              <w:t xml:space="preserve">Task: </w:t>
            </w:r>
            <w:r>
              <w:rPr>
                <w:color w:val="3A3A3C"/>
                <w:sz w:val="17"/>
              </w:rPr>
              <w:t>Verify, record and close process control plan</w:t>
            </w:r>
          </w:p>
          <w:p>
            <w:pPr>
              <w:spacing w:after="20" w:line="240" w:lineRule="auto"/>
              <w:jc w:val="left"/>
            </w:pPr>
            <w:r>
              <w:rPr>
                <w:color w:val="3A3A3C"/>
                <w:sz w:val="17"/>
              </w:rPr>
              <w:t>Archive process control plan — step 9 of 9 in UMS025 Process Control Plan Management.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Closure</w:t>
            </w:r>
          </w:p>
        </w:tc>
        <w:tc>
          <w:tcPr>
            <w:tcW w:type="dxa" w:w="4535"/>
            <w:shd w:val="clear" w:color="auto" w:fill="FFFFFF"/>
          </w:tcPr>
          <w:p>
            <w:pPr>
              <w:spacing w:after="20" w:line="240" w:lineRule="auto"/>
              <w:jc w:val="left"/>
            </w:pPr>
            <w:r/>
            <w:r>
              <w:rPr>
                <w:b/>
                <w:color w:val="3A3A3C"/>
                <w:sz w:val="17"/>
              </w:rPr>
              <w:t xml:space="preserve">Closure evidence: </w:t>
            </w:r>
            <w:r>
              <w:rPr>
                <w:color w:val="3A3A3C"/>
                <w:sz w:val="17"/>
              </w:rPr>
              <w:t>Control plans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HZ-UNI-QHSE-CTRL — Control plan; CP-01 — Customer request intake; CP-02 — Quotation; Define acceptance criteria</w:t>
            </w:r>
          </w:p>
          <w:p>
            <w:pPr>
              <w:spacing w:after="20" w:line="240" w:lineRule="auto"/>
              <w:jc w:val="left"/>
            </w:pPr>
            <w:r>
              <w:rPr>
                <w:b/>
                <w:color w:val="3A3A3C"/>
                <w:sz w:val="17"/>
              </w:rPr>
              <w:t xml:space="preserve">Closure date: </w:t>
            </w:r>
            <w:r>
              <w:rPr>
                <w:color w:val="3A3A3C"/>
                <w:sz w:val="17"/>
              </w:rPr>
              <w:t>2026-04-18</w:t>
            </w:r>
          </w:p>
        </w:tc>
      </w:tr>
    </w:tbl>
    <w:p>
      <w:pPr>
        <w:spacing w:after="40"/>
      </w:pPr>
    </w:p>
    <w:p>
      <w:r>
        <w:rPr>
          <w:i w:val="0"/>
          <w:sz w:val="19"/>
        </w:rPr>
        <w:t>MP-007.1 — Identify critical points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Control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 plans;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Monitoring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Monitoring records;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Mar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Verification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 plans;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Mar 2026</w:t>
            </w:r>
          </w:p>
        </w:tc>
      </w:tr>
    </w:tbl>
    <w:p>
      <w:pPr>
        <w:spacing w:after="40"/>
      </w:pPr>
    </w:p>
    <w:p>
      <w:r>
        <w:rPr>
          <w:i w:val="0"/>
          <w:sz w:val="19"/>
        </w:rPr>
        <w:t>MP-007.2 — Define process control plan methods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Control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 plans;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Monitoring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Monitoring records;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Mar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Verification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 plans;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Mar 2026</w:t>
            </w:r>
          </w:p>
        </w:tc>
      </w:tr>
    </w:tbl>
    <w:p>
      <w:pPr>
        <w:spacing w:after="40"/>
      </w:pPr>
    </w:p>
    <w:p>
      <w:r>
        <w:rPr>
          <w:i w:val="0"/>
          <w:sz w:val="19"/>
        </w:rPr>
        <w:t>MP-007.3 — Designate owners of process control plan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Define acceptance criteria</w:t>
            </w:r>
          </w:p>
        </w:tc>
        <w:tc>
          <w:tcPr>
            <w:tcW w:type="dxa" w:w="1948"/>
            <w:shd w:val="clear" w:color="auto" w:fill="FFFFFF"/>
          </w:tcPr>
          <w:p>
            <w:pPr>
              <w:spacing w:after="20" w:line="240" w:lineRule="auto"/>
              <w:jc w:val="left"/>
            </w:pPr>
            <w:r/>
            <w:r>
              <w:rPr>
                <w:color w:val="3A3A3C"/>
                <w:sz w:val="16"/>
              </w:rPr>
              <w:t>Adam Rahmani</w:t>
            </w:r>
          </w:p>
        </w:tc>
        <w:tc>
          <w:tcPr>
            <w:tcW w:type="dxa" w:w="1948"/>
            <w:shd w:val="clear" w:color="auto" w:fill="FFFFFF"/>
          </w:tcPr>
          <w:p>
            <w:pPr>
              <w:spacing w:after="20" w:line="240" w:lineRule="auto"/>
              <w:jc w:val="left"/>
            </w:pPr>
            <w:r/>
            <w:r>
              <w:rPr>
                <w:color w:val="3A3A3C"/>
                <w:sz w:val="16"/>
              </w:rPr>
              <w:t>2026-04-17</w:t>
            </w:r>
          </w:p>
        </w:tc>
        <w:tc>
          <w:tcPr>
            <w:tcW w:type="dxa" w:w="1948"/>
            <w:shd w:val="clear" w:color="auto" w:fill="FFFFFF"/>
          </w:tcPr>
          <w:p>
            <w:pPr>
              <w:spacing w:after="20" w:line="240" w:lineRule="auto"/>
              <w:jc w:val="left"/>
            </w:pPr>
            <w:r/>
            <w:r>
              <w:rPr>
                <w:color w:val="3A3A3C"/>
                <w:sz w:val="16"/>
              </w:rPr>
              <w:t>2026-05-01</w:t>
            </w:r>
          </w:p>
        </w:tc>
        <w:tc>
          <w:tcPr>
            <w:tcW w:type="dxa" w:w="1948"/>
            <w:shd w:val="clear" w:color="auto" w:fill="FFFFFF"/>
          </w:tcPr>
          <w:p>
            <w:pPr>
              <w:spacing w:after="20" w:line="240" w:lineRule="auto"/>
              <w:jc w:val="left"/>
            </w:pPr>
            <w:r/>
            <w:r>
              <w:rPr>
                <w:color w:val="3A3A3C"/>
                <w:sz w:val="16"/>
              </w:rPr>
              <w:t>Control plans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Document the process control plan</w:t>
            </w:r>
          </w:p>
        </w:tc>
        <w:tc>
          <w:tcPr>
            <w:tcW w:type="dxa" w:w="1948"/>
            <w:shd w:val="clear" w:color="auto" w:fill="F2F2F3"/>
          </w:tcPr>
          <w:p>
            <w:pPr>
              <w:spacing w:after="20" w:line="240" w:lineRule="auto"/>
              <w:jc w:val="left"/>
            </w:pPr>
            <w:r/>
            <w:r>
              <w:rPr>
                <w:color w:val="3A3A3C"/>
                <w:sz w:val="16"/>
              </w:rPr>
              <w:t>Adam Rahmani</w:t>
            </w:r>
          </w:p>
        </w:tc>
        <w:tc>
          <w:tcPr>
            <w:tcW w:type="dxa" w:w="1948"/>
            <w:shd w:val="clear" w:color="auto" w:fill="F2F2F3"/>
          </w:tcPr>
          <w:p>
            <w:pPr>
              <w:spacing w:after="20" w:line="240" w:lineRule="auto"/>
              <w:jc w:val="left"/>
            </w:pPr>
            <w:r/>
            <w:r>
              <w:rPr>
                <w:color w:val="3A3A3C"/>
                <w:sz w:val="16"/>
              </w:rPr>
              <w:t>2026-04-22</w:t>
            </w:r>
          </w:p>
        </w:tc>
        <w:tc>
          <w:tcPr>
            <w:tcW w:type="dxa" w:w="1948"/>
            <w:shd w:val="clear" w:color="auto" w:fill="F2F2F3"/>
          </w:tcPr>
          <w:p>
            <w:pPr>
              <w:spacing w:after="20" w:line="240" w:lineRule="auto"/>
              <w:jc w:val="left"/>
            </w:pPr>
            <w:r/>
            <w:r>
              <w:rPr>
                <w:color w:val="3A3A3C"/>
                <w:sz w:val="16"/>
              </w:rPr>
              <w:t>2026-05-11</w:t>
            </w:r>
          </w:p>
        </w:tc>
        <w:tc>
          <w:tcPr>
            <w:tcW w:type="dxa" w:w="1948"/>
            <w:shd w:val="clear" w:color="auto" w:fill="F2F2F3"/>
          </w:tcPr>
          <w:p>
            <w:pPr>
              <w:spacing w:after="20" w:line="240" w:lineRule="auto"/>
              <w:jc w:val="left"/>
            </w:pPr>
            <w:r/>
            <w:r>
              <w:rPr>
                <w:color w:val="3A3A3C"/>
                <w:sz w:val="16"/>
              </w:rPr>
              <w:t>Monitoring 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Monitor process control plan</w:t>
            </w:r>
          </w:p>
        </w:tc>
        <w:tc>
          <w:tcPr>
            <w:tcW w:type="dxa" w:w="1948"/>
            <w:shd w:val="clear" w:color="auto" w:fill="FFFFFF"/>
          </w:tcPr>
          <w:p>
            <w:pPr>
              <w:spacing w:after="20" w:line="240" w:lineRule="auto"/>
              <w:jc w:val="left"/>
            </w:pPr>
            <w:r/>
            <w:r>
              <w:rPr>
                <w:color w:val="3A3A3C"/>
                <w:sz w:val="16"/>
              </w:rPr>
              <w:t>Adam Rahmani</w:t>
            </w:r>
          </w:p>
        </w:tc>
        <w:tc>
          <w:tcPr>
            <w:tcW w:type="dxa" w:w="1948"/>
            <w:shd w:val="clear" w:color="auto" w:fill="FFFFFF"/>
          </w:tcPr>
          <w:p>
            <w:pPr>
              <w:spacing w:after="20" w:line="240" w:lineRule="auto"/>
              <w:jc w:val="left"/>
            </w:pPr>
            <w:r/>
            <w:r>
              <w:rPr>
                <w:color w:val="3A3A3C"/>
                <w:sz w:val="16"/>
              </w:rPr>
              <w:t>2026-04-27</w:t>
            </w:r>
          </w:p>
        </w:tc>
        <w:tc>
          <w:tcPr>
            <w:tcW w:type="dxa" w:w="1948"/>
            <w:shd w:val="clear" w:color="auto" w:fill="FFFFFF"/>
          </w:tcPr>
          <w:p>
            <w:pPr>
              <w:spacing w:after="20" w:line="240" w:lineRule="auto"/>
              <w:jc w:val="left"/>
            </w:pPr>
            <w:r/>
            <w:r>
              <w:rPr>
                <w:color w:val="3A3A3C"/>
                <w:sz w:val="16"/>
              </w:rPr>
              <w:t>2026-05-21</w:t>
            </w:r>
          </w:p>
        </w:tc>
        <w:tc>
          <w:tcPr>
            <w:tcW w:type="dxa" w:w="1948"/>
            <w:shd w:val="clear" w:color="auto" w:fill="FFFFFF"/>
          </w:tcPr>
          <w:p>
            <w:pPr>
              <w:spacing w:after="20" w:line="240" w:lineRule="auto"/>
              <w:jc w:val="left"/>
            </w:pPr>
            <w:r/>
            <w:r>
              <w:rPr>
                <w:color w:val="3A3A3C"/>
                <w:sz w:val="16"/>
              </w:rPr>
              <w:t>Control plans</w:t>
            </w:r>
          </w:p>
        </w:tc>
      </w:tr>
    </w:tbl>
    <w:p>
      <w:pPr>
        <w:spacing w:after="40"/>
      </w:pPr>
    </w:p>
    <w:p>
      <w:r>
        <w:rPr>
          <w:i w:val="0"/>
          <w:sz w:val="19"/>
        </w:rPr>
        <w:t>MP-007.4 — Define acceptance criteria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Control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 plans;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Monitoring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Monitoring records;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Feb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Verification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Control plans;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Feb 2026</w:t>
            </w:r>
          </w:p>
        </w:tc>
      </w:tr>
    </w:tbl>
    <w:p>
      <w:pPr>
        <w:spacing w:after="40"/>
      </w:pPr>
    </w:p>
    <w:p>
      <w:r>
        <w:rPr>
          <w:i w:val="0"/>
          <w:sz w:val="19"/>
        </w:rPr>
        <w:t>MP-007.6 — Monitor process control plan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Q-KPI-03 — First pass yield</w:t>
            </w:r>
          </w:p>
        </w:tc>
        <w:tc>
          <w:tcPr>
            <w:tcW w:type="dxa" w:w="3634"/>
            <w:shd w:val="clear" w:color="auto" w:fill="FFFFFF"/>
          </w:tcPr>
          <w:p>
            <w:pPr>
              <w:spacing w:after="20" w:line="240" w:lineRule="auto"/>
              <w:jc w:val="left"/>
            </w:pPr>
            <w:r/>
            <w:r>
              <w:rPr>
                <w:color w:val="3A3A3C"/>
                <w:sz w:val="16"/>
              </w:rPr>
              <w:t>First pass yield measures the result of this macro process (Control plans); it is the KPI its owner reviews at each Monthly review.</w:t>
            </w:r>
          </w:p>
        </w:tc>
        <w:tc>
          <w:tcPr>
            <w:tcW w:type="dxa" w:w="2059"/>
            <w:shd w:val="clear" w:color="auto" w:fill="FFFFFF"/>
          </w:tcPr>
          <w:p>
            <w:pPr>
              <w:spacing w:after="20" w:line="240" w:lineRule="auto"/>
              <w:jc w:val="left"/>
            </w:pPr>
            <w:r/>
            <w:r>
              <w:rPr>
                <w:color w:val="3A3A3C"/>
                <w:sz w:val="16"/>
              </w:rPr>
              <w:t>100</w:t>
            </w:r>
          </w:p>
        </w:tc>
        <w:tc>
          <w:tcPr>
            <w:tcW w:type="dxa" w:w="2059"/>
            <w:shd w:val="clear" w:color="auto" w:fill="FFFFFF"/>
          </w:tcPr>
          <w:p>
            <w:pPr>
              <w:spacing w:after="20" w:line="240" w:lineRule="auto"/>
              <w:jc w:val="left"/>
            </w:pPr>
            <w:r/>
            <w:r>
              <w:rPr>
                <w:color w:val="3A3A3C"/>
                <w:sz w:val="16"/>
              </w:rPr>
              <w:t>&gt;= 97%</w:t>
            </w:r>
          </w:p>
        </w:tc>
      </w:tr>
    </w:tbl>
    <w:p>
      <w:pPr>
        <w:spacing w:after="40"/>
      </w:pPr>
    </w:p>
    <w:p>
      <w:r>
        <w:rPr>
          <w:i w:val="0"/>
          <w:sz w:val="19"/>
        </w:rPr>
        <w:t>MP-007.7 — Verify process control plan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Control plans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Control plans reviewed on 2026-04-12;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§8.5.1, §9.1.1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§8.5.1, §9.1.1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Monitoring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Monitoring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Q-KPI-03 used as the measure.</w:t>
            </w:r>
          </w:p>
        </w:tc>
      </w:tr>
    </w:tbl>
    <w:p>
      <w:pPr>
        <w:spacing w:after="40"/>
      </w:pPr>
    </w:p>
    <w:p>
      <w:pPr>
        <w:pStyle w:val="Heading3"/>
      </w:pPr>
      <w:r>
        <w:t>UMS026 (MP-008) — Business Rules and Process Logic Management</w:t>
      </w:r>
    </w:p>
    <w:p>
      <w:r>
        <w:rPr>
          <w:i w:val="0"/>
          <w:sz w:val="22"/>
        </w:rPr>
        <w:t>Identify decision points; define conditional logic; define thresholds; simulate. Owner: Process Excellence Manager. Tier 1. Requirements answered: ISO 9001 §8.1.</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MP-008.1</w:t>
            </w:r>
          </w:p>
        </w:tc>
        <w:tc>
          <w:tcPr>
            <w:tcW w:type="dxa" w:w="2835"/>
            <w:shd w:val="clear" w:color="auto" w:fill="FFFFFF"/>
          </w:tcPr>
          <w:p>
            <w:pPr>
              <w:spacing w:after="20" w:line="240" w:lineRule="auto"/>
              <w:jc w:val="left"/>
            </w:pPr>
            <w:r/>
            <w:r>
              <w:rPr>
                <w:color w:val="3A3A3C"/>
                <w:sz w:val="17"/>
              </w:rPr>
              <w:t>Identify decision points</w:t>
            </w:r>
          </w:p>
          <w:p>
            <w:pPr>
              <w:spacing w:after="20" w:line="240" w:lineRule="auto"/>
              <w:jc w:val="left"/>
            </w:pPr>
            <w:r>
              <w:rPr>
                <w:b/>
                <w:color w:val="3A3A3C"/>
                <w:sz w:val="17"/>
              </w:rPr>
              <w:t xml:space="preserve">Task: </w:t>
            </w:r>
            <w:r>
              <w:rPr>
                <w:color w:val="3A3A3C"/>
                <w:sz w:val="17"/>
              </w:rPr>
              <w:t>Plan and prepare business rules</w:t>
            </w:r>
          </w:p>
          <w:p>
            <w:pPr>
              <w:spacing w:after="20" w:line="240" w:lineRule="auto"/>
              <w:jc w:val="left"/>
            </w:pPr>
            <w:r>
              <w:rPr>
                <w:color w:val="3A3A3C"/>
                <w:sz w:val="17"/>
              </w:rPr>
              <w:t>Identify decision points — step 1 of 9 in UMS026 Business Rules and Process Logic Management.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MP-008.2</w:t>
            </w:r>
          </w:p>
        </w:tc>
        <w:tc>
          <w:tcPr>
            <w:tcW w:type="dxa" w:w="2835"/>
            <w:shd w:val="clear" w:color="auto" w:fill="F2F2F3"/>
          </w:tcPr>
          <w:p>
            <w:pPr>
              <w:spacing w:after="20" w:line="240" w:lineRule="auto"/>
              <w:jc w:val="left"/>
            </w:pPr>
            <w:r/>
            <w:r>
              <w:rPr>
                <w:color w:val="3A3A3C"/>
                <w:sz w:val="17"/>
              </w:rPr>
              <w:t>Define business rules logic</w:t>
            </w:r>
          </w:p>
          <w:p>
            <w:pPr>
              <w:spacing w:after="20" w:line="240" w:lineRule="auto"/>
              <w:jc w:val="left"/>
            </w:pPr>
            <w:r>
              <w:rPr>
                <w:b/>
                <w:color w:val="3A3A3C"/>
                <w:sz w:val="17"/>
              </w:rPr>
              <w:t xml:space="preserve">Task: </w:t>
            </w:r>
            <w:r>
              <w:rPr>
                <w:color w:val="3A3A3C"/>
                <w:sz w:val="17"/>
              </w:rPr>
              <w:t>Plan and prepare business rules</w:t>
            </w:r>
          </w:p>
          <w:p>
            <w:pPr>
              <w:spacing w:after="20" w:line="240" w:lineRule="auto"/>
              <w:jc w:val="left"/>
            </w:pPr>
            <w:r>
              <w:rPr>
                <w:color w:val="3A3A3C"/>
                <w:sz w:val="17"/>
              </w:rPr>
              <w:t>Define business rules logic — step 2 of 9 in UMS026 Business Rules and Process Logic Management.</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MP-008.3</w:t>
            </w:r>
          </w:p>
        </w:tc>
        <w:tc>
          <w:tcPr>
            <w:tcW w:type="dxa" w:w="2835"/>
            <w:shd w:val="clear" w:color="auto" w:fill="FFFFFF"/>
          </w:tcPr>
          <w:p>
            <w:pPr>
              <w:spacing w:after="20" w:line="240" w:lineRule="auto"/>
              <w:jc w:val="left"/>
            </w:pPr>
            <w:r/>
            <w:r>
              <w:rPr>
                <w:color w:val="3A3A3C"/>
                <w:sz w:val="17"/>
              </w:rPr>
              <w:t>Document business rules exceptions</w:t>
            </w:r>
          </w:p>
          <w:p>
            <w:pPr>
              <w:spacing w:after="20" w:line="240" w:lineRule="auto"/>
              <w:jc w:val="left"/>
            </w:pPr>
            <w:r>
              <w:rPr>
                <w:b/>
                <w:color w:val="3A3A3C"/>
                <w:sz w:val="17"/>
              </w:rPr>
              <w:t xml:space="preserve">Task: </w:t>
            </w:r>
            <w:r>
              <w:rPr>
                <w:color w:val="3A3A3C"/>
                <w:sz w:val="17"/>
              </w:rPr>
              <w:t>Plan and prepare business rules</w:t>
            </w:r>
          </w:p>
          <w:p>
            <w:pPr>
              <w:spacing w:after="20" w:line="240" w:lineRule="auto"/>
              <w:jc w:val="left"/>
            </w:pPr>
            <w:r>
              <w:rPr>
                <w:color w:val="3A3A3C"/>
                <w:sz w:val="17"/>
              </w:rPr>
              <w:t>Document business rules exceptions — step 3 of 9 in UMS026 Business Rules and Process Logic Management.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HZ-UNI-QHSE-UMS026-03</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Business rules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HZ-UNI-QHSE-PROC-01 — Procedure — Context To Strategy</w:t>
            </w:r>
          </w:p>
        </w:tc>
      </w:tr>
      <w:tr>
        <w:tc>
          <w:tcPr>
            <w:tcW w:type="dxa" w:w="1077"/>
            <w:shd w:val="clear" w:color="auto" w:fill="F2F2F3"/>
          </w:tcPr>
          <w:p>
            <w:pPr>
              <w:spacing w:after="20" w:line="240" w:lineRule="auto"/>
              <w:jc w:val="left"/>
            </w:pPr>
            <w:r/>
            <w:r>
              <w:rPr>
                <w:color w:val="3A3A3C"/>
                <w:sz w:val="17"/>
              </w:rPr>
              <w:t>MP-008.4</w:t>
            </w:r>
          </w:p>
        </w:tc>
        <w:tc>
          <w:tcPr>
            <w:tcW w:type="dxa" w:w="2835"/>
            <w:shd w:val="clear" w:color="auto" w:fill="F2F2F3"/>
          </w:tcPr>
          <w:p>
            <w:pPr>
              <w:spacing w:after="20" w:line="240" w:lineRule="auto"/>
              <w:jc w:val="left"/>
            </w:pPr>
            <w:r/>
            <w:r>
              <w:rPr>
                <w:color w:val="3A3A3C"/>
                <w:sz w:val="17"/>
              </w:rPr>
              <w:t>Define business rules thresholds</w:t>
            </w:r>
          </w:p>
          <w:p>
            <w:pPr>
              <w:spacing w:after="20" w:line="240" w:lineRule="auto"/>
              <w:jc w:val="left"/>
            </w:pPr>
            <w:r>
              <w:rPr>
                <w:b/>
                <w:color w:val="3A3A3C"/>
                <w:sz w:val="17"/>
              </w:rPr>
              <w:t xml:space="preserve">Task: </w:t>
            </w:r>
            <w:r>
              <w:rPr>
                <w:color w:val="3A3A3C"/>
                <w:sz w:val="17"/>
              </w:rPr>
              <w:t>Execute business rules activities</w:t>
            </w:r>
          </w:p>
          <w:p>
            <w:pPr>
              <w:spacing w:after="20" w:line="240" w:lineRule="auto"/>
              <w:jc w:val="left"/>
            </w:pPr>
            <w:r>
              <w:rPr>
                <w:color w:val="3A3A3C"/>
                <w:sz w:val="17"/>
              </w:rPr>
              <w:t>Define business rules thresholds — step 4 of 9 in UMS026 Business Rules and Process Logic Management.</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MP-008.5</w:t>
            </w:r>
          </w:p>
        </w:tc>
        <w:tc>
          <w:tcPr>
            <w:tcW w:type="dxa" w:w="2835"/>
            <w:shd w:val="clear" w:color="auto" w:fill="FFFFFF"/>
          </w:tcPr>
          <w:p>
            <w:pPr>
              <w:spacing w:after="20" w:line="240" w:lineRule="auto"/>
              <w:jc w:val="left"/>
            </w:pPr>
            <w:r/>
            <w:r>
              <w:rPr>
                <w:color w:val="3A3A3C"/>
                <w:sz w:val="17"/>
              </w:rPr>
              <w:t>Validate business rules</w:t>
            </w:r>
          </w:p>
          <w:p>
            <w:pPr>
              <w:spacing w:after="20" w:line="240" w:lineRule="auto"/>
              <w:jc w:val="left"/>
            </w:pPr>
            <w:r>
              <w:rPr>
                <w:b/>
                <w:color w:val="3A3A3C"/>
                <w:sz w:val="17"/>
              </w:rPr>
              <w:t xml:space="preserve">Task: </w:t>
            </w:r>
            <w:r>
              <w:rPr>
                <w:color w:val="3A3A3C"/>
                <w:sz w:val="17"/>
              </w:rPr>
              <w:t>Execute business rules activities</w:t>
            </w:r>
          </w:p>
          <w:p>
            <w:pPr>
              <w:spacing w:after="20" w:line="240" w:lineRule="auto"/>
              <w:jc w:val="left"/>
            </w:pPr>
            <w:r>
              <w:rPr>
                <w:color w:val="3A3A3C"/>
                <w:sz w:val="17"/>
              </w:rPr>
              <w:t>Validate business rules — step 5 of 9 in UMS026 Business Rules and Process Logic Management.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Process Excellence Manager</w:t>
            </w:r>
          </w:p>
          <w:p>
            <w:pPr>
              <w:spacing w:after="20" w:line="240" w:lineRule="auto"/>
              <w:jc w:val="left"/>
            </w:pPr>
            <w:r>
              <w:rPr>
                <w:b/>
                <w:color w:val="3A3A3C"/>
                <w:sz w:val="17"/>
              </w:rPr>
              <w:t xml:space="preserve">Decision comment and conditions: </w:t>
            </w:r>
            <w:r>
              <w:rPr>
                <w:color w:val="3A3A3C"/>
                <w:sz w:val="17"/>
              </w:rPr>
              <w:t>Business rules approved against ISO 9001; no blocking point.</w:t>
            </w:r>
          </w:p>
        </w:tc>
      </w:tr>
      <w:tr>
        <w:tc>
          <w:tcPr>
            <w:tcW w:type="dxa" w:w="1077"/>
            <w:shd w:val="clear" w:color="auto" w:fill="F2F2F3"/>
          </w:tcPr>
          <w:p>
            <w:pPr>
              <w:spacing w:after="20" w:line="240" w:lineRule="auto"/>
              <w:jc w:val="left"/>
            </w:pPr>
            <w:r/>
            <w:r>
              <w:rPr>
                <w:color w:val="3A3A3C"/>
                <w:sz w:val="17"/>
              </w:rPr>
              <w:t>MP-008.6</w:t>
            </w:r>
          </w:p>
        </w:tc>
        <w:tc>
          <w:tcPr>
            <w:tcW w:type="dxa" w:w="2835"/>
            <w:shd w:val="clear" w:color="auto" w:fill="F2F2F3"/>
          </w:tcPr>
          <w:p>
            <w:pPr>
              <w:spacing w:after="20" w:line="240" w:lineRule="auto"/>
              <w:jc w:val="left"/>
            </w:pPr>
            <w:r/>
            <w:r>
              <w:rPr>
                <w:color w:val="3A3A3C"/>
                <w:sz w:val="17"/>
              </w:rPr>
              <w:t>Simulate business rules</w:t>
            </w:r>
          </w:p>
          <w:p>
            <w:pPr>
              <w:spacing w:after="20" w:line="240" w:lineRule="auto"/>
              <w:jc w:val="left"/>
            </w:pPr>
            <w:r>
              <w:rPr>
                <w:b/>
                <w:color w:val="3A3A3C"/>
                <w:sz w:val="17"/>
              </w:rPr>
              <w:t xml:space="preserve">Task: </w:t>
            </w:r>
            <w:r>
              <w:rPr>
                <w:color w:val="3A3A3C"/>
                <w:sz w:val="17"/>
              </w:rPr>
              <w:t>Execute business rules activities</w:t>
            </w:r>
          </w:p>
          <w:p>
            <w:pPr>
              <w:spacing w:after="20" w:line="240" w:lineRule="auto"/>
              <w:jc w:val="left"/>
            </w:pPr>
            <w:r>
              <w:rPr>
                <w:color w:val="3A3A3C"/>
                <w:sz w:val="17"/>
              </w:rPr>
              <w:t>Simulate business rules — step 6 of 9 in UMS026 Business Rules and Process Logic Management.</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Simulate business rules carried out on core delivery process; Business rules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MP-008.7</w:t>
            </w:r>
          </w:p>
        </w:tc>
        <w:tc>
          <w:tcPr>
            <w:tcW w:type="dxa" w:w="2835"/>
            <w:shd w:val="clear" w:color="auto" w:fill="FFFFFF"/>
          </w:tcPr>
          <w:p>
            <w:pPr>
              <w:spacing w:after="20" w:line="240" w:lineRule="auto"/>
              <w:jc w:val="left"/>
            </w:pPr>
            <w:r/>
            <w:r>
              <w:rPr>
                <w:color w:val="3A3A3C"/>
                <w:sz w:val="17"/>
              </w:rPr>
              <w:t>Publish business rules</w:t>
            </w:r>
          </w:p>
          <w:p>
            <w:pPr>
              <w:spacing w:after="20" w:line="240" w:lineRule="auto"/>
              <w:jc w:val="left"/>
            </w:pPr>
            <w:r>
              <w:rPr>
                <w:b/>
                <w:color w:val="3A3A3C"/>
                <w:sz w:val="17"/>
              </w:rPr>
              <w:t xml:space="preserve">Task: </w:t>
            </w:r>
            <w:r>
              <w:rPr>
                <w:color w:val="3A3A3C"/>
                <w:sz w:val="17"/>
              </w:rPr>
              <w:t>Verify, record and close business rules</w:t>
            </w:r>
          </w:p>
          <w:p>
            <w:pPr>
              <w:spacing w:after="20" w:line="240" w:lineRule="auto"/>
              <w:jc w:val="left"/>
            </w:pPr>
            <w:r>
              <w:rPr>
                <w:color w:val="3A3A3C"/>
                <w:sz w:val="17"/>
              </w:rPr>
              <w:t>Publish business rules — step 7 of 9 in UMS026 Business Rules and Process Logic Management.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HZ-UNI-QHSE-UMS026-07</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Business rules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HZ-UNI-QHSE-PROC-01 — Procedure — Context To Strategy</w:t>
            </w:r>
          </w:p>
        </w:tc>
      </w:tr>
      <w:tr>
        <w:tc>
          <w:tcPr>
            <w:tcW w:type="dxa" w:w="1077"/>
            <w:shd w:val="clear" w:color="auto" w:fill="F2F2F3"/>
          </w:tcPr>
          <w:p>
            <w:pPr>
              <w:spacing w:after="20" w:line="240" w:lineRule="auto"/>
              <w:jc w:val="left"/>
            </w:pPr>
            <w:r/>
            <w:r>
              <w:rPr>
                <w:color w:val="3A3A3C"/>
                <w:sz w:val="17"/>
              </w:rPr>
              <w:t>MP-008.8</w:t>
            </w:r>
          </w:p>
        </w:tc>
        <w:tc>
          <w:tcPr>
            <w:tcW w:type="dxa" w:w="2835"/>
            <w:shd w:val="clear" w:color="auto" w:fill="F2F2F3"/>
          </w:tcPr>
          <w:p>
            <w:pPr>
              <w:spacing w:after="20" w:line="240" w:lineRule="auto"/>
              <w:jc w:val="left"/>
            </w:pPr>
            <w:r/>
            <w:r>
              <w:rPr>
                <w:color w:val="3A3A3C"/>
                <w:sz w:val="17"/>
              </w:rPr>
              <w:t>Maintain business rules log</w:t>
            </w:r>
          </w:p>
          <w:p>
            <w:pPr>
              <w:spacing w:after="20" w:line="240" w:lineRule="auto"/>
              <w:jc w:val="left"/>
            </w:pPr>
            <w:r>
              <w:rPr>
                <w:b/>
                <w:color w:val="3A3A3C"/>
                <w:sz w:val="17"/>
              </w:rPr>
              <w:t xml:space="preserve">Task: </w:t>
            </w:r>
            <w:r>
              <w:rPr>
                <w:color w:val="3A3A3C"/>
                <w:sz w:val="17"/>
              </w:rPr>
              <w:t>Verify, record and close business rules</w:t>
            </w:r>
          </w:p>
          <w:p>
            <w:pPr>
              <w:spacing w:after="20" w:line="240" w:lineRule="auto"/>
              <w:jc w:val="left"/>
            </w:pPr>
            <w:r>
              <w:rPr>
                <w:color w:val="3A3A3C"/>
                <w:sz w:val="17"/>
              </w:rPr>
              <w:t>Maintain business rules log — step 8 of 9 in UMS026 Business Rules and Process Logic Management.</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HZ-UNI-QHSE-UMS026-08</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Business rules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HZ-UNI-QHSE-PROC-01 — Procedure — Context To Strategy</w:t>
            </w:r>
          </w:p>
        </w:tc>
      </w:tr>
      <w:tr>
        <w:tc>
          <w:tcPr>
            <w:tcW w:type="dxa" w:w="1077"/>
            <w:shd w:val="clear" w:color="auto" w:fill="FFFFFF"/>
          </w:tcPr>
          <w:p>
            <w:pPr>
              <w:spacing w:after="20" w:line="240" w:lineRule="auto"/>
              <w:jc w:val="left"/>
            </w:pPr>
            <w:r/>
            <w:r>
              <w:rPr>
                <w:color w:val="3A3A3C"/>
                <w:sz w:val="17"/>
              </w:rPr>
              <w:t>MP-008.9</w:t>
            </w:r>
          </w:p>
        </w:tc>
        <w:tc>
          <w:tcPr>
            <w:tcW w:type="dxa" w:w="2835"/>
            <w:shd w:val="clear" w:color="auto" w:fill="FFFFFF"/>
          </w:tcPr>
          <w:p>
            <w:pPr>
              <w:spacing w:after="20" w:line="240" w:lineRule="auto"/>
              <w:jc w:val="left"/>
            </w:pPr>
            <w:r/>
            <w:r>
              <w:rPr>
                <w:color w:val="3A3A3C"/>
                <w:sz w:val="17"/>
              </w:rPr>
              <w:t>Communicate business rules</w:t>
            </w:r>
          </w:p>
          <w:p>
            <w:pPr>
              <w:spacing w:after="20" w:line="240" w:lineRule="auto"/>
              <w:jc w:val="left"/>
            </w:pPr>
            <w:r>
              <w:rPr>
                <w:b/>
                <w:color w:val="3A3A3C"/>
                <w:sz w:val="17"/>
              </w:rPr>
              <w:t xml:space="preserve">Task: </w:t>
            </w:r>
            <w:r>
              <w:rPr>
                <w:color w:val="3A3A3C"/>
                <w:sz w:val="17"/>
              </w:rPr>
              <w:t>Verify, record and close business rules</w:t>
            </w:r>
          </w:p>
          <w:p>
            <w:pPr>
              <w:spacing w:after="20" w:line="240" w:lineRule="auto"/>
              <w:jc w:val="left"/>
            </w:pPr>
            <w:r>
              <w:rPr>
                <w:color w:val="3A3A3C"/>
                <w:sz w:val="17"/>
              </w:rPr>
              <w:t>Communicate business rules — step 9 of 9 in UMS026 Business Rules and Process Logic Management.</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MP-008.1 — Identify decision points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Business rules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Business rules;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Apr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Decision logic docs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Decision logic docs;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Mar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Exception procedures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Business rules;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Mar 2026</w:t>
            </w:r>
          </w:p>
        </w:tc>
      </w:tr>
    </w:tbl>
    <w:p>
      <w:pPr>
        <w:spacing w:after="40"/>
      </w:pPr>
    </w:p>
    <w:p>
      <w:r>
        <w:rPr>
          <w:i w:val="0"/>
          <w:sz w:val="19"/>
        </w:rPr>
        <w:t>MP-008.2 — Define business rules logic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Business rules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Business rules;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Decision logic docs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Decision logic docs;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Mar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Exception procedures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Business rules;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Mar 2026</w:t>
            </w:r>
          </w:p>
        </w:tc>
      </w:tr>
    </w:tbl>
    <w:p>
      <w:pPr>
        <w:spacing w:after="40"/>
      </w:pPr>
    </w:p>
    <w:p>
      <w:r>
        <w:rPr>
          <w:i w:val="0"/>
          <w:sz w:val="19"/>
        </w:rPr>
        <w:t>MP-008.4 — Define business rules thresholds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Business rules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Business rules;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Decision logic docs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Decision logic docs;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Feb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Exception procedures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Business rules;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Feb 2026</w:t>
            </w:r>
          </w:p>
        </w:tc>
      </w:tr>
    </w:tbl>
    <w:p>
      <w:pPr>
        <w:spacing w:after="40"/>
      </w:pPr>
    </w:p>
    <w:p>
      <w:r>
        <w:rPr>
          <w:i w:val="0"/>
          <w:sz w:val="19"/>
        </w:rPr>
        <w:t>MP-008.5 — Validate business rules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Business rules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Business rules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§8.1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MP-008.9 — Communicate business rules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Process owners</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2026-04-22</w:t>
            </w:r>
          </w:p>
        </w:tc>
        <w:tc>
          <w:tcPr>
            <w:tcW w:type="dxa" w:w="3000"/>
            <w:shd w:val="clear" w:color="auto" w:fill="FFFFFF"/>
          </w:tcPr>
          <w:p>
            <w:pPr>
              <w:spacing w:after="20" w:line="240" w:lineRule="auto"/>
              <w:jc w:val="left"/>
            </w:pPr>
            <w:r/>
            <w:r>
              <w:rPr>
                <w:color w:val="3A3A3C"/>
                <w:sz w:val="16"/>
              </w:rPr>
              <w:t>Business rules: what changes for you and what to do by 2026-05-06.</w:t>
            </w:r>
          </w:p>
        </w:tc>
        <w:tc>
          <w:tcPr>
            <w:tcW w:type="dxa" w:w="1700"/>
            <w:shd w:val="clear" w:color="auto" w:fill="FFFFFF"/>
          </w:tcPr>
          <w:p>
            <w:pPr>
              <w:spacing w:after="20" w:line="240" w:lineRule="auto"/>
              <w:jc w:val="left"/>
            </w:pPr>
            <w:r/>
            <w:r>
              <w:rPr>
                <w:color w:val="3A3A3C"/>
                <w:sz w:val="16"/>
              </w:rPr>
              <w:t>Process Excellence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Operators</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2026-04-24</w:t>
            </w:r>
          </w:p>
        </w:tc>
        <w:tc>
          <w:tcPr>
            <w:tcW w:type="dxa" w:w="3000"/>
            <w:shd w:val="clear" w:color="auto" w:fill="F2F2F3"/>
          </w:tcPr>
          <w:p>
            <w:pPr>
              <w:spacing w:after="20" w:line="240" w:lineRule="auto"/>
              <w:jc w:val="left"/>
            </w:pPr>
            <w:r/>
            <w:r>
              <w:rPr>
                <w:color w:val="3A3A3C"/>
                <w:sz w:val="16"/>
              </w:rPr>
              <w:t>Decision logic docs: what changes for you and what to do by 2026-05-06.</w:t>
            </w:r>
          </w:p>
        </w:tc>
        <w:tc>
          <w:tcPr>
            <w:tcW w:type="dxa" w:w="1700"/>
            <w:shd w:val="clear" w:color="auto" w:fill="F2F2F3"/>
          </w:tcPr>
          <w:p>
            <w:pPr>
              <w:spacing w:after="20" w:line="240" w:lineRule="auto"/>
              <w:jc w:val="left"/>
            </w:pPr>
            <w:r/>
            <w:r>
              <w:rPr>
                <w:color w:val="3A3A3C"/>
                <w:sz w:val="16"/>
              </w:rPr>
              <w:t>Process Excellence Manager</w:t>
            </w:r>
          </w:p>
        </w:tc>
      </w:tr>
    </w:tbl>
    <w:p>
      <w:pPr>
        <w:spacing w:after="40"/>
      </w:pPr>
    </w:p>
    <w:p>
      <w:pPr>
        <w:pStyle w:val="Heading3"/>
      </w:pPr>
      <w:r>
        <w:t>UMS007 (MP-024) — Supplier Quality Performance</w:t>
      </w:r>
    </w:p>
    <w:p>
      <w:r>
        <w:rPr>
          <w:i w:val="0"/>
          <w:sz w:val="22"/>
        </w:rPr>
        <w:t>Define qualification criteria; integrate suppliers; monitor performance; manage remediation. Owner: Operations Manager. Tier 1. Requirements answered: ISO 9001 §8.4.</w:t>
      </w:r>
    </w:p>
    <w:p>
      <w:r>
        <w:rPr>
          <w:b/>
          <w:color w:val="3A3A3C"/>
          <w:sz w:val="20"/>
        </w:rPr>
        <w:t xml:space="preserve">Documents of this macro process: </w:t>
      </w:r>
      <w:r>
        <w:rPr>
          <w:i w:val="0"/>
          <w:sz w:val="20"/>
        </w:rPr>
        <w:t>HZ-UNI-QHSE-SUP (Supplier evaluation register).</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MP-024.1</w:t>
            </w:r>
          </w:p>
        </w:tc>
        <w:tc>
          <w:tcPr>
            <w:tcW w:type="dxa" w:w="2835"/>
            <w:shd w:val="clear" w:color="auto" w:fill="FFFFFF"/>
          </w:tcPr>
          <w:p>
            <w:pPr>
              <w:spacing w:after="20" w:line="240" w:lineRule="auto"/>
              <w:jc w:val="left"/>
            </w:pPr>
            <w:r/>
            <w:r>
              <w:rPr>
                <w:color w:val="3A3A3C"/>
                <w:sz w:val="17"/>
              </w:rPr>
              <w:t>Define supplier quality performance criteria</w:t>
            </w:r>
          </w:p>
          <w:p>
            <w:pPr>
              <w:spacing w:after="20" w:line="240" w:lineRule="auto"/>
              <w:jc w:val="left"/>
            </w:pPr>
            <w:r>
              <w:rPr>
                <w:b/>
                <w:color w:val="3A3A3C"/>
                <w:sz w:val="17"/>
              </w:rPr>
              <w:t xml:space="preserve">Task: </w:t>
            </w:r>
            <w:r>
              <w:rPr>
                <w:color w:val="3A3A3C"/>
                <w:sz w:val="17"/>
              </w:rPr>
              <w:t>Plan and prepare supplier quality performance</w:t>
            </w:r>
          </w:p>
          <w:p>
            <w:pPr>
              <w:spacing w:after="20" w:line="240" w:lineRule="auto"/>
              <w:jc w:val="left"/>
            </w:pPr>
            <w:r>
              <w:rPr>
                <w:color w:val="3A3A3C"/>
                <w:sz w:val="17"/>
              </w:rPr>
              <w:t>Define supplier quality performance criteria — step 1 of 9 in UMS007 Supplier Quality Performance.</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MP-024.2</w:t>
            </w:r>
          </w:p>
        </w:tc>
        <w:tc>
          <w:tcPr>
            <w:tcW w:type="dxa" w:w="2835"/>
            <w:shd w:val="clear" w:color="auto" w:fill="F2F2F3"/>
          </w:tcPr>
          <w:p>
            <w:pPr>
              <w:spacing w:after="20" w:line="240" w:lineRule="auto"/>
              <w:jc w:val="left"/>
            </w:pPr>
            <w:r/>
            <w:r>
              <w:rPr>
                <w:color w:val="3A3A3C"/>
                <w:sz w:val="17"/>
              </w:rPr>
              <w:t>Integrate supplier quality performance</w:t>
            </w:r>
          </w:p>
          <w:p>
            <w:pPr>
              <w:spacing w:after="20" w:line="240" w:lineRule="auto"/>
              <w:jc w:val="left"/>
            </w:pPr>
            <w:r>
              <w:rPr>
                <w:b/>
                <w:color w:val="3A3A3C"/>
                <w:sz w:val="17"/>
              </w:rPr>
              <w:t xml:space="preserve">Task: </w:t>
            </w:r>
            <w:r>
              <w:rPr>
                <w:color w:val="3A3A3C"/>
                <w:sz w:val="17"/>
              </w:rPr>
              <w:t>Plan and prepare supplier quality performance</w:t>
            </w:r>
          </w:p>
          <w:p>
            <w:pPr>
              <w:spacing w:after="20" w:line="240" w:lineRule="auto"/>
              <w:jc w:val="left"/>
            </w:pPr>
            <w:r>
              <w:rPr>
                <w:color w:val="3A3A3C"/>
                <w:sz w:val="17"/>
              </w:rPr>
              <w:t>Integrate supplier quality performance — step 2 of 9 in UMS007 Supplier Quality Performance.</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MP-024.3</w:t>
            </w:r>
          </w:p>
        </w:tc>
        <w:tc>
          <w:tcPr>
            <w:tcW w:type="dxa" w:w="2835"/>
            <w:shd w:val="clear" w:color="auto" w:fill="FFFFFF"/>
          </w:tcPr>
          <w:p>
            <w:pPr>
              <w:spacing w:after="20" w:line="240" w:lineRule="auto"/>
              <w:jc w:val="left"/>
            </w:pPr>
            <w:r/>
            <w:r>
              <w:rPr>
                <w:color w:val="3A3A3C"/>
                <w:sz w:val="17"/>
              </w:rPr>
              <w:t>Collect supplier quality performance</w:t>
            </w:r>
          </w:p>
          <w:p>
            <w:pPr>
              <w:spacing w:after="20" w:line="240" w:lineRule="auto"/>
              <w:jc w:val="left"/>
            </w:pPr>
            <w:r>
              <w:rPr>
                <w:b/>
                <w:color w:val="3A3A3C"/>
                <w:sz w:val="17"/>
              </w:rPr>
              <w:t xml:space="preserve">Task: </w:t>
            </w:r>
            <w:r>
              <w:rPr>
                <w:color w:val="3A3A3C"/>
                <w:sz w:val="17"/>
              </w:rPr>
              <w:t>Plan and prepare supplier quality performance</w:t>
            </w:r>
          </w:p>
          <w:p>
            <w:pPr>
              <w:spacing w:after="20" w:line="240" w:lineRule="auto"/>
              <w:jc w:val="left"/>
            </w:pPr>
            <w:r>
              <w:rPr>
                <w:color w:val="3A3A3C"/>
                <w:sz w:val="17"/>
              </w:rPr>
              <w:t>Collect supplier quality performance — step 3 of 9 in UMS007 Supplier Quality Performance.</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MP-024.4</w:t>
            </w:r>
          </w:p>
        </w:tc>
        <w:tc>
          <w:tcPr>
            <w:tcW w:type="dxa" w:w="2835"/>
            <w:shd w:val="clear" w:color="auto" w:fill="F2F2F3"/>
          </w:tcPr>
          <w:p>
            <w:pPr>
              <w:spacing w:after="20" w:line="240" w:lineRule="auto"/>
              <w:jc w:val="left"/>
            </w:pPr>
            <w:r/>
            <w:r>
              <w:rPr>
                <w:color w:val="3A3A3C"/>
                <w:sz w:val="17"/>
              </w:rPr>
              <w:t>Conduct supplier quality performance audits</w:t>
            </w:r>
          </w:p>
          <w:p>
            <w:pPr>
              <w:spacing w:after="20" w:line="240" w:lineRule="auto"/>
              <w:jc w:val="left"/>
            </w:pPr>
            <w:r>
              <w:rPr>
                <w:b/>
                <w:color w:val="3A3A3C"/>
                <w:sz w:val="17"/>
              </w:rPr>
              <w:t xml:space="preserve">Task: </w:t>
            </w:r>
            <w:r>
              <w:rPr>
                <w:color w:val="3A3A3C"/>
                <w:sz w:val="17"/>
              </w:rPr>
              <w:t>Execute supplier quality performance activities</w:t>
            </w:r>
          </w:p>
          <w:p>
            <w:pPr>
              <w:spacing w:after="20" w:line="240" w:lineRule="auto"/>
              <w:jc w:val="left"/>
            </w:pPr>
            <w:r>
              <w:rPr>
                <w:color w:val="3A3A3C"/>
                <w:sz w:val="17"/>
              </w:rPr>
              <w:t>Conduct supplier quality performance audits — step 4 of 9 in UMS007 Supplier Quality Performance.</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Conduct supplier quality performance audits carried out on core delivery process; Supplier approvals updated.</w:t>
            </w:r>
          </w:p>
          <w:p>
            <w:pPr>
              <w:spacing w:after="20" w:line="240" w:lineRule="auto"/>
              <w:jc w:val="left"/>
            </w:pPr>
            <w:r>
              <w:rPr>
                <w:b/>
                <w:color w:val="3A3A3C"/>
                <w:sz w:val="17"/>
              </w:rPr>
              <w:t xml:space="preserve">Records that prove it: </w:t>
            </w:r>
            <w:r>
              <w:rPr>
                <w:color w:val="3A3A3C"/>
                <w:sz w:val="17"/>
              </w:rPr>
              <w:t>HZ-UNI-QHSE-SUP — Supplier evaluation register; SUP-1 — critical supplies — Supplier A; SUP-2 — critical supplies — Supplier B</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MP-024.5</w:t>
            </w:r>
          </w:p>
        </w:tc>
        <w:tc>
          <w:tcPr>
            <w:tcW w:type="dxa" w:w="2835"/>
            <w:shd w:val="clear" w:color="auto" w:fill="FFFFFF"/>
          </w:tcPr>
          <w:p>
            <w:pPr>
              <w:spacing w:after="20" w:line="240" w:lineRule="auto"/>
              <w:jc w:val="left"/>
            </w:pPr>
            <w:r/>
            <w:r>
              <w:rPr>
                <w:color w:val="3A3A3C"/>
                <w:sz w:val="17"/>
              </w:rPr>
              <w:t>Review supplier quality performance dashboards</w:t>
            </w:r>
          </w:p>
          <w:p>
            <w:pPr>
              <w:spacing w:after="20" w:line="240" w:lineRule="auto"/>
              <w:jc w:val="left"/>
            </w:pPr>
            <w:r>
              <w:rPr>
                <w:b/>
                <w:color w:val="3A3A3C"/>
                <w:sz w:val="17"/>
              </w:rPr>
              <w:t xml:space="preserve">Task: </w:t>
            </w:r>
            <w:r>
              <w:rPr>
                <w:color w:val="3A3A3C"/>
                <w:sz w:val="17"/>
              </w:rPr>
              <w:t>Execute supplier quality performance activities</w:t>
            </w:r>
          </w:p>
          <w:p>
            <w:pPr>
              <w:spacing w:after="20" w:line="240" w:lineRule="auto"/>
              <w:jc w:val="left"/>
            </w:pPr>
            <w:r>
              <w:rPr>
                <w:color w:val="3A3A3C"/>
                <w:sz w:val="17"/>
              </w:rPr>
              <w:t>Review supplier quality performance dashboards — step 5 of 9 in UMS007 Supplier Quality Performance.</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Review supplier quality performance dashboards carried out on core delivery process; Supplier approvals updated.</w:t>
            </w:r>
          </w:p>
          <w:p>
            <w:pPr>
              <w:spacing w:after="20" w:line="240" w:lineRule="auto"/>
              <w:jc w:val="left"/>
            </w:pPr>
            <w:r>
              <w:rPr>
                <w:b/>
                <w:color w:val="3A3A3C"/>
                <w:sz w:val="17"/>
              </w:rPr>
              <w:t xml:space="preserve">Records that prove it: </w:t>
            </w:r>
            <w:r>
              <w:rPr>
                <w:color w:val="3A3A3C"/>
                <w:sz w:val="17"/>
              </w:rPr>
              <w:t>HZ-UNI-QHSE-SUP — Supplier evaluation register; SUP-1 — critical supplies — Supplier A; SUP-2 — critical supplies — Supplier B</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MP-024.6</w:t>
            </w:r>
          </w:p>
        </w:tc>
        <w:tc>
          <w:tcPr>
            <w:tcW w:type="dxa" w:w="2835"/>
            <w:shd w:val="clear" w:color="auto" w:fill="F2F2F3"/>
          </w:tcPr>
          <w:p>
            <w:pPr>
              <w:spacing w:after="20" w:line="240" w:lineRule="auto"/>
              <w:jc w:val="left"/>
            </w:pPr>
            <w:r/>
            <w:r>
              <w:rPr>
                <w:color w:val="3A3A3C"/>
                <w:sz w:val="17"/>
              </w:rPr>
              <w:t>Evaluate supplier quality performance SCAR</w:t>
            </w:r>
          </w:p>
          <w:p>
            <w:pPr>
              <w:spacing w:after="20" w:line="240" w:lineRule="auto"/>
              <w:jc w:val="left"/>
            </w:pPr>
            <w:r>
              <w:rPr>
                <w:b/>
                <w:color w:val="3A3A3C"/>
                <w:sz w:val="17"/>
              </w:rPr>
              <w:t xml:space="preserve">Task: </w:t>
            </w:r>
            <w:r>
              <w:rPr>
                <w:color w:val="3A3A3C"/>
                <w:sz w:val="17"/>
              </w:rPr>
              <w:t>Execute supplier quality performance activities</w:t>
            </w:r>
          </w:p>
          <w:p>
            <w:pPr>
              <w:spacing w:after="20" w:line="240" w:lineRule="auto"/>
              <w:jc w:val="left"/>
            </w:pPr>
            <w:r>
              <w:rPr>
                <w:color w:val="3A3A3C"/>
                <w:sz w:val="17"/>
              </w:rPr>
              <w:t>Evaluate supplier quality performance SCAR — step 6 of 9 in UMS007 Supplier Quality Performance.</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4.3</w:t>
            </w:r>
          </w:p>
          <w:p>
            <w:pPr>
              <w:spacing w:after="20" w:line="240" w:lineRule="auto"/>
              <w:jc w:val="left"/>
            </w:pPr>
            <w:r>
              <w:rPr>
                <w:b/>
                <w:color w:val="3A3A3C"/>
                <w:sz w:val="17"/>
              </w:rPr>
              <w:t xml:space="preserve">Conclusion: </w:t>
            </w:r>
            <w:r>
              <w:rPr>
                <w:color w:val="3A3A3C"/>
                <w:sz w:val="17"/>
              </w:rPr>
              <w:t>Weighted score 4.3/5. Main gap: Unauthorized approval of governed documents. Action recorded in the action plan.</w:t>
            </w:r>
          </w:p>
        </w:tc>
      </w:tr>
      <w:tr>
        <w:tc>
          <w:tcPr>
            <w:tcW w:type="dxa" w:w="1077"/>
            <w:shd w:val="clear" w:color="auto" w:fill="FFFFFF"/>
          </w:tcPr>
          <w:p>
            <w:pPr>
              <w:spacing w:after="20" w:line="240" w:lineRule="auto"/>
              <w:jc w:val="left"/>
            </w:pPr>
            <w:r/>
            <w:r>
              <w:rPr>
                <w:color w:val="3A3A3C"/>
                <w:sz w:val="17"/>
              </w:rPr>
              <w:t>MP-024.7</w:t>
            </w:r>
          </w:p>
        </w:tc>
        <w:tc>
          <w:tcPr>
            <w:tcW w:type="dxa" w:w="2835"/>
            <w:shd w:val="clear" w:color="auto" w:fill="FFFFFF"/>
          </w:tcPr>
          <w:p>
            <w:pPr>
              <w:spacing w:after="20" w:line="240" w:lineRule="auto"/>
              <w:jc w:val="left"/>
            </w:pPr>
            <w:r/>
            <w:r>
              <w:rPr>
                <w:color w:val="3A3A3C"/>
                <w:sz w:val="17"/>
              </w:rPr>
              <w:t>Issue supplier quality performance SCARs</w:t>
            </w:r>
          </w:p>
          <w:p>
            <w:pPr>
              <w:spacing w:after="20" w:line="240" w:lineRule="auto"/>
              <w:jc w:val="left"/>
            </w:pPr>
            <w:r>
              <w:rPr>
                <w:b/>
                <w:color w:val="3A3A3C"/>
                <w:sz w:val="17"/>
              </w:rPr>
              <w:t xml:space="preserve">Task: </w:t>
            </w:r>
            <w:r>
              <w:rPr>
                <w:color w:val="3A3A3C"/>
                <w:sz w:val="17"/>
              </w:rPr>
              <w:t>Verify, record and close supplier quality performance</w:t>
            </w:r>
          </w:p>
          <w:p>
            <w:pPr>
              <w:spacing w:after="20" w:line="240" w:lineRule="auto"/>
              <w:jc w:val="left"/>
            </w:pPr>
            <w:r>
              <w:rPr>
                <w:color w:val="3A3A3C"/>
                <w:sz w:val="17"/>
              </w:rPr>
              <w:t>Issue supplier quality performance SCARs — step 7 of 9 in UMS007 Supplier Quality Performance.</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TPL-SUP — Supplier evaluation register</w:t>
            </w:r>
          </w:p>
          <w:p>
            <w:pPr>
              <w:spacing w:after="20" w:line="240" w:lineRule="auto"/>
              <w:jc w:val="left"/>
            </w:pPr>
            <w:r>
              <w:rPr>
                <w:b/>
                <w:color w:val="3A3A3C"/>
                <w:sz w:val="17"/>
              </w:rPr>
              <w:t xml:space="preserve">Document reference: </w:t>
            </w:r>
            <w:r>
              <w:rPr>
                <w:color w:val="3A3A3C"/>
                <w:sz w:val="17"/>
              </w:rPr>
              <w:t>HZ-UNI-QHSE-UMS007-07</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Supplier approvals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HZ-UNI-QHSE-SUP — Supplier evaluation register</w:t>
            </w:r>
          </w:p>
        </w:tc>
      </w:tr>
      <w:tr>
        <w:tc>
          <w:tcPr>
            <w:tcW w:type="dxa" w:w="1077"/>
            <w:shd w:val="clear" w:color="auto" w:fill="F2F2F3"/>
          </w:tcPr>
          <w:p>
            <w:pPr>
              <w:spacing w:after="20" w:line="240" w:lineRule="auto"/>
              <w:jc w:val="left"/>
            </w:pPr>
            <w:r/>
            <w:r>
              <w:rPr>
                <w:color w:val="3A3A3C"/>
                <w:sz w:val="17"/>
              </w:rPr>
              <w:t>MP-024.8</w:t>
            </w:r>
          </w:p>
        </w:tc>
        <w:tc>
          <w:tcPr>
            <w:tcW w:type="dxa" w:w="2835"/>
            <w:shd w:val="clear" w:color="auto" w:fill="F2F2F3"/>
          </w:tcPr>
          <w:p>
            <w:pPr>
              <w:spacing w:after="20" w:line="240" w:lineRule="auto"/>
              <w:jc w:val="left"/>
            </w:pPr>
            <w:r/>
            <w:r>
              <w:rPr>
                <w:color w:val="3A3A3C"/>
                <w:sz w:val="17"/>
              </w:rPr>
              <w:t>Trigger supplier quality performance remediation</w:t>
            </w:r>
          </w:p>
          <w:p>
            <w:pPr>
              <w:spacing w:after="20" w:line="240" w:lineRule="auto"/>
              <w:jc w:val="left"/>
            </w:pPr>
            <w:r>
              <w:rPr>
                <w:b/>
                <w:color w:val="3A3A3C"/>
                <w:sz w:val="17"/>
              </w:rPr>
              <w:t xml:space="preserve">Task: </w:t>
            </w:r>
            <w:r>
              <w:rPr>
                <w:color w:val="3A3A3C"/>
                <w:sz w:val="17"/>
              </w:rPr>
              <w:t>Verify, record and close supplier quality performance</w:t>
            </w:r>
          </w:p>
          <w:p>
            <w:pPr>
              <w:spacing w:after="20" w:line="240" w:lineRule="auto"/>
              <w:jc w:val="left"/>
            </w:pPr>
            <w:r>
              <w:rPr>
                <w:color w:val="3A3A3C"/>
                <w:sz w:val="17"/>
              </w:rPr>
              <w:t>Trigger supplier quality performance remediation — step 8 of 9 in UMS007 Supplier Quality Performance.</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Trigger supplier quality performance remediation carried out on core delivery process; Supplier approvals updated.</w:t>
            </w:r>
          </w:p>
          <w:p>
            <w:pPr>
              <w:spacing w:after="20" w:line="240" w:lineRule="auto"/>
              <w:jc w:val="left"/>
            </w:pPr>
            <w:r>
              <w:rPr>
                <w:b/>
                <w:color w:val="3A3A3C"/>
                <w:sz w:val="17"/>
              </w:rPr>
              <w:t xml:space="preserve">Records that prove it: </w:t>
            </w:r>
            <w:r>
              <w:rPr>
                <w:color w:val="3A3A3C"/>
                <w:sz w:val="17"/>
              </w:rPr>
              <w:t>HZ-UNI-QHSE-SUP — Supplier evaluation register; SUP-1 — critical supplies — Supplier A; SUP-2 — critical supplies — Supplier B</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MP-024.9</w:t>
            </w:r>
          </w:p>
        </w:tc>
        <w:tc>
          <w:tcPr>
            <w:tcW w:type="dxa" w:w="2835"/>
            <w:shd w:val="clear" w:color="auto" w:fill="FFFFFF"/>
          </w:tcPr>
          <w:p>
            <w:pPr>
              <w:spacing w:after="20" w:line="240" w:lineRule="auto"/>
              <w:jc w:val="left"/>
            </w:pPr>
            <w:r/>
            <w:r>
              <w:rPr>
                <w:color w:val="3A3A3C"/>
                <w:sz w:val="17"/>
              </w:rPr>
              <w:t>Requalify and remove supplier quality performance</w:t>
            </w:r>
          </w:p>
          <w:p>
            <w:pPr>
              <w:spacing w:after="20" w:line="240" w:lineRule="auto"/>
              <w:jc w:val="left"/>
            </w:pPr>
            <w:r>
              <w:rPr>
                <w:b/>
                <w:color w:val="3A3A3C"/>
                <w:sz w:val="17"/>
              </w:rPr>
              <w:t xml:space="preserve">Task: </w:t>
            </w:r>
            <w:r>
              <w:rPr>
                <w:color w:val="3A3A3C"/>
                <w:sz w:val="17"/>
              </w:rPr>
              <w:t>Verify, record and close supplier quality performance</w:t>
            </w:r>
          </w:p>
          <w:p>
            <w:pPr>
              <w:spacing w:after="20" w:line="240" w:lineRule="auto"/>
              <w:jc w:val="left"/>
            </w:pPr>
            <w:r>
              <w:rPr>
                <w:color w:val="3A3A3C"/>
                <w:sz w:val="17"/>
              </w:rPr>
              <w:t>Requalify and remove supplier quality performance — step 9 of 9 in UMS007 Supplier Quality Performance.</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Requalify and remove supplier quality performance carried out on core delivery process; Supplier approvals updated.</w:t>
            </w:r>
          </w:p>
          <w:p>
            <w:pPr>
              <w:spacing w:after="20" w:line="240" w:lineRule="auto"/>
              <w:jc w:val="left"/>
            </w:pPr>
            <w:r>
              <w:rPr>
                <w:b/>
                <w:color w:val="3A3A3C"/>
                <w:sz w:val="17"/>
              </w:rPr>
              <w:t xml:space="preserve">Records that prove it: </w:t>
            </w:r>
            <w:r>
              <w:rPr>
                <w:color w:val="3A3A3C"/>
                <w:sz w:val="17"/>
              </w:rPr>
              <w:t>HZ-UNI-QHSE-SUP — Supplier evaluation register; SUP-1 — critical supplies — Supplier A; SUP-2 — critical supplies — Supplier B</w:t>
            </w:r>
          </w:p>
          <w:p>
            <w:pPr>
              <w:spacing w:after="20" w:line="240" w:lineRule="auto"/>
              <w:jc w:val="left"/>
            </w:pPr>
            <w:r>
              <w:rPr>
                <w:b/>
                <w:color w:val="3A3A3C"/>
                <w:sz w:val="17"/>
              </w:rPr>
              <w:t xml:space="preserve">Completion (%): </w:t>
            </w:r>
            <w:r>
              <w:rPr>
                <w:color w:val="3A3A3C"/>
                <w:sz w:val="17"/>
              </w:rPr>
              <w:t>100</w:t>
            </w:r>
          </w:p>
        </w:tc>
      </w:tr>
    </w:tbl>
    <w:p>
      <w:pPr>
        <w:spacing w:after="40"/>
      </w:pPr>
    </w:p>
    <w:p>
      <w:r>
        <w:rPr>
          <w:i w:val="0"/>
          <w:sz w:val="19"/>
        </w:rPr>
        <w:t>MP-024.1 — Define supplier quality performance criteria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Supplier approvals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Supplier approvals; followed by Operations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Apr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Performance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Performance records; followed by Operations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Mar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Audit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Supplier approvals; followed by Operations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Mar 2026</w:t>
            </w:r>
          </w:p>
        </w:tc>
      </w:tr>
    </w:tbl>
    <w:p>
      <w:pPr>
        <w:spacing w:after="40"/>
      </w:pPr>
    </w:p>
    <w:p>
      <w:r>
        <w:rPr>
          <w:i w:val="0"/>
          <w:sz w:val="19"/>
        </w:rPr>
        <w:t>MP-024.2 — Integrate supplier quality performance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Integrate supplier quality performance</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Supplier approvals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Operations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MP-024.3 — Collect supplier quality performance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Supplier approvals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Supplier approvals; followed by Operations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Performance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Performance records; followed by Operations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Mar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Audit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Supplier approvals; followed by Operations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Mar 2026</w:t>
            </w:r>
          </w:p>
        </w:tc>
      </w:tr>
    </w:tbl>
    <w:p>
      <w:pPr>
        <w:spacing w:after="40"/>
      </w:pPr>
    </w:p>
    <w:p>
      <w:r>
        <w:rPr>
          <w:i w:val="0"/>
          <w:sz w:val="19"/>
        </w:rPr>
        <w:t>MP-024.6 — Evaluate supplier quality performance SCAR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Supplier approvals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Supplier approvals reviewed on 2026-04-18;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§8.4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§8.4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Performance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Performance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KPI-16 used as the measure.</w:t>
            </w:r>
          </w:p>
        </w:tc>
      </w:tr>
    </w:tbl>
    <w:p>
      <w:pPr>
        <w:spacing w:after="40"/>
      </w:pPr>
    </w:p>
    <w:p>
      <w:pPr>
        <w:pStyle w:val="Heading3"/>
      </w:pPr>
      <w:r>
        <w:t>DMS008 (MP-069) — Supply Chain Resilience and Traceability</w:t>
      </w:r>
    </w:p>
    <w:p>
      <w:r>
        <w:rPr>
          <w:i w:val="0"/>
          <w:sz w:val="22"/>
        </w:rPr>
        <w:t>Map supply chain; identify vulnerabilities; ensure traceability; build resilience. Owner: Operations Manager. Tier 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MP-069.1</w:t>
            </w:r>
          </w:p>
        </w:tc>
        <w:tc>
          <w:tcPr>
            <w:tcW w:type="dxa" w:w="2835"/>
            <w:shd w:val="clear" w:color="auto" w:fill="FFFFFF"/>
          </w:tcPr>
          <w:p>
            <w:pPr>
              <w:spacing w:after="20" w:line="240" w:lineRule="auto"/>
              <w:jc w:val="left"/>
            </w:pPr>
            <w:r/>
            <w:r>
              <w:rPr>
                <w:color w:val="3A3A3C"/>
                <w:sz w:val="17"/>
              </w:rPr>
              <w:t>Map supply chain traceability</w:t>
            </w:r>
          </w:p>
          <w:p>
            <w:pPr>
              <w:spacing w:after="20" w:line="240" w:lineRule="auto"/>
              <w:jc w:val="left"/>
            </w:pPr>
            <w:r>
              <w:rPr>
                <w:b/>
                <w:color w:val="3A3A3C"/>
                <w:sz w:val="17"/>
              </w:rPr>
              <w:t xml:space="preserve">Task: </w:t>
            </w:r>
            <w:r>
              <w:rPr>
                <w:color w:val="3A3A3C"/>
                <w:sz w:val="17"/>
              </w:rPr>
              <w:t>Plan and prepare supply chain traceability</w:t>
            </w:r>
          </w:p>
          <w:p>
            <w:pPr>
              <w:spacing w:after="20" w:line="240" w:lineRule="auto"/>
              <w:jc w:val="left"/>
            </w:pPr>
            <w:r>
              <w:rPr>
                <w:color w:val="3A3A3C"/>
                <w:sz w:val="17"/>
              </w:rPr>
              <w:t>Map supply chain traceability — step 1 of 8 in DMS008 Supply Chain Resilience and Traceability.</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MP-069.2</w:t>
            </w:r>
          </w:p>
        </w:tc>
        <w:tc>
          <w:tcPr>
            <w:tcW w:type="dxa" w:w="2835"/>
            <w:shd w:val="clear" w:color="auto" w:fill="F2F2F3"/>
          </w:tcPr>
          <w:p>
            <w:pPr>
              <w:spacing w:after="20" w:line="240" w:lineRule="auto"/>
              <w:jc w:val="left"/>
            </w:pPr>
            <w:r/>
            <w:r>
              <w:rPr>
                <w:color w:val="3A3A3C"/>
                <w:sz w:val="17"/>
              </w:rPr>
              <w:t>Identify supply chain traceability vulnerabilities</w:t>
            </w:r>
          </w:p>
          <w:p>
            <w:pPr>
              <w:spacing w:after="20" w:line="240" w:lineRule="auto"/>
              <w:jc w:val="left"/>
            </w:pPr>
            <w:r>
              <w:rPr>
                <w:b/>
                <w:color w:val="3A3A3C"/>
                <w:sz w:val="17"/>
              </w:rPr>
              <w:t xml:space="preserve">Task: </w:t>
            </w:r>
            <w:r>
              <w:rPr>
                <w:color w:val="3A3A3C"/>
                <w:sz w:val="17"/>
              </w:rPr>
              <w:t>Plan and prepare supply chain traceability</w:t>
            </w:r>
          </w:p>
          <w:p>
            <w:pPr>
              <w:spacing w:after="20" w:line="240" w:lineRule="auto"/>
              <w:jc w:val="left"/>
            </w:pPr>
            <w:r>
              <w:rPr>
                <w:color w:val="3A3A3C"/>
                <w:sz w:val="17"/>
              </w:rPr>
              <w:t>Identify supply chain traceability vulnerabilities — step 2 of 8 in DMS008 Supply Chain Resilience and Traceability.</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MP-069.3</w:t>
            </w:r>
          </w:p>
        </w:tc>
        <w:tc>
          <w:tcPr>
            <w:tcW w:type="dxa" w:w="2835"/>
            <w:shd w:val="clear" w:color="auto" w:fill="FFFFFF"/>
          </w:tcPr>
          <w:p>
            <w:pPr>
              <w:spacing w:after="20" w:line="240" w:lineRule="auto"/>
              <w:jc w:val="left"/>
            </w:pPr>
            <w:r/>
            <w:r>
              <w:rPr>
                <w:color w:val="3A3A3C"/>
                <w:sz w:val="17"/>
              </w:rPr>
              <w:t>Assess supply chain traceability risks</w:t>
            </w:r>
          </w:p>
          <w:p>
            <w:pPr>
              <w:spacing w:after="20" w:line="240" w:lineRule="auto"/>
              <w:jc w:val="left"/>
            </w:pPr>
            <w:r>
              <w:rPr>
                <w:b/>
                <w:color w:val="3A3A3C"/>
                <w:sz w:val="17"/>
              </w:rPr>
              <w:t xml:space="preserve">Task: </w:t>
            </w:r>
            <w:r>
              <w:rPr>
                <w:color w:val="3A3A3C"/>
                <w:sz w:val="17"/>
              </w:rPr>
              <w:t>Plan and prepare supply chain traceability</w:t>
            </w:r>
          </w:p>
          <w:p>
            <w:pPr>
              <w:spacing w:after="20" w:line="240" w:lineRule="auto"/>
              <w:jc w:val="left"/>
            </w:pPr>
            <w:r>
              <w:rPr>
                <w:color w:val="3A3A3C"/>
                <w:sz w:val="17"/>
              </w:rPr>
              <w:t>Assess supply chain traceability risks — step 3 of 8 in DMS008 Supply Chain Resilience and Traceability.</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4.2</w:t>
            </w:r>
          </w:p>
          <w:p>
            <w:pPr>
              <w:spacing w:after="20" w:line="240" w:lineRule="auto"/>
              <w:jc w:val="left"/>
            </w:pPr>
            <w:r>
              <w:rPr>
                <w:b/>
                <w:color w:val="3A3A3C"/>
                <w:sz w:val="17"/>
              </w:rPr>
              <w:t xml:space="preserve">Conclusion: </w:t>
            </w:r>
            <w:r>
              <w:rPr>
                <w:color w:val="3A3A3C"/>
                <w:sz w:val="17"/>
              </w:rPr>
              <w:t>Weighted score 4.2/5. Main gap: late delivery to customer. Action recorded in the action plan.</w:t>
            </w:r>
          </w:p>
        </w:tc>
      </w:tr>
      <w:tr>
        <w:tc>
          <w:tcPr>
            <w:tcW w:type="dxa" w:w="1077"/>
            <w:shd w:val="clear" w:color="auto" w:fill="F2F2F3"/>
          </w:tcPr>
          <w:p>
            <w:pPr>
              <w:spacing w:after="20" w:line="240" w:lineRule="auto"/>
              <w:jc w:val="left"/>
            </w:pPr>
            <w:r/>
            <w:r>
              <w:rPr>
                <w:color w:val="3A3A3C"/>
                <w:sz w:val="17"/>
              </w:rPr>
              <w:t>MP-069.4</w:t>
            </w:r>
          </w:p>
        </w:tc>
        <w:tc>
          <w:tcPr>
            <w:tcW w:type="dxa" w:w="2835"/>
            <w:shd w:val="clear" w:color="auto" w:fill="F2F2F3"/>
          </w:tcPr>
          <w:p>
            <w:pPr>
              <w:spacing w:after="20" w:line="240" w:lineRule="auto"/>
              <w:jc w:val="left"/>
            </w:pPr>
            <w:r/>
            <w:r>
              <w:rPr>
                <w:color w:val="3A3A3C"/>
                <w:sz w:val="17"/>
              </w:rPr>
              <w:t>Implement supply chain traceability</w:t>
            </w:r>
          </w:p>
          <w:p>
            <w:pPr>
              <w:spacing w:after="20" w:line="240" w:lineRule="auto"/>
              <w:jc w:val="left"/>
            </w:pPr>
            <w:r>
              <w:rPr>
                <w:b/>
                <w:color w:val="3A3A3C"/>
                <w:sz w:val="17"/>
              </w:rPr>
              <w:t xml:space="preserve">Task: </w:t>
            </w:r>
            <w:r>
              <w:rPr>
                <w:color w:val="3A3A3C"/>
                <w:sz w:val="17"/>
              </w:rPr>
              <w:t>Execute supply chain traceability activities</w:t>
            </w:r>
          </w:p>
          <w:p>
            <w:pPr>
              <w:spacing w:after="20" w:line="240" w:lineRule="auto"/>
              <w:jc w:val="left"/>
            </w:pPr>
            <w:r>
              <w:rPr>
                <w:color w:val="3A3A3C"/>
                <w:sz w:val="17"/>
              </w:rPr>
              <w:t>Implement supply chain traceability — step 4 of 8 in DMS008 Supply Chain Resilience and Traceability.</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MP-069.5</w:t>
            </w:r>
          </w:p>
        </w:tc>
        <w:tc>
          <w:tcPr>
            <w:tcW w:type="dxa" w:w="2835"/>
            <w:shd w:val="clear" w:color="auto" w:fill="FFFFFF"/>
          </w:tcPr>
          <w:p>
            <w:pPr>
              <w:spacing w:after="20" w:line="240" w:lineRule="auto"/>
              <w:jc w:val="left"/>
            </w:pPr>
            <w:r/>
            <w:r>
              <w:rPr>
                <w:color w:val="3A3A3C"/>
                <w:sz w:val="17"/>
              </w:rPr>
              <w:t>Monitor supply chain traceability disruptions</w:t>
            </w:r>
          </w:p>
          <w:p>
            <w:pPr>
              <w:spacing w:after="20" w:line="240" w:lineRule="auto"/>
              <w:jc w:val="left"/>
            </w:pPr>
            <w:r>
              <w:rPr>
                <w:b/>
                <w:color w:val="3A3A3C"/>
                <w:sz w:val="17"/>
              </w:rPr>
              <w:t xml:space="preserve">Task: </w:t>
            </w:r>
            <w:r>
              <w:rPr>
                <w:color w:val="3A3A3C"/>
                <w:sz w:val="17"/>
              </w:rPr>
              <w:t>Execute supply chain traceability activities</w:t>
            </w:r>
          </w:p>
          <w:p>
            <w:pPr>
              <w:spacing w:after="20" w:line="240" w:lineRule="auto"/>
              <w:jc w:val="left"/>
            </w:pPr>
            <w:r>
              <w:rPr>
                <w:color w:val="3A3A3C"/>
                <w:sz w:val="17"/>
              </w:rPr>
              <w:t>Monitor supply chain traceability disruptions — step 5 of 8 in DMS008 Supply Chain Resilience and Traceability.</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MP-069.6</w:t>
            </w:r>
          </w:p>
        </w:tc>
        <w:tc>
          <w:tcPr>
            <w:tcW w:type="dxa" w:w="2835"/>
            <w:shd w:val="clear" w:color="auto" w:fill="F2F2F3"/>
          </w:tcPr>
          <w:p>
            <w:pPr>
              <w:spacing w:after="20" w:line="240" w:lineRule="auto"/>
              <w:jc w:val="left"/>
            </w:pPr>
            <w:r/>
            <w:r>
              <w:rPr>
                <w:color w:val="3A3A3C"/>
                <w:sz w:val="17"/>
              </w:rPr>
              <w:t>Develop supply chain traceability contingency</w:t>
            </w:r>
          </w:p>
          <w:p>
            <w:pPr>
              <w:spacing w:after="20" w:line="240" w:lineRule="auto"/>
              <w:jc w:val="left"/>
            </w:pPr>
            <w:r>
              <w:rPr>
                <w:b/>
                <w:color w:val="3A3A3C"/>
                <w:sz w:val="17"/>
              </w:rPr>
              <w:t xml:space="preserve">Task: </w:t>
            </w:r>
            <w:r>
              <w:rPr>
                <w:color w:val="3A3A3C"/>
                <w:sz w:val="17"/>
              </w:rPr>
              <w:t>Execute supply chain traceability activities</w:t>
            </w:r>
          </w:p>
          <w:p>
            <w:pPr>
              <w:spacing w:after="20" w:line="240" w:lineRule="auto"/>
              <w:jc w:val="left"/>
            </w:pPr>
            <w:r>
              <w:rPr>
                <w:color w:val="3A3A3C"/>
                <w:sz w:val="17"/>
              </w:rPr>
              <w:t>Develop supply chain traceability contingency — step 6 of 8 in DMS008 Supply Chain Resilience and Traceability.</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Develop supply chain traceability contingency carried out on core delivery process; Supply chain map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MP-069.7</w:t>
            </w:r>
          </w:p>
        </w:tc>
        <w:tc>
          <w:tcPr>
            <w:tcW w:type="dxa" w:w="2835"/>
            <w:shd w:val="clear" w:color="auto" w:fill="FFFFFF"/>
          </w:tcPr>
          <w:p>
            <w:pPr>
              <w:spacing w:after="20" w:line="240" w:lineRule="auto"/>
              <w:jc w:val="left"/>
            </w:pPr>
            <w:r/>
            <w:r>
              <w:rPr>
                <w:color w:val="3A3A3C"/>
                <w:sz w:val="17"/>
              </w:rPr>
              <w:t>Test supply chain traceability scenarios</w:t>
            </w:r>
          </w:p>
          <w:p>
            <w:pPr>
              <w:spacing w:after="20" w:line="240" w:lineRule="auto"/>
              <w:jc w:val="left"/>
            </w:pPr>
            <w:r>
              <w:rPr>
                <w:b/>
                <w:color w:val="3A3A3C"/>
                <w:sz w:val="17"/>
              </w:rPr>
              <w:t xml:space="preserve">Task: </w:t>
            </w:r>
            <w:r>
              <w:rPr>
                <w:color w:val="3A3A3C"/>
                <w:sz w:val="17"/>
              </w:rPr>
              <w:t>Verify, record and close supply chain traceability</w:t>
            </w:r>
          </w:p>
          <w:p>
            <w:pPr>
              <w:spacing w:after="20" w:line="240" w:lineRule="auto"/>
              <w:jc w:val="left"/>
            </w:pPr>
            <w:r>
              <w:rPr>
                <w:color w:val="3A3A3C"/>
                <w:sz w:val="17"/>
              </w:rPr>
              <w:t>Test supply chain traceability scenarios — step 7 of 8 in DMS008 Supply Chain Resilience and Traceability.</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4.2</w:t>
            </w:r>
          </w:p>
          <w:p>
            <w:pPr>
              <w:spacing w:after="20" w:line="240" w:lineRule="auto"/>
              <w:jc w:val="left"/>
            </w:pPr>
            <w:r>
              <w:rPr>
                <w:b/>
                <w:color w:val="3A3A3C"/>
                <w:sz w:val="17"/>
              </w:rPr>
              <w:t xml:space="preserve">Conclusion: </w:t>
            </w:r>
            <w:r>
              <w:rPr>
                <w:color w:val="3A3A3C"/>
                <w:sz w:val="17"/>
              </w:rPr>
              <w:t>Weighted score 4.2/5. Main gap: Use of an obsolete document version. Action recorded in the action plan.</w:t>
            </w:r>
          </w:p>
        </w:tc>
      </w:tr>
      <w:tr>
        <w:tc>
          <w:tcPr>
            <w:tcW w:type="dxa" w:w="1077"/>
            <w:shd w:val="clear" w:color="auto" w:fill="F2F2F3"/>
          </w:tcPr>
          <w:p>
            <w:pPr>
              <w:spacing w:after="20" w:line="240" w:lineRule="auto"/>
              <w:jc w:val="left"/>
            </w:pPr>
            <w:r/>
            <w:r>
              <w:rPr>
                <w:color w:val="3A3A3C"/>
                <w:sz w:val="17"/>
              </w:rPr>
              <w:t>MP-069.8</w:t>
            </w:r>
          </w:p>
        </w:tc>
        <w:tc>
          <w:tcPr>
            <w:tcW w:type="dxa" w:w="2835"/>
            <w:shd w:val="clear" w:color="auto" w:fill="F2F2F3"/>
          </w:tcPr>
          <w:p>
            <w:pPr>
              <w:spacing w:after="20" w:line="240" w:lineRule="auto"/>
              <w:jc w:val="left"/>
            </w:pPr>
            <w:r/>
            <w:r>
              <w:rPr>
                <w:color w:val="3A3A3C"/>
                <w:sz w:val="17"/>
              </w:rPr>
              <w:t>Report supply chain traceability health</w:t>
            </w:r>
          </w:p>
          <w:p>
            <w:pPr>
              <w:spacing w:after="20" w:line="240" w:lineRule="auto"/>
              <w:jc w:val="left"/>
            </w:pPr>
            <w:r>
              <w:rPr>
                <w:b/>
                <w:color w:val="3A3A3C"/>
                <w:sz w:val="17"/>
              </w:rPr>
              <w:t xml:space="preserve">Task: </w:t>
            </w:r>
            <w:r>
              <w:rPr>
                <w:color w:val="3A3A3C"/>
                <w:sz w:val="17"/>
              </w:rPr>
              <w:t>Verify, record and close supply chain traceability</w:t>
            </w:r>
          </w:p>
          <w:p>
            <w:pPr>
              <w:spacing w:after="20" w:line="240" w:lineRule="auto"/>
              <w:jc w:val="left"/>
            </w:pPr>
            <w:r>
              <w:rPr>
                <w:color w:val="3A3A3C"/>
                <w:sz w:val="17"/>
              </w:rPr>
              <w:t>Report supply chain traceability health — step 8 of 8 in DMS008 Supply Chain Resilience and Traceability.</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MP-069.1 — Map supply chain traceability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Supply chain map</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Supply chain map; followed by Operations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Apr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Vulnerability assessment</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Vulnerability assessment; followed by Operations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Mar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Traceability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Supply chain map; followed by Operations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Mar 2026</w:t>
            </w:r>
          </w:p>
        </w:tc>
      </w:tr>
    </w:tbl>
    <w:p>
      <w:pPr>
        <w:spacing w:after="40"/>
      </w:pPr>
    </w:p>
    <w:p>
      <w:r>
        <w:rPr>
          <w:i w:val="0"/>
          <w:sz w:val="19"/>
        </w:rPr>
        <w:t>MP-069.2 — Identify supply chain traceability vulnerabilities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Supply chain map</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Supply chain map; followed by Operations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Vulnerability assessment</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Vulnerability assessment; followed by Operations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Mar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Traceability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Supply chain map; followed by Operations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Mar 2026</w:t>
            </w:r>
          </w:p>
        </w:tc>
      </w:tr>
    </w:tbl>
    <w:p>
      <w:pPr>
        <w:spacing w:after="40"/>
      </w:pPr>
    </w:p>
    <w:p>
      <w:r>
        <w:rPr>
          <w:i w:val="0"/>
          <w:sz w:val="19"/>
        </w:rPr>
        <w:t>MP-069.3 — Assess supply chain traceability risks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Supply chain map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Supply chain map reviewed on 2026-04-20;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Vulnerability assessment</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Vulnerability assessment.</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MP-069.4 — Implement supply chain traceability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Implement supply chain traceability</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Supply chain map</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Operations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MP-069.5 — Monitor supply chain traceability disruptions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(Supply chain map); it is the KPI its owner reviews at each Monthly review.</w:t>
            </w:r>
          </w:p>
        </w:tc>
        <w:tc>
          <w:tcPr>
            <w:tcW w:type="dxa" w:w="2059"/>
            <w:shd w:val="clear" w:color="auto" w:fill="FFFFFF"/>
          </w:tcPr>
          <w:p>
            <w:pPr>
              <w:spacing w:after="20" w:line="240" w:lineRule="auto"/>
              <w:jc w:val="left"/>
            </w:pPr>
            <w:r/>
            <w:r>
              <w:rPr>
                <w:color w:val="3A3A3C"/>
                <w:sz w:val="16"/>
              </w:rPr>
              <w:t>83.2</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(Supply chain map);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MP-069.7 — Test supply chain traceability scenarios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Supply chain map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Supply chain map reviewed on 2026-04-24;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Vulnerability assessment</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Vulnerability assessment.</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MP-069.8 — Report supply chain traceability health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2026-04-29</w:t>
            </w:r>
          </w:p>
        </w:tc>
        <w:tc>
          <w:tcPr>
            <w:tcW w:type="dxa" w:w="3000"/>
            <w:shd w:val="clear" w:color="auto" w:fill="FFFFFF"/>
          </w:tcPr>
          <w:p>
            <w:pPr>
              <w:spacing w:after="20" w:line="240" w:lineRule="auto"/>
              <w:jc w:val="left"/>
            </w:pPr>
            <w:r/>
            <w:r>
              <w:rPr>
                <w:color w:val="3A3A3C"/>
                <w:sz w:val="16"/>
              </w:rPr>
              <w:t>Supply chain map: what changes for you and what to do by 2026-05-13.</w:t>
            </w:r>
          </w:p>
        </w:tc>
        <w:tc>
          <w:tcPr>
            <w:tcW w:type="dxa" w:w="1700"/>
            <w:shd w:val="clear" w:color="auto" w:fill="FFFFFF"/>
          </w:tcPr>
          <w:p>
            <w:pPr>
              <w:spacing w:after="20" w:line="240" w:lineRule="auto"/>
              <w:jc w:val="left"/>
            </w:pPr>
            <w:r/>
            <w:r>
              <w:rPr>
                <w:color w:val="3A3A3C"/>
                <w:sz w:val="16"/>
              </w:rPr>
              <w:t>Operations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Procurement</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2026-05-01</w:t>
            </w:r>
          </w:p>
        </w:tc>
        <w:tc>
          <w:tcPr>
            <w:tcW w:type="dxa" w:w="3000"/>
            <w:shd w:val="clear" w:color="auto" w:fill="F2F2F3"/>
          </w:tcPr>
          <w:p>
            <w:pPr>
              <w:spacing w:after="20" w:line="240" w:lineRule="auto"/>
              <w:jc w:val="left"/>
            </w:pPr>
            <w:r/>
            <w:r>
              <w:rPr>
                <w:color w:val="3A3A3C"/>
                <w:sz w:val="16"/>
              </w:rPr>
              <w:t>Vulnerability assessment: what changes for you and what to do by 2026-05-13.</w:t>
            </w:r>
          </w:p>
        </w:tc>
        <w:tc>
          <w:tcPr>
            <w:tcW w:type="dxa" w:w="1700"/>
            <w:shd w:val="clear" w:color="auto" w:fill="F2F2F3"/>
          </w:tcPr>
          <w:p>
            <w:pPr>
              <w:spacing w:after="20" w:line="240" w:lineRule="auto"/>
              <w:jc w:val="left"/>
            </w:pPr>
            <w:r/>
            <w:r>
              <w:rPr>
                <w:color w:val="3A3A3C"/>
                <w:sz w:val="16"/>
              </w:rPr>
              <w:t>Operations Manager</w:t>
            </w:r>
          </w:p>
        </w:tc>
      </w:tr>
    </w:tbl>
    <w:p>
      <w:pPr>
        <w:spacing w:after="40"/>
      </w:pPr>
    </w:p>
    <w:p>
      <w:pPr>
        <w:pStyle w:val="Heading3"/>
      </w:pPr>
      <w:r>
        <w:t>DMS009 (MP-070) — Supplier Ecosystem Intelligence</w:t>
      </w:r>
    </w:p>
    <w:p>
      <w:r>
        <w:rPr>
          <w:i w:val="0"/>
          <w:sz w:val="22"/>
        </w:rPr>
        <w:t>Monitor supplier ecosystem; predict risks; identify innovation; optimize portfolio. Owner: Operations Manager. Tier 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MP-070.1</w:t>
            </w:r>
          </w:p>
        </w:tc>
        <w:tc>
          <w:tcPr>
            <w:tcW w:type="dxa" w:w="2835"/>
            <w:shd w:val="clear" w:color="auto" w:fill="FFFFFF"/>
          </w:tcPr>
          <w:p>
            <w:pPr>
              <w:spacing w:after="20" w:line="240" w:lineRule="auto"/>
              <w:jc w:val="left"/>
            </w:pPr>
            <w:r/>
            <w:r>
              <w:rPr>
                <w:color w:val="3A3A3C"/>
                <w:sz w:val="17"/>
              </w:rPr>
              <w:t>Aggregate supplier ecosystem data</w:t>
            </w:r>
          </w:p>
          <w:p>
            <w:pPr>
              <w:spacing w:after="20" w:line="240" w:lineRule="auto"/>
              <w:jc w:val="left"/>
            </w:pPr>
            <w:r>
              <w:rPr>
                <w:b/>
                <w:color w:val="3A3A3C"/>
                <w:sz w:val="17"/>
              </w:rPr>
              <w:t xml:space="preserve">Task: </w:t>
            </w:r>
            <w:r>
              <w:rPr>
                <w:color w:val="3A3A3C"/>
                <w:sz w:val="17"/>
              </w:rPr>
              <w:t>Plan and prepare supplier ecosystem</w:t>
            </w:r>
          </w:p>
          <w:p>
            <w:pPr>
              <w:spacing w:after="20" w:line="240" w:lineRule="auto"/>
              <w:jc w:val="left"/>
            </w:pPr>
            <w:r>
              <w:rPr>
                <w:color w:val="3A3A3C"/>
                <w:sz w:val="17"/>
              </w:rPr>
              <w:t>Aggregate supplier ecosystem data — step 1 of 8 in DMS009 Supplier Ecosystem Intelligence.</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Aggregate supplier ecosystem data: done by the DynamicMS Engine; Supplier risk predictions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MP-070.2</w:t>
            </w:r>
          </w:p>
        </w:tc>
        <w:tc>
          <w:tcPr>
            <w:tcW w:type="dxa" w:w="2835"/>
            <w:shd w:val="clear" w:color="auto" w:fill="F2F2F3"/>
          </w:tcPr>
          <w:p>
            <w:pPr>
              <w:spacing w:after="20" w:line="240" w:lineRule="auto"/>
              <w:jc w:val="left"/>
            </w:pPr>
            <w:r/>
            <w:r>
              <w:rPr>
                <w:color w:val="3A3A3C"/>
                <w:sz w:val="17"/>
              </w:rPr>
              <w:t>Apply AI to predict risks</w:t>
            </w:r>
          </w:p>
          <w:p>
            <w:pPr>
              <w:spacing w:after="20" w:line="240" w:lineRule="auto"/>
              <w:jc w:val="left"/>
            </w:pPr>
            <w:r>
              <w:rPr>
                <w:b/>
                <w:color w:val="3A3A3C"/>
                <w:sz w:val="17"/>
              </w:rPr>
              <w:t xml:space="preserve">Task: </w:t>
            </w:r>
            <w:r>
              <w:rPr>
                <w:color w:val="3A3A3C"/>
                <w:sz w:val="17"/>
              </w:rPr>
              <w:t>Plan and prepare supplier ecosystem</w:t>
            </w:r>
          </w:p>
          <w:p>
            <w:pPr>
              <w:spacing w:after="20" w:line="240" w:lineRule="auto"/>
              <w:jc w:val="left"/>
            </w:pPr>
            <w:r>
              <w:rPr>
                <w:color w:val="3A3A3C"/>
                <w:sz w:val="17"/>
              </w:rPr>
              <w:t>Apply AI to predict risks — step 2 of 8 in DMS009 Supplier Ecosystem Intelligence.</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Step: Apply AI to predict risks. Inputs: Supplier data; Financial data; News feeds. Standards: ISO 9001, ISO 14001, ISO 45001. Organization: Horizon Universal Holdings (products and services).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Supplier risk predictions drafted with the assistant and reviewed by Operations Manager: covers ISO 9001, ISO 14001.</w:t>
            </w:r>
          </w:p>
        </w:tc>
      </w:tr>
      <w:tr>
        <w:tc>
          <w:tcPr>
            <w:tcW w:type="dxa" w:w="1077"/>
            <w:shd w:val="clear" w:color="auto" w:fill="FFFFFF"/>
          </w:tcPr>
          <w:p>
            <w:pPr>
              <w:spacing w:after="20" w:line="240" w:lineRule="auto"/>
              <w:jc w:val="left"/>
            </w:pPr>
            <w:r/>
            <w:r>
              <w:rPr>
                <w:color w:val="3A3A3C"/>
                <w:sz w:val="17"/>
              </w:rPr>
              <w:t>MP-070.3</w:t>
            </w:r>
          </w:p>
        </w:tc>
        <w:tc>
          <w:tcPr>
            <w:tcW w:type="dxa" w:w="2835"/>
            <w:shd w:val="clear" w:color="auto" w:fill="FFFFFF"/>
          </w:tcPr>
          <w:p>
            <w:pPr>
              <w:spacing w:after="20" w:line="240" w:lineRule="auto"/>
              <w:jc w:val="left"/>
            </w:pPr>
            <w:r/>
            <w:r>
              <w:rPr>
                <w:color w:val="3A3A3C"/>
                <w:sz w:val="17"/>
              </w:rPr>
              <w:t>Monitor financial health</w:t>
            </w:r>
          </w:p>
          <w:p>
            <w:pPr>
              <w:spacing w:after="20" w:line="240" w:lineRule="auto"/>
              <w:jc w:val="left"/>
            </w:pPr>
            <w:r>
              <w:rPr>
                <w:b/>
                <w:color w:val="3A3A3C"/>
                <w:sz w:val="17"/>
              </w:rPr>
              <w:t xml:space="preserve">Task: </w:t>
            </w:r>
            <w:r>
              <w:rPr>
                <w:color w:val="3A3A3C"/>
                <w:sz w:val="17"/>
              </w:rPr>
              <w:t>Plan and prepare supplier ecosystem</w:t>
            </w:r>
          </w:p>
          <w:p>
            <w:pPr>
              <w:spacing w:after="20" w:line="240" w:lineRule="auto"/>
              <w:jc w:val="left"/>
            </w:pPr>
            <w:r>
              <w:rPr>
                <w:color w:val="3A3A3C"/>
                <w:sz w:val="17"/>
              </w:rPr>
              <w:t>Monitor financial health — step 3 of 8 in DMS009 Supplier Ecosystem Intelligence.</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2F2F3"/>
          </w:tcPr>
          <w:p>
            <w:pPr>
              <w:spacing w:after="20" w:line="240" w:lineRule="auto"/>
              <w:jc w:val="left"/>
            </w:pPr>
            <w:r/>
            <w:r>
              <w:rPr>
                <w:color w:val="3A3A3C"/>
                <w:sz w:val="17"/>
              </w:rPr>
              <w:t>MP-070.4</w:t>
            </w:r>
          </w:p>
        </w:tc>
        <w:tc>
          <w:tcPr>
            <w:tcW w:type="dxa" w:w="2835"/>
            <w:shd w:val="clear" w:color="auto" w:fill="F2F2F3"/>
          </w:tcPr>
          <w:p>
            <w:pPr>
              <w:spacing w:after="20" w:line="240" w:lineRule="auto"/>
              <w:jc w:val="left"/>
            </w:pPr>
            <w:r/>
            <w:r>
              <w:rPr>
                <w:color w:val="3A3A3C"/>
                <w:sz w:val="17"/>
              </w:rPr>
              <w:t>Identify supplier ecosystem innovation</w:t>
            </w:r>
          </w:p>
          <w:p>
            <w:pPr>
              <w:spacing w:after="20" w:line="240" w:lineRule="auto"/>
              <w:jc w:val="left"/>
            </w:pPr>
            <w:r>
              <w:rPr>
                <w:b/>
                <w:color w:val="3A3A3C"/>
                <w:sz w:val="17"/>
              </w:rPr>
              <w:t xml:space="preserve">Task: </w:t>
            </w:r>
            <w:r>
              <w:rPr>
                <w:color w:val="3A3A3C"/>
                <w:sz w:val="17"/>
              </w:rPr>
              <w:t>Execute supplier ecosystem activities</w:t>
            </w:r>
          </w:p>
          <w:p>
            <w:pPr>
              <w:spacing w:after="20" w:line="240" w:lineRule="auto"/>
              <w:jc w:val="left"/>
            </w:pPr>
            <w:r>
              <w:rPr>
                <w:color w:val="3A3A3C"/>
                <w:sz w:val="17"/>
              </w:rPr>
              <w:t>Identify supplier ecosystem innovation — step 4 of 8 in DMS009 Supplier Ecosystem Intelligence.</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MP-070.5</w:t>
            </w:r>
          </w:p>
        </w:tc>
        <w:tc>
          <w:tcPr>
            <w:tcW w:type="dxa" w:w="2835"/>
            <w:shd w:val="clear" w:color="auto" w:fill="FFFFFF"/>
          </w:tcPr>
          <w:p>
            <w:pPr>
              <w:spacing w:after="20" w:line="240" w:lineRule="auto"/>
              <w:jc w:val="left"/>
            </w:pPr>
            <w:r/>
            <w:r>
              <w:rPr>
                <w:color w:val="3A3A3C"/>
                <w:sz w:val="17"/>
              </w:rPr>
              <w:t>Score ecosystem health</w:t>
            </w:r>
          </w:p>
          <w:p>
            <w:pPr>
              <w:spacing w:after="20" w:line="240" w:lineRule="auto"/>
              <w:jc w:val="left"/>
            </w:pPr>
            <w:r>
              <w:rPr>
                <w:b/>
                <w:color w:val="3A3A3C"/>
                <w:sz w:val="17"/>
              </w:rPr>
              <w:t xml:space="preserve">Task: </w:t>
            </w:r>
            <w:r>
              <w:rPr>
                <w:color w:val="3A3A3C"/>
                <w:sz w:val="17"/>
              </w:rPr>
              <w:t>Execute supplier ecosystem activities</w:t>
            </w:r>
          </w:p>
          <w:p>
            <w:pPr>
              <w:spacing w:after="20" w:line="240" w:lineRule="auto"/>
              <w:jc w:val="left"/>
            </w:pPr>
            <w:r>
              <w:rPr>
                <w:color w:val="3A3A3C"/>
                <w:sz w:val="17"/>
              </w:rPr>
              <w:t>Score ecosystem health — step 5 of 8 in DMS009 Supplier Ecosystem Intelligence.</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3.7</w:t>
            </w:r>
          </w:p>
          <w:p>
            <w:pPr>
              <w:spacing w:after="20" w:line="240" w:lineRule="auto"/>
              <w:jc w:val="left"/>
            </w:pPr>
            <w:r>
              <w:rPr>
                <w:b/>
                <w:color w:val="3A3A3C"/>
                <w:sz w:val="17"/>
              </w:rPr>
              <w:t xml:space="preserve">Conclusion: </w:t>
            </w:r>
            <w:r>
              <w:rPr>
                <w:color w:val="3A3A3C"/>
                <w:sz w:val="17"/>
              </w:rPr>
              <w:t>Weighted score 3.7/5. Main gap: Use of an obsolete document version. Action recorded in the action plan.</w:t>
            </w:r>
          </w:p>
        </w:tc>
      </w:tr>
      <w:tr>
        <w:tc>
          <w:tcPr>
            <w:tcW w:type="dxa" w:w="1077"/>
            <w:shd w:val="clear" w:color="auto" w:fill="F2F2F3"/>
          </w:tcPr>
          <w:p>
            <w:pPr>
              <w:spacing w:after="20" w:line="240" w:lineRule="auto"/>
              <w:jc w:val="left"/>
            </w:pPr>
            <w:r/>
            <w:r>
              <w:rPr>
                <w:color w:val="3A3A3C"/>
                <w:sz w:val="17"/>
              </w:rPr>
              <w:t>MP-070.6</w:t>
            </w:r>
          </w:p>
        </w:tc>
        <w:tc>
          <w:tcPr>
            <w:tcW w:type="dxa" w:w="2835"/>
            <w:shd w:val="clear" w:color="auto" w:fill="F2F2F3"/>
          </w:tcPr>
          <w:p>
            <w:pPr>
              <w:spacing w:after="20" w:line="240" w:lineRule="auto"/>
              <w:jc w:val="left"/>
            </w:pPr>
            <w:r/>
            <w:r>
              <w:rPr>
                <w:color w:val="3A3A3C"/>
                <w:sz w:val="17"/>
              </w:rPr>
              <w:t>Recommend supplier ecosystem optimization</w:t>
            </w:r>
          </w:p>
          <w:p>
            <w:pPr>
              <w:spacing w:after="20" w:line="240" w:lineRule="auto"/>
              <w:jc w:val="left"/>
            </w:pPr>
            <w:r>
              <w:rPr>
                <w:b/>
                <w:color w:val="3A3A3C"/>
                <w:sz w:val="17"/>
              </w:rPr>
              <w:t xml:space="preserve">Task: </w:t>
            </w:r>
            <w:r>
              <w:rPr>
                <w:color w:val="3A3A3C"/>
                <w:sz w:val="17"/>
              </w:rPr>
              <w:t>Execute supplier ecosystem activities</w:t>
            </w:r>
          </w:p>
          <w:p>
            <w:pPr>
              <w:spacing w:after="20" w:line="240" w:lineRule="auto"/>
              <w:jc w:val="left"/>
            </w:pPr>
            <w:r>
              <w:rPr>
                <w:color w:val="3A3A3C"/>
                <w:sz w:val="17"/>
              </w:rPr>
              <w:t>Recommend supplier ecosystem optimization — step 6 of 8 in DMS009 Supplier Ecosystem Intelligence.</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Recommend supplier ecosystem optimization carried out on core delivery process; Supplier risk predictions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MP-070.7</w:t>
            </w:r>
          </w:p>
        </w:tc>
        <w:tc>
          <w:tcPr>
            <w:tcW w:type="dxa" w:w="2835"/>
            <w:shd w:val="clear" w:color="auto" w:fill="FFFFFF"/>
          </w:tcPr>
          <w:p>
            <w:pPr>
              <w:spacing w:after="20" w:line="240" w:lineRule="auto"/>
              <w:jc w:val="left"/>
            </w:pPr>
            <w:r/>
            <w:r>
              <w:rPr>
                <w:color w:val="3A3A3C"/>
                <w:sz w:val="17"/>
              </w:rPr>
              <w:t>Alert supplier ecosystem on disruptions</w:t>
            </w:r>
          </w:p>
          <w:p>
            <w:pPr>
              <w:spacing w:after="20" w:line="240" w:lineRule="auto"/>
              <w:jc w:val="left"/>
            </w:pPr>
            <w:r>
              <w:rPr>
                <w:b/>
                <w:color w:val="3A3A3C"/>
                <w:sz w:val="17"/>
              </w:rPr>
              <w:t xml:space="preserve">Task: </w:t>
            </w:r>
            <w:r>
              <w:rPr>
                <w:color w:val="3A3A3C"/>
                <w:sz w:val="17"/>
              </w:rPr>
              <w:t>Verify, record and close supplier ecosystem</w:t>
            </w:r>
          </w:p>
          <w:p>
            <w:pPr>
              <w:spacing w:after="20" w:line="240" w:lineRule="auto"/>
              <w:jc w:val="left"/>
            </w:pPr>
            <w:r>
              <w:rPr>
                <w:color w:val="3A3A3C"/>
                <w:sz w:val="17"/>
              </w:rPr>
              <w:t>Alert supplier ecosystem on disruptions — step 7 of 8 in DMS009 Supplier Ecosystem Intelligence.</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MP-070.8</w:t>
            </w:r>
          </w:p>
        </w:tc>
        <w:tc>
          <w:tcPr>
            <w:tcW w:type="dxa" w:w="2835"/>
            <w:shd w:val="clear" w:color="auto" w:fill="F2F2F3"/>
          </w:tcPr>
          <w:p>
            <w:pPr>
              <w:spacing w:after="20" w:line="240" w:lineRule="auto"/>
              <w:jc w:val="left"/>
            </w:pPr>
            <w:r/>
            <w:r>
              <w:rPr>
                <w:color w:val="3A3A3C"/>
                <w:sz w:val="17"/>
              </w:rPr>
              <w:t>Report on supplier ecosystem status</w:t>
            </w:r>
          </w:p>
          <w:p>
            <w:pPr>
              <w:spacing w:after="20" w:line="240" w:lineRule="auto"/>
              <w:jc w:val="left"/>
            </w:pPr>
            <w:r>
              <w:rPr>
                <w:b/>
                <w:color w:val="3A3A3C"/>
                <w:sz w:val="17"/>
              </w:rPr>
              <w:t xml:space="preserve">Task: </w:t>
            </w:r>
            <w:r>
              <w:rPr>
                <w:color w:val="3A3A3C"/>
                <w:sz w:val="17"/>
              </w:rPr>
              <w:t>Verify, record and close supplier ecosystem</w:t>
            </w:r>
          </w:p>
          <w:p>
            <w:pPr>
              <w:spacing w:after="20" w:line="240" w:lineRule="auto"/>
              <w:jc w:val="left"/>
            </w:pPr>
            <w:r>
              <w:rPr>
                <w:color w:val="3A3A3C"/>
                <w:sz w:val="17"/>
              </w:rPr>
              <w:t>Report on supplier ecosystem status — step 8 of 8 in DMS009 Supplier Ecosystem Intelligence.</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MP-070.3 — Monitor financial health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(Supplier risk predictions); it is the KPI its owner reviews at each Monthly review.</w:t>
            </w:r>
          </w:p>
        </w:tc>
        <w:tc>
          <w:tcPr>
            <w:tcW w:type="dxa" w:w="2059"/>
            <w:shd w:val="clear" w:color="auto" w:fill="FFFFFF"/>
          </w:tcPr>
          <w:p>
            <w:pPr>
              <w:spacing w:after="20" w:line="240" w:lineRule="auto"/>
              <w:jc w:val="left"/>
            </w:pPr>
            <w:r/>
            <w:r>
              <w:rPr>
                <w:color w:val="3A3A3C"/>
                <w:sz w:val="16"/>
              </w:rPr>
              <w:t>83.2</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(Supplier risk predictions);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MP-070.4 — Identify supplier ecosystem innovation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Digitize products and services records to cut cycle time</w:t>
            </w:r>
          </w:p>
        </w:tc>
        <w:tc>
          <w:tcPr>
            <w:tcW w:type="dxa" w:w="1700"/>
            <w:shd w:val="clear" w:color="auto" w:fill="FFFFFF"/>
          </w:tcPr>
          <w:p>
            <w:pPr>
              <w:spacing w:after="20" w:line="240" w:lineRule="auto"/>
              <w:jc w:val="left"/>
            </w:pPr>
            <w:r/>
            <w:r>
              <w:rPr>
                <w:color w:val="3A3A3C"/>
                <w:sz w:val="16"/>
              </w:rPr>
              <w:t>Opportunity</w:t>
            </w:r>
          </w:p>
        </w:tc>
        <w:tc>
          <w:tcPr>
            <w:tcW w:type="dxa" w:w="3000"/>
            <w:shd w:val="clear" w:color="auto" w:fill="FFFFFF"/>
          </w:tcPr>
          <w:p>
            <w:pPr>
              <w:spacing w:after="20" w:line="240" w:lineRule="auto"/>
              <w:jc w:val="left"/>
            </w:pPr>
            <w:r/>
            <w:r>
              <w:rPr>
                <w:color w:val="3A3A3C"/>
                <w:sz w:val="16"/>
              </w:rPr>
              <w:t>Affects Supplier risk predictions; followed by Operations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Extend certification to win products and services tenders</w:t>
            </w:r>
          </w:p>
        </w:tc>
        <w:tc>
          <w:tcPr>
            <w:tcW w:type="dxa" w:w="1700"/>
            <w:shd w:val="clear" w:color="auto" w:fill="F2F2F3"/>
          </w:tcPr>
          <w:p>
            <w:pPr>
              <w:spacing w:after="20" w:line="240" w:lineRule="auto"/>
              <w:jc w:val="left"/>
            </w:pPr>
            <w:r/>
            <w:r>
              <w:rPr>
                <w:color w:val="3A3A3C"/>
                <w:sz w:val="16"/>
              </w:rPr>
              <w:t>Opportunity</w:t>
            </w:r>
          </w:p>
        </w:tc>
        <w:tc>
          <w:tcPr>
            <w:tcW w:type="dxa" w:w="3000"/>
            <w:shd w:val="clear" w:color="auto" w:fill="F2F2F3"/>
          </w:tcPr>
          <w:p>
            <w:pPr>
              <w:spacing w:after="20" w:line="240" w:lineRule="auto"/>
              <w:jc w:val="left"/>
            </w:pPr>
            <w:r/>
            <w:r>
              <w:rPr>
                <w:color w:val="3A3A3C"/>
                <w:sz w:val="16"/>
              </w:rPr>
              <w:t>Affects Ecosystem health scores; followed by Operations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Mar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Supplier development programme for products and services</w:t>
            </w:r>
          </w:p>
        </w:tc>
        <w:tc>
          <w:tcPr>
            <w:tcW w:type="dxa" w:w="1700"/>
            <w:shd w:val="clear" w:color="auto" w:fill="FFFFFF"/>
          </w:tcPr>
          <w:p>
            <w:pPr>
              <w:spacing w:after="20" w:line="240" w:lineRule="auto"/>
              <w:jc w:val="left"/>
            </w:pPr>
            <w:r/>
            <w:r>
              <w:rPr>
                <w:color w:val="3A3A3C"/>
                <w:sz w:val="16"/>
              </w:rPr>
              <w:t>Opportunity</w:t>
            </w:r>
          </w:p>
        </w:tc>
        <w:tc>
          <w:tcPr>
            <w:tcW w:type="dxa" w:w="3000"/>
            <w:shd w:val="clear" w:color="auto" w:fill="FFFFFF"/>
          </w:tcPr>
          <w:p>
            <w:pPr>
              <w:spacing w:after="20" w:line="240" w:lineRule="auto"/>
              <w:jc w:val="left"/>
            </w:pPr>
            <w:r/>
            <w:r>
              <w:rPr>
                <w:color w:val="3A3A3C"/>
                <w:sz w:val="16"/>
              </w:rPr>
              <w:t>Affects Supplier risk predictions; followed by Operations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Feb 2026</w:t>
            </w:r>
          </w:p>
        </w:tc>
      </w:tr>
    </w:tbl>
    <w:p>
      <w:pPr>
        <w:spacing w:after="40"/>
      </w:pPr>
    </w:p>
    <w:p>
      <w:r>
        <w:rPr>
          <w:i w:val="0"/>
          <w:sz w:val="19"/>
        </w:rPr>
        <w:t>MP-070.5 — Score ecosystem health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Supplier risk predictions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Supplier risk predictions reviewed on 2026-04-25;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Ecosystem health scores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Ecosystem health scores.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MP-070.7 — Alert supplier ecosystem on disruptions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Procurement</w:t>
            </w:r>
          </w:p>
        </w:tc>
        <w:tc>
          <w:tcPr>
            <w:tcW w:type="dxa" w:w="1700"/>
            <w:shd w:val="clear" w:color="auto" w:fill="FFFFFF"/>
          </w:tcPr>
          <w:p>
            <w:pPr>
              <w:spacing w:after="20" w:line="240" w:lineRule="auto"/>
              <w:jc w:val="left"/>
            </w:pPr>
            <w:r/>
            <w:r>
              <w:rPr>
                <w:color w:val="3A3A3C"/>
                <w:sz w:val="16"/>
              </w:rPr>
              <w:t>Notice board</w:t>
            </w:r>
          </w:p>
        </w:tc>
        <w:tc>
          <w:tcPr>
            <w:tcW w:type="dxa" w:w="1700"/>
            <w:shd w:val="clear" w:color="auto" w:fill="FFFFFF"/>
          </w:tcPr>
          <w:p>
            <w:pPr>
              <w:spacing w:after="20" w:line="240" w:lineRule="auto"/>
              <w:jc w:val="left"/>
            </w:pPr>
            <w:r/>
            <w:r>
              <w:rPr>
                <w:color w:val="3A3A3C"/>
                <w:sz w:val="16"/>
              </w:rPr>
              <w:t>2026-04-27</w:t>
            </w:r>
          </w:p>
        </w:tc>
        <w:tc>
          <w:tcPr>
            <w:tcW w:type="dxa" w:w="3000"/>
            <w:shd w:val="clear" w:color="auto" w:fill="FFFFFF"/>
          </w:tcPr>
          <w:p>
            <w:pPr>
              <w:spacing w:after="20" w:line="240" w:lineRule="auto"/>
              <w:jc w:val="left"/>
            </w:pPr>
            <w:r/>
            <w:r>
              <w:rPr>
                <w:color w:val="3A3A3C"/>
                <w:sz w:val="16"/>
              </w:rPr>
              <w:t>Supplier risk predictions: what changes for you and what to do by 2026-05-11.</w:t>
            </w:r>
          </w:p>
        </w:tc>
        <w:tc>
          <w:tcPr>
            <w:tcW w:type="dxa" w:w="1700"/>
            <w:shd w:val="clear" w:color="auto" w:fill="FFFFFF"/>
          </w:tcPr>
          <w:p>
            <w:pPr>
              <w:spacing w:after="20" w:line="240" w:lineRule="auto"/>
              <w:jc w:val="left"/>
            </w:pPr>
            <w:r/>
            <w:r>
              <w:rPr>
                <w:color w:val="3A3A3C"/>
                <w:sz w:val="16"/>
              </w:rPr>
              <w:t>Operations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Top mgmt</w:t>
            </w:r>
          </w:p>
        </w:tc>
        <w:tc>
          <w:tcPr>
            <w:tcW w:type="dxa" w:w="1700"/>
            <w:shd w:val="clear" w:color="auto" w:fill="F2F2F3"/>
          </w:tcPr>
          <w:p>
            <w:pPr>
              <w:spacing w:after="20" w:line="240" w:lineRule="auto"/>
              <w:jc w:val="left"/>
            </w:pPr>
            <w:r/>
            <w:r>
              <w:rPr>
                <w:color w:val="3A3A3C"/>
                <w:sz w:val="16"/>
              </w:rPr>
              <w:t>Meeting</w:t>
            </w:r>
          </w:p>
        </w:tc>
        <w:tc>
          <w:tcPr>
            <w:tcW w:type="dxa" w:w="1700"/>
            <w:shd w:val="clear" w:color="auto" w:fill="F2F2F3"/>
          </w:tcPr>
          <w:p>
            <w:pPr>
              <w:spacing w:after="20" w:line="240" w:lineRule="auto"/>
              <w:jc w:val="left"/>
            </w:pPr>
            <w:r/>
            <w:r>
              <w:rPr>
                <w:color w:val="3A3A3C"/>
                <w:sz w:val="16"/>
              </w:rPr>
              <w:t>2026-04-29</w:t>
            </w:r>
          </w:p>
        </w:tc>
        <w:tc>
          <w:tcPr>
            <w:tcW w:type="dxa" w:w="3000"/>
            <w:shd w:val="clear" w:color="auto" w:fill="F2F2F3"/>
          </w:tcPr>
          <w:p>
            <w:pPr>
              <w:spacing w:after="20" w:line="240" w:lineRule="auto"/>
              <w:jc w:val="left"/>
            </w:pPr>
            <w:r/>
            <w:r>
              <w:rPr>
                <w:color w:val="3A3A3C"/>
                <w:sz w:val="16"/>
              </w:rPr>
              <w:t>Ecosystem health scores: what changes for you and what to do by 2026-05-11.</w:t>
            </w:r>
          </w:p>
        </w:tc>
        <w:tc>
          <w:tcPr>
            <w:tcW w:type="dxa" w:w="1700"/>
            <w:shd w:val="clear" w:color="auto" w:fill="F2F2F3"/>
          </w:tcPr>
          <w:p>
            <w:pPr>
              <w:spacing w:after="20" w:line="240" w:lineRule="auto"/>
              <w:jc w:val="left"/>
            </w:pPr>
            <w:r/>
            <w:r>
              <w:rPr>
                <w:color w:val="3A3A3C"/>
                <w:sz w:val="16"/>
              </w:rPr>
              <w:t>Operations Manager</w:t>
            </w:r>
          </w:p>
        </w:tc>
      </w:tr>
    </w:tbl>
    <w:p>
      <w:pPr>
        <w:spacing w:after="40"/>
      </w:pPr>
    </w:p>
    <w:p>
      <w:r>
        <w:rPr>
          <w:i w:val="0"/>
          <w:sz w:val="19"/>
        </w:rPr>
        <w:t>MP-070.8 — Report on supplier ecosystem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Procurement</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2026-05-01</w:t>
            </w:r>
          </w:p>
        </w:tc>
        <w:tc>
          <w:tcPr>
            <w:tcW w:type="dxa" w:w="3000"/>
            <w:shd w:val="clear" w:color="auto" w:fill="FFFFFF"/>
          </w:tcPr>
          <w:p>
            <w:pPr>
              <w:spacing w:after="20" w:line="240" w:lineRule="auto"/>
              <w:jc w:val="left"/>
            </w:pPr>
            <w:r/>
            <w:r>
              <w:rPr>
                <w:color w:val="3A3A3C"/>
                <w:sz w:val="16"/>
              </w:rPr>
              <w:t>Supplier risk predictions: what changes for you and what to do by 2026-05-15.</w:t>
            </w:r>
          </w:p>
        </w:tc>
        <w:tc>
          <w:tcPr>
            <w:tcW w:type="dxa" w:w="1700"/>
            <w:shd w:val="clear" w:color="auto" w:fill="FFFFFF"/>
          </w:tcPr>
          <w:p>
            <w:pPr>
              <w:spacing w:after="20" w:line="240" w:lineRule="auto"/>
              <w:jc w:val="left"/>
            </w:pPr>
            <w:r/>
            <w:r>
              <w:rPr>
                <w:color w:val="3A3A3C"/>
                <w:sz w:val="16"/>
              </w:rPr>
              <w:t>Operations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Top mgmt</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2026-05-03</w:t>
            </w:r>
          </w:p>
        </w:tc>
        <w:tc>
          <w:tcPr>
            <w:tcW w:type="dxa" w:w="3000"/>
            <w:shd w:val="clear" w:color="auto" w:fill="F2F2F3"/>
          </w:tcPr>
          <w:p>
            <w:pPr>
              <w:spacing w:after="20" w:line="240" w:lineRule="auto"/>
              <w:jc w:val="left"/>
            </w:pPr>
            <w:r/>
            <w:r>
              <w:rPr>
                <w:color w:val="3A3A3C"/>
                <w:sz w:val="16"/>
              </w:rPr>
              <w:t>Ecosystem health scores: what changes for you and what to do by 2026-05-15.</w:t>
            </w:r>
          </w:p>
        </w:tc>
        <w:tc>
          <w:tcPr>
            <w:tcW w:type="dxa" w:w="1700"/>
            <w:shd w:val="clear" w:color="auto" w:fill="F2F2F3"/>
          </w:tcPr>
          <w:p>
            <w:pPr>
              <w:spacing w:after="20" w:line="240" w:lineRule="auto"/>
              <w:jc w:val="left"/>
            </w:pPr>
            <w:r/>
            <w:r>
              <w:rPr>
                <w:color w:val="3A3A3C"/>
                <w:sz w:val="16"/>
              </w:rPr>
              <w:t>Operations Manager</w:t>
            </w:r>
          </w:p>
        </w:tc>
      </w:tr>
    </w:tbl>
    <w:p>
      <w:pPr>
        <w:spacing w:after="40"/>
      </w:pPr>
    </w:p>
    <w:p>
      <w:pPr>
        <w:pStyle w:val="Heading3"/>
      </w:pPr>
      <w:r>
        <w:t>DMS029 (MP-090) — Mobile-First Field Operations and Offline Capture</w:t>
      </w:r>
    </w:p>
    <w:p>
      <w:r>
        <w:rPr>
          <w:i w:val="0"/>
          <w:sz w:val="22"/>
        </w:rPr>
        <w:t>Enable IMS on mobile; offline capture with sync; field-optimized UI; evidence. Owner: Operations Manager. Tier 5.</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MP-090.1</w:t>
            </w:r>
          </w:p>
        </w:tc>
        <w:tc>
          <w:tcPr>
            <w:tcW w:type="dxa" w:w="2835"/>
            <w:shd w:val="clear" w:color="auto" w:fill="FFFFFF"/>
          </w:tcPr>
          <w:p>
            <w:pPr>
              <w:spacing w:after="20" w:line="240" w:lineRule="auto"/>
              <w:jc w:val="left"/>
            </w:pPr>
            <w:r/>
            <w:r>
              <w:rPr>
                <w:color w:val="3A3A3C"/>
                <w:sz w:val="17"/>
              </w:rPr>
              <w:t>Provide native apps</w:t>
            </w:r>
          </w:p>
          <w:p>
            <w:pPr>
              <w:spacing w:after="20" w:line="240" w:lineRule="auto"/>
              <w:jc w:val="left"/>
            </w:pPr>
            <w:r>
              <w:rPr>
                <w:b/>
                <w:color w:val="3A3A3C"/>
                <w:sz w:val="17"/>
              </w:rPr>
              <w:t xml:space="preserve">Task: </w:t>
            </w:r>
            <w:r>
              <w:rPr>
                <w:color w:val="3A3A3C"/>
                <w:sz w:val="17"/>
              </w:rPr>
              <w:t>Plan and prepare field operations</w:t>
            </w:r>
          </w:p>
          <w:p>
            <w:pPr>
              <w:spacing w:after="20" w:line="240" w:lineRule="auto"/>
              <w:jc w:val="left"/>
            </w:pPr>
            <w:r>
              <w:rPr>
                <w:color w:val="3A3A3C"/>
                <w:sz w:val="17"/>
              </w:rPr>
              <w:t>Provide native apps — step 1 of 10 in DMS029 Mobile-First Field Operations and Offline Capture.</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MP-090.2</w:t>
            </w:r>
          </w:p>
        </w:tc>
        <w:tc>
          <w:tcPr>
            <w:tcW w:type="dxa" w:w="2835"/>
            <w:shd w:val="clear" w:color="auto" w:fill="F2F2F3"/>
          </w:tcPr>
          <w:p>
            <w:pPr>
              <w:spacing w:after="20" w:line="240" w:lineRule="auto"/>
              <w:jc w:val="left"/>
            </w:pPr>
            <w:r/>
            <w:r>
              <w:rPr>
                <w:color w:val="3A3A3C"/>
                <w:sz w:val="17"/>
              </w:rPr>
              <w:t>Enable offline capture</w:t>
            </w:r>
          </w:p>
          <w:p>
            <w:pPr>
              <w:spacing w:after="20" w:line="240" w:lineRule="auto"/>
              <w:jc w:val="left"/>
            </w:pPr>
            <w:r>
              <w:rPr>
                <w:b/>
                <w:color w:val="3A3A3C"/>
                <w:sz w:val="17"/>
              </w:rPr>
              <w:t xml:space="preserve">Task: </w:t>
            </w:r>
            <w:r>
              <w:rPr>
                <w:color w:val="3A3A3C"/>
                <w:sz w:val="17"/>
              </w:rPr>
              <w:t>Plan and prepare field operations</w:t>
            </w:r>
          </w:p>
          <w:p>
            <w:pPr>
              <w:spacing w:after="20" w:line="240" w:lineRule="auto"/>
              <w:jc w:val="left"/>
            </w:pPr>
            <w:r>
              <w:rPr>
                <w:color w:val="3A3A3C"/>
                <w:sz w:val="17"/>
              </w:rPr>
              <w:t>Enable offline capture — step 2 of 10 in DMS029 Mobile-First Field Operations and Offline Capture.</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MP-090.3</w:t>
            </w:r>
          </w:p>
        </w:tc>
        <w:tc>
          <w:tcPr>
            <w:tcW w:type="dxa" w:w="2835"/>
            <w:shd w:val="clear" w:color="auto" w:fill="FFFFFF"/>
          </w:tcPr>
          <w:p>
            <w:pPr>
              <w:spacing w:after="20" w:line="240" w:lineRule="auto"/>
              <w:jc w:val="left"/>
            </w:pPr>
            <w:r/>
            <w:r>
              <w:rPr>
                <w:color w:val="3A3A3C"/>
                <w:sz w:val="17"/>
              </w:rPr>
              <w:t>Support field operations photo/video/voice</w:t>
            </w:r>
          </w:p>
          <w:p>
            <w:pPr>
              <w:spacing w:after="20" w:line="240" w:lineRule="auto"/>
              <w:jc w:val="left"/>
            </w:pPr>
            <w:r>
              <w:rPr>
                <w:b/>
                <w:color w:val="3A3A3C"/>
                <w:sz w:val="17"/>
              </w:rPr>
              <w:t xml:space="preserve">Task: </w:t>
            </w:r>
            <w:r>
              <w:rPr>
                <w:color w:val="3A3A3C"/>
                <w:sz w:val="17"/>
              </w:rPr>
              <w:t>Plan and prepare field operations</w:t>
            </w:r>
          </w:p>
          <w:p>
            <w:pPr>
              <w:spacing w:after="20" w:line="240" w:lineRule="auto"/>
              <w:jc w:val="left"/>
            </w:pPr>
            <w:r>
              <w:rPr>
                <w:color w:val="3A3A3C"/>
                <w:sz w:val="17"/>
              </w:rPr>
              <w:t>Support field operations photo/video/voice — step 3 of 10 in DMS029 Mobile-First Field Operations and Offline Capture.</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Support field operations photo/video/voice carried out on core delivery process; Field records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MP-090.4</w:t>
            </w:r>
          </w:p>
        </w:tc>
        <w:tc>
          <w:tcPr>
            <w:tcW w:type="dxa" w:w="2835"/>
            <w:shd w:val="clear" w:color="auto" w:fill="F2F2F3"/>
          </w:tcPr>
          <w:p>
            <w:pPr>
              <w:spacing w:after="20" w:line="240" w:lineRule="auto"/>
              <w:jc w:val="left"/>
            </w:pPr>
            <w:r/>
            <w:r>
              <w:rPr>
                <w:color w:val="3A3A3C"/>
                <w:sz w:val="17"/>
              </w:rPr>
              <w:t>Capture field operations GPS/timestamps</w:t>
            </w:r>
          </w:p>
          <w:p>
            <w:pPr>
              <w:spacing w:after="20" w:line="240" w:lineRule="auto"/>
              <w:jc w:val="left"/>
            </w:pPr>
            <w:r>
              <w:rPr>
                <w:b/>
                <w:color w:val="3A3A3C"/>
                <w:sz w:val="17"/>
              </w:rPr>
              <w:t xml:space="preserve">Task: </w:t>
            </w:r>
            <w:r>
              <w:rPr>
                <w:color w:val="3A3A3C"/>
                <w:sz w:val="17"/>
              </w:rPr>
              <w:t>Plan and prepare field operations</w:t>
            </w:r>
          </w:p>
          <w:p>
            <w:pPr>
              <w:spacing w:after="20" w:line="240" w:lineRule="auto"/>
              <w:jc w:val="left"/>
            </w:pPr>
            <w:r>
              <w:rPr>
                <w:color w:val="3A3A3C"/>
                <w:sz w:val="17"/>
              </w:rPr>
              <w:t>Capture field operations GPS/timestamps — step 4 of 10 in DMS029 Mobile-First Field Operations and Offline Capture.</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MP-090.5</w:t>
            </w:r>
          </w:p>
        </w:tc>
        <w:tc>
          <w:tcPr>
            <w:tcW w:type="dxa" w:w="2835"/>
            <w:shd w:val="clear" w:color="auto" w:fill="FFFFFF"/>
          </w:tcPr>
          <w:p>
            <w:pPr>
              <w:spacing w:after="20" w:line="240" w:lineRule="auto"/>
              <w:jc w:val="left"/>
            </w:pPr>
            <w:r/>
            <w:r>
              <w:rPr>
                <w:color w:val="3A3A3C"/>
                <w:sz w:val="17"/>
              </w:rPr>
              <w:t>Complete field-optimized checklists</w:t>
            </w:r>
          </w:p>
          <w:p>
            <w:pPr>
              <w:spacing w:after="20" w:line="240" w:lineRule="auto"/>
              <w:jc w:val="left"/>
            </w:pPr>
            <w:r>
              <w:rPr>
                <w:b/>
                <w:color w:val="3A3A3C"/>
                <w:sz w:val="17"/>
              </w:rPr>
              <w:t xml:space="preserve">Task: </w:t>
            </w:r>
            <w:r>
              <w:rPr>
                <w:color w:val="3A3A3C"/>
                <w:sz w:val="17"/>
              </w:rPr>
              <w:t>Execute field operations activities</w:t>
            </w:r>
          </w:p>
          <w:p>
            <w:pPr>
              <w:spacing w:after="20" w:line="240" w:lineRule="auto"/>
              <w:jc w:val="left"/>
            </w:pPr>
            <w:r>
              <w:rPr>
                <w:color w:val="3A3A3C"/>
                <w:sz w:val="17"/>
              </w:rPr>
              <w:t>Complete field-optimized checklists — step 5 of 10 in DMS029 Mobile-First Field Operations and Offline Capture.</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Complete field-optimized checklists carried out on core delivery process; Field records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MP-090.6</w:t>
            </w:r>
          </w:p>
        </w:tc>
        <w:tc>
          <w:tcPr>
            <w:tcW w:type="dxa" w:w="2835"/>
            <w:shd w:val="clear" w:color="auto" w:fill="F2F2F3"/>
          </w:tcPr>
          <w:p>
            <w:pPr>
              <w:spacing w:after="20" w:line="240" w:lineRule="auto"/>
              <w:jc w:val="left"/>
            </w:pPr>
            <w:r/>
            <w:r>
              <w:rPr>
                <w:color w:val="3A3A3C"/>
                <w:sz w:val="17"/>
              </w:rPr>
              <w:t>Scan asset barcodes and QR codes</w:t>
            </w:r>
          </w:p>
          <w:p>
            <w:pPr>
              <w:spacing w:after="20" w:line="240" w:lineRule="auto"/>
              <w:jc w:val="left"/>
            </w:pPr>
            <w:r>
              <w:rPr>
                <w:b/>
                <w:color w:val="3A3A3C"/>
                <w:sz w:val="17"/>
              </w:rPr>
              <w:t xml:space="preserve">Task: </w:t>
            </w:r>
            <w:r>
              <w:rPr>
                <w:color w:val="3A3A3C"/>
                <w:sz w:val="17"/>
              </w:rPr>
              <w:t>Execute field operations activities</w:t>
            </w:r>
          </w:p>
          <w:p>
            <w:pPr>
              <w:spacing w:after="20" w:line="240" w:lineRule="auto"/>
              <w:jc w:val="left"/>
            </w:pPr>
            <w:r>
              <w:rPr>
                <w:color w:val="3A3A3C"/>
                <w:sz w:val="17"/>
              </w:rPr>
              <w:t>Scan asset barcodes and QR codes — step 6 of 10 in DMS029 Mobile-First Field Operations and Offline Capture.</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Scan asset barcodes and QR codes carried out on core delivery process; Field records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MP-090.7</w:t>
            </w:r>
          </w:p>
        </w:tc>
        <w:tc>
          <w:tcPr>
            <w:tcW w:type="dxa" w:w="2835"/>
            <w:shd w:val="clear" w:color="auto" w:fill="FFFFFF"/>
          </w:tcPr>
          <w:p>
            <w:pPr>
              <w:spacing w:after="20" w:line="240" w:lineRule="auto"/>
              <w:jc w:val="left"/>
            </w:pPr>
            <w:r/>
            <w:r>
              <w:rPr>
                <w:color w:val="3A3A3C"/>
                <w:sz w:val="17"/>
              </w:rPr>
              <w:t>Synchronize offline captures automatically</w:t>
            </w:r>
          </w:p>
          <w:p>
            <w:pPr>
              <w:spacing w:after="20" w:line="240" w:lineRule="auto"/>
              <w:jc w:val="left"/>
            </w:pPr>
            <w:r>
              <w:rPr>
                <w:b/>
                <w:color w:val="3A3A3C"/>
                <w:sz w:val="17"/>
              </w:rPr>
              <w:t xml:space="preserve">Task: </w:t>
            </w:r>
            <w:r>
              <w:rPr>
                <w:color w:val="3A3A3C"/>
                <w:sz w:val="17"/>
              </w:rPr>
              <w:t>Execute field operations activities</w:t>
            </w:r>
          </w:p>
          <w:p>
            <w:pPr>
              <w:spacing w:after="20" w:line="240" w:lineRule="auto"/>
              <w:jc w:val="left"/>
            </w:pPr>
            <w:r>
              <w:rPr>
                <w:color w:val="3A3A3C"/>
                <w:sz w:val="17"/>
              </w:rPr>
              <w:t>Synchronize offline captures automatically — step 7 of 10 in DMS029 Mobile-First Field Operations and Offline Capture.</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Synchronize offline captures automatically carried out on core delivery process; Field records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MP-090.8</w:t>
            </w:r>
          </w:p>
        </w:tc>
        <w:tc>
          <w:tcPr>
            <w:tcW w:type="dxa" w:w="2835"/>
            <w:shd w:val="clear" w:color="auto" w:fill="F2F2F3"/>
          </w:tcPr>
          <w:p>
            <w:pPr>
              <w:spacing w:after="20" w:line="240" w:lineRule="auto"/>
              <w:jc w:val="left"/>
            </w:pPr>
            <w:r/>
            <w:r>
              <w:rPr>
                <w:color w:val="3A3A3C"/>
                <w:sz w:val="17"/>
              </w:rPr>
              <w:t>Resolve field operations conflicts</w:t>
            </w:r>
          </w:p>
          <w:p>
            <w:pPr>
              <w:spacing w:after="20" w:line="240" w:lineRule="auto"/>
              <w:jc w:val="left"/>
            </w:pPr>
            <w:r>
              <w:rPr>
                <w:b/>
                <w:color w:val="3A3A3C"/>
                <w:sz w:val="17"/>
              </w:rPr>
              <w:t xml:space="preserve">Task: </w:t>
            </w:r>
            <w:r>
              <w:rPr>
                <w:color w:val="3A3A3C"/>
                <w:sz w:val="17"/>
              </w:rPr>
              <w:t>Verify, record and close field operations</w:t>
            </w:r>
          </w:p>
          <w:p>
            <w:pPr>
              <w:spacing w:after="20" w:line="240" w:lineRule="auto"/>
              <w:jc w:val="left"/>
            </w:pPr>
            <w:r>
              <w:rPr>
                <w:color w:val="3A3A3C"/>
                <w:sz w:val="17"/>
              </w:rPr>
              <w:t>Resolve field operations conflicts — step 8 of 10 in DMS029 Mobile-First Field Operations and Offline Capture.</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Resolve field operations conflicts carried out on core delivery process; Field records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MP-090.9</w:t>
            </w:r>
          </w:p>
        </w:tc>
        <w:tc>
          <w:tcPr>
            <w:tcW w:type="dxa" w:w="2835"/>
            <w:shd w:val="clear" w:color="auto" w:fill="FFFFFF"/>
          </w:tcPr>
          <w:p>
            <w:pPr>
              <w:spacing w:after="20" w:line="240" w:lineRule="auto"/>
              <w:jc w:val="left"/>
            </w:pPr>
            <w:r/>
            <w:r>
              <w:rPr>
                <w:color w:val="3A3A3C"/>
                <w:sz w:val="17"/>
              </w:rPr>
              <w:t>Access procedures offline</w:t>
            </w:r>
          </w:p>
          <w:p>
            <w:pPr>
              <w:spacing w:after="20" w:line="240" w:lineRule="auto"/>
              <w:jc w:val="left"/>
            </w:pPr>
            <w:r>
              <w:rPr>
                <w:b/>
                <w:color w:val="3A3A3C"/>
                <w:sz w:val="17"/>
              </w:rPr>
              <w:t xml:space="preserve">Task: </w:t>
            </w:r>
            <w:r>
              <w:rPr>
                <w:color w:val="3A3A3C"/>
                <w:sz w:val="17"/>
              </w:rPr>
              <w:t>Verify, record and close field operations</w:t>
            </w:r>
          </w:p>
          <w:p>
            <w:pPr>
              <w:spacing w:after="20" w:line="240" w:lineRule="auto"/>
              <w:jc w:val="left"/>
            </w:pPr>
            <w:r>
              <w:rPr>
                <w:color w:val="3A3A3C"/>
                <w:sz w:val="17"/>
              </w:rPr>
              <w:t>Access procedures offline — step 9 of 10 in DMS029 Mobile-First Field Operations and Offline Capture.</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Access procedures offline carried out on core delivery process; Field records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MP-090.10</w:t>
            </w:r>
          </w:p>
        </w:tc>
        <w:tc>
          <w:tcPr>
            <w:tcW w:type="dxa" w:w="2835"/>
            <w:shd w:val="clear" w:color="auto" w:fill="F2F2F3"/>
          </w:tcPr>
          <w:p>
            <w:pPr>
              <w:spacing w:after="20" w:line="240" w:lineRule="auto"/>
              <w:jc w:val="left"/>
            </w:pPr>
            <w:r/>
            <w:r>
              <w:rPr>
                <w:color w:val="3A3A3C"/>
                <w:sz w:val="17"/>
              </w:rPr>
              <w:t>Report field operations analytics</w:t>
            </w:r>
          </w:p>
          <w:p>
            <w:pPr>
              <w:spacing w:after="20" w:line="240" w:lineRule="auto"/>
              <w:jc w:val="left"/>
            </w:pPr>
            <w:r>
              <w:rPr>
                <w:b/>
                <w:color w:val="3A3A3C"/>
                <w:sz w:val="17"/>
              </w:rPr>
              <w:t xml:space="preserve">Task: </w:t>
            </w:r>
            <w:r>
              <w:rPr>
                <w:color w:val="3A3A3C"/>
                <w:sz w:val="17"/>
              </w:rPr>
              <w:t>Verify, record and close field operations</w:t>
            </w:r>
          </w:p>
          <w:p>
            <w:pPr>
              <w:spacing w:after="20" w:line="240" w:lineRule="auto"/>
              <w:jc w:val="left"/>
            </w:pPr>
            <w:r>
              <w:rPr>
                <w:color w:val="3A3A3C"/>
                <w:sz w:val="17"/>
              </w:rPr>
              <w:t>Report field operations analytics — step 10 of 10 in DMS029 Mobile-First Field Operations and Offline Capture.</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MP-090.1 — Provide native apps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Provide native apps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Field records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Operations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MP-090.2 — Enable offline capture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Enable offline capture</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Field records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Operations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MP-090.4 — Capture field operations GPS/timestamps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Field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Field records; followed by Operations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Inspection reports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Inspection reports; followed by Operations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Mar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Evidence files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Field records; followed by Operations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Mar 2026</w:t>
            </w:r>
          </w:p>
        </w:tc>
      </w:tr>
    </w:tbl>
    <w:p>
      <w:pPr>
        <w:spacing w:after="40"/>
      </w:pPr>
    </w:p>
    <w:p>
      <w:r>
        <w:rPr>
          <w:i w:val="0"/>
          <w:sz w:val="19"/>
        </w:rPr>
        <w:t>MP-090.10 — Report field operations analytics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Field operators</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2026-05-01</w:t>
            </w:r>
          </w:p>
        </w:tc>
        <w:tc>
          <w:tcPr>
            <w:tcW w:type="dxa" w:w="3000"/>
            <w:shd w:val="clear" w:color="auto" w:fill="FFFFFF"/>
          </w:tcPr>
          <w:p>
            <w:pPr>
              <w:spacing w:after="20" w:line="240" w:lineRule="auto"/>
              <w:jc w:val="left"/>
            </w:pPr>
            <w:r/>
            <w:r>
              <w:rPr>
                <w:color w:val="3A3A3C"/>
                <w:sz w:val="16"/>
              </w:rPr>
              <w:t>Field records: what changes for you and what to do by 2026-05-15.</w:t>
            </w:r>
          </w:p>
        </w:tc>
        <w:tc>
          <w:tcPr>
            <w:tcW w:type="dxa" w:w="1700"/>
            <w:shd w:val="clear" w:color="auto" w:fill="FFFFFF"/>
          </w:tcPr>
          <w:p>
            <w:pPr>
              <w:spacing w:after="20" w:line="240" w:lineRule="auto"/>
              <w:jc w:val="left"/>
            </w:pPr>
            <w:r/>
            <w:r>
              <w:rPr>
                <w:color w:val="3A3A3C"/>
                <w:sz w:val="16"/>
              </w:rPr>
              <w:t>Operations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Inspectors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2026-05-03</w:t>
            </w:r>
          </w:p>
        </w:tc>
        <w:tc>
          <w:tcPr>
            <w:tcW w:type="dxa" w:w="3000"/>
            <w:shd w:val="clear" w:color="auto" w:fill="F2F2F3"/>
          </w:tcPr>
          <w:p>
            <w:pPr>
              <w:spacing w:after="20" w:line="240" w:lineRule="auto"/>
              <w:jc w:val="left"/>
            </w:pPr>
            <w:r/>
            <w:r>
              <w:rPr>
                <w:color w:val="3A3A3C"/>
                <w:sz w:val="16"/>
              </w:rPr>
              <w:t>Inspection reports: what changes for you and what to do by 2026-05-15.</w:t>
            </w:r>
          </w:p>
        </w:tc>
        <w:tc>
          <w:tcPr>
            <w:tcW w:type="dxa" w:w="1700"/>
            <w:shd w:val="clear" w:color="auto" w:fill="F2F2F3"/>
          </w:tcPr>
          <w:p>
            <w:pPr>
              <w:spacing w:after="20" w:line="240" w:lineRule="auto"/>
              <w:jc w:val="left"/>
            </w:pPr>
            <w:r/>
            <w:r>
              <w:rPr>
                <w:color w:val="3A3A3C"/>
                <w:sz w:val="16"/>
              </w:rPr>
              <w:t>Operations Manager</w:t>
            </w:r>
          </w:p>
        </w:tc>
      </w:tr>
    </w:tbl>
    <w:p>
      <w:pPr>
        <w:spacing w:after="40"/>
      </w:pPr>
    </w:p>
    <w:p>
      <w:pPr>
        <w:pStyle w:val="Heading3"/>
      </w:pPr>
      <w:r>
        <w:t>DMS041 (MP-102) — Supplier Collaboration Portal</w:t>
      </w:r>
    </w:p>
    <w:p>
      <w:r>
        <w:rPr>
          <w:i w:val="0"/>
          <w:sz w:val="22"/>
        </w:rPr>
        <w:t>Supplier self-service; quality submissions; automate onboarding; improve transparency. Owner: Operations Manager. Tier 5.</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MP-102.1</w:t>
            </w:r>
          </w:p>
        </w:tc>
        <w:tc>
          <w:tcPr>
            <w:tcW w:type="dxa" w:w="2835"/>
            <w:shd w:val="clear" w:color="auto" w:fill="FFFFFF"/>
          </w:tcPr>
          <w:p>
            <w:pPr>
              <w:spacing w:after="20" w:line="240" w:lineRule="auto"/>
              <w:jc w:val="left"/>
            </w:pPr>
            <w:r/>
            <w:r>
              <w:rPr>
                <w:color w:val="3A3A3C"/>
                <w:sz w:val="17"/>
              </w:rPr>
              <w:t>Provide supplier portal</w:t>
            </w:r>
          </w:p>
          <w:p>
            <w:pPr>
              <w:spacing w:after="20" w:line="240" w:lineRule="auto"/>
              <w:jc w:val="left"/>
            </w:pPr>
            <w:r>
              <w:rPr>
                <w:b/>
                <w:color w:val="3A3A3C"/>
                <w:sz w:val="17"/>
              </w:rPr>
              <w:t xml:space="preserve">Task: </w:t>
            </w:r>
            <w:r>
              <w:rPr>
                <w:color w:val="3A3A3C"/>
                <w:sz w:val="17"/>
              </w:rPr>
              <w:t>Plan and prepare supplier portal</w:t>
            </w:r>
          </w:p>
          <w:p>
            <w:pPr>
              <w:spacing w:after="20" w:line="240" w:lineRule="auto"/>
              <w:jc w:val="left"/>
            </w:pPr>
            <w:r>
              <w:rPr>
                <w:color w:val="3A3A3C"/>
                <w:sz w:val="17"/>
              </w:rPr>
              <w:t>Provide supplier portal — step 1 of 10 in DMS041 Supplier Collaboration Portal.</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MP-102.2</w:t>
            </w:r>
          </w:p>
        </w:tc>
        <w:tc>
          <w:tcPr>
            <w:tcW w:type="dxa" w:w="2835"/>
            <w:shd w:val="clear" w:color="auto" w:fill="F2F2F3"/>
          </w:tcPr>
          <w:p>
            <w:pPr>
              <w:spacing w:after="20" w:line="240" w:lineRule="auto"/>
              <w:jc w:val="left"/>
            </w:pPr>
            <w:r/>
            <w:r>
              <w:rPr>
                <w:color w:val="3A3A3C"/>
                <w:sz w:val="17"/>
              </w:rPr>
              <w:t>Enable supplier portal onboarding</w:t>
            </w:r>
          </w:p>
          <w:p>
            <w:pPr>
              <w:spacing w:after="20" w:line="240" w:lineRule="auto"/>
              <w:jc w:val="left"/>
            </w:pPr>
            <w:r>
              <w:rPr>
                <w:b/>
                <w:color w:val="3A3A3C"/>
                <w:sz w:val="17"/>
              </w:rPr>
              <w:t xml:space="preserve">Task: </w:t>
            </w:r>
            <w:r>
              <w:rPr>
                <w:color w:val="3A3A3C"/>
                <w:sz w:val="17"/>
              </w:rPr>
              <w:t>Plan and prepare supplier portal</w:t>
            </w:r>
          </w:p>
          <w:p>
            <w:pPr>
              <w:spacing w:after="20" w:line="240" w:lineRule="auto"/>
              <w:jc w:val="left"/>
            </w:pPr>
            <w:r>
              <w:rPr>
                <w:color w:val="3A3A3C"/>
                <w:sz w:val="17"/>
              </w:rPr>
              <w:t>Enable supplier portal onboarding — step 2 of 10 in DMS041 Supplier Collaboration Portal.</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MP-102.3</w:t>
            </w:r>
          </w:p>
        </w:tc>
        <w:tc>
          <w:tcPr>
            <w:tcW w:type="dxa" w:w="2835"/>
            <w:shd w:val="clear" w:color="auto" w:fill="FFFFFF"/>
          </w:tcPr>
          <w:p>
            <w:pPr>
              <w:spacing w:after="20" w:line="240" w:lineRule="auto"/>
              <w:jc w:val="left"/>
            </w:pPr>
            <w:r/>
            <w:r>
              <w:rPr>
                <w:color w:val="3A3A3C"/>
                <w:sz w:val="17"/>
              </w:rPr>
              <w:t>Automate supplier portal submissions</w:t>
            </w:r>
          </w:p>
          <w:p>
            <w:pPr>
              <w:spacing w:after="20" w:line="240" w:lineRule="auto"/>
              <w:jc w:val="left"/>
            </w:pPr>
            <w:r>
              <w:rPr>
                <w:b/>
                <w:color w:val="3A3A3C"/>
                <w:sz w:val="17"/>
              </w:rPr>
              <w:t xml:space="preserve">Task: </w:t>
            </w:r>
            <w:r>
              <w:rPr>
                <w:color w:val="3A3A3C"/>
                <w:sz w:val="17"/>
              </w:rPr>
              <w:t>Plan and prepare supplier portal</w:t>
            </w:r>
          </w:p>
          <w:p>
            <w:pPr>
              <w:spacing w:after="20" w:line="240" w:lineRule="auto"/>
              <w:jc w:val="left"/>
            </w:pPr>
            <w:r>
              <w:rPr>
                <w:color w:val="3A3A3C"/>
                <w:sz w:val="17"/>
              </w:rPr>
              <w:t>Automate supplier portal submissions — step 3 of 10 in DMS041 Supplier Collaboration Portal.</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Automate supplier portal submissions: done by the DynamicMS Engine; Supplier portal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MP-102.4</w:t>
            </w:r>
          </w:p>
        </w:tc>
        <w:tc>
          <w:tcPr>
            <w:tcW w:type="dxa" w:w="2835"/>
            <w:shd w:val="clear" w:color="auto" w:fill="F2F2F3"/>
          </w:tcPr>
          <w:p>
            <w:pPr>
              <w:spacing w:after="20" w:line="240" w:lineRule="auto"/>
              <w:jc w:val="left"/>
            </w:pPr>
            <w:r/>
            <w:r>
              <w:rPr>
                <w:color w:val="3A3A3C"/>
                <w:sz w:val="17"/>
              </w:rPr>
              <w:t>Track supplier portal certifications</w:t>
            </w:r>
          </w:p>
          <w:p>
            <w:pPr>
              <w:spacing w:after="20" w:line="240" w:lineRule="auto"/>
              <w:jc w:val="left"/>
            </w:pPr>
            <w:r>
              <w:rPr>
                <w:b/>
                <w:color w:val="3A3A3C"/>
                <w:sz w:val="17"/>
              </w:rPr>
              <w:t xml:space="preserve">Task: </w:t>
            </w:r>
            <w:r>
              <w:rPr>
                <w:color w:val="3A3A3C"/>
                <w:sz w:val="17"/>
              </w:rPr>
              <w:t>Plan and prepare supplier portal</w:t>
            </w:r>
          </w:p>
          <w:p>
            <w:pPr>
              <w:spacing w:after="20" w:line="240" w:lineRule="auto"/>
              <w:jc w:val="left"/>
            </w:pPr>
            <w:r>
              <w:rPr>
                <w:color w:val="3A3A3C"/>
                <w:sz w:val="17"/>
              </w:rPr>
              <w:t>Track supplier portal certifications — step 4 of 10 in DMS041 Supplier Collaboration Portal.</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MP-102.5</w:t>
            </w:r>
          </w:p>
        </w:tc>
        <w:tc>
          <w:tcPr>
            <w:tcW w:type="dxa" w:w="2835"/>
            <w:shd w:val="clear" w:color="auto" w:fill="FFFFFF"/>
          </w:tcPr>
          <w:p>
            <w:pPr>
              <w:spacing w:after="20" w:line="240" w:lineRule="auto"/>
              <w:jc w:val="left"/>
            </w:pPr>
            <w:r/>
            <w:r>
              <w:rPr>
                <w:color w:val="3A3A3C"/>
                <w:sz w:val="17"/>
              </w:rPr>
              <w:t>Enable audit responses</w:t>
            </w:r>
          </w:p>
          <w:p>
            <w:pPr>
              <w:spacing w:after="20" w:line="240" w:lineRule="auto"/>
              <w:jc w:val="left"/>
            </w:pPr>
            <w:r>
              <w:rPr>
                <w:b/>
                <w:color w:val="3A3A3C"/>
                <w:sz w:val="17"/>
              </w:rPr>
              <w:t xml:space="preserve">Task: </w:t>
            </w:r>
            <w:r>
              <w:rPr>
                <w:color w:val="3A3A3C"/>
                <w:sz w:val="17"/>
              </w:rPr>
              <w:t>Execute supplier portal activities</w:t>
            </w:r>
          </w:p>
          <w:p>
            <w:pPr>
              <w:spacing w:after="20" w:line="240" w:lineRule="auto"/>
              <w:jc w:val="left"/>
            </w:pPr>
            <w:r>
              <w:rPr>
                <w:color w:val="3A3A3C"/>
                <w:sz w:val="17"/>
              </w:rPr>
              <w:t>Enable audit responses — step 5 of 10 in DMS041 Supplier Collaboration Portal.</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MP-102.6</w:t>
            </w:r>
          </w:p>
        </w:tc>
        <w:tc>
          <w:tcPr>
            <w:tcW w:type="dxa" w:w="2835"/>
            <w:shd w:val="clear" w:color="auto" w:fill="F2F2F3"/>
          </w:tcPr>
          <w:p>
            <w:pPr>
              <w:spacing w:after="20" w:line="240" w:lineRule="auto"/>
              <w:jc w:val="left"/>
            </w:pPr>
            <w:r/>
            <w:r>
              <w:rPr>
                <w:color w:val="3A3A3C"/>
                <w:sz w:val="17"/>
              </w:rPr>
              <w:t>Publish supplier performance dashboards</w:t>
            </w:r>
          </w:p>
          <w:p>
            <w:pPr>
              <w:spacing w:after="20" w:line="240" w:lineRule="auto"/>
              <w:jc w:val="left"/>
            </w:pPr>
            <w:r>
              <w:rPr>
                <w:b/>
                <w:color w:val="3A3A3C"/>
                <w:sz w:val="17"/>
              </w:rPr>
              <w:t xml:space="preserve">Task: </w:t>
            </w:r>
            <w:r>
              <w:rPr>
                <w:color w:val="3A3A3C"/>
                <w:sz w:val="17"/>
              </w:rPr>
              <w:t>Execute supplier portal activities</w:t>
            </w:r>
          </w:p>
          <w:p>
            <w:pPr>
              <w:spacing w:after="20" w:line="240" w:lineRule="auto"/>
              <w:jc w:val="left"/>
            </w:pPr>
            <w:r>
              <w:rPr>
                <w:color w:val="3A3A3C"/>
                <w:sz w:val="17"/>
              </w:rPr>
              <w:t>Publish supplier performance dashboards — step 6 of 10 in DMS041 Supplier Collaboration Portal.</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Publish supplier performance dashboards carried out on core delivery process; Supplier portal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MP-102.7</w:t>
            </w:r>
          </w:p>
        </w:tc>
        <w:tc>
          <w:tcPr>
            <w:tcW w:type="dxa" w:w="2835"/>
            <w:shd w:val="clear" w:color="auto" w:fill="FFFFFF"/>
          </w:tcPr>
          <w:p>
            <w:pPr>
              <w:spacing w:after="20" w:line="240" w:lineRule="auto"/>
              <w:jc w:val="left"/>
            </w:pPr>
            <w:r/>
            <w:r>
              <w:rPr>
                <w:color w:val="3A3A3C"/>
                <w:sz w:val="17"/>
              </w:rPr>
              <w:t>Collaborate with suppliers on CAPA</w:t>
            </w:r>
          </w:p>
          <w:p>
            <w:pPr>
              <w:spacing w:after="20" w:line="240" w:lineRule="auto"/>
              <w:jc w:val="left"/>
            </w:pPr>
            <w:r>
              <w:rPr>
                <w:b/>
                <w:color w:val="3A3A3C"/>
                <w:sz w:val="17"/>
              </w:rPr>
              <w:t xml:space="preserve">Task: </w:t>
            </w:r>
            <w:r>
              <w:rPr>
                <w:color w:val="3A3A3C"/>
                <w:sz w:val="17"/>
              </w:rPr>
              <w:t>Execute supplier portal activities</w:t>
            </w:r>
          </w:p>
          <w:p>
            <w:pPr>
              <w:spacing w:after="20" w:line="240" w:lineRule="auto"/>
              <w:jc w:val="left"/>
            </w:pPr>
            <w:r>
              <w:rPr>
                <w:color w:val="3A3A3C"/>
                <w:sz w:val="17"/>
              </w:rPr>
              <w:t>Collaborate with suppliers on CAPA — step 7 of 10 in DMS041 Supplier Collaboration Portal.</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Collaborate with suppliers on CAPA carried out on core delivery process; Supplier portal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MP-102.8</w:t>
            </w:r>
          </w:p>
        </w:tc>
        <w:tc>
          <w:tcPr>
            <w:tcW w:type="dxa" w:w="2835"/>
            <w:shd w:val="clear" w:color="auto" w:fill="F2F2F3"/>
          </w:tcPr>
          <w:p>
            <w:pPr>
              <w:spacing w:after="20" w:line="240" w:lineRule="auto"/>
              <w:jc w:val="left"/>
            </w:pPr>
            <w:r/>
            <w:r>
              <w:rPr>
                <w:color w:val="3A3A3C"/>
                <w:sz w:val="17"/>
              </w:rPr>
              <w:t>Track supplier portal risk</w:t>
            </w:r>
          </w:p>
          <w:p>
            <w:pPr>
              <w:spacing w:after="20" w:line="240" w:lineRule="auto"/>
              <w:jc w:val="left"/>
            </w:pPr>
            <w:r>
              <w:rPr>
                <w:b/>
                <w:color w:val="3A3A3C"/>
                <w:sz w:val="17"/>
              </w:rPr>
              <w:t xml:space="preserve">Task: </w:t>
            </w:r>
            <w:r>
              <w:rPr>
                <w:color w:val="3A3A3C"/>
                <w:sz w:val="17"/>
              </w:rPr>
              <w:t>Verify, record and close supplier portal</w:t>
            </w:r>
          </w:p>
          <w:p>
            <w:pPr>
              <w:spacing w:after="20" w:line="240" w:lineRule="auto"/>
              <w:jc w:val="left"/>
            </w:pPr>
            <w:r>
              <w:rPr>
                <w:color w:val="3A3A3C"/>
                <w:sz w:val="17"/>
              </w:rPr>
              <w:t>Track supplier portal risk — step 8 of 10 in DMS041 Supplier Collaboration Portal.</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FFFFF"/>
          </w:tcPr>
          <w:p>
            <w:pPr>
              <w:spacing w:after="20" w:line="240" w:lineRule="auto"/>
              <w:jc w:val="left"/>
            </w:pPr>
            <w:r/>
            <w:r>
              <w:rPr>
                <w:color w:val="3A3A3C"/>
                <w:sz w:val="17"/>
              </w:rPr>
              <w:t>MP-102.9</w:t>
            </w:r>
          </w:p>
        </w:tc>
        <w:tc>
          <w:tcPr>
            <w:tcW w:type="dxa" w:w="2835"/>
            <w:shd w:val="clear" w:color="auto" w:fill="FFFFFF"/>
          </w:tcPr>
          <w:p>
            <w:pPr>
              <w:spacing w:after="20" w:line="240" w:lineRule="auto"/>
              <w:jc w:val="left"/>
            </w:pPr>
            <w:r/>
            <w:r>
              <w:rPr>
                <w:color w:val="3A3A3C"/>
                <w:sz w:val="17"/>
              </w:rPr>
              <w:t>Report supplier portal analytics</w:t>
            </w:r>
          </w:p>
          <w:p>
            <w:pPr>
              <w:spacing w:after="20" w:line="240" w:lineRule="auto"/>
              <w:jc w:val="left"/>
            </w:pPr>
            <w:r>
              <w:rPr>
                <w:b/>
                <w:color w:val="3A3A3C"/>
                <w:sz w:val="17"/>
              </w:rPr>
              <w:t xml:space="preserve">Task: </w:t>
            </w:r>
            <w:r>
              <w:rPr>
                <w:color w:val="3A3A3C"/>
                <w:sz w:val="17"/>
              </w:rPr>
              <w:t>Verify, record and close supplier portal</w:t>
            </w:r>
          </w:p>
          <w:p>
            <w:pPr>
              <w:spacing w:after="20" w:line="240" w:lineRule="auto"/>
              <w:jc w:val="left"/>
            </w:pPr>
            <w:r>
              <w:rPr>
                <w:color w:val="3A3A3C"/>
                <w:sz w:val="17"/>
              </w:rPr>
              <w:t>Report supplier portal analytics — step 9 of 10 in DMS041 Supplier Collaboration Portal.</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MP-102.10</w:t>
            </w:r>
          </w:p>
        </w:tc>
        <w:tc>
          <w:tcPr>
            <w:tcW w:type="dxa" w:w="2835"/>
            <w:shd w:val="clear" w:color="auto" w:fill="F2F2F3"/>
          </w:tcPr>
          <w:p>
            <w:pPr>
              <w:spacing w:after="20" w:line="240" w:lineRule="auto"/>
              <w:jc w:val="left"/>
            </w:pPr>
            <w:r/>
            <w:r>
              <w:rPr>
                <w:color w:val="3A3A3C"/>
                <w:sz w:val="17"/>
              </w:rPr>
              <w:t>Improve supplier portal relationships</w:t>
            </w:r>
          </w:p>
          <w:p>
            <w:pPr>
              <w:spacing w:after="20" w:line="240" w:lineRule="auto"/>
              <w:jc w:val="left"/>
            </w:pPr>
            <w:r>
              <w:rPr>
                <w:b/>
                <w:color w:val="3A3A3C"/>
                <w:sz w:val="17"/>
              </w:rPr>
              <w:t xml:space="preserve">Task: </w:t>
            </w:r>
            <w:r>
              <w:rPr>
                <w:color w:val="3A3A3C"/>
                <w:sz w:val="17"/>
              </w:rPr>
              <w:t>Verify, record and close supplier portal</w:t>
            </w:r>
          </w:p>
          <w:p>
            <w:pPr>
              <w:spacing w:after="20" w:line="240" w:lineRule="auto"/>
              <w:jc w:val="left"/>
            </w:pPr>
            <w:r>
              <w:rPr>
                <w:color w:val="3A3A3C"/>
                <w:sz w:val="17"/>
              </w:rPr>
              <w:t>Improve supplier portal relationships — step 10 of 10 in DMS041 Supplier Collaboration Portal.</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Supplier portal updated: specification not met.</w:t>
            </w:r>
          </w:p>
          <w:p>
            <w:pPr>
              <w:spacing w:after="20" w:line="240" w:lineRule="auto"/>
              <w:jc w:val="left"/>
            </w:pPr>
            <w:r>
              <w:rPr>
                <w:b/>
                <w:color w:val="3A3A3C"/>
                <w:sz w:val="17"/>
              </w:rPr>
              <w:t xml:space="preserve">Reason: </w:t>
            </w:r>
            <w:r>
              <w:rPr>
                <w:color w:val="3A3A3C"/>
                <w:sz w:val="17"/>
              </w:rPr>
              <w:t>Customer complaint analysis</w:t>
            </w:r>
          </w:p>
          <w:p>
            <w:pPr>
              <w:spacing w:after="20" w:line="240" w:lineRule="auto"/>
              <w:jc w:val="left"/>
            </w:pPr>
            <w:r>
              <w:rPr>
                <w:b/>
                <w:color w:val="3A3A3C"/>
                <w:sz w:val="17"/>
              </w:rPr>
              <w:t xml:space="preserve">Documents or records updated: </w:t>
            </w:r>
            <w:r>
              <w:rPr>
                <w:color w:val="3A3A3C"/>
                <w:sz w:val="17"/>
              </w:rPr>
              <w:t>—</w:t>
            </w:r>
          </w:p>
        </w:tc>
      </w:tr>
    </w:tbl>
    <w:p>
      <w:pPr>
        <w:spacing w:after="40"/>
      </w:pPr>
    </w:p>
    <w:p>
      <w:r>
        <w:rPr>
          <w:i w:val="0"/>
          <w:sz w:val="19"/>
        </w:rPr>
        <w:t>MP-102.1 — Provide supplier portal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Provide supplier portal</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Supplier portal</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Operations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MP-102.2 — Enable supplier portal onboarding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Enable supplier portal onboarding</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Supplier portal</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Operations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MP-102.4 — Track supplier portal certifications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(Supplier portal); it is the KPI its owner reviews at each Monthly review.</w:t>
            </w:r>
          </w:p>
        </w:tc>
        <w:tc>
          <w:tcPr>
            <w:tcW w:type="dxa" w:w="2059"/>
            <w:shd w:val="clear" w:color="auto" w:fill="FFFFFF"/>
          </w:tcPr>
          <w:p>
            <w:pPr>
              <w:spacing w:after="20" w:line="240" w:lineRule="auto"/>
              <w:jc w:val="left"/>
            </w:pPr>
            <w:r/>
            <w:r>
              <w:rPr>
                <w:color w:val="3A3A3C"/>
                <w:sz w:val="16"/>
              </w:rPr>
              <w:t>83.2</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(Supplier portal);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MP-102.5 — Enable audit responses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Enable audit responses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Supplier portal</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Operations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MP-102.8 — Track supplier portal risk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(Supplier portal); it is the KPI its owner reviews at each Monthly review.</w:t>
            </w:r>
          </w:p>
        </w:tc>
        <w:tc>
          <w:tcPr>
            <w:tcW w:type="dxa" w:w="2059"/>
            <w:shd w:val="clear" w:color="auto" w:fill="FFFFFF"/>
          </w:tcPr>
          <w:p>
            <w:pPr>
              <w:spacing w:after="20" w:line="240" w:lineRule="auto"/>
              <w:jc w:val="left"/>
            </w:pPr>
            <w:r/>
            <w:r>
              <w:rPr>
                <w:color w:val="3A3A3C"/>
                <w:sz w:val="16"/>
              </w:rPr>
              <w:t>83.2</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(Supplier portal);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MP-102.9 — Report supplier portal analytics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Suppliers</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2026-05-08</w:t>
            </w:r>
          </w:p>
        </w:tc>
        <w:tc>
          <w:tcPr>
            <w:tcW w:type="dxa" w:w="3000"/>
            <w:shd w:val="clear" w:color="auto" w:fill="FFFFFF"/>
          </w:tcPr>
          <w:p>
            <w:pPr>
              <w:spacing w:after="20" w:line="240" w:lineRule="auto"/>
              <w:jc w:val="left"/>
            </w:pPr>
            <w:r/>
            <w:r>
              <w:rPr>
                <w:color w:val="3A3A3C"/>
                <w:sz w:val="16"/>
              </w:rPr>
              <w:t>Supplier portal: what changes for you and what to do by 2026-05-22.</w:t>
            </w:r>
          </w:p>
        </w:tc>
        <w:tc>
          <w:tcPr>
            <w:tcW w:type="dxa" w:w="1700"/>
            <w:shd w:val="clear" w:color="auto" w:fill="FFFFFF"/>
          </w:tcPr>
          <w:p>
            <w:pPr>
              <w:spacing w:after="20" w:line="240" w:lineRule="auto"/>
              <w:jc w:val="left"/>
            </w:pPr>
            <w:r/>
            <w:r>
              <w:rPr>
                <w:color w:val="3A3A3C"/>
                <w:sz w:val="16"/>
              </w:rPr>
              <w:t>Operations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Procurement</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2026-05-10</w:t>
            </w:r>
          </w:p>
        </w:tc>
        <w:tc>
          <w:tcPr>
            <w:tcW w:type="dxa" w:w="3000"/>
            <w:shd w:val="clear" w:color="auto" w:fill="F2F2F3"/>
          </w:tcPr>
          <w:p>
            <w:pPr>
              <w:spacing w:after="20" w:line="240" w:lineRule="auto"/>
              <w:jc w:val="left"/>
            </w:pPr>
            <w:r/>
            <w:r>
              <w:rPr>
                <w:color w:val="3A3A3C"/>
                <w:sz w:val="16"/>
              </w:rPr>
              <w:t>Onboarding records: what changes for you and what to do by 2026-05-22.</w:t>
            </w:r>
          </w:p>
        </w:tc>
        <w:tc>
          <w:tcPr>
            <w:tcW w:type="dxa" w:w="1700"/>
            <w:shd w:val="clear" w:color="auto" w:fill="F2F2F3"/>
          </w:tcPr>
          <w:p>
            <w:pPr>
              <w:spacing w:after="20" w:line="240" w:lineRule="auto"/>
              <w:jc w:val="left"/>
            </w:pPr>
            <w:r/>
            <w:r>
              <w:rPr>
                <w:color w:val="3A3A3C"/>
                <w:sz w:val="16"/>
              </w:rPr>
              <w:t>Operations Manager</w:t>
            </w:r>
          </w:p>
        </w:tc>
      </w:tr>
    </w:tbl>
    <w:p>
      <w:pPr>
        <w:spacing w:after="40"/>
      </w:pPr>
    </w:p>
    <w:p>
      <w:pPr>
        <w:pStyle w:val="Heading3"/>
      </w:pPr>
      <w:r>
        <w:t>DMS046 (MP-107) — Product Traceability and Recall Management</w:t>
      </w:r>
    </w:p>
    <w:p>
      <w:r>
        <w:rPr>
          <w:i w:val="0"/>
          <w:sz w:val="22"/>
        </w:rPr>
        <w:t>End-to-end traceability; manage recalls; comply with FDA/EU; protect brand. Owner: Operations Manager. Tier 5.</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MP-107.1</w:t>
            </w:r>
          </w:p>
        </w:tc>
        <w:tc>
          <w:tcPr>
            <w:tcW w:type="dxa" w:w="2835"/>
            <w:shd w:val="clear" w:color="auto" w:fill="FFFFFF"/>
          </w:tcPr>
          <w:p>
            <w:pPr>
              <w:spacing w:after="20" w:line="240" w:lineRule="auto"/>
              <w:jc w:val="left"/>
            </w:pPr>
            <w:r/>
            <w:r>
              <w:rPr>
                <w:color w:val="3A3A3C"/>
                <w:sz w:val="17"/>
              </w:rPr>
              <w:t>Define product traceability and recall requirements</w:t>
            </w:r>
          </w:p>
          <w:p>
            <w:pPr>
              <w:spacing w:after="20" w:line="240" w:lineRule="auto"/>
              <w:jc w:val="left"/>
            </w:pPr>
            <w:r>
              <w:rPr>
                <w:b/>
                <w:color w:val="3A3A3C"/>
                <w:sz w:val="17"/>
              </w:rPr>
              <w:t xml:space="preserve">Task: </w:t>
            </w:r>
            <w:r>
              <w:rPr>
                <w:color w:val="3A3A3C"/>
                <w:sz w:val="17"/>
              </w:rPr>
              <w:t>Plan and prepare product traceability and recall</w:t>
            </w:r>
          </w:p>
          <w:p>
            <w:pPr>
              <w:spacing w:after="20" w:line="240" w:lineRule="auto"/>
              <w:jc w:val="left"/>
            </w:pPr>
            <w:r>
              <w:rPr>
                <w:color w:val="3A3A3C"/>
                <w:sz w:val="17"/>
              </w:rPr>
              <w:t>Define product traceability and recall requirements — step 1 of 10 in DMS046 Product Traceability and Recall Management.</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MP-107.2</w:t>
            </w:r>
          </w:p>
        </w:tc>
        <w:tc>
          <w:tcPr>
            <w:tcW w:type="dxa" w:w="2835"/>
            <w:shd w:val="clear" w:color="auto" w:fill="F2F2F3"/>
          </w:tcPr>
          <w:p>
            <w:pPr>
              <w:spacing w:after="20" w:line="240" w:lineRule="auto"/>
              <w:jc w:val="left"/>
            </w:pPr>
            <w:r/>
            <w:r>
              <w:rPr>
                <w:color w:val="3A3A3C"/>
                <w:sz w:val="17"/>
              </w:rPr>
              <w:t>Capture product traceability and recall batch/serial</w:t>
            </w:r>
          </w:p>
          <w:p>
            <w:pPr>
              <w:spacing w:after="20" w:line="240" w:lineRule="auto"/>
              <w:jc w:val="left"/>
            </w:pPr>
            <w:r>
              <w:rPr>
                <w:b/>
                <w:color w:val="3A3A3C"/>
                <w:sz w:val="17"/>
              </w:rPr>
              <w:t xml:space="preserve">Task: </w:t>
            </w:r>
            <w:r>
              <w:rPr>
                <w:color w:val="3A3A3C"/>
                <w:sz w:val="17"/>
              </w:rPr>
              <w:t>Plan and prepare product traceability and recall</w:t>
            </w:r>
          </w:p>
          <w:p>
            <w:pPr>
              <w:spacing w:after="20" w:line="240" w:lineRule="auto"/>
              <w:jc w:val="left"/>
            </w:pPr>
            <w:r>
              <w:rPr>
                <w:color w:val="3A3A3C"/>
                <w:sz w:val="17"/>
              </w:rPr>
              <w:t>Capture product traceability and recall batch/serial — step 2 of 10 in DMS046 Product Traceability and Recall Management.</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MP-107.3</w:t>
            </w:r>
          </w:p>
        </w:tc>
        <w:tc>
          <w:tcPr>
            <w:tcW w:type="dxa" w:w="2835"/>
            <w:shd w:val="clear" w:color="auto" w:fill="FFFFFF"/>
          </w:tcPr>
          <w:p>
            <w:pPr>
              <w:spacing w:after="20" w:line="240" w:lineRule="auto"/>
              <w:jc w:val="left"/>
            </w:pPr>
            <w:r/>
            <w:r>
              <w:rPr>
                <w:color w:val="3A3A3C"/>
                <w:sz w:val="17"/>
              </w:rPr>
              <w:t>Track through supply chain</w:t>
            </w:r>
          </w:p>
          <w:p>
            <w:pPr>
              <w:spacing w:after="20" w:line="240" w:lineRule="auto"/>
              <w:jc w:val="left"/>
            </w:pPr>
            <w:r>
              <w:rPr>
                <w:b/>
                <w:color w:val="3A3A3C"/>
                <w:sz w:val="17"/>
              </w:rPr>
              <w:t xml:space="preserve">Task: </w:t>
            </w:r>
            <w:r>
              <w:rPr>
                <w:color w:val="3A3A3C"/>
                <w:sz w:val="17"/>
              </w:rPr>
              <w:t>Plan and prepare product traceability and recall</w:t>
            </w:r>
          </w:p>
          <w:p>
            <w:pPr>
              <w:spacing w:after="20" w:line="240" w:lineRule="auto"/>
              <w:jc w:val="left"/>
            </w:pPr>
            <w:r>
              <w:rPr>
                <w:color w:val="3A3A3C"/>
                <w:sz w:val="17"/>
              </w:rPr>
              <w:t>Track through supply chain — step 3 of 10 in DMS046 Product Traceability and Recall Management.</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MP-107.4</w:t>
            </w:r>
          </w:p>
        </w:tc>
        <w:tc>
          <w:tcPr>
            <w:tcW w:type="dxa" w:w="2835"/>
            <w:shd w:val="clear" w:color="auto" w:fill="F2F2F3"/>
          </w:tcPr>
          <w:p>
            <w:pPr>
              <w:spacing w:after="20" w:line="240" w:lineRule="auto"/>
              <w:jc w:val="left"/>
            </w:pPr>
            <w:r/>
            <w:r>
              <w:rPr>
                <w:color w:val="3A3A3C"/>
                <w:sz w:val="17"/>
              </w:rPr>
              <w:t>Detect product traceability and recall triggers</w:t>
            </w:r>
          </w:p>
          <w:p>
            <w:pPr>
              <w:spacing w:after="20" w:line="240" w:lineRule="auto"/>
              <w:jc w:val="left"/>
            </w:pPr>
            <w:r>
              <w:rPr>
                <w:b/>
                <w:color w:val="3A3A3C"/>
                <w:sz w:val="17"/>
              </w:rPr>
              <w:t xml:space="preserve">Task: </w:t>
            </w:r>
            <w:r>
              <w:rPr>
                <w:color w:val="3A3A3C"/>
                <w:sz w:val="17"/>
              </w:rPr>
              <w:t>Plan and prepare product traceability and recall</w:t>
            </w:r>
          </w:p>
          <w:p>
            <w:pPr>
              <w:spacing w:after="20" w:line="240" w:lineRule="auto"/>
              <w:jc w:val="left"/>
            </w:pPr>
            <w:r>
              <w:rPr>
                <w:color w:val="3A3A3C"/>
                <w:sz w:val="17"/>
              </w:rPr>
              <w:t>Detect product traceability and recall triggers — step 4 of 10 in DMS046 Product Traceability and Recall Management.</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MP-107.5</w:t>
            </w:r>
          </w:p>
        </w:tc>
        <w:tc>
          <w:tcPr>
            <w:tcW w:type="dxa" w:w="2835"/>
            <w:shd w:val="clear" w:color="auto" w:fill="FFFFFF"/>
          </w:tcPr>
          <w:p>
            <w:pPr>
              <w:spacing w:after="20" w:line="240" w:lineRule="auto"/>
              <w:jc w:val="left"/>
            </w:pPr>
            <w:r/>
            <w:r>
              <w:rPr>
                <w:color w:val="3A3A3C"/>
                <w:sz w:val="17"/>
              </w:rPr>
              <w:t>Initiate product traceability and recall</w:t>
            </w:r>
          </w:p>
          <w:p>
            <w:pPr>
              <w:spacing w:after="20" w:line="240" w:lineRule="auto"/>
              <w:jc w:val="left"/>
            </w:pPr>
            <w:r>
              <w:rPr>
                <w:b/>
                <w:color w:val="3A3A3C"/>
                <w:sz w:val="17"/>
              </w:rPr>
              <w:t xml:space="preserve">Task: </w:t>
            </w:r>
            <w:r>
              <w:rPr>
                <w:color w:val="3A3A3C"/>
                <w:sz w:val="17"/>
              </w:rPr>
              <w:t>Execute product traceability and recall activities</w:t>
            </w:r>
          </w:p>
          <w:p>
            <w:pPr>
              <w:spacing w:after="20" w:line="240" w:lineRule="auto"/>
              <w:jc w:val="left"/>
            </w:pPr>
            <w:r>
              <w:rPr>
                <w:color w:val="3A3A3C"/>
                <w:sz w:val="17"/>
              </w:rPr>
              <w:t>Initiate product traceability and recall — step 5 of 10 in DMS046 Product Traceability and Recall Management.</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Initiate product traceability and recall carried out on core delivery process; Traceability records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MP-107.6</w:t>
            </w:r>
          </w:p>
        </w:tc>
        <w:tc>
          <w:tcPr>
            <w:tcW w:type="dxa" w:w="2835"/>
            <w:shd w:val="clear" w:color="auto" w:fill="F2F2F3"/>
          </w:tcPr>
          <w:p>
            <w:pPr>
              <w:spacing w:after="20" w:line="240" w:lineRule="auto"/>
              <w:jc w:val="left"/>
            </w:pPr>
            <w:r/>
            <w:r>
              <w:rPr>
                <w:color w:val="3A3A3C"/>
                <w:sz w:val="17"/>
              </w:rPr>
              <w:t>Notify product traceability and recall authorities/customers</w:t>
            </w:r>
          </w:p>
          <w:p>
            <w:pPr>
              <w:spacing w:after="20" w:line="240" w:lineRule="auto"/>
              <w:jc w:val="left"/>
            </w:pPr>
            <w:r>
              <w:rPr>
                <w:b/>
                <w:color w:val="3A3A3C"/>
                <w:sz w:val="17"/>
              </w:rPr>
              <w:t xml:space="preserve">Task: </w:t>
            </w:r>
            <w:r>
              <w:rPr>
                <w:color w:val="3A3A3C"/>
                <w:sz w:val="17"/>
              </w:rPr>
              <w:t>Execute product traceability and recall activities</w:t>
            </w:r>
          </w:p>
          <w:p>
            <w:pPr>
              <w:spacing w:after="20" w:line="240" w:lineRule="auto"/>
              <w:jc w:val="left"/>
            </w:pPr>
            <w:r>
              <w:rPr>
                <w:color w:val="3A3A3C"/>
                <w:sz w:val="17"/>
              </w:rPr>
              <w:t>Notify product traceability and recall authorities/customers — step 6 of 10 in DMS046 Product Traceability and Recall Management.</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MP-107.7</w:t>
            </w:r>
          </w:p>
        </w:tc>
        <w:tc>
          <w:tcPr>
            <w:tcW w:type="dxa" w:w="2835"/>
            <w:shd w:val="clear" w:color="auto" w:fill="FFFFFF"/>
          </w:tcPr>
          <w:p>
            <w:pPr>
              <w:spacing w:after="20" w:line="240" w:lineRule="auto"/>
              <w:jc w:val="left"/>
            </w:pPr>
            <w:r/>
            <w:r>
              <w:rPr>
                <w:color w:val="3A3A3C"/>
                <w:sz w:val="17"/>
              </w:rPr>
              <w:t>Track product traceability and recall effectiveness</w:t>
            </w:r>
          </w:p>
          <w:p>
            <w:pPr>
              <w:spacing w:after="20" w:line="240" w:lineRule="auto"/>
              <w:jc w:val="left"/>
            </w:pPr>
            <w:r>
              <w:rPr>
                <w:b/>
                <w:color w:val="3A3A3C"/>
                <w:sz w:val="17"/>
              </w:rPr>
              <w:t xml:space="preserve">Task: </w:t>
            </w:r>
            <w:r>
              <w:rPr>
                <w:color w:val="3A3A3C"/>
                <w:sz w:val="17"/>
              </w:rPr>
              <w:t>Execute product traceability and recall activities</w:t>
            </w:r>
          </w:p>
          <w:p>
            <w:pPr>
              <w:spacing w:after="20" w:line="240" w:lineRule="auto"/>
              <w:jc w:val="left"/>
            </w:pPr>
            <w:r>
              <w:rPr>
                <w:color w:val="3A3A3C"/>
                <w:sz w:val="17"/>
              </w:rPr>
              <w:t>Track product traceability and recall effectiveness — step 7 of 10 in DMS046 Product Traceability and Recall Management.</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MP-107.8</w:t>
            </w:r>
          </w:p>
        </w:tc>
        <w:tc>
          <w:tcPr>
            <w:tcW w:type="dxa" w:w="2835"/>
            <w:shd w:val="clear" w:color="auto" w:fill="F2F2F3"/>
          </w:tcPr>
          <w:p>
            <w:pPr>
              <w:spacing w:after="20" w:line="240" w:lineRule="auto"/>
              <w:jc w:val="left"/>
            </w:pPr>
            <w:r/>
            <w:r>
              <w:rPr>
                <w:color w:val="3A3A3C"/>
                <w:sz w:val="17"/>
              </w:rPr>
              <w:t>Manage product traceability and recall disposition</w:t>
            </w:r>
          </w:p>
          <w:p>
            <w:pPr>
              <w:spacing w:after="20" w:line="240" w:lineRule="auto"/>
              <w:jc w:val="left"/>
            </w:pPr>
            <w:r>
              <w:rPr>
                <w:b/>
                <w:color w:val="3A3A3C"/>
                <w:sz w:val="17"/>
              </w:rPr>
              <w:t xml:space="preserve">Task: </w:t>
            </w:r>
            <w:r>
              <w:rPr>
                <w:color w:val="3A3A3C"/>
                <w:sz w:val="17"/>
              </w:rPr>
              <w:t>Verify, record and close product traceability and recall</w:t>
            </w:r>
          </w:p>
          <w:p>
            <w:pPr>
              <w:spacing w:after="20" w:line="240" w:lineRule="auto"/>
              <w:jc w:val="left"/>
            </w:pPr>
            <w:r>
              <w:rPr>
                <w:color w:val="3A3A3C"/>
                <w:sz w:val="17"/>
              </w:rPr>
              <w:t>Manage product traceability and recall disposition — step 8 of 10 in DMS046 Product Traceability and Recall Management.</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Manage product traceability and recall disposition carried out on core delivery process; Traceability records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MP-107.9</w:t>
            </w:r>
          </w:p>
        </w:tc>
        <w:tc>
          <w:tcPr>
            <w:tcW w:type="dxa" w:w="2835"/>
            <w:shd w:val="clear" w:color="auto" w:fill="FFFFFF"/>
          </w:tcPr>
          <w:p>
            <w:pPr>
              <w:spacing w:after="20" w:line="240" w:lineRule="auto"/>
              <w:jc w:val="left"/>
            </w:pPr>
            <w:r/>
            <w:r>
              <w:rPr>
                <w:color w:val="3A3A3C"/>
                <w:sz w:val="17"/>
              </w:rPr>
              <w:t>Report product traceability and recall analytics</w:t>
            </w:r>
          </w:p>
          <w:p>
            <w:pPr>
              <w:spacing w:after="20" w:line="240" w:lineRule="auto"/>
              <w:jc w:val="left"/>
            </w:pPr>
            <w:r>
              <w:rPr>
                <w:b/>
                <w:color w:val="3A3A3C"/>
                <w:sz w:val="17"/>
              </w:rPr>
              <w:t xml:space="preserve">Task: </w:t>
            </w:r>
            <w:r>
              <w:rPr>
                <w:color w:val="3A3A3C"/>
                <w:sz w:val="17"/>
              </w:rPr>
              <w:t>Verify, record and close product traceability and recall</w:t>
            </w:r>
          </w:p>
          <w:p>
            <w:pPr>
              <w:spacing w:after="20" w:line="240" w:lineRule="auto"/>
              <w:jc w:val="left"/>
            </w:pPr>
            <w:r>
              <w:rPr>
                <w:color w:val="3A3A3C"/>
                <w:sz w:val="17"/>
              </w:rPr>
              <w:t>Report product traceability and recall analytics — step 9 of 10 in DMS046 Product Traceability and Recall Management.</w:t>
            </w:r>
          </w:p>
        </w:tc>
        <w:tc>
          <w:tcPr>
            <w:tcW w:type="dxa" w:w="1757"/>
            <w:shd w:val="clear" w:color="auto" w:fill="FFFFFF"/>
          </w:tcPr>
          <w:p>
            <w:pPr>
              <w:spacing w:after="20" w:line="240" w:lineRule="auto"/>
              <w:jc w:val="left"/>
            </w:pPr>
            <w:r/>
            <w:r>
              <w:rPr>
                <w:color w:val="3A3A3C"/>
                <w:sz w:val="17"/>
              </w:rPr>
              <w:t>Operations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MP-107.10</w:t>
            </w:r>
          </w:p>
        </w:tc>
        <w:tc>
          <w:tcPr>
            <w:tcW w:type="dxa" w:w="2835"/>
            <w:shd w:val="clear" w:color="auto" w:fill="F2F2F3"/>
          </w:tcPr>
          <w:p>
            <w:pPr>
              <w:spacing w:after="20" w:line="240" w:lineRule="auto"/>
              <w:jc w:val="left"/>
            </w:pPr>
            <w:r/>
            <w:r>
              <w:rPr>
                <w:color w:val="3A3A3C"/>
                <w:sz w:val="17"/>
              </w:rPr>
              <w:t>Update product traceability and recall from learnings</w:t>
            </w:r>
          </w:p>
          <w:p>
            <w:pPr>
              <w:spacing w:after="20" w:line="240" w:lineRule="auto"/>
              <w:jc w:val="left"/>
            </w:pPr>
            <w:r>
              <w:rPr>
                <w:b/>
                <w:color w:val="3A3A3C"/>
                <w:sz w:val="17"/>
              </w:rPr>
              <w:t xml:space="preserve">Task: </w:t>
            </w:r>
            <w:r>
              <w:rPr>
                <w:color w:val="3A3A3C"/>
                <w:sz w:val="17"/>
              </w:rPr>
              <w:t>Verify, record and close product traceability and recall</w:t>
            </w:r>
          </w:p>
          <w:p>
            <w:pPr>
              <w:spacing w:after="20" w:line="240" w:lineRule="auto"/>
              <w:jc w:val="left"/>
            </w:pPr>
            <w:r>
              <w:rPr>
                <w:color w:val="3A3A3C"/>
                <w:sz w:val="17"/>
              </w:rPr>
              <w:t>Update product traceability and recall from learnings — step 10 of 10 in DMS046 Product Traceability and Recall Management.</w:t>
            </w:r>
          </w:p>
        </w:tc>
        <w:tc>
          <w:tcPr>
            <w:tcW w:type="dxa" w:w="1757"/>
            <w:shd w:val="clear" w:color="auto" w:fill="F2F2F3"/>
          </w:tcPr>
          <w:p>
            <w:pPr>
              <w:spacing w:after="20" w:line="240" w:lineRule="auto"/>
              <w:jc w:val="left"/>
            </w:pPr>
            <w:r/>
            <w:r>
              <w:rPr>
                <w:color w:val="3A3A3C"/>
                <w:sz w:val="17"/>
              </w:rPr>
              <w:t>Operations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Traceability records updated: Use of an obsolete document version.</w:t>
            </w:r>
          </w:p>
          <w:p>
            <w:pPr>
              <w:spacing w:after="20" w:line="240" w:lineRule="auto"/>
              <w:jc w:val="left"/>
            </w:pPr>
            <w:r>
              <w:rPr>
                <w:b/>
                <w:color w:val="3A3A3C"/>
                <w:sz w:val="17"/>
              </w:rPr>
              <w:t xml:space="preserve">Reason: </w:t>
            </w:r>
            <w:r>
              <w:rPr>
                <w:color w:val="3A3A3C"/>
                <w:sz w:val="17"/>
              </w:rPr>
              <w:t>Customer complaint analysis</w:t>
            </w:r>
          </w:p>
          <w:p>
            <w:pPr>
              <w:spacing w:after="20" w:line="240" w:lineRule="auto"/>
              <w:jc w:val="left"/>
            </w:pPr>
            <w:r>
              <w:rPr>
                <w:b/>
                <w:color w:val="3A3A3C"/>
                <w:sz w:val="17"/>
              </w:rPr>
              <w:t xml:space="preserve">Documents or records updated: </w:t>
            </w:r>
            <w:r>
              <w:rPr>
                <w:color w:val="3A3A3C"/>
                <w:sz w:val="17"/>
              </w:rPr>
              <w:t>—</w:t>
            </w:r>
          </w:p>
        </w:tc>
      </w:tr>
    </w:tbl>
    <w:p>
      <w:pPr>
        <w:spacing w:after="40"/>
      </w:pPr>
    </w:p>
    <w:p>
      <w:r>
        <w:rPr>
          <w:i w:val="0"/>
          <w:sz w:val="19"/>
        </w:rPr>
        <w:t>MP-107.1 — Define product traceability and recall requirements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ISO 9001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Traceability records; followed by Operations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Apr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ISO 14001</w:t>
            </w:r>
          </w:p>
        </w:tc>
        <w:tc>
          <w:tcPr>
            <w:tcW w:type="dxa" w:w="1700"/>
            <w:shd w:val="clear" w:color="auto" w:fill="F2F2F3"/>
          </w:tcPr>
          <w:p>
            <w:pPr>
              <w:spacing w:after="20" w:line="240" w:lineRule="auto"/>
              <w:jc w:val="left"/>
            </w:pPr>
            <w:r/>
            <w:r>
              <w:rPr>
                <w:color w:val="3A3A3C"/>
                <w:sz w:val="16"/>
              </w:rPr>
              <w:t>Requirement</w:t>
            </w:r>
          </w:p>
        </w:tc>
        <w:tc>
          <w:tcPr>
            <w:tcW w:type="dxa" w:w="3000"/>
            <w:shd w:val="clear" w:color="auto" w:fill="F2F2F3"/>
          </w:tcPr>
          <w:p>
            <w:pPr>
              <w:spacing w:after="20" w:line="240" w:lineRule="auto"/>
              <w:jc w:val="left"/>
            </w:pPr>
            <w:r/>
            <w:r>
              <w:rPr>
                <w:color w:val="3A3A3C"/>
                <w:sz w:val="16"/>
              </w:rPr>
              <w:t>Affects Recall records; followed by Operations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Apr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ISO 45001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Traceability records; followed by Operations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Apr 2026</w:t>
            </w:r>
          </w:p>
        </w:tc>
      </w:tr>
    </w:tbl>
    <w:p>
      <w:pPr>
        <w:spacing w:after="40"/>
      </w:pPr>
    </w:p>
    <w:p>
      <w:r>
        <w:rPr>
          <w:i w:val="0"/>
          <w:sz w:val="19"/>
        </w:rPr>
        <w:t>MP-107.2 — Capture product traceability and recall batch/serial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Traceability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Traceability records; followed by Operations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Apr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Recall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Recall records; followed by Operations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Apr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Notifications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Traceability records; followed by Operations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Mar 2026</w:t>
            </w:r>
          </w:p>
        </w:tc>
      </w:tr>
    </w:tbl>
    <w:p>
      <w:pPr>
        <w:spacing w:after="40"/>
      </w:pPr>
    </w:p>
    <w:p>
      <w:r>
        <w:rPr>
          <w:i w:val="0"/>
          <w:sz w:val="19"/>
        </w:rPr>
        <w:t>MP-107.3 — Track through supply chain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KPI-17 — Recall execution time</w:t>
            </w:r>
          </w:p>
        </w:tc>
        <w:tc>
          <w:tcPr>
            <w:tcW w:type="dxa" w:w="3634"/>
            <w:shd w:val="clear" w:color="auto" w:fill="FFFFFF"/>
          </w:tcPr>
          <w:p>
            <w:pPr>
              <w:spacing w:after="20" w:line="240" w:lineRule="auto"/>
              <w:jc w:val="left"/>
            </w:pPr>
            <w:r/>
            <w:r>
              <w:rPr>
                <w:color w:val="3A3A3C"/>
                <w:sz w:val="16"/>
              </w:rPr>
              <w:t>Recall execution time measures the result of this macro process (Traceability records); it is the KPI its owner reviews at each Monthly review.</w:t>
            </w:r>
          </w:p>
        </w:tc>
        <w:tc>
          <w:tcPr>
            <w:tcW w:type="dxa" w:w="2059"/>
            <w:shd w:val="clear" w:color="auto" w:fill="FFFFFF"/>
          </w:tcPr>
          <w:p>
            <w:pPr>
              <w:spacing w:after="20" w:line="240" w:lineRule="auto"/>
              <w:jc w:val="left"/>
            </w:pPr>
            <w:r/>
            <w:r>
              <w:rPr>
                <w:color w:val="3A3A3C"/>
                <w:sz w:val="16"/>
              </w:rPr>
              <w:t>25.5</w:t>
            </w:r>
          </w:p>
        </w:tc>
        <w:tc>
          <w:tcPr>
            <w:tcW w:type="dxa" w:w="2059"/>
            <w:shd w:val="clear" w:color="auto" w:fill="FFFFFF"/>
          </w:tcPr>
          <w:p>
            <w:pPr>
              <w:spacing w:after="20" w:line="240" w:lineRule="auto"/>
              <w:jc w:val="left"/>
            </w:pPr>
            <w:r/>
            <w:r>
              <w:rPr>
                <w:color w:val="3A3A3C"/>
                <w:sz w:val="16"/>
              </w:rPr>
              <w:t>&lt;= 24 h</w:t>
            </w:r>
          </w:p>
        </w:tc>
      </w:tr>
    </w:tbl>
    <w:p>
      <w:pPr>
        <w:spacing w:after="40"/>
      </w:pPr>
    </w:p>
    <w:p>
      <w:r>
        <w:rPr>
          <w:i w:val="0"/>
          <w:sz w:val="19"/>
        </w:rPr>
        <w:t>MP-107.4 — Detect product traceability and recall triggers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Traceability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Traceability records; followed by Operations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Recall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Recall records; followed by Operations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Mar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Notifications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Traceability records; followed by Operations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Mar 2026</w:t>
            </w:r>
          </w:p>
        </w:tc>
      </w:tr>
    </w:tbl>
    <w:p>
      <w:pPr>
        <w:spacing w:after="40"/>
      </w:pPr>
    </w:p>
    <w:p>
      <w:r>
        <w:rPr>
          <w:i w:val="0"/>
          <w:sz w:val="19"/>
        </w:rPr>
        <w:t>MP-107.6 — Notify product traceability and recall authorities/customers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Quality team</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2026-05-11</w:t>
            </w:r>
          </w:p>
        </w:tc>
        <w:tc>
          <w:tcPr>
            <w:tcW w:type="dxa" w:w="3000"/>
            <w:shd w:val="clear" w:color="auto" w:fill="FFFFFF"/>
          </w:tcPr>
          <w:p>
            <w:pPr>
              <w:spacing w:after="20" w:line="240" w:lineRule="auto"/>
              <w:jc w:val="left"/>
            </w:pPr>
            <w:r/>
            <w:r>
              <w:rPr>
                <w:color w:val="3A3A3C"/>
                <w:sz w:val="16"/>
              </w:rPr>
              <w:t>Traceability records: what changes for you and what to do by 2026-05-25.</w:t>
            </w:r>
          </w:p>
        </w:tc>
        <w:tc>
          <w:tcPr>
            <w:tcW w:type="dxa" w:w="1700"/>
            <w:shd w:val="clear" w:color="auto" w:fill="FFFFFF"/>
          </w:tcPr>
          <w:p>
            <w:pPr>
              <w:spacing w:after="20" w:line="240" w:lineRule="auto"/>
              <w:jc w:val="left"/>
            </w:pPr>
            <w:r/>
            <w:r>
              <w:rPr>
                <w:color w:val="3A3A3C"/>
                <w:sz w:val="16"/>
              </w:rPr>
              <w:t>Operations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Regulatory</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2026-05-13</w:t>
            </w:r>
          </w:p>
        </w:tc>
        <w:tc>
          <w:tcPr>
            <w:tcW w:type="dxa" w:w="3000"/>
            <w:shd w:val="clear" w:color="auto" w:fill="F2F2F3"/>
          </w:tcPr>
          <w:p>
            <w:pPr>
              <w:spacing w:after="20" w:line="240" w:lineRule="auto"/>
              <w:jc w:val="left"/>
            </w:pPr>
            <w:r/>
            <w:r>
              <w:rPr>
                <w:color w:val="3A3A3C"/>
                <w:sz w:val="16"/>
              </w:rPr>
              <w:t>Recall records: what changes for you and what to do by 2026-05-25.</w:t>
            </w:r>
          </w:p>
        </w:tc>
        <w:tc>
          <w:tcPr>
            <w:tcW w:type="dxa" w:w="1700"/>
            <w:shd w:val="clear" w:color="auto" w:fill="F2F2F3"/>
          </w:tcPr>
          <w:p>
            <w:pPr>
              <w:spacing w:after="20" w:line="240" w:lineRule="auto"/>
              <w:jc w:val="left"/>
            </w:pPr>
            <w:r/>
            <w:r>
              <w:rPr>
                <w:color w:val="3A3A3C"/>
                <w:sz w:val="16"/>
              </w:rPr>
              <w:t>Operations Manager</w:t>
            </w:r>
          </w:p>
        </w:tc>
      </w:tr>
    </w:tbl>
    <w:p>
      <w:pPr>
        <w:spacing w:after="40"/>
      </w:pPr>
    </w:p>
    <w:p>
      <w:r>
        <w:rPr>
          <w:i w:val="0"/>
          <w:sz w:val="19"/>
        </w:rPr>
        <w:t>MP-107.7 — Track product traceability and recall effectiveness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KPI-17 — Recall execution time</w:t>
            </w:r>
          </w:p>
        </w:tc>
        <w:tc>
          <w:tcPr>
            <w:tcW w:type="dxa" w:w="3634"/>
            <w:shd w:val="clear" w:color="auto" w:fill="FFFFFF"/>
          </w:tcPr>
          <w:p>
            <w:pPr>
              <w:spacing w:after="20" w:line="240" w:lineRule="auto"/>
              <w:jc w:val="left"/>
            </w:pPr>
            <w:r/>
            <w:r>
              <w:rPr>
                <w:color w:val="3A3A3C"/>
                <w:sz w:val="16"/>
              </w:rPr>
              <w:t>Recall execution time measures the result of this macro process (Traceability records); it is the KPI its owner reviews at each Monthly review.</w:t>
            </w:r>
          </w:p>
        </w:tc>
        <w:tc>
          <w:tcPr>
            <w:tcW w:type="dxa" w:w="2059"/>
            <w:shd w:val="clear" w:color="auto" w:fill="FFFFFF"/>
          </w:tcPr>
          <w:p>
            <w:pPr>
              <w:spacing w:after="20" w:line="240" w:lineRule="auto"/>
              <w:jc w:val="left"/>
            </w:pPr>
            <w:r/>
            <w:r>
              <w:rPr>
                <w:color w:val="3A3A3C"/>
                <w:sz w:val="16"/>
              </w:rPr>
              <w:t>25.5</w:t>
            </w:r>
          </w:p>
        </w:tc>
        <w:tc>
          <w:tcPr>
            <w:tcW w:type="dxa" w:w="2059"/>
            <w:shd w:val="clear" w:color="auto" w:fill="FFFFFF"/>
          </w:tcPr>
          <w:p>
            <w:pPr>
              <w:spacing w:after="20" w:line="240" w:lineRule="auto"/>
              <w:jc w:val="left"/>
            </w:pPr>
            <w:r/>
            <w:r>
              <w:rPr>
                <w:color w:val="3A3A3C"/>
                <w:sz w:val="16"/>
              </w:rPr>
              <w:t>&lt;= 24 h</w:t>
            </w:r>
          </w:p>
        </w:tc>
      </w:tr>
    </w:tbl>
    <w:p>
      <w:pPr>
        <w:spacing w:after="40"/>
      </w:pPr>
    </w:p>
    <w:p>
      <w:r>
        <w:rPr>
          <w:i w:val="0"/>
          <w:sz w:val="19"/>
        </w:rPr>
        <w:t>MP-107.9 — Report product traceability and recall analytics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Quality team</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2026-05-10</w:t>
            </w:r>
          </w:p>
        </w:tc>
        <w:tc>
          <w:tcPr>
            <w:tcW w:type="dxa" w:w="3000"/>
            <w:shd w:val="clear" w:color="auto" w:fill="FFFFFF"/>
          </w:tcPr>
          <w:p>
            <w:pPr>
              <w:spacing w:after="20" w:line="240" w:lineRule="auto"/>
              <w:jc w:val="left"/>
            </w:pPr>
            <w:r/>
            <w:r>
              <w:rPr>
                <w:color w:val="3A3A3C"/>
                <w:sz w:val="16"/>
              </w:rPr>
              <w:t>Traceability records: what changes for you and what to do by 2026-05-24.</w:t>
            </w:r>
          </w:p>
        </w:tc>
        <w:tc>
          <w:tcPr>
            <w:tcW w:type="dxa" w:w="1700"/>
            <w:shd w:val="clear" w:color="auto" w:fill="FFFFFF"/>
          </w:tcPr>
          <w:p>
            <w:pPr>
              <w:spacing w:after="20" w:line="240" w:lineRule="auto"/>
              <w:jc w:val="left"/>
            </w:pPr>
            <w:r/>
            <w:r>
              <w:rPr>
                <w:color w:val="3A3A3C"/>
                <w:sz w:val="16"/>
              </w:rPr>
              <w:t>Operations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Regulatory</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2026-05-12</w:t>
            </w:r>
          </w:p>
        </w:tc>
        <w:tc>
          <w:tcPr>
            <w:tcW w:type="dxa" w:w="3000"/>
            <w:shd w:val="clear" w:color="auto" w:fill="F2F2F3"/>
          </w:tcPr>
          <w:p>
            <w:pPr>
              <w:spacing w:after="20" w:line="240" w:lineRule="auto"/>
              <w:jc w:val="left"/>
            </w:pPr>
            <w:r/>
            <w:r>
              <w:rPr>
                <w:color w:val="3A3A3C"/>
                <w:sz w:val="16"/>
              </w:rPr>
              <w:t>Recall records: what changes for you and what to do by 2026-05-24.</w:t>
            </w:r>
          </w:p>
        </w:tc>
        <w:tc>
          <w:tcPr>
            <w:tcW w:type="dxa" w:w="1700"/>
            <w:shd w:val="clear" w:color="auto" w:fill="F2F2F3"/>
          </w:tcPr>
          <w:p>
            <w:pPr>
              <w:spacing w:after="20" w:line="240" w:lineRule="auto"/>
              <w:jc w:val="left"/>
            </w:pPr>
            <w:r/>
            <w:r>
              <w:rPr>
                <w:color w:val="3A3A3C"/>
                <w:sz w:val="16"/>
              </w:rPr>
              <w:t>Operations Manager</w:t>
            </w:r>
          </w:p>
        </w:tc>
      </w:tr>
    </w:tbl>
    <w:p>
      <w:pPr>
        <w:spacing w:after="40"/>
      </w:pPr>
    </w:p>
    <w:p>
      <w:pPr>
        <w:pStyle w:val="Heading3"/>
      </w:pPr>
      <w:r>
        <w:t>DMS078 (MP-139) — Eco-design Management</w:t>
      </w:r>
    </w:p>
    <w:p>
      <w:r>
        <w:rPr>
          <w:i w:val="0"/>
          <w:sz w:val="22"/>
        </w:rPr>
        <w:t>Manage eco-design per ISO 14006; reduce environmental impact. Owner: ESG Manager. Tier 6.</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MP-139.1</w:t>
            </w:r>
          </w:p>
        </w:tc>
        <w:tc>
          <w:tcPr>
            <w:tcW w:type="dxa" w:w="2835"/>
            <w:shd w:val="clear" w:color="auto" w:fill="FFFFFF"/>
          </w:tcPr>
          <w:p>
            <w:pPr>
              <w:spacing w:after="20" w:line="240" w:lineRule="auto"/>
              <w:jc w:val="left"/>
            </w:pPr>
            <w:r/>
            <w:r>
              <w:rPr>
                <w:color w:val="3A3A3C"/>
                <w:sz w:val="17"/>
              </w:rPr>
              <w:t>Define eco-design policy</w:t>
            </w:r>
          </w:p>
          <w:p>
            <w:pPr>
              <w:spacing w:after="20" w:line="240" w:lineRule="auto"/>
              <w:jc w:val="left"/>
            </w:pPr>
            <w:r>
              <w:rPr>
                <w:b/>
                <w:color w:val="3A3A3C"/>
                <w:sz w:val="17"/>
              </w:rPr>
              <w:t xml:space="preserve">Task: </w:t>
            </w:r>
            <w:r>
              <w:rPr>
                <w:color w:val="3A3A3C"/>
                <w:sz w:val="17"/>
              </w:rPr>
              <w:t>Plan and prepare eco-design</w:t>
            </w:r>
          </w:p>
          <w:p>
            <w:pPr>
              <w:spacing w:after="20" w:line="240" w:lineRule="auto"/>
              <w:jc w:val="left"/>
            </w:pPr>
            <w:r>
              <w:rPr>
                <w:color w:val="3A3A3C"/>
                <w:sz w:val="17"/>
              </w:rPr>
              <w:t>Define eco-design policy — step 1 of 10 in DMS078 Eco-design Management.</w:t>
            </w:r>
          </w:p>
        </w:tc>
        <w:tc>
          <w:tcPr>
            <w:tcW w:type="dxa" w:w="1757"/>
            <w:shd w:val="clear" w:color="auto" w:fill="FFFFFF"/>
          </w:tcPr>
          <w:p>
            <w:pPr>
              <w:spacing w:after="20" w:line="240" w:lineRule="auto"/>
              <w:jc w:val="left"/>
            </w:pPr>
            <w:r/>
            <w:r>
              <w:rPr>
                <w:color w:val="3A3A3C"/>
                <w:sz w:val="17"/>
              </w:rPr>
              <w:t>ESG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MP-139.2</w:t>
            </w:r>
          </w:p>
        </w:tc>
        <w:tc>
          <w:tcPr>
            <w:tcW w:type="dxa" w:w="2835"/>
            <w:shd w:val="clear" w:color="auto" w:fill="F2F2F3"/>
          </w:tcPr>
          <w:p>
            <w:pPr>
              <w:spacing w:after="20" w:line="240" w:lineRule="auto"/>
              <w:jc w:val="left"/>
            </w:pPr>
            <w:r/>
            <w:r>
              <w:rPr>
                <w:color w:val="3A3A3C"/>
                <w:sz w:val="17"/>
              </w:rPr>
              <w:t>Assess eco-design impact</w:t>
            </w:r>
          </w:p>
          <w:p>
            <w:pPr>
              <w:spacing w:after="20" w:line="240" w:lineRule="auto"/>
              <w:jc w:val="left"/>
            </w:pPr>
            <w:r>
              <w:rPr>
                <w:b/>
                <w:color w:val="3A3A3C"/>
                <w:sz w:val="17"/>
              </w:rPr>
              <w:t xml:space="preserve">Task: </w:t>
            </w:r>
            <w:r>
              <w:rPr>
                <w:color w:val="3A3A3C"/>
                <w:sz w:val="17"/>
              </w:rPr>
              <w:t>Plan and prepare eco-design</w:t>
            </w:r>
          </w:p>
          <w:p>
            <w:pPr>
              <w:spacing w:after="20" w:line="240" w:lineRule="auto"/>
              <w:jc w:val="left"/>
            </w:pPr>
            <w:r>
              <w:rPr>
                <w:color w:val="3A3A3C"/>
                <w:sz w:val="17"/>
              </w:rPr>
              <w:t>Assess eco-design impact — step 2 of 10 in DMS078 Eco-design Management.</w:t>
            </w:r>
          </w:p>
        </w:tc>
        <w:tc>
          <w:tcPr>
            <w:tcW w:type="dxa" w:w="1757"/>
            <w:shd w:val="clear" w:color="auto" w:fill="F2F2F3"/>
          </w:tcPr>
          <w:p>
            <w:pPr>
              <w:spacing w:after="20" w:line="240" w:lineRule="auto"/>
              <w:jc w:val="left"/>
            </w:pPr>
            <w:r/>
            <w:r>
              <w:rPr>
                <w:color w:val="3A3A3C"/>
                <w:sz w:val="17"/>
              </w:rPr>
              <w:t>ESG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3.5</w:t>
            </w:r>
          </w:p>
          <w:p>
            <w:pPr>
              <w:spacing w:after="20" w:line="240" w:lineRule="auto"/>
              <w:jc w:val="left"/>
            </w:pPr>
            <w:r>
              <w:rPr>
                <w:b/>
                <w:color w:val="3A3A3C"/>
                <w:sz w:val="17"/>
              </w:rPr>
              <w:t xml:space="preserve">Conclusion: </w:t>
            </w:r>
            <w:r>
              <w:rPr>
                <w:color w:val="3A3A3C"/>
                <w:sz w:val="17"/>
              </w:rPr>
              <w:t>Weighted score 3.5/5. Main gap: Unauthorized approval of governed documents. Action recorded in the action plan.</w:t>
            </w:r>
          </w:p>
        </w:tc>
      </w:tr>
      <w:tr>
        <w:tc>
          <w:tcPr>
            <w:tcW w:type="dxa" w:w="1077"/>
            <w:shd w:val="clear" w:color="auto" w:fill="FFFFFF"/>
          </w:tcPr>
          <w:p>
            <w:pPr>
              <w:spacing w:after="20" w:line="240" w:lineRule="auto"/>
              <w:jc w:val="left"/>
            </w:pPr>
            <w:r/>
            <w:r>
              <w:rPr>
                <w:color w:val="3A3A3C"/>
                <w:sz w:val="17"/>
              </w:rPr>
              <w:t>MP-139.3</w:t>
            </w:r>
          </w:p>
        </w:tc>
        <w:tc>
          <w:tcPr>
            <w:tcW w:type="dxa" w:w="2835"/>
            <w:shd w:val="clear" w:color="auto" w:fill="FFFFFF"/>
          </w:tcPr>
          <w:p>
            <w:pPr>
              <w:spacing w:after="20" w:line="240" w:lineRule="auto"/>
              <w:jc w:val="left"/>
            </w:pPr>
            <w:r/>
            <w:r>
              <w:rPr>
                <w:color w:val="3A3A3C"/>
                <w:sz w:val="17"/>
              </w:rPr>
              <w:t>Define eco-design objectives</w:t>
            </w:r>
          </w:p>
          <w:p>
            <w:pPr>
              <w:spacing w:after="20" w:line="240" w:lineRule="auto"/>
              <w:jc w:val="left"/>
            </w:pPr>
            <w:r>
              <w:rPr>
                <w:b/>
                <w:color w:val="3A3A3C"/>
                <w:sz w:val="17"/>
              </w:rPr>
              <w:t xml:space="preserve">Task: </w:t>
            </w:r>
            <w:r>
              <w:rPr>
                <w:color w:val="3A3A3C"/>
                <w:sz w:val="17"/>
              </w:rPr>
              <w:t>Plan and prepare eco-design</w:t>
            </w:r>
          </w:p>
          <w:p>
            <w:pPr>
              <w:spacing w:after="20" w:line="240" w:lineRule="auto"/>
              <w:jc w:val="left"/>
            </w:pPr>
            <w:r>
              <w:rPr>
                <w:color w:val="3A3A3C"/>
                <w:sz w:val="17"/>
              </w:rPr>
              <w:t>Define eco-design objectives — step 3 of 10 in DMS078 Eco-design Management.</w:t>
            </w:r>
          </w:p>
        </w:tc>
        <w:tc>
          <w:tcPr>
            <w:tcW w:type="dxa" w:w="1757"/>
            <w:shd w:val="clear" w:color="auto" w:fill="FFFFFF"/>
          </w:tcPr>
          <w:p>
            <w:pPr>
              <w:spacing w:after="20" w:line="240" w:lineRule="auto"/>
              <w:jc w:val="left"/>
            </w:pPr>
            <w:r/>
            <w:r>
              <w:rPr>
                <w:color w:val="3A3A3C"/>
                <w:sz w:val="17"/>
              </w:rPr>
              <w:t>ESG Manager</w:t>
            </w:r>
          </w:p>
          <w:p>
            <w:pPr>
              <w:spacing w:after="20" w:line="240" w:lineRule="auto"/>
              <w:jc w:val="left"/>
            </w:pPr>
            <w:r>
              <w:rPr>
                <w:color w:val="3A3A3C"/>
                <w:sz w:val="17"/>
              </w:rPr>
              <w:t>SMART objectives</w:t>
            </w:r>
          </w:p>
        </w:tc>
        <w:tc>
          <w:tcPr>
            <w:tcW w:type="dxa" w:w="4535"/>
            <w:shd w:val="clear" w:color="auto" w:fill="FFFFFF"/>
          </w:tcPr>
          <w:p>
            <w:pPr>
              <w:spacing w:after="20" w:line="240" w:lineRule="auto"/>
              <w:jc w:val="left"/>
            </w:pPr>
            <w:r/>
            <w:r>
              <w:rPr>
                <w:b/>
                <w:color w:val="3A3A3C"/>
                <w:sz w:val="17"/>
              </w:rPr>
              <w:t xml:space="preserve">Objectives (become entries of the objectives register): </w:t>
            </w:r>
            <w:r>
              <w:rPr>
                <w:color w:val="3A3A3C"/>
                <w:sz w:val="17"/>
              </w:rPr>
              <w:t>4 rows — see the table below</w:t>
            </w:r>
          </w:p>
          <w:p>
            <w:pPr>
              <w:spacing w:after="20" w:line="240" w:lineRule="auto"/>
              <w:jc w:val="left"/>
            </w:pPr>
            <w:r>
              <w:rPr>
                <w:b/>
                <w:color w:val="3A3A3C"/>
                <w:sz w:val="17"/>
              </w:rPr>
              <w:t xml:space="preserve">On completion: </w:t>
            </w:r>
            <w:r>
              <w:rPr>
                <w:color w:val="3A3A3C"/>
                <w:sz w:val="17"/>
              </w:rPr>
              <w:t>rows become objectives.</w:t>
            </w:r>
          </w:p>
        </w:tc>
      </w:tr>
      <w:tr>
        <w:tc>
          <w:tcPr>
            <w:tcW w:type="dxa" w:w="1077"/>
            <w:shd w:val="clear" w:color="auto" w:fill="F2F2F3"/>
          </w:tcPr>
          <w:p>
            <w:pPr>
              <w:spacing w:after="20" w:line="240" w:lineRule="auto"/>
              <w:jc w:val="left"/>
            </w:pPr>
            <w:r/>
            <w:r>
              <w:rPr>
                <w:color w:val="3A3A3C"/>
                <w:sz w:val="17"/>
              </w:rPr>
              <w:t>MP-139.4</w:t>
            </w:r>
          </w:p>
        </w:tc>
        <w:tc>
          <w:tcPr>
            <w:tcW w:type="dxa" w:w="2835"/>
            <w:shd w:val="clear" w:color="auto" w:fill="F2F2F3"/>
          </w:tcPr>
          <w:p>
            <w:pPr>
              <w:spacing w:after="20" w:line="240" w:lineRule="auto"/>
              <w:jc w:val="left"/>
            </w:pPr>
            <w:r/>
            <w:r>
              <w:rPr>
                <w:color w:val="3A3A3C"/>
                <w:sz w:val="17"/>
              </w:rPr>
              <w:t>Integrate eco-design into development</w:t>
            </w:r>
          </w:p>
          <w:p>
            <w:pPr>
              <w:spacing w:after="20" w:line="240" w:lineRule="auto"/>
              <w:jc w:val="left"/>
            </w:pPr>
            <w:r>
              <w:rPr>
                <w:b/>
                <w:color w:val="3A3A3C"/>
                <w:sz w:val="17"/>
              </w:rPr>
              <w:t xml:space="preserve">Task: </w:t>
            </w:r>
            <w:r>
              <w:rPr>
                <w:color w:val="3A3A3C"/>
                <w:sz w:val="17"/>
              </w:rPr>
              <w:t>Plan and prepare eco-design</w:t>
            </w:r>
          </w:p>
          <w:p>
            <w:pPr>
              <w:spacing w:after="20" w:line="240" w:lineRule="auto"/>
              <w:jc w:val="left"/>
            </w:pPr>
            <w:r>
              <w:rPr>
                <w:color w:val="3A3A3C"/>
                <w:sz w:val="17"/>
              </w:rPr>
              <w:t>Integrate eco-design into development — step 4 of 10 in DMS078 Eco-design Management.</w:t>
            </w:r>
          </w:p>
        </w:tc>
        <w:tc>
          <w:tcPr>
            <w:tcW w:type="dxa" w:w="1757"/>
            <w:shd w:val="clear" w:color="auto" w:fill="F2F2F3"/>
          </w:tcPr>
          <w:p>
            <w:pPr>
              <w:spacing w:after="20" w:line="240" w:lineRule="auto"/>
              <w:jc w:val="left"/>
            </w:pPr>
            <w:r/>
            <w:r>
              <w:rPr>
                <w:color w:val="3A3A3C"/>
                <w:sz w:val="17"/>
              </w:rPr>
              <w:t>ESG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MP-139.5</w:t>
            </w:r>
          </w:p>
        </w:tc>
        <w:tc>
          <w:tcPr>
            <w:tcW w:type="dxa" w:w="2835"/>
            <w:shd w:val="clear" w:color="auto" w:fill="FFFFFF"/>
          </w:tcPr>
          <w:p>
            <w:pPr>
              <w:spacing w:after="20" w:line="240" w:lineRule="auto"/>
              <w:jc w:val="left"/>
            </w:pPr>
            <w:r/>
            <w:r>
              <w:rPr>
                <w:color w:val="3A3A3C"/>
                <w:sz w:val="17"/>
              </w:rPr>
              <w:t>Evaluate eco-design performance</w:t>
            </w:r>
          </w:p>
          <w:p>
            <w:pPr>
              <w:spacing w:after="20" w:line="240" w:lineRule="auto"/>
              <w:jc w:val="left"/>
            </w:pPr>
            <w:r>
              <w:rPr>
                <w:b/>
                <w:color w:val="3A3A3C"/>
                <w:sz w:val="17"/>
              </w:rPr>
              <w:t xml:space="preserve">Task: </w:t>
            </w:r>
            <w:r>
              <w:rPr>
                <w:color w:val="3A3A3C"/>
                <w:sz w:val="17"/>
              </w:rPr>
              <w:t>Execute eco-design activities</w:t>
            </w:r>
          </w:p>
          <w:p>
            <w:pPr>
              <w:spacing w:after="20" w:line="240" w:lineRule="auto"/>
              <w:jc w:val="left"/>
            </w:pPr>
            <w:r>
              <w:rPr>
                <w:color w:val="3A3A3C"/>
                <w:sz w:val="17"/>
              </w:rPr>
              <w:t>Evaluate eco-design performance — step 5 of 10 in DMS078 Eco-design Management.</w:t>
            </w:r>
          </w:p>
        </w:tc>
        <w:tc>
          <w:tcPr>
            <w:tcW w:type="dxa" w:w="1757"/>
            <w:shd w:val="clear" w:color="auto" w:fill="FFFFFF"/>
          </w:tcPr>
          <w:p>
            <w:pPr>
              <w:spacing w:after="20" w:line="240" w:lineRule="auto"/>
              <w:jc w:val="left"/>
            </w:pPr>
            <w:r/>
            <w:r>
              <w:rPr>
                <w:color w:val="3A3A3C"/>
                <w:sz w:val="17"/>
              </w:rPr>
              <w:t>ESG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4.4</w:t>
            </w:r>
          </w:p>
          <w:p>
            <w:pPr>
              <w:spacing w:after="20" w:line="240" w:lineRule="auto"/>
              <w:jc w:val="left"/>
            </w:pPr>
            <w:r>
              <w:rPr>
                <w:b/>
                <w:color w:val="3A3A3C"/>
                <w:sz w:val="17"/>
              </w:rPr>
              <w:t xml:space="preserve">Conclusion: </w:t>
            </w:r>
            <w:r>
              <w:rPr>
                <w:color w:val="3A3A3C"/>
                <w:sz w:val="17"/>
              </w:rPr>
              <w:t>Weighted score 4.4/5. Main gap: Unauthorized approval of governed documents. Action recorded in the action plan.</w:t>
            </w:r>
          </w:p>
        </w:tc>
      </w:tr>
      <w:tr>
        <w:tc>
          <w:tcPr>
            <w:tcW w:type="dxa" w:w="1077"/>
            <w:shd w:val="clear" w:color="auto" w:fill="F2F2F3"/>
          </w:tcPr>
          <w:p>
            <w:pPr>
              <w:spacing w:after="20" w:line="240" w:lineRule="auto"/>
              <w:jc w:val="left"/>
            </w:pPr>
            <w:r/>
            <w:r>
              <w:rPr>
                <w:color w:val="3A3A3C"/>
                <w:sz w:val="17"/>
              </w:rPr>
              <w:t>MP-139.6</w:t>
            </w:r>
          </w:p>
        </w:tc>
        <w:tc>
          <w:tcPr>
            <w:tcW w:type="dxa" w:w="2835"/>
            <w:shd w:val="clear" w:color="auto" w:fill="F2F2F3"/>
          </w:tcPr>
          <w:p>
            <w:pPr>
              <w:spacing w:after="20" w:line="240" w:lineRule="auto"/>
              <w:jc w:val="left"/>
            </w:pPr>
            <w:r/>
            <w:r>
              <w:rPr>
                <w:color w:val="3A3A3C"/>
                <w:sz w:val="17"/>
              </w:rPr>
              <w:t>Report on eco-design status</w:t>
            </w:r>
          </w:p>
          <w:p>
            <w:pPr>
              <w:spacing w:after="20" w:line="240" w:lineRule="auto"/>
              <w:jc w:val="left"/>
            </w:pPr>
            <w:r>
              <w:rPr>
                <w:b/>
                <w:color w:val="3A3A3C"/>
                <w:sz w:val="17"/>
              </w:rPr>
              <w:t xml:space="preserve">Task: </w:t>
            </w:r>
            <w:r>
              <w:rPr>
                <w:color w:val="3A3A3C"/>
                <w:sz w:val="17"/>
              </w:rPr>
              <w:t>Execute eco-design activities</w:t>
            </w:r>
          </w:p>
          <w:p>
            <w:pPr>
              <w:spacing w:after="20" w:line="240" w:lineRule="auto"/>
              <w:jc w:val="left"/>
            </w:pPr>
            <w:r>
              <w:rPr>
                <w:color w:val="3A3A3C"/>
                <w:sz w:val="17"/>
              </w:rPr>
              <w:t>Report on eco-design status — step 6 of 10 in DMS078 Eco-design Management.</w:t>
            </w:r>
          </w:p>
        </w:tc>
        <w:tc>
          <w:tcPr>
            <w:tcW w:type="dxa" w:w="1757"/>
            <w:shd w:val="clear" w:color="auto" w:fill="F2F2F3"/>
          </w:tcPr>
          <w:p>
            <w:pPr>
              <w:spacing w:after="20" w:line="240" w:lineRule="auto"/>
              <w:jc w:val="left"/>
            </w:pPr>
            <w:r/>
            <w:r>
              <w:rPr>
                <w:color w:val="3A3A3C"/>
                <w:sz w:val="17"/>
              </w:rPr>
              <w:t>ESG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MP-139.7</w:t>
            </w:r>
          </w:p>
        </w:tc>
        <w:tc>
          <w:tcPr>
            <w:tcW w:type="dxa" w:w="2835"/>
            <w:shd w:val="clear" w:color="auto" w:fill="FFFFFF"/>
          </w:tcPr>
          <w:p>
            <w:pPr>
              <w:spacing w:after="20" w:line="240" w:lineRule="auto"/>
              <w:jc w:val="left"/>
            </w:pPr>
            <w:r/>
            <w:r>
              <w:rPr>
                <w:color w:val="3A3A3C"/>
                <w:sz w:val="17"/>
              </w:rPr>
              <w:t>Review and improve eco-design</w:t>
            </w:r>
          </w:p>
          <w:p>
            <w:pPr>
              <w:spacing w:after="20" w:line="240" w:lineRule="auto"/>
              <w:jc w:val="left"/>
            </w:pPr>
            <w:r>
              <w:rPr>
                <w:b/>
                <w:color w:val="3A3A3C"/>
                <w:sz w:val="17"/>
              </w:rPr>
              <w:t xml:space="preserve">Task: </w:t>
            </w:r>
            <w:r>
              <w:rPr>
                <w:color w:val="3A3A3C"/>
                <w:sz w:val="17"/>
              </w:rPr>
              <w:t>Execute eco-design activities</w:t>
            </w:r>
          </w:p>
          <w:p>
            <w:pPr>
              <w:spacing w:after="20" w:line="240" w:lineRule="auto"/>
              <w:jc w:val="left"/>
            </w:pPr>
            <w:r>
              <w:rPr>
                <w:color w:val="3A3A3C"/>
                <w:sz w:val="17"/>
              </w:rPr>
              <w:t>Review and improve eco-design — step 7 of 10 in DMS078 Eco-design Management.</w:t>
            </w:r>
          </w:p>
        </w:tc>
        <w:tc>
          <w:tcPr>
            <w:tcW w:type="dxa" w:w="1757"/>
            <w:shd w:val="clear" w:color="auto" w:fill="FFFFFF"/>
          </w:tcPr>
          <w:p>
            <w:pPr>
              <w:spacing w:after="20" w:line="240" w:lineRule="auto"/>
              <w:jc w:val="left"/>
            </w:pPr>
            <w:r/>
            <w:r>
              <w:rPr>
                <w:color w:val="3A3A3C"/>
                <w:sz w:val="17"/>
              </w:rPr>
              <w:t>ESG Manager</w:t>
            </w:r>
          </w:p>
          <w:p>
            <w:pPr>
              <w:spacing w:after="20" w:line="240" w:lineRule="auto"/>
              <w:jc w:val="left"/>
            </w:pPr>
            <w:r>
              <w:rPr>
                <w:color w:val="3A3A3C"/>
                <w:sz w:val="17"/>
              </w:rPr>
              <w:t>Review</w:t>
            </w:r>
          </w:p>
        </w:tc>
        <w:tc>
          <w:tcPr>
            <w:tcW w:type="dxa" w:w="4535"/>
            <w:shd w:val="clear" w:color="auto" w:fill="FFFFFF"/>
          </w:tcPr>
          <w:p>
            <w:pPr>
              <w:spacing w:after="20" w:line="240" w:lineRule="auto"/>
              <w:jc w:val="left"/>
            </w:pPr>
            <w:r/>
            <w:r>
              <w:rPr>
                <w:b/>
                <w:color w:val="3A3A3C"/>
                <w:sz w:val="17"/>
              </w:rPr>
              <w:t xml:space="preserve">Review frequency: </w:t>
            </w:r>
            <w:r>
              <w:rPr>
                <w:color w:val="3A3A3C"/>
                <w:sz w:val="17"/>
              </w:rPr>
              <w:t>Quarterly</w:t>
            </w:r>
          </w:p>
          <w:p>
            <w:pPr>
              <w:spacing w:after="20" w:line="240" w:lineRule="auto"/>
              <w:jc w:val="left"/>
            </w:pPr>
            <w:r>
              <w:rPr>
                <w:b/>
                <w:color w:val="3A3A3C"/>
                <w:sz w:val="17"/>
              </w:rPr>
              <w:t xml:space="preserve">Review date: </w:t>
            </w:r>
            <w:r>
              <w:rPr>
                <w:color w:val="3A3A3C"/>
                <w:sz w:val="17"/>
              </w:rPr>
              <w:t>2026-05-09</w:t>
            </w:r>
          </w:p>
          <w:p>
            <w:pPr>
              <w:spacing w:after="20" w:line="240" w:lineRule="auto"/>
              <w:jc w:val="left"/>
            </w:pPr>
            <w:r>
              <w:rPr>
                <w:b/>
                <w:color w:val="3A3A3C"/>
                <w:sz w:val="17"/>
              </w:rPr>
              <w:t xml:space="preserve">Next review: </w:t>
            </w:r>
            <w:r>
              <w:rPr>
                <w:color w:val="3A3A3C"/>
                <w:sz w:val="17"/>
              </w:rPr>
              <w:t>2026-08-08</w:t>
            </w:r>
          </w:p>
          <w:p>
            <w:pPr>
              <w:spacing w:after="20" w:line="240" w:lineRule="auto"/>
              <w:jc w:val="left"/>
            </w:pPr>
            <w:r>
              <w:rPr>
                <w:b/>
                <w:color w:val="3A3A3C"/>
                <w:sz w:val="17"/>
              </w:rPr>
              <w:t xml:space="preserve">Chaired by: </w:t>
            </w:r>
            <w:r>
              <w:rPr>
                <w:color w:val="3A3A3C"/>
                <w:sz w:val="17"/>
              </w:rPr>
              <w:t>ESG Manager</w:t>
            </w:r>
          </w:p>
          <w:p>
            <w:pPr>
              <w:spacing w:after="20" w:line="240" w:lineRule="auto"/>
              <w:jc w:val="left"/>
            </w:pPr>
            <w:r>
              <w:rPr>
                <w:b/>
                <w:color w:val="3A3A3C"/>
                <w:sz w:val="17"/>
              </w:rPr>
              <w:t xml:space="preserve">Participants: </w:t>
            </w:r>
            <w:r>
              <w:rPr>
                <w:color w:val="3A3A3C"/>
                <w:sz w:val="17"/>
              </w:rPr>
              <w:t>ESG Manager, 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MP-139.8</w:t>
            </w:r>
          </w:p>
        </w:tc>
        <w:tc>
          <w:tcPr>
            <w:tcW w:type="dxa" w:w="2835"/>
            <w:shd w:val="clear" w:color="auto" w:fill="F2F2F3"/>
          </w:tcPr>
          <w:p>
            <w:pPr>
              <w:spacing w:after="20" w:line="240" w:lineRule="auto"/>
              <w:jc w:val="left"/>
            </w:pPr>
            <w:r/>
            <w:r>
              <w:rPr>
                <w:color w:val="3A3A3C"/>
                <w:sz w:val="17"/>
              </w:rPr>
              <w:t>Certify eco-design compliance</w:t>
            </w:r>
          </w:p>
          <w:p>
            <w:pPr>
              <w:spacing w:after="20" w:line="240" w:lineRule="auto"/>
              <w:jc w:val="left"/>
            </w:pPr>
            <w:r>
              <w:rPr>
                <w:b/>
                <w:color w:val="3A3A3C"/>
                <w:sz w:val="17"/>
              </w:rPr>
              <w:t xml:space="preserve">Task: </w:t>
            </w:r>
            <w:r>
              <w:rPr>
                <w:color w:val="3A3A3C"/>
                <w:sz w:val="17"/>
              </w:rPr>
              <w:t>Verify, record and close eco-design</w:t>
            </w:r>
          </w:p>
          <w:p>
            <w:pPr>
              <w:spacing w:after="20" w:line="240" w:lineRule="auto"/>
              <w:jc w:val="left"/>
            </w:pPr>
            <w:r>
              <w:rPr>
                <w:color w:val="3A3A3C"/>
                <w:sz w:val="17"/>
              </w:rPr>
              <w:t>Certify eco-design compliance — step 8 of 10 in DMS078 Eco-design Management.</w:t>
            </w:r>
          </w:p>
        </w:tc>
        <w:tc>
          <w:tcPr>
            <w:tcW w:type="dxa" w:w="1757"/>
            <w:shd w:val="clear" w:color="auto" w:fill="F2F2F3"/>
          </w:tcPr>
          <w:p>
            <w:pPr>
              <w:spacing w:after="20" w:line="240" w:lineRule="auto"/>
              <w:jc w:val="left"/>
            </w:pPr>
            <w:r/>
            <w:r>
              <w:rPr>
                <w:color w:val="3A3A3C"/>
                <w:sz w:val="17"/>
              </w:rPr>
              <w:t>ESG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ESG Manager</w:t>
            </w:r>
          </w:p>
          <w:p>
            <w:pPr>
              <w:spacing w:after="20" w:line="240" w:lineRule="auto"/>
              <w:jc w:val="left"/>
            </w:pPr>
            <w:r>
              <w:rPr>
                <w:b/>
                <w:color w:val="3A3A3C"/>
                <w:sz w:val="17"/>
              </w:rPr>
              <w:t xml:space="preserve">Decision comment and conditions: </w:t>
            </w:r>
            <w:r>
              <w:rPr>
                <w:color w:val="3A3A3C"/>
                <w:sz w:val="17"/>
              </w:rPr>
              <w:t>Eco-design policy approved against ISO 9001; no blocking point.</w:t>
            </w:r>
          </w:p>
        </w:tc>
      </w:tr>
      <w:tr>
        <w:tc>
          <w:tcPr>
            <w:tcW w:type="dxa" w:w="1077"/>
            <w:shd w:val="clear" w:color="auto" w:fill="FFFFFF"/>
          </w:tcPr>
          <w:p>
            <w:pPr>
              <w:spacing w:after="20" w:line="240" w:lineRule="auto"/>
              <w:jc w:val="left"/>
            </w:pPr>
            <w:r/>
            <w:r>
              <w:rPr>
                <w:color w:val="3A3A3C"/>
                <w:sz w:val="17"/>
              </w:rPr>
              <w:t>MP-139.9</w:t>
            </w:r>
          </w:p>
        </w:tc>
        <w:tc>
          <w:tcPr>
            <w:tcW w:type="dxa" w:w="2835"/>
            <w:shd w:val="clear" w:color="auto" w:fill="FFFFFF"/>
          </w:tcPr>
          <w:p>
            <w:pPr>
              <w:spacing w:after="20" w:line="240" w:lineRule="auto"/>
              <w:jc w:val="left"/>
            </w:pPr>
            <w:r/>
            <w:r>
              <w:rPr>
                <w:color w:val="3A3A3C"/>
                <w:sz w:val="17"/>
              </w:rPr>
              <w:t>Communicate eco-design</w:t>
            </w:r>
          </w:p>
          <w:p>
            <w:pPr>
              <w:spacing w:after="20" w:line="240" w:lineRule="auto"/>
              <w:jc w:val="left"/>
            </w:pPr>
            <w:r>
              <w:rPr>
                <w:b/>
                <w:color w:val="3A3A3C"/>
                <w:sz w:val="17"/>
              </w:rPr>
              <w:t xml:space="preserve">Task: </w:t>
            </w:r>
            <w:r>
              <w:rPr>
                <w:color w:val="3A3A3C"/>
                <w:sz w:val="17"/>
              </w:rPr>
              <w:t>Verify, record and close eco-design</w:t>
            </w:r>
          </w:p>
          <w:p>
            <w:pPr>
              <w:spacing w:after="20" w:line="240" w:lineRule="auto"/>
              <w:jc w:val="left"/>
            </w:pPr>
            <w:r>
              <w:rPr>
                <w:color w:val="3A3A3C"/>
                <w:sz w:val="17"/>
              </w:rPr>
              <w:t>Communicate eco-design — step 9 of 10 in DMS078 Eco-design Management.</w:t>
            </w:r>
          </w:p>
        </w:tc>
        <w:tc>
          <w:tcPr>
            <w:tcW w:type="dxa" w:w="1757"/>
            <w:shd w:val="clear" w:color="auto" w:fill="FFFFFF"/>
          </w:tcPr>
          <w:p>
            <w:pPr>
              <w:spacing w:after="20" w:line="240" w:lineRule="auto"/>
              <w:jc w:val="left"/>
            </w:pPr>
            <w:r/>
            <w:r>
              <w:rPr>
                <w:color w:val="3A3A3C"/>
                <w:sz w:val="17"/>
              </w:rPr>
              <w:t>ESG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MP-139.10</w:t>
            </w:r>
          </w:p>
        </w:tc>
        <w:tc>
          <w:tcPr>
            <w:tcW w:type="dxa" w:w="2835"/>
            <w:shd w:val="clear" w:color="auto" w:fill="F2F2F3"/>
          </w:tcPr>
          <w:p>
            <w:pPr>
              <w:spacing w:after="20" w:line="240" w:lineRule="auto"/>
              <w:jc w:val="left"/>
            </w:pPr>
            <w:r/>
            <w:r>
              <w:rPr>
                <w:color w:val="3A3A3C"/>
                <w:sz w:val="17"/>
              </w:rPr>
              <w:t>Train staff on eco-design</w:t>
            </w:r>
          </w:p>
          <w:p>
            <w:pPr>
              <w:spacing w:after="20" w:line="240" w:lineRule="auto"/>
              <w:jc w:val="left"/>
            </w:pPr>
            <w:r>
              <w:rPr>
                <w:b/>
                <w:color w:val="3A3A3C"/>
                <w:sz w:val="17"/>
              </w:rPr>
              <w:t xml:space="preserve">Task: </w:t>
            </w:r>
            <w:r>
              <w:rPr>
                <w:color w:val="3A3A3C"/>
                <w:sz w:val="17"/>
              </w:rPr>
              <w:t>Verify, record and close eco-design</w:t>
            </w:r>
          </w:p>
          <w:p>
            <w:pPr>
              <w:spacing w:after="20" w:line="240" w:lineRule="auto"/>
              <w:jc w:val="left"/>
            </w:pPr>
            <w:r>
              <w:rPr>
                <w:color w:val="3A3A3C"/>
                <w:sz w:val="17"/>
              </w:rPr>
              <w:t>Train staff on eco-design — step 10 of 10 in DMS078 Eco-design Management.</w:t>
            </w:r>
          </w:p>
        </w:tc>
        <w:tc>
          <w:tcPr>
            <w:tcW w:type="dxa" w:w="1757"/>
            <w:shd w:val="clear" w:color="auto" w:fill="F2F2F3"/>
          </w:tcPr>
          <w:p>
            <w:pPr>
              <w:spacing w:after="20" w:line="240" w:lineRule="auto"/>
              <w:jc w:val="left"/>
            </w:pPr>
            <w:r/>
            <w:r>
              <w:rPr>
                <w:color w:val="3A3A3C"/>
                <w:sz w:val="17"/>
              </w:rPr>
              <w:t>ESG Manager</w:t>
            </w:r>
          </w:p>
          <w:p>
            <w:pPr>
              <w:spacing w:after="20" w:line="240" w:lineRule="auto"/>
              <w:jc w:val="left"/>
            </w:pPr>
            <w:r>
              <w:rPr>
                <w:color w:val="3A3A3C"/>
                <w:sz w:val="17"/>
              </w:rPr>
              <w:t>Training</w:t>
            </w:r>
          </w:p>
        </w:tc>
        <w:tc>
          <w:tcPr>
            <w:tcW w:type="dxa" w:w="4535"/>
            <w:shd w:val="clear" w:color="auto" w:fill="F2F2F3"/>
          </w:tcPr>
          <w:p>
            <w:pPr>
              <w:spacing w:after="20" w:line="240" w:lineRule="auto"/>
              <w:jc w:val="left"/>
            </w:pPr>
            <w:r/>
            <w:r>
              <w:rPr>
                <w:b/>
                <w:color w:val="3A3A3C"/>
                <w:sz w:val="17"/>
              </w:rPr>
              <w:t xml:space="preserve">Session / module: </w:t>
            </w:r>
            <w:r>
              <w:rPr>
                <w:color w:val="3A3A3C"/>
                <w:sz w:val="17"/>
              </w:rPr>
              <w:t>Train staff on eco-design — practice session</w:t>
            </w:r>
          </w:p>
          <w:p>
            <w:pPr>
              <w:spacing w:after="20" w:line="240" w:lineRule="auto"/>
              <w:jc w:val="left"/>
            </w:pPr>
            <w:r>
              <w:rPr>
                <w:b/>
                <w:color w:val="3A3A3C"/>
                <w:sz w:val="17"/>
              </w:rPr>
              <w:t xml:space="preserve">Date: </w:t>
            </w:r>
            <w:r>
              <w:rPr>
                <w:color w:val="3A3A3C"/>
                <w:sz w:val="17"/>
              </w:rPr>
              <w:t>2026-05-13</w:t>
            </w:r>
          </w:p>
          <w:p>
            <w:pPr>
              <w:spacing w:after="20" w:line="240" w:lineRule="auto"/>
              <w:jc w:val="left"/>
            </w:pPr>
            <w:r>
              <w:rPr>
                <w:b/>
                <w:color w:val="3A3A3C"/>
                <w:sz w:val="17"/>
              </w:rPr>
              <w:t xml:space="preserve">Units trained: </w:t>
            </w:r>
            <w:r>
              <w:rPr>
                <w:color w:val="3A3A3C"/>
                <w:sz w:val="17"/>
              </w:rPr>
              <w:t>HSE</w:t>
            </w:r>
          </w:p>
          <w:p>
            <w:pPr>
              <w:spacing w:after="20" w:line="240" w:lineRule="auto"/>
              <w:jc w:val="left"/>
            </w:pPr>
            <w:r>
              <w:rPr>
                <w:b/>
                <w:color w:val="3A3A3C"/>
                <w:sz w:val="17"/>
              </w:rPr>
              <w:t xml:space="preserve">Participants: </w:t>
            </w:r>
            <w:r>
              <w:rPr>
                <w:color w:val="3A3A3C"/>
                <w:sz w:val="17"/>
              </w:rPr>
              <w:t>9</w:t>
            </w:r>
          </w:p>
          <w:p>
            <w:pPr>
              <w:spacing w:after="20" w:line="240" w:lineRule="auto"/>
              <w:jc w:val="left"/>
            </w:pPr>
            <w:r>
              <w:rPr>
                <w:b/>
                <w:color w:val="3A3A3C"/>
                <w:sz w:val="17"/>
              </w:rPr>
              <w:t xml:space="preserve">Effectiveness evaluation method: </w:t>
            </w:r>
            <w:r>
              <w:rPr>
                <w:color w:val="3A3A3C"/>
                <w:sz w:val="17"/>
              </w:rPr>
              <w:t>Practical test</w:t>
            </w:r>
          </w:p>
          <w:p>
            <w:pPr>
              <w:spacing w:after="20" w:line="240" w:lineRule="auto"/>
              <w:jc w:val="left"/>
            </w:pPr>
            <w:r>
              <w:rPr>
                <w:b/>
                <w:color w:val="3A3A3C"/>
                <w:sz w:val="17"/>
              </w:rPr>
              <w:t xml:space="preserve">Effectiveness (%): </w:t>
            </w:r>
            <w:r>
              <w:rPr>
                <w:color w:val="3A3A3C"/>
                <w:sz w:val="17"/>
              </w:rPr>
              <w:t>82</w:t>
            </w:r>
          </w:p>
        </w:tc>
      </w:tr>
    </w:tbl>
    <w:p>
      <w:pPr>
        <w:spacing w:after="40"/>
      </w:pPr>
    </w:p>
    <w:p>
      <w:r>
        <w:rPr>
          <w:i w:val="0"/>
          <w:sz w:val="19"/>
        </w:rPr>
        <w:t>MP-139.1 — Define eco-design policy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Eco-design policy</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Eco-design policy; followed by ESG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Apr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Environmental assessments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Environmental assessments; followed by ESG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Apr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Eco-design policy; followed by ESG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Apr 2026</w:t>
            </w:r>
          </w:p>
        </w:tc>
      </w:tr>
    </w:tbl>
    <w:p>
      <w:pPr>
        <w:spacing w:after="40"/>
      </w:pPr>
    </w:p>
    <w:p>
      <w:r>
        <w:rPr>
          <w:i w:val="0"/>
          <w:sz w:val="19"/>
        </w:rPr>
        <w:t>MP-139.2 — Assess eco-design impact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Eco-design policy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Eco-design policy reviewed on 2026-05-08;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Environmental assessments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Environmental assessments.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MP-139.3 — Define eco-design objectives · Objectives (become entries of the objectives register)</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24"/>
        <w:gridCol w:w="1969"/>
        <w:gridCol w:w="1115"/>
        <w:gridCol w:w="1115"/>
        <w:gridCol w:w="1115"/>
        <w:gridCol w:w="1115"/>
        <w:gridCol w:w="1115"/>
        <w:gridCol w:w="1115"/>
        <w:gridCol w:w="1115"/>
      </w:tblGrid>
      <w:tr>
        <w:trPr>
          <w:tblHeader w:val="true"/>
        </w:trPr>
        <w:tc>
          <w:tcPr>
            <w:tcW w:type="dxa" w:w="425"/>
            <w:shd w:val="clear" w:color="auto" w:fill="F8931D"/>
          </w:tcPr>
          <w:p>
            <w:pPr>
              <w:jc w:val="left"/>
            </w:pPr>
            <w:r>
              <w:rPr>
                <w:b/>
                <w:color w:val="FFFFFF"/>
                <w:sz w:val="16"/>
              </w:rPr>
              <w:t>#</w:t>
            </w:r>
          </w:p>
        </w:tc>
        <w:tc>
          <w:tcPr>
            <w:tcW w:type="dxa" w:w="1969"/>
            <w:shd w:val="clear" w:color="auto" w:fill="F8931D"/>
          </w:tcPr>
          <w:p>
            <w:pPr>
              <w:jc w:val="left"/>
            </w:pPr>
            <w:r>
              <w:rPr>
                <w:b/>
                <w:color w:val="FFFFFF"/>
                <w:sz w:val="16"/>
              </w:rPr>
              <w:t>Specific objective</w:t>
            </w:r>
          </w:p>
        </w:tc>
        <w:tc>
          <w:tcPr>
            <w:tcW w:type="dxa" w:w="1116"/>
            <w:shd w:val="clear" w:color="auto" w:fill="F8931D"/>
          </w:tcPr>
          <w:p>
            <w:pPr>
              <w:jc w:val="left"/>
            </w:pPr>
            <w:r>
              <w:rPr>
                <w:b/>
                <w:color w:val="FFFFFF"/>
                <w:sz w:val="16"/>
              </w:rPr>
              <w:t>Measure (KPI)</w:t>
            </w:r>
          </w:p>
        </w:tc>
        <w:tc>
          <w:tcPr>
            <w:tcW w:type="dxa" w:w="1116"/>
            <w:shd w:val="clear" w:color="auto" w:fill="F8931D"/>
          </w:tcPr>
          <w:p>
            <w:pPr>
              <w:jc w:val="left"/>
            </w:pPr>
            <w:r>
              <w:rPr>
                <w:b/>
                <w:color w:val="FFFFFF"/>
                <w:sz w:val="16"/>
              </w:rPr>
              <w:t>Baseline</w:t>
            </w:r>
          </w:p>
        </w:tc>
        <w:tc>
          <w:tcPr>
            <w:tcW w:type="dxa" w:w="1116"/>
            <w:shd w:val="clear" w:color="auto" w:fill="F8931D"/>
          </w:tcPr>
          <w:p>
            <w:pPr>
              <w:jc w:val="left"/>
            </w:pPr>
            <w:r>
              <w:rPr>
                <w:b/>
                <w:color w:val="FFFFFF"/>
                <w:sz w:val="16"/>
              </w:rPr>
              <w:t>Achievable target</w:t>
            </w:r>
          </w:p>
        </w:tc>
        <w:tc>
          <w:tcPr>
            <w:tcW w:type="dxa" w:w="1116"/>
            <w:shd w:val="clear" w:color="auto" w:fill="F8931D"/>
          </w:tcPr>
          <w:p>
            <w:pPr>
              <w:jc w:val="left"/>
            </w:pPr>
            <w:r>
              <w:rPr>
                <w:b/>
                <w:color w:val="FFFFFF"/>
                <w:sz w:val="16"/>
              </w:rPr>
              <w:t>Relevant to (policy commitment)</w:t>
            </w:r>
          </w:p>
        </w:tc>
        <w:tc>
          <w:tcPr>
            <w:tcW w:type="dxa" w:w="1116"/>
            <w:shd w:val="clear" w:color="auto" w:fill="F8931D"/>
          </w:tcPr>
          <w:p>
            <w:pPr>
              <w:jc w:val="left"/>
            </w:pPr>
            <w:r>
              <w:rPr>
                <w:b/>
                <w:color w:val="FFFFFF"/>
                <w:sz w:val="16"/>
              </w:rPr>
              <w:t>Owner</w:t>
            </w:r>
          </w:p>
        </w:tc>
        <w:tc>
          <w:tcPr>
            <w:tcW w:type="dxa" w:w="1116"/>
            <w:shd w:val="clear" w:color="auto" w:fill="F8931D"/>
          </w:tcPr>
          <w:p>
            <w:pPr>
              <w:jc w:val="left"/>
            </w:pPr>
            <w:r>
              <w:rPr>
                <w:b/>
                <w:color w:val="FFFFFF"/>
                <w:sz w:val="16"/>
              </w:rPr>
              <w:t>Time-bound deadline</w:t>
            </w:r>
          </w:p>
        </w:tc>
        <w:tc>
          <w:tcPr>
            <w:tcW w:type="dxa" w:w="1116"/>
            <w:shd w:val="clear" w:color="auto" w:fill="F8931D"/>
          </w:tcPr>
          <w:p>
            <w:pPr>
              <w:jc w:val="left"/>
            </w:pPr>
            <w:r>
              <w:rPr>
                <w:b/>
                <w:color w:val="FFFFFF"/>
                <w:sz w:val="16"/>
              </w:rPr>
              <w:t>Resources</w:t>
            </w:r>
          </w:p>
        </w:tc>
      </w:tr>
      <w:tr>
        <w:tc>
          <w:tcPr>
            <w:tcW w:type="dxa" w:w="425"/>
            <w:shd w:val="clear" w:color="auto" w:fill="FFFFFF"/>
          </w:tcPr>
          <w:p>
            <w:pPr>
              <w:spacing w:after="20" w:line="240" w:lineRule="auto"/>
              <w:jc w:val="left"/>
            </w:pPr>
            <w:r/>
            <w:r>
              <w:rPr>
                <w:color w:val="3A3A3C"/>
                <w:sz w:val="16"/>
              </w:rPr>
              <w:t>1</w:t>
            </w:r>
          </w:p>
        </w:tc>
        <w:tc>
          <w:tcPr>
            <w:tcW w:type="dxa" w:w="1969"/>
            <w:shd w:val="clear" w:color="auto" w:fill="FFFFFF"/>
          </w:tcPr>
          <w:p>
            <w:pPr>
              <w:spacing w:after="20" w:line="240" w:lineRule="auto"/>
              <w:jc w:val="left"/>
            </w:pPr>
            <w:r/>
            <w:r>
              <w:rPr>
                <w:color w:val="3A3A3C"/>
                <w:sz w:val="16"/>
              </w:rPr>
              <w:t>Raise customer satisfaction on products and services</w:t>
            </w:r>
          </w:p>
        </w:tc>
        <w:tc>
          <w:tcPr>
            <w:tcW w:type="dxa" w:w="1116"/>
            <w:shd w:val="clear" w:color="auto" w:fill="FFFFFF"/>
          </w:tcPr>
          <w:p>
            <w:pPr>
              <w:spacing w:after="20" w:line="240" w:lineRule="auto"/>
              <w:jc w:val="left"/>
            </w:pPr>
            <w:r/>
            <w:r>
              <w:rPr>
                <w:color w:val="3A3A3C"/>
                <w:sz w:val="16"/>
              </w:rPr>
              <w:t>Q-KPI-01 — Customer satisfaction index</w:t>
            </w:r>
          </w:p>
        </w:tc>
        <w:tc>
          <w:tcPr>
            <w:tcW w:type="dxa" w:w="1116"/>
            <w:shd w:val="clear" w:color="auto" w:fill="FFFFFF"/>
          </w:tcPr>
          <w:p>
            <w:pPr>
              <w:spacing w:after="20" w:line="240" w:lineRule="auto"/>
              <w:jc w:val="left"/>
            </w:pPr>
            <w:r/>
            <w:r>
              <w:rPr>
                <w:color w:val="3A3A3C"/>
                <w:sz w:val="16"/>
              </w:rPr>
              <w:t>78%</w:t>
            </w:r>
          </w:p>
        </w:tc>
        <w:tc>
          <w:tcPr>
            <w:tcW w:type="dxa" w:w="1116"/>
            <w:shd w:val="clear" w:color="auto" w:fill="FFFFFF"/>
          </w:tcPr>
          <w:p>
            <w:pPr>
              <w:spacing w:after="20" w:line="240" w:lineRule="auto"/>
              <w:jc w:val="left"/>
            </w:pPr>
            <w:r/>
            <w:r>
              <w:rPr>
                <w:color w:val="3A3A3C"/>
                <w:sz w:val="16"/>
              </w:rPr>
              <w:t>&gt;= 85%</w:t>
            </w:r>
          </w:p>
        </w:tc>
        <w:tc>
          <w:tcPr>
            <w:tcW w:type="dxa" w:w="1116"/>
            <w:shd w:val="clear" w:color="auto" w:fill="FFFFFF"/>
          </w:tcPr>
          <w:p>
            <w:pPr>
              <w:spacing w:after="20" w:line="240" w:lineRule="auto"/>
              <w:jc w:val="left"/>
            </w:pPr>
            <w:r/>
            <w:r>
              <w:rPr>
                <w:color w:val="3A3A3C"/>
                <w:sz w:val="16"/>
              </w:rPr>
              <w:t>Satisfy customer requirements</w:t>
            </w:r>
          </w:p>
        </w:tc>
        <w:tc>
          <w:tcPr>
            <w:tcW w:type="dxa" w:w="1116"/>
            <w:shd w:val="clear" w:color="auto" w:fill="FFFFFF"/>
          </w:tcPr>
          <w:p>
            <w:pPr>
              <w:spacing w:after="20" w:line="240" w:lineRule="auto"/>
              <w:jc w:val="left"/>
            </w:pPr>
            <w:r/>
            <w:r>
              <w:rPr>
                <w:color w:val="3A3A3C"/>
                <w:sz w:val="16"/>
              </w:rPr>
              <w:t>Leila Mansouri</w:t>
            </w:r>
          </w:p>
        </w:tc>
        <w:tc>
          <w:tcPr>
            <w:tcW w:type="dxa" w:w="1116"/>
            <w:shd w:val="clear" w:color="auto" w:fill="FFFFFF"/>
          </w:tcPr>
          <w:p>
            <w:pPr>
              <w:spacing w:after="20" w:line="240" w:lineRule="auto"/>
              <w:jc w:val="left"/>
            </w:pPr>
            <w:r/>
            <w:r>
              <w:rPr>
                <w:color w:val="3A3A3C"/>
                <w:sz w:val="16"/>
              </w:rPr>
              <w:t>2026-10-10</w:t>
            </w:r>
          </w:p>
        </w:tc>
        <w:tc>
          <w:tcPr>
            <w:tcW w:type="dxa" w:w="1116"/>
            <w:shd w:val="clear" w:color="auto" w:fill="FFFFFF"/>
          </w:tcPr>
          <w:p>
            <w:pPr>
              <w:spacing w:after="20" w:line="240" w:lineRule="auto"/>
              <w:jc w:val="left"/>
            </w:pPr>
            <w:r/>
            <w:r>
              <w:rPr>
                <w:color w:val="3A3A3C"/>
                <w:sz w:val="16"/>
              </w:rPr>
              <w:t>Quarterly survey; complaint review meeting</w:t>
            </w:r>
          </w:p>
        </w:tc>
      </w:tr>
      <w:tr>
        <w:tc>
          <w:tcPr>
            <w:tcW w:type="dxa" w:w="425"/>
            <w:shd w:val="clear" w:color="auto" w:fill="F2F2F3"/>
          </w:tcPr>
          <w:p>
            <w:pPr>
              <w:spacing w:after="20" w:line="240" w:lineRule="auto"/>
              <w:jc w:val="left"/>
            </w:pPr>
            <w:r/>
            <w:r>
              <w:rPr>
                <w:color w:val="3A3A3C"/>
                <w:sz w:val="16"/>
              </w:rPr>
              <w:t>2</w:t>
            </w:r>
          </w:p>
        </w:tc>
        <w:tc>
          <w:tcPr>
            <w:tcW w:type="dxa" w:w="1969"/>
            <w:shd w:val="clear" w:color="auto" w:fill="F2F2F3"/>
          </w:tcPr>
          <w:p>
            <w:pPr>
              <w:spacing w:after="20" w:line="240" w:lineRule="auto"/>
              <w:jc w:val="left"/>
            </w:pPr>
            <w:r/>
            <w:r>
              <w:rPr>
                <w:color w:val="3A3A3C"/>
                <w:sz w:val="16"/>
              </w:rPr>
              <w:t>Deliver products and services on time</w:t>
            </w:r>
          </w:p>
        </w:tc>
        <w:tc>
          <w:tcPr>
            <w:tcW w:type="dxa" w:w="1116"/>
            <w:shd w:val="clear" w:color="auto" w:fill="F2F2F3"/>
          </w:tcPr>
          <w:p>
            <w:pPr>
              <w:spacing w:after="20" w:line="240" w:lineRule="auto"/>
              <w:jc w:val="left"/>
            </w:pPr>
            <w:r/>
            <w:r>
              <w:rPr>
                <w:color w:val="3A3A3C"/>
                <w:sz w:val="16"/>
              </w:rPr>
              <w:t>Q-KPI-02 — On-time delivery rate</w:t>
            </w:r>
          </w:p>
        </w:tc>
        <w:tc>
          <w:tcPr>
            <w:tcW w:type="dxa" w:w="1116"/>
            <w:shd w:val="clear" w:color="auto" w:fill="F2F2F3"/>
          </w:tcPr>
          <w:p>
            <w:pPr>
              <w:spacing w:after="20" w:line="240" w:lineRule="auto"/>
              <w:jc w:val="left"/>
            </w:pPr>
            <w:r/>
            <w:r>
              <w:rPr>
                <w:color w:val="3A3A3C"/>
                <w:sz w:val="16"/>
              </w:rPr>
              <w:t>86%</w:t>
            </w:r>
          </w:p>
        </w:tc>
        <w:tc>
          <w:tcPr>
            <w:tcW w:type="dxa" w:w="1116"/>
            <w:shd w:val="clear" w:color="auto" w:fill="F2F2F3"/>
          </w:tcPr>
          <w:p>
            <w:pPr>
              <w:spacing w:after="20" w:line="240" w:lineRule="auto"/>
              <w:jc w:val="left"/>
            </w:pPr>
            <w:r/>
            <w:r>
              <w:rPr>
                <w:color w:val="3A3A3C"/>
                <w:sz w:val="16"/>
              </w:rPr>
              <w:t>&gt;= 95%</w:t>
            </w:r>
          </w:p>
        </w:tc>
        <w:tc>
          <w:tcPr>
            <w:tcW w:type="dxa" w:w="1116"/>
            <w:shd w:val="clear" w:color="auto" w:fill="F2F2F3"/>
          </w:tcPr>
          <w:p>
            <w:pPr>
              <w:spacing w:after="20" w:line="240" w:lineRule="auto"/>
              <w:jc w:val="left"/>
            </w:pPr>
            <w:r/>
            <w:r>
              <w:rPr>
                <w:color w:val="3A3A3C"/>
                <w:sz w:val="16"/>
              </w:rPr>
              <w:t>On time, right first time</w:t>
            </w:r>
          </w:p>
        </w:tc>
        <w:tc>
          <w:tcPr>
            <w:tcW w:type="dxa" w:w="1116"/>
            <w:shd w:val="clear" w:color="auto" w:fill="F2F2F3"/>
          </w:tcPr>
          <w:p>
            <w:pPr>
              <w:spacing w:after="20" w:line="240" w:lineRule="auto"/>
              <w:jc w:val="left"/>
            </w:pPr>
            <w:r/>
            <w:r>
              <w:rPr>
                <w:color w:val="3A3A3C"/>
                <w:sz w:val="16"/>
              </w:rPr>
              <w:t>Ines Garcia</w:t>
            </w:r>
          </w:p>
        </w:tc>
        <w:tc>
          <w:tcPr>
            <w:tcW w:type="dxa" w:w="1116"/>
            <w:shd w:val="clear" w:color="auto" w:fill="F2F2F3"/>
          </w:tcPr>
          <w:p>
            <w:pPr>
              <w:spacing w:after="20" w:line="240" w:lineRule="auto"/>
              <w:jc w:val="left"/>
            </w:pPr>
            <w:r/>
            <w:r>
              <w:rPr>
                <w:color w:val="3A3A3C"/>
                <w:sz w:val="16"/>
              </w:rPr>
              <w:t>2026-07-12</w:t>
            </w:r>
          </w:p>
        </w:tc>
        <w:tc>
          <w:tcPr>
            <w:tcW w:type="dxa" w:w="1116"/>
            <w:shd w:val="clear" w:color="auto" w:fill="F2F2F3"/>
          </w:tcPr>
          <w:p>
            <w:pPr>
              <w:spacing w:after="20" w:line="240" w:lineRule="auto"/>
              <w:jc w:val="left"/>
            </w:pPr>
            <w:r/>
            <w:r>
              <w:rPr>
                <w:color w:val="3A3A3C"/>
                <w:sz w:val="16"/>
              </w:rPr>
              <w:t>Planning board; one extra technician in summer</w:t>
            </w:r>
          </w:p>
        </w:tc>
      </w:tr>
      <w:tr>
        <w:tc>
          <w:tcPr>
            <w:tcW w:type="dxa" w:w="425"/>
            <w:shd w:val="clear" w:color="auto" w:fill="FFFFFF"/>
          </w:tcPr>
          <w:p>
            <w:pPr>
              <w:spacing w:after="20" w:line="240" w:lineRule="auto"/>
              <w:jc w:val="left"/>
            </w:pPr>
            <w:r/>
            <w:r>
              <w:rPr>
                <w:color w:val="3A3A3C"/>
                <w:sz w:val="16"/>
              </w:rPr>
              <w:t>3</w:t>
            </w:r>
          </w:p>
        </w:tc>
        <w:tc>
          <w:tcPr>
            <w:tcW w:type="dxa" w:w="1969"/>
            <w:shd w:val="clear" w:color="auto" w:fill="FFFFFF"/>
          </w:tcPr>
          <w:p>
            <w:pPr>
              <w:spacing w:after="20" w:line="240" w:lineRule="auto"/>
              <w:jc w:val="left"/>
            </w:pPr>
            <w:r/>
            <w:r>
              <w:rPr>
                <w:color w:val="3A3A3C"/>
                <w:sz w:val="16"/>
              </w:rPr>
              <w:t>Reduce the cost of poor quality</w:t>
            </w:r>
          </w:p>
        </w:tc>
        <w:tc>
          <w:tcPr>
            <w:tcW w:type="dxa" w:w="1116"/>
            <w:shd w:val="clear" w:color="auto" w:fill="FFFFFF"/>
          </w:tcPr>
          <w:p>
            <w:pPr>
              <w:spacing w:after="20" w:line="240" w:lineRule="auto"/>
              <w:jc w:val="left"/>
            </w:pPr>
            <w:r/>
            <w:r>
              <w:rPr>
                <w:color w:val="3A3A3C"/>
                <w:sz w:val="16"/>
              </w:rPr>
              <w:t>Q-KPI-04 — Cost of poor quality</w:t>
            </w:r>
          </w:p>
        </w:tc>
        <w:tc>
          <w:tcPr>
            <w:tcW w:type="dxa" w:w="1116"/>
            <w:shd w:val="clear" w:color="auto" w:fill="FFFFFF"/>
          </w:tcPr>
          <w:p>
            <w:pPr>
              <w:spacing w:after="20" w:line="240" w:lineRule="auto"/>
              <w:jc w:val="left"/>
            </w:pPr>
            <w:r/>
            <w:r>
              <w:rPr>
                <w:color w:val="3A3A3C"/>
                <w:sz w:val="16"/>
              </w:rPr>
              <w:t>4.1%</w:t>
            </w:r>
          </w:p>
        </w:tc>
        <w:tc>
          <w:tcPr>
            <w:tcW w:type="dxa" w:w="1116"/>
            <w:shd w:val="clear" w:color="auto" w:fill="FFFFFF"/>
          </w:tcPr>
          <w:p>
            <w:pPr>
              <w:spacing w:after="20" w:line="240" w:lineRule="auto"/>
              <w:jc w:val="left"/>
            </w:pPr>
            <w:r/>
            <w:r>
              <w:rPr>
                <w:color w:val="3A3A3C"/>
                <w:sz w:val="16"/>
              </w:rPr>
              <w:t>&lt;= 2%</w:t>
            </w:r>
          </w:p>
        </w:tc>
        <w:tc>
          <w:tcPr>
            <w:tcW w:type="dxa" w:w="1116"/>
            <w:shd w:val="clear" w:color="auto" w:fill="FFFFFF"/>
          </w:tcPr>
          <w:p>
            <w:pPr>
              <w:spacing w:after="20" w:line="240" w:lineRule="auto"/>
              <w:jc w:val="left"/>
            </w:pPr>
            <w:r/>
            <w:r>
              <w:rPr>
                <w:color w:val="3A3A3C"/>
                <w:sz w:val="16"/>
              </w:rPr>
              <w:t>Continual improvement</w:t>
            </w:r>
          </w:p>
        </w:tc>
        <w:tc>
          <w:tcPr>
            <w:tcW w:type="dxa" w:w="1116"/>
            <w:shd w:val="clear" w:color="auto" w:fill="FFFFFF"/>
          </w:tcPr>
          <w:p>
            <w:pPr>
              <w:spacing w:after="20" w:line="240" w:lineRule="auto"/>
              <w:jc w:val="left"/>
            </w:pPr>
            <w:r/>
            <w:r>
              <w:rPr>
                <w:color w:val="3A3A3C"/>
                <w:sz w:val="16"/>
              </w:rPr>
              <w:t>Leila Mansouri</w:t>
            </w:r>
          </w:p>
        </w:tc>
        <w:tc>
          <w:tcPr>
            <w:tcW w:type="dxa" w:w="1116"/>
            <w:shd w:val="clear" w:color="auto" w:fill="FFFFFF"/>
          </w:tcPr>
          <w:p>
            <w:pPr>
              <w:spacing w:after="20" w:line="240" w:lineRule="auto"/>
              <w:jc w:val="left"/>
            </w:pPr>
            <w:r/>
            <w:r>
              <w:rPr>
                <w:color w:val="3A3A3C"/>
                <w:sz w:val="16"/>
              </w:rPr>
              <w:t>2026-10-10</w:t>
            </w:r>
          </w:p>
        </w:tc>
        <w:tc>
          <w:tcPr>
            <w:tcW w:type="dxa" w:w="1116"/>
            <w:shd w:val="clear" w:color="auto" w:fill="FFFFFF"/>
          </w:tcPr>
          <w:p>
            <w:pPr>
              <w:spacing w:after="20" w:line="240" w:lineRule="auto"/>
              <w:jc w:val="left"/>
            </w:pPr>
            <w:r/>
            <w:r>
              <w:rPr>
                <w:color w:val="3A3A3C"/>
                <w:sz w:val="16"/>
              </w:rPr>
              <w:t>Rework tracking in the NC register</w:t>
            </w:r>
          </w:p>
        </w:tc>
      </w:tr>
      <w:tr>
        <w:tc>
          <w:tcPr>
            <w:tcW w:type="dxa" w:w="425"/>
            <w:shd w:val="clear" w:color="auto" w:fill="F2F2F3"/>
          </w:tcPr>
          <w:p>
            <w:pPr>
              <w:spacing w:after="20" w:line="240" w:lineRule="auto"/>
              <w:jc w:val="left"/>
            </w:pPr>
            <w:r/>
            <w:r>
              <w:rPr>
                <w:color w:val="3A3A3C"/>
                <w:sz w:val="16"/>
              </w:rPr>
              <w:t>4</w:t>
            </w:r>
          </w:p>
        </w:tc>
        <w:tc>
          <w:tcPr>
            <w:tcW w:type="dxa" w:w="1969"/>
            <w:shd w:val="clear" w:color="auto" w:fill="F2F2F3"/>
          </w:tcPr>
          <w:p>
            <w:pPr>
              <w:spacing w:after="20" w:line="240" w:lineRule="auto"/>
              <w:jc w:val="left"/>
            </w:pPr>
            <w:r/>
            <w:r>
              <w:rPr>
                <w:color w:val="3A3A3C"/>
                <w:sz w:val="16"/>
              </w:rPr>
              <w:t>Close corrective actions on time</w:t>
            </w:r>
          </w:p>
        </w:tc>
        <w:tc>
          <w:tcPr>
            <w:tcW w:type="dxa" w:w="1116"/>
            <w:shd w:val="clear" w:color="auto" w:fill="F2F2F3"/>
          </w:tcPr>
          <w:p>
            <w:pPr>
              <w:spacing w:after="20" w:line="240" w:lineRule="auto"/>
              <w:jc w:val="left"/>
            </w:pPr>
            <w:r/>
            <w:r>
              <w:rPr>
                <w:color w:val="3A3A3C"/>
                <w:sz w:val="16"/>
              </w:rPr>
              <w:t>Q-KPI-05 — Corrective actions closed on time</w:t>
            </w:r>
          </w:p>
        </w:tc>
        <w:tc>
          <w:tcPr>
            <w:tcW w:type="dxa" w:w="1116"/>
            <w:shd w:val="clear" w:color="auto" w:fill="F2F2F3"/>
          </w:tcPr>
          <w:p>
            <w:pPr>
              <w:spacing w:after="20" w:line="240" w:lineRule="auto"/>
              <w:jc w:val="left"/>
            </w:pPr>
            <w:r/>
            <w:r>
              <w:rPr>
                <w:color w:val="3A3A3C"/>
                <w:sz w:val="16"/>
              </w:rPr>
              <w:t>70%</w:t>
            </w:r>
          </w:p>
        </w:tc>
        <w:tc>
          <w:tcPr>
            <w:tcW w:type="dxa" w:w="1116"/>
            <w:shd w:val="clear" w:color="auto" w:fill="F2F2F3"/>
          </w:tcPr>
          <w:p>
            <w:pPr>
              <w:spacing w:after="20" w:line="240" w:lineRule="auto"/>
              <w:jc w:val="left"/>
            </w:pPr>
            <w:r/>
            <w:r>
              <w:rPr>
                <w:color w:val="3A3A3C"/>
                <w:sz w:val="16"/>
              </w:rPr>
              <w:t>&gt;= 90%</w:t>
            </w:r>
          </w:p>
        </w:tc>
        <w:tc>
          <w:tcPr>
            <w:tcW w:type="dxa" w:w="1116"/>
            <w:shd w:val="clear" w:color="auto" w:fill="F2F2F3"/>
          </w:tcPr>
          <w:p>
            <w:pPr>
              <w:spacing w:after="20" w:line="240" w:lineRule="auto"/>
              <w:jc w:val="left"/>
            </w:pPr>
            <w:r/>
            <w:r>
              <w:rPr>
                <w:color w:val="3A3A3C"/>
                <w:sz w:val="16"/>
              </w:rPr>
              <w:t>Continual improvement</w:t>
            </w:r>
          </w:p>
        </w:tc>
        <w:tc>
          <w:tcPr>
            <w:tcW w:type="dxa" w:w="1116"/>
            <w:shd w:val="clear" w:color="auto" w:fill="F2F2F3"/>
          </w:tcPr>
          <w:p>
            <w:pPr>
              <w:spacing w:after="20" w:line="240" w:lineRule="auto"/>
              <w:jc w:val="left"/>
            </w:pPr>
            <w:r/>
            <w:r>
              <w:rPr>
                <w:color w:val="3A3A3C"/>
                <w:sz w:val="16"/>
              </w:rPr>
              <w:t>Omar Haddad</w:t>
            </w:r>
          </w:p>
        </w:tc>
        <w:tc>
          <w:tcPr>
            <w:tcW w:type="dxa" w:w="1116"/>
            <w:shd w:val="clear" w:color="auto" w:fill="F2F2F3"/>
          </w:tcPr>
          <w:p>
            <w:pPr>
              <w:spacing w:after="20" w:line="240" w:lineRule="auto"/>
              <w:jc w:val="left"/>
            </w:pPr>
            <w:r/>
            <w:r>
              <w:rPr>
                <w:color w:val="3A3A3C"/>
                <w:sz w:val="16"/>
              </w:rPr>
              <w:t>2026-04-13</w:t>
            </w:r>
          </w:p>
        </w:tc>
        <w:tc>
          <w:tcPr>
            <w:tcW w:type="dxa" w:w="1116"/>
            <w:shd w:val="clear" w:color="auto" w:fill="F2F2F3"/>
          </w:tcPr>
          <w:p>
            <w:pPr>
              <w:spacing w:after="20" w:line="240" w:lineRule="auto"/>
              <w:jc w:val="left"/>
            </w:pPr>
            <w:r/>
            <w:r>
              <w:rPr>
                <w:color w:val="3A3A3C"/>
                <w:sz w:val="16"/>
              </w:rPr>
              <w:t>Weekly action review</w:t>
            </w:r>
          </w:p>
        </w:tc>
      </w:tr>
    </w:tbl>
    <w:p>
      <w:pPr>
        <w:spacing w:after="40"/>
      </w:pPr>
    </w:p>
    <w:p>
      <w:r>
        <w:rPr>
          <w:i w:val="0"/>
          <w:sz w:val="19"/>
        </w:rPr>
        <w:t>MP-139.4 — Integrate eco-design into development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Integrate eco-design into development</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Eco-design policy</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ESG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MP-139.5 — Evaluate eco-design performance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Eco-design policy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Eco-design policy reviewed on 2026-05-07;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Environmental assessments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Environmental assessments.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MP-139.6 — Report on eco-design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R&amp;D</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2026-05-11</w:t>
            </w:r>
          </w:p>
        </w:tc>
        <w:tc>
          <w:tcPr>
            <w:tcW w:type="dxa" w:w="3000"/>
            <w:shd w:val="clear" w:color="auto" w:fill="FFFFFF"/>
          </w:tcPr>
          <w:p>
            <w:pPr>
              <w:spacing w:after="20" w:line="240" w:lineRule="auto"/>
              <w:jc w:val="left"/>
            </w:pPr>
            <w:r/>
            <w:r>
              <w:rPr>
                <w:color w:val="3A3A3C"/>
                <w:sz w:val="16"/>
              </w:rPr>
              <w:t>Eco-design policy: what changes for you and what to do by 2026-05-25.</w:t>
            </w:r>
          </w:p>
        </w:tc>
        <w:tc>
          <w:tcPr>
            <w:tcW w:type="dxa" w:w="1700"/>
            <w:shd w:val="clear" w:color="auto" w:fill="FFFFFF"/>
          </w:tcPr>
          <w:p>
            <w:pPr>
              <w:spacing w:after="20" w:line="240" w:lineRule="auto"/>
              <w:jc w:val="left"/>
            </w:pPr>
            <w:r/>
            <w:r>
              <w:rPr>
                <w:color w:val="3A3A3C"/>
                <w:sz w:val="16"/>
              </w:rPr>
              <w:t>ESG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Marketing</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2026-05-13</w:t>
            </w:r>
          </w:p>
        </w:tc>
        <w:tc>
          <w:tcPr>
            <w:tcW w:type="dxa" w:w="3000"/>
            <w:shd w:val="clear" w:color="auto" w:fill="F2F2F3"/>
          </w:tcPr>
          <w:p>
            <w:pPr>
              <w:spacing w:after="20" w:line="240" w:lineRule="auto"/>
              <w:jc w:val="left"/>
            </w:pPr>
            <w:r/>
            <w:r>
              <w:rPr>
                <w:color w:val="3A3A3C"/>
                <w:sz w:val="16"/>
              </w:rPr>
              <w:t>Environmental assessments: what changes for you and what to do by 2026-05-25.</w:t>
            </w:r>
          </w:p>
        </w:tc>
        <w:tc>
          <w:tcPr>
            <w:tcW w:type="dxa" w:w="1700"/>
            <w:shd w:val="clear" w:color="auto" w:fill="F2F2F3"/>
          </w:tcPr>
          <w:p>
            <w:pPr>
              <w:spacing w:after="20" w:line="240" w:lineRule="auto"/>
              <w:jc w:val="left"/>
            </w:pPr>
            <w:r/>
            <w:r>
              <w:rPr>
                <w:color w:val="3A3A3C"/>
                <w:sz w:val="16"/>
              </w:rPr>
              <w:t>ESG Manager</w:t>
            </w:r>
          </w:p>
        </w:tc>
      </w:tr>
    </w:tbl>
    <w:p>
      <w:pPr>
        <w:spacing w:after="40"/>
      </w:pPr>
    </w:p>
    <w:p>
      <w:r>
        <w:rPr>
          <w:i w:val="0"/>
          <w:sz w:val="19"/>
        </w:rPr>
        <w:t>MP-139.7 — Review and improve eco-design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ISO 14006</w:t>
            </w:r>
          </w:p>
        </w:tc>
        <w:tc>
          <w:tcPr>
            <w:tcW w:type="dxa" w:w="6297"/>
            <w:shd w:val="clear" w:color="auto" w:fill="FFFFFF"/>
          </w:tcPr>
          <w:p>
            <w:pPr>
              <w:spacing w:after="20" w:line="240" w:lineRule="auto"/>
              <w:jc w:val="left"/>
            </w:pPr>
            <w:r/>
            <w:r>
              <w:rPr>
                <w:color w:val="3A3A3C"/>
                <w:sz w:val="16"/>
              </w:rPr>
              <w:t>ISO 14006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Product data</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Environmental data</w:t>
            </w:r>
          </w:p>
        </w:tc>
        <w:tc>
          <w:tcPr>
            <w:tcW w:type="dxa" w:w="6297"/>
            <w:shd w:val="clear" w:color="auto" w:fill="FFFFFF"/>
          </w:tcPr>
          <w:p>
            <w:pPr>
              <w:spacing w:after="20" w:line="240" w:lineRule="auto"/>
              <w:jc w:val="left"/>
            </w:pPr>
            <w:r/>
            <w:r>
              <w:rPr>
                <w:color w:val="3A3A3C"/>
                <w:sz w:val="16"/>
              </w:rPr>
              <w:t>Gap found on Environmental assessments.</w:t>
            </w:r>
          </w:p>
        </w:tc>
      </w:tr>
    </w:tbl>
    <w:p>
      <w:pPr>
        <w:spacing w:after="40"/>
      </w:pPr>
    </w:p>
    <w:p>
      <w:r>
        <w:rPr>
          <w:i w:val="0"/>
          <w:sz w:val="19"/>
        </w:rPr>
        <w:t>MP-139.7 — Review and improve eco-design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Environmental assessments</w:t>
            </w:r>
          </w:p>
        </w:tc>
        <w:tc>
          <w:tcPr>
            <w:tcW w:type="dxa" w:w="3247"/>
            <w:shd w:val="clear" w:color="auto" w:fill="FFFFFF"/>
          </w:tcPr>
          <w:p>
            <w:pPr>
              <w:spacing w:after="20" w:line="240" w:lineRule="auto"/>
              <w:jc w:val="left"/>
            </w:pPr>
            <w:r/>
            <w:r>
              <w:rPr>
                <w:color w:val="3A3A3C"/>
                <w:sz w:val="16"/>
              </w:rPr>
              <w:t>Julien Moreau</w:t>
            </w:r>
          </w:p>
        </w:tc>
        <w:tc>
          <w:tcPr>
            <w:tcW w:type="dxa" w:w="3247"/>
            <w:shd w:val="clear" w:color="auto" w:fill="FFFFFF"/>
          </w:tcPr>
          <w:p>
            <w:pPr>
              <w:spacing w:after="20" w:line="240" w:lineRule="auto"/>
              <w:jc w:val="left"/>
            </w:pPr>
            <w:r/>
            <w:r>
              <w:rPr>
                <w:color w:val="3A3A3C"/>
                <w:sz w:val="16"/>
              </w:rPr>
              <w:t>2026-06-08</w:t>
            </w:r>
          </w:p>
        </w:tc>
      </w:tr>
    </w:tbl>
    <w:p>
      <w:pPr>
        <w:spacing w:after="40"/>
      </w:pPr>
    </w:p>
    <w:p>
      <w:r>
        <w:rPr>
          <w:i w:val="0"/>
          <w:sz w:val="19"/>
        </w:rPr>
        <w:t>MP-139.8 — Certify eco-design compliance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Eco-design policy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Eco-design policy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MP-139.9 — Communicate eco-design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R&amp;D</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2026-05-15</w:t>
            </w:r>
          </w:p>
        </w:tc>
        <w:tc>
          <w:tcPr>
            <w:tcW w:type="dxa" w:w="3000"/>
            <w:shd w:val="clear" w:color="auto" w:fill="FFFFFF"/>
          </w:tcPr>
          <w:p>
            <w:pPr>
              <w:spacing w:after="20" w:line="240" w:lineRule="auto"/>
              <w:jc w:val="left"/>
            </w:pPr>
            <w:r/>
            <w:r>
              <w:rPr>
                <w:color w:val="3A3A3C"/>
                <w:sz w:val="16"/>
              </w:rPr>
              <w:t>Eco-design policy: what changes for you and what to do by 2026-05-29.</w:t>
            </w:r>
          </w:p>
        </w:tc>
        <w:tc>
          <w:tcPr>
            <w:tcW w:type="dxa" w:w="1700"/>
            <w:shd w:val="clear" w:color="auto" w:fill="FFFFFF"/>
          </w:tcPr>
          <w:p>
            <w:pPr>
              <w:spacing w:after="20" w:line="240" w:lineRule="auto"/>
              <w:jc w:val="left"/>
            </w:pPr>
            <w:r/>
            <w:r>
              <w:rPr>
                <w:color w:val="3A3A3C"/>
                <w:sz w:val="16"/>
              </w:rPr>
              <w:t>ESG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Marketing</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2026-05-17</w:t>
            </w:r>
          </w:p>
        </w:tc>
        <w:tc>
          <w:tcPr>
            <w:tcW w:type="dxa" w:w="3000"/>
            <w:shd w:val="clear" w:color="auto" w:fill="F2F2F3"/>
          </w:tcPr>
          <w:p>
            <w:pPr>
              <w:spacing w:after="20" w:line="240" w:lineRule="auto"/>
              <w:jc w:val="left"/>
            </w:pPr>
            <w:r/>
            <w:r>
              <w:rPr>
                <w:color w:val="3A3A3C"/>
                <w:sz w:val="16"/>
              </w:rPr>
              <w:t>Environmental assessments: what changes for you and what to do by 2026-05-29.</w:t>
            </w:r>
          </w:p>
        </w:tc>
        <w:tc>
          <w:tcPr>
            <w:tcW w:type="dxa" w:w="1700"/>
            <w:shd w:val="clear" w:color="auto" w:fill="F2F2F3"/>
          </w:tcPr>
          <w:p>
            <w:pPr>
              <w:spacing w:after="20" w:line="240" w:lineRule="auto"/>
              <w:jc w:val="left"/>
            </w:pPr>
            <w:r/>
            <w:r>
              <w:rPr>
                <w:color w:val="3A3A3C"/>
                <w:sz w:val="16"/>
              </w:rPr>
              <w:t>ESG Manager</w:t>
            </w:r>
          </w:p>
        </w:tc>
      </w:tr>
    </w:tbl>
    <w:p>
      <w:pPr>
        <w:spacing w:after="40"/>
      </w:pPr>
    </w:p>
    <w:p>
      <w:pPr>
        <w:pStyle w:val="Heading3"/>
      </w:pPr>
      <w:r>
        <w:t>Gate — G8 — Operations under control</w:t>
      </w:r>
    </w:p>
    <w:p>
      <w:r>
        <w:rPr>
          <w:b/>
          <w:color w:val="3A3A3C"/>
        </w:rPr>
        <w:t xml:space="preserve">Exit criteria: </w:t>
      </w:r>
      <w:r>
        <w:rPr>
          <w:i w:val="0"/>
        </w:rPr>
        <w:t>Control plans active; approved supplier list current; traceability tested.</w:t>
      </w:r>
    </w:p>
    <w:p>
      <w:pPr>
        <w:pStyle w:val="ListNumber"/>
        <w:spacing w:after="40"/>
        <w:jc w:val="left"/>
      </w:pPr>
      <w:r>
        <w:t>Open Lifecycle and select the phase card; the gate panel is on the right.</w:t>
      </w:r>
    </w:p>
    <w:p>
      <w:pPr>
        <w:pStyle w:val="ListNumber"/>
        <w:spacing w:after="40"/>
        <w:jc w:val="left"/>
      </w:pPr>
      <w:r>
        <w:t>Tick “Control plans released (mandatory, evidence required)”.</w:t>
      </w:r>
    </w:p>
    <w:p>
      <w:pPr>
        <w:pStyle w:val="ListNumber"/>
        <w:spacing w:after="40"/>
        <w:jc w:val="left"/>
      </w:pPr>
      <w:r>
        <w:t>Tick “Approved supplier list current (mandatory, evidence required)”.</w:t>
      </w:r>
    </w:p>
    <w:p>
      <w:pPr>
        <w:pStyle w:val="ListNumber"/>
        <w:spacing w:after="40"/>
        <w:jc w:val="left"/>
      </w:pPr>
      <w:r>
        <w:t>Tick “Traceability test passed (mandatory, evidence required)”.</w:t>
      </w:r>
    </w:p>
    <w:p>
      <w:pPr>
        <w:pStyle w:val="ListNumber"/>
        <w:spacing w:after="40"/>
        <w:jc w:val="left"/>
      </w:pPr>
      <w:r>
        <w:t>Sign in as Top Management (ceo@…) or the IMS Manager and select Go. For Hold or No-Go, type a comment explaining why.</w:t>
      </w:r>
    </w:p>
    <w:p>
      <w:pPr>
        <w:pStyle w:val="Heading2"/>
      </w:pPr>
      <w:r>
        <w:t>E2E-09 — Verification To Preparedness</w:t>
      </w:r>
    </w:p>
    <w:p>
      <w:r>
        <w:rPr>
          <w:b/>
          <w:color w:val="3A3A3C"/>
        </w:rPr>
        <w:t xml:space="preserve">Goals: </w:t>
      </w:r>
      <w:r>
        <w:rPr>
          <w:i w:val="0"/>
        </w:rPr>
        <w:t>Detect, contain, resolve, capitalize nonconformities and problems</w:t>
      </w:r>
    </w:p>
    <w:p>
      <w:r>
        <w:rPr>
          <w:b/>
          <w:color w:val="3A3A3C"/>
        </w:rPr>
        <w:t xml:space="preserve">From trigger to terminal event: </w:t>
      </w:r>
      <w:r>
        <w:rPr>
          <w:i w:val="0"/>
        </w:rPr>
        <w:t>Nonconformity detected, incident reported, or problem identified → Problem resolved; REX capitalized; KB updated</w:t>
      </w:r>
    </w:p>
    <w:p>
      <w:pPr>
        <w:pStyle w:val="Heading3"/>
      </w:pPr>
      <w:r>
        <w:t>UMS011 (MP-018) — Problem Capture and Definition</w:t>
      </w:r>
    </w:p>
    <w:p>
      <w:r>
        <w:rPr>
          <w:i w:val="0"/>
          <w:sz w:val="22"/>
        </w:rPr>
        <w:t>Capture NCs; define criticality; analyze 5W2H; classify and approve. Owner: Quality Manager. Tier 1. Requirements answered: ISO 9001 §10.2.1.</w:t>
      </w:r>
    </w:p>
    <w:p>
      <w:r>
        <w:rPr>
          <w:b/>
          <w:color w:val="3A3A3C"/>
          <w:sz w:val="20"/>
        </w:rPr>
        <w:t xml:space="preserve">Documents of this macro process: </w:t>
      </w:r>
      <w:r>
        <w:rPr>
          <w:i w:val="0"/>
          <w:sz w:val="20"/>
        </w:rPr>
        <w:t>HZ-UNI-QHSE-NCO (Nonconforming outputs register).</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MP-018.1</w:t>
            </w:r>
          </w:p>
        </w:tc>
        <w:tc>
          <w:tcPr>
            <w:tcW w:type="dxa" w:w="2835"/>
            <w:shd w:val="clear" w:color="auto" w:fill="FFFFFF"/>
          </w:tcPr>
          <w:p>
            <w:pPr>
              <w:spacing w:after="20" w:line="240" w:lineRule="auto"/>
              <w:jc w:val="left"/>
            </w:pPr>
            <w:r/>
            <w:r>
              <w:rPr>
                <w:color w:val="3A3A3C"/>
                <w:sz w:val="17"/>
              </w:rPr>
              <w:t>Create quality problem record</w:t>
            </w:r>
          </w:p>
          <w:p>
            <w:pPr>
              <w:spacing w:after="20" w:line="240" w:lineRule="auto"/>
              <w:jc w:val="left"/>
            </w:pPr>
            <w:r>
              <w:rPr>
                <w:b/>
                <w:color w:val="3A3A3C"/>
                <w:sz w:val="17"/>
              </w:rPr>
              <w:t xml:space="preserve">Task: </w:t>
            </w:r>
            <w:r>
              <w:rPr>
                <w:color w:val="3A3A3C"/>
                <w:sz w:val="17"/>
              </w:rPr>
              <w:t>Plan and prepare quality problem</w:t>
            </w:r>
          </w:p>
          <w:p>
            <w:pPr>
              <w:spacing w:after="20" w:line="240" w:lineRule="auto"/>
              <w:jc w:val="left"/>
            </w:pPr>
            <w:r>
              <w:rPr>
                <w:color w:val="3A3A3C"/>
                <w:sz w:val="17"/>
              </w:rPr>
              <w:t>Create quality problem record — step 1 of 12 in UMS011 Problem Capture and Definition.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Create quality problem record carried out on core delivery process; NC record updated.</w:t>
            </w:r>
          </w:p>
          <w:p>
            <w:pPr>
              <w:spacing w:after="20" w:line="240" w:lineRule="auto"/>
              <w:jc w:val="left"/>
            </w:pPr>
            <w:r>
              <w:rPr>
                <w:b/>
                <w:color w:val="3A3A3C"/>
                <w:sz w:val="17"/>
              </w:rPr>
              <w:t xml:space="preserve">Records that prove it: </w:t>
            </w:r>
            <w:r>
              <w:rPr>
                <w:color w:val="3A3A3C"/>
                <w:sz w:val="17"/>
              </w:rPr>
              <w:t>HZ-UNI-QHSE-NCO — Nonconforming outputs register; NCO-01 — late delivery to customer; NCO-02 — specification not met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MP-018.2</w:t>
            </w:r>
          </w:p>
        </w:tc>
        <w:tc>
          <w:tcPr>
            <w:tcW w:type="dxa" w:w="2835"/>
            <w:shd w:val="clear" w:color="auto" w:fill="F2F2F3"/>
          </w:tcPr>
          <w:p>
            <w:pPr>
              <w:spacing w:after="20" w:line="240" w:lineRule="auto"/>
              <w:jc w:val="left"/>
            </w:pPr>
            <w:r/>
            <w:r>
              <w:rPr>
                <w:color w:val="3A3A3C"/>
                <w:sz w:val="17"/>
              </w:rPr>
              <w:t>Enter quality problem data</w:t>
            </w:r>
          </w:p>
          <w:p>
            <w:pPr>
              <w:spacing w:after="20" w:line="240" w:lineRule="auto"/>
              <w:jc w:val="left"/>
            </w:pPr>
            <w:r>
              <w:rPr>
                <w:b/>
                <w:color w:val="3A3A3C"/>
                <w:sz w:val="17"/>
              </w:rPr>
              <w:t xml:space="preserve">Task: </w:t>
            </w:r>
            <w:r>
              <w:rPr>
                <w:color w:val="3A3A3C"/>
                <w:sz w:val="17"/>
              </w:rPr>
              <w:t>Plan and prepare quality problem</w:t>
            </w:r>
          </w:p>
          <w:p>
            <w:pPr>
              <w:spacing w:after="20" w:line="240" w:lineRule="auto"/>
              <w:jc w:val="left"/>
            </w:pPr>
            <w:r>
              <w:rPr>
                <w:color w:val="3A3A3C"/>
                <w:sz w:val="17"/>
              </w:rPr>
              <w:t>Enter quality problem data — step 2 of 12 in UMS011 Problem Capture and Definition.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Enter quality problem data carried out on core delivery process; NC record updated.</w:t>
            </w:r>
          </w:p>
          <w:p>
            <w:pPr>
              <w:spacing w:after="20" w:line="240" w:lineRule="auto"/>
              <w:jc w:val="left"/>
            </w:pPr>
            <w:r>
              <w:rPr>
                <w:b/>
                <w:color w:val="3A3A3C"/>
                <w:sz w:val="17"/>
              </w:rPr>
              <w:t xml:space="preserve">Records that prove it: </w:t>
            </w:r>
            <w:r>
              <w:rPr>
                <w:color w:val="3A3A3C"/>
                <w:sz w:val="17"/>
              </w:rPr>
              <w:t>HZ-UNI-QHSE-NCO — Nonconforming outputs register; NCO-01 — late delivery to customer; NCO-02 — specification not met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MP-018.3</w:t>
            </w:r>
          </w:p>
        </w:tc>
        <w:tc>
          <w:tcPr>
            <w:tcW w:type="dxa" w:w="2835"/>
            <w:shd w:val="clear" w:color="auto" w:fill="FFFFFF"/>
          </w:tcPr>
          <w:p>
            <w:pPr>
              <w:spacing w:after="20" w:line="240" w:lineRule="auto"/>
              <w:jc w:val="left"/>
            </w:pPr>
            <w:r/>
            <w:r>
              <w:rPr>
                <w:color w:val="3A3A3C"/>
                <w:sz w:val="17"/>
              </w:rPr>
              <w:t>Define quality problem criticality</w:t>
            </w:r>
          </w:p>
          <w:p>
            <w:pPr>
              <w:spacing w:after="20" w:line="240" w:lineRule="auto"/>
              <w:jc w:val="left"/>
            </w:pPr>
            <w:r>
              <w:rPr>
                <w:b/>
                <w:color w:val="3A3A3C"/>
                <w:sz w:val="17"/>
              </w:rPr>
              <w:t xml:space="preserve">Task: </w:t>
            </w:r>
            <w:r>
              <w:rPr>
                <w:color w:val="3A3A3C"/>
                <w:sz w:val="17"/>
              </w:rPr>
              <w:t>Plan and prepare quality problem</w:t>
            </w:r>
          </w:p>
          <w:p>
            <w:pPr>
              <w:spacing w:after="20" w:line="240" w:lineRule="auto"/>
              <w:jc w:val="left"/>
            </w:pPr>
            <w:r>
              <w:rPr>
                <w:color w:val="3A3A3C"/>
                <w:sz w:val="17"/>
              </w:rPr>
              <w:t>Define quality problem criticality — step 3 of 12 in UMS011 Problem Capture and Definition.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MP-018.4</w:t>
            </w:r>
          </w:p>
        </w:tc>
        <w:tc>
          <w:tcPr>
            <w:tcW w:type="dxa" w:w="2835"/>
            <w:shd w:val="clear" w:color="auto" w:fill="F2F2F3"/>
          </w:tcPr>
          <w:p>
            <w:pPr>
              <w:spacing w:after="20" w:line="240" w:lineRule="auto"/>
              <w:jc w:val="left"/>
            </w:pPr>
            <w:r/>
            <w:r>
              <w:rPr>
                <w:color w:val="3A3A3C"/>
                <w:sz w:val="17"/>
              </w:rPr>
              <w:t>Designate quality problem team</w:t>
            </w:r>
          </w:p>
          <w:p>
            <w:pPr>
              <w:spacing w:after="20" w:line="240" w:lineRule="auto"/>
              <w:jc w:val="left"/>
            </w:pPr>
            <w:r>
              <w:rPr>
                <w:b/>
                <w:color w:val="3A3A3C"/>
                <w:sz w:val="17"/>
              </w:rPr>
              <w:t xml:space="preserve">Task: </w:t>
            </w:r>
            <w:r>
              <w:rPr>
                <w:color w:val="3A3A3C"/>
                <w:sz w:val="17"/>
              </w:rPr>
              <w:t>Plan and prepare quality problem</w:t>
            </w:r>
          </w:p>
          <w:p>
            <w:pPr>
              <w:spacing w:after="20" w:line="240" w:lineRule="auto"/>
              <w:jc w:val="left"/>
            </w:pPr>
            <w:r>
              <w:rPr>
                <w:color w:val="3A3A3C"/>
                <w:sz w:val="17"/>
              </w:rPr>
              <w:t>Designate quality problem team — step 4 of 12 in UMS011 Problem Capture and Definition.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MP-018.5</w:t>
            </w:r>
          </w:p>
        </w:tc>
        <w:tc>
          <w:tcPr>
            <w:tcW w:type="dxa" w:w="2835"/>
            <w:shd w:val="clear" w:color="auto" w:fill="FFFFFF"/>
          </w:tcPr>
          <w:p>
            <w:pPr>
              <w:spacing w:after="20" w:line="240" w:lineRule="auto"/>
              <w:jc w:val="left"/>
            </w:pPr>
            <w:r/>
            <w:r>
              <w:rPr>
                <w:color w:val="3A3A3C"/>
                <w:sz w:val="17"/>
              </w:rPr>
              <w:t>Submit quality problem</w:t>
            </w:r>
          </w:p>
          <w:p>
            <w:pPr>
              <w:spacing w:after="20" w:line="240" w:lineRule="auto"/>
              <w:jc w:val="left"/>
            </w:pPr>
            <w:r>
              <w:rPr>
                <w:b/>
                <w:color w:val="3A3A3C"/>
                <w:sz w:val="17"/>
              </w:rPr>
              <w:t xml:space="preserve">Task: </w:t>
            </w:r>
            <w:r>
              <w:rPr>
                <w:color w:val="3A3A3C"/>
                <w:sz w:val="17"/>
              </w:rPr>
              <w:t>Execute quality problem activities</w:t>
            </w:r>
          </w:p>
          <w:p>
            <w:pPr>
              <w:spacing w:after="20" w:line="240" w:lineRule="auto"/>
              <w:jc w:val="left"/>
            </w:pPr>
            <w:r>
              <w:rPr>
                <w:color w:val="3A3A3C"/>
                <w:sz w:val="17"/>
              </w:rPr>
              <w:t>Submit quality problem — step 5 of 12 in UMS011 Problem Capture and Definition.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Submit quality problem carried out on core delivery process; NC record updated.</w:t>
            </w:r>
          </w:p>
          <w:p>
            <w:pPr>
              <w:spacing w:after="20" w:line="240" w:lineRule="auto"/>
              <w:jc w:val="left"/>
            </w:pPr>
            <w:r>
              <w:rPr>
                <w:b/>
                <w:color w:val="3A3A3C"/>
                <w:sz w:val="17"/>
              </w:rPr>
              <w:t xml:space="preserve">Records that prove it: </w:t>
            </w:r>
            <w:r>
              <w:rPr>
                <w:color w:val="3A3A3C"/>
                <w:sz w:val="17"/>
              </w:rPr>
              <w:t>HZ-UNI-QHSE-NCO — Nonconforming outputs register; NCO-01 — late delivery to customer; NCO-02 — specification not met; Submit quality problem</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MP-018.6</w:t>
            </w:r>
          </w:p>
        </w:tc>
        <w:tc>
          <w:tcPr>
            <w:tcW w:type="dxa" w:w="2835"/>
            <w:shd w:val="clear" w:color="auto" w:fill="F2F2F3"/>
          </w:tcPr>
          <w:p>
            <w:pPr>
              <w:spacing w:after="20" w:line="240" w:lineRule="auto"/>
              <w:jc w:val="left"/>
            </w:pPr>
            <w:r/>
            <w:r>
              <w:rPr>
                <w:color w:val="3A3A3C"/>
                <w:sz w:val="17"/>
              </w:rPr>
              <w:t>Analyze quality problem 5W2H</w:t>
            </w:r>
          </w:p>
          <w:p>
            <w:pPr>
              <w:spacing w:after="20" w:line="240" w:lineRule="auto"/>
              <w:jc w:val="left"/>
            </w:pPr>
            <w:r>
              <w:rPr>
                <w:b/>
                <w:color w:val="3A3A3C"/>
                <w:sz w:val="17"/>
              </w:rPr>
              <w:t xml:space="preserve">Task: </w:t>
            </w:r>
            <w:r>
              <w:rPr>
                <w:color w:val="3A3A3C"/>
                <w:sz w:val="17"/>
              </w:rPr>
              <w:t>Execute quality problem activities</w:t>
            </w:r>
          </w:p>
          <w:p>
            <w:pPr>
              <w:spacing w:after="20" w:line="240" w:lineRule="auto"/>
              <w:jc w:val="left"/>
            </w:pPr>
            <w:r>
              <w:rPr>
                <w:color w:val="3A3A3C"/>
                <w:sz w:val="17"/>
              </w:rPr>
              <w:t>Analyze quality problem 5W2H — step 6 of 12 in UMS011 Problem Capture and Definition.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5</w:t>
            </w:r>
          </w:p>
          <w:p>
            <w:pPr>
              <w:spacing w:after="20" w:line="240" w:lineRule="auto"/>
              <w:jc w:val="left"/>
            </w:pPr>
            <w:r>
              <w:rPr>
                <w:b/>
                <w:color w:val="3A3A3C"/>
                <w:sz w:val="17"/>
              </w:rPr>
              <w:t xml:space="preserve">Conclusion: </w:t>
            </w:r>
            <w:r>
              <w:rPr>
                <w:color w:val="3A3A3C"/>
                <w:sz w:val="17"/>
              </w:rPr>
              <w:t>Weighted score 5/5. Main gap: late delivery to customer. Action recorded in the action plan.</w:t>
            </w:r>
          </w:p>
        </w:tc>
      </w:tr>
      <w:tr>
        <w:tc>
          <w:tcPr>
            <w:tcW w:type="dxa" w:w="1077"/>
            <w:shd w:val="clear" w:color="auto" w:fill="FFFFFF"/>
          </w:tcPr>
          <w:p>
            <w:pPr>
              <w:spacing w:after="20" w:line="240" w:lineRule="auto"/>
              <w:jc w:val="left"/>
            </w:pPr>
            <w:r/>
            <w:r>
              <w:rPr>
                <w:color w:val="3A3A3C"/>
                <w:sz w:val="17"/>
              </w:rPr>
              <w:t>MP-018.7</w:t>
            </w:r>
          </w:p>
        </w:tc>
        <w:tc>
          <w:tcPr>
            <w:tcW w:type="dxa" w:w="2835"/>
            <w:shd w:val="clear" w:color="auto" w:fill="FFFFFF"/>
          </w:tcPr>
          <w:p>
            <w:pPr>
              <w:spacing w:after="20" w:line="240" w:lineRule="auto"/>
              <w:jc w:val="left"/>
            </w:pPr>
            <w:r/>
            <w:r>
              <w:rPr>
                <w:color w:val="3A3A3C"/>
                <w:sz w:val="17"/>
              </w:rPr>
              <w:t>Quantify quality problem gap</w:t>
            </w:r>
          </w:p>
          <w:p>
            <w:pPr>
              <w:spacing w:after="20" w:line="240" w:lineRule="auto"/>
              <w:jc w:val="left"/>
            </w:pPr>
            <w:r>
              <w:rPr>
                <w:b/>
                <w:color w:val="3A3A3C"/>
                <w:sz w:val="17"/>
              </w:rPr>
              <w:t xml:space="preserve">Task: </w:t>
            </w:r>
            <w:r>
              <w:rPr>
                <w:color w:val="3A3A3C"/>
                <w:sz w:val="17"/>
              </w:rPr>
              <w:t>Execute quality problem activities</w:t>
            </w:r>
          </w:p>
          <w:p>
            <w:pPr>
              <w:spacing w:after="20" w:line="240" w:lineRule="auto"/>
              <w:jc w:val="left"/>
            </w:pPr>
            <w:r>
              <w:rPr>
                <w:color w:val="3A3A3C"/>
                <w:sz w:val="17"/>
              </w:rPr>
              <w:t>Quantify quality problem gap — step 7 of 12 in UMS011 Problem Capture and Definition.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3.9</w:t>
            </w:r>
          </w:p>
          <w:p>
            <w:pPr>
              <w:spacing w:after="20" w:line="240" w:lineRule="auto"/>
              <w:jc w:val="left"/>
            </w:pPr>
            <w:r>
              <w:rPr>
                <w:b/>
                <w:color w:val="3A3A3C"/>
                <w:sz w:val="17"/>
              </w:rPr>
              <w:t xml:space="preserve">Conclusion: </w:t>
            </w:r>
            <w:r>
              <w:rPr>
                <w:color w:val="3A3A3C"/>
                <w:sz w:val="17"/>
              </w:rPr>
              <w:t>Weighted score 3.9/5. Main gap: late delivery to customer. Action recorded in the action plan.</w:t>
            </w:r>
          </w:p>
        </w:tc>
      </w:tr>
      <w:tr>
        <w:tc>
          <w:tcPr>
            <w:tcW w:type="dxa" w:w="1077"/>
            <w:shd w:val="clear" w:color="auto" w:fill="F2F2F3"/>
          </w:tcPr>
          <w:p>
            <w:pPr>
              <w:spacing w:after="20" w:line="240" w:lineRule="auto"/>
              <w:jc w:val="left"/>
            </w:pPr>
            <w:r/>
            <w:r>
              <w:rPr>
                <w:color w:val="3A3A3C"/>
                <w:sz w:val="17"/>
              </w:rPr>
              <w:t>MP-018.8</w:t>
            </w:r>
          </w:p>
        </w:tc>
        <w:tc>
          <w:tcPr>
            <w:tcW w:type="dxa" w:w="2835"/>
            <w:shd w:val="clear" w:color="auto" w:fill="F2F2F3"/>
          </w:tcPr>
          <w:p>
            <w:pPr>
              <w:spacing w:after="20" w:line="240" w:lineRule="auto"/>
              <w:jc w:val="left"/>
            </w:pPr>
            <w:r/>
            <w:r>
              <w:rPr>
                <w:color w:val="3A3A3C"/>
                <w:sz w:val="17"/>
              </w:rPr>
              <w:t>Identify quality problem standards</w:t>
            </w:r>
          </w:p>
          <w:p>
            <w:pPr>
              <w:spacing w:after="20" w:line="240" w:lineRule="auto"/>
              <w:jc w:val="left"/>
            </w:pPr>
            <w:r>
              <w:rPr>
                <w:b/>
                <w:color w:val="3A3A3C"/>
                <w:sz w:val="17"/>
              </w:rPr>
              <w:t xml:space="preserve">Task: </w:t>
            </w:r>
            <w:r>
              <w:rPr>
                <w:color w:val="3A3A3C"/>
                <w:sz w:val="17"/>
              </w:rPr>
              <w:t>Execute quality problem activities</w:t>
            </w:r>
          </w:p>
          <w:p>
            <w:pPr>
              <w:spacing w:after="20" w:line="240" w:lineRule="auto"/>
              <w:jc w:val="left"/>
            </w:pPr>
            <w:r>
              <w:rPr>
                <w:color w:val="3A3A3C"/>
                <w:sz w:val="17"/>
              </w:rPr>
              <w:t>Identify quality problem standards — step 8 of 12 in UMS011 Problem Capture and Definition.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MP-018.9</w:t>
            </w:r>
          </w:p>
        </w:tc>
        <w:tc>
          <w:tcPr>
            <w:tcW w:type="dxa" w:w="2835"/>
            <w:shd w:val="clear" w:color="auto" w:fill="FFFFFF"/>
          </w:tcPr>
          <w:p>
            <w:pPr>
              <w:spacing w:after="20" w:line="240" w:lineRule="auto"/>
              <w:jc w:val="left"/>
            </w:pPr>
            <w:r/>
            <w:r>
              <w:rPr>
                <w:color w:val="3A3A3C"/>
                <w:sz w:val="17"/>
              </w:rPr>
              <w:t>Classify quality problem polarity</w:t>
            </w:r>
          </w:p>
          <w:p>
            <w:pPr>
              <w:spacing w:after="20" w:line="240" w:lineRule="auto"/>
              <w:jc w:val="left"/>
            </w:pPr>
            <w:r>
              <w:rPr>
                <w:b/>
                <w:color w:val="3A3A3C"/>
                <w:sz w:val="17"/>
              </w:rPr>
              <w:t xml:space="preserve">Task: </w:t>
            </w:r>
            <w:r>
              <w:rPr>
                <w:color w:val="3A3A3C"/>
                <w:sz w:val="17"/>
              </w:rPr>
              <w:t>Verify, record and close quality problem</w:t>
            </w:r>
          </w:p>
          <w:p>
            <w:pPr>
              <w:spacing w:after="20" w:line="240" w:lineRule="auto"/>
              <w:jc w:val="left"/>
            </w:pPr>
            <w:r>
              <w:rPr>
                <w:color w:val="3A3A3C"/>
                <w:sz w:val="17"/>
              </w:rPr>
              <w:t>Classify quality problem polarity — step 9 of 12 in UMS011 Problem Capture and Definition.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3.5</w:t>
            </w:r>
          </w:p>
          <w:p>
            <w:pPr>
              <w:spacing w:after="20" w:line="240" w:lineRule="auto"/>
              <w:jc w:val="left"/>
            </w:pPr>
            <w:r>
              <w:rPr>
                <w:b/>
                <w:color w:val="3A3A3C"/>
                <w:sz w:val="17"/>
              </w:rPr>
              <w:t xml:space="preserve">Conclusion: </w:t>
            </w:r>
            <w:r>
              <w:rPr>
                <w:color w:val="3A3A3C"/>
                <w:sz w:val="17"/>
              </w:rPr>
              <w:t>Weighted score 3.5/5. Main gap: Use of an obsolete document version. Action recorded in the action plan.</w:t>
            </w:r>
          </w:p>
        </w:tc>
      </w:tr>
      <w:tr>
        <w:tc>
          <w:tcPr>
            <w:tcW w:type="dxa" w:w="1077"/>
            <w:shd w:val="clear" w:color="auto" w:fill="F2F2F3"/>
          </w:tcPr>
          <w:p>
            <w:pPr>
              <w:spacing w:after="20" w:line="240" w:lineRule="auto"/>
              <w:jc w:val="left"/>
            </w:pPr>
            <w:r/>
            <w:r>
              <w:rPr>
                <w:color w:val="3A3A3C"/>
                <w:sz w:val="17"/>
              </w:rPr>
              <w:t>MP-018.10</w:t>
            </w:r>
          </w:p>
        </w:tc>
        <w:tc>
          <w:tcPr>
            <w:tcW w:type="dxa" w:w="2835"/>
            <w:shd w:val="clear" w:color="auto" w:fill="F2F2F3"/>
          </w:tcPr>
          <w:p>
            <w:pPr>
              <w:spacing w:after="20" w:line="240" w:lineRule="auto"/>
              <w:jc w:val="left"/>
            </w:pPr>
            <w:r/>
            <w:r>
              <w:rPr>
                <w:color w:val="3A3A3C"/>
                <w:sz w:val="17"/>
              </w:rPr>
              <w:t>Review quality problem</w:t>
            </w:r>
          </w:p>
          <w:p>
            <w:pPr>
              <w:spacing w:after="20" w:line="240" w:lineRule="auto"/>
              <w:jc w:val="left"/>
            </w:pPr>
            <w:r>
              <w:rPr>
                <w:b/>
                <w:color w:val="3A3A3C"/>
                <w:sz w:val="17"/>
              </w:rPr>
              <w:t xml:space="preserve">Task: </w:t>
            </w:r>
            <w:r>
              <w:rPr>
                <w:color w:val="3A3A3C"/>
                <w:sz w:val="17"/>
              </w:rPr>
              <w:t>Verify, record and close quality problem</w:t>
            </w:r>
          </w:p>
          <w:p>
            <w:pPr>
              <w:spacing w:after="20" w:line="240" w:lineRule="auto"/>
              <w:jc w:val="left"/>
            </w:pPr>
            <w:r>
              <w:rPr>
                <w:color w:val="3A3A3C"/>
                <w:sz w:val="17"/>
              </w:rPr>
              <w:t>Review quality problem — step 10 of 12 in UMS011 Problem Capture and Definition.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Review</w:t>
            </w:r>
          </w:p>
        </w:tc>
        <w:tc>
          <w:tcPr>
            <w:tcW w:type="dxa" w:w="4535"/>
            <w:shd w:val="clear" w:color="auto" w:fill="F2F2F3"/>
          </w:tcPr>
          <w:p>
            <w:pPr>
              <w:spacing w:after="20" w:line="240" w:lineRule="auto"/>
              <w:jc w:val="left"/>
            </w:pPr>
            <w:r/>
            <w:r>
              <w:rPr>
                <w:b/>
                <w:color w:val="3A3A3C"/>
                <w:sz w:val="17"/>
              </w:rPr>
              <w:t xml:space="preserve">Review frequency: </w:t>
            </w:r>
            <w:r>
              <w:rPr>
                <w:color w:val="3A3A3C"/>
                <w:sz w:val="17"/>
              </w:rPr>
              <w:t>Quarterly</w:t>
            </w:r>
          </w:p>
          <w:p>
            <w:pPr>
              <w:spacing w:after="20" w:line="240" w:lineRule="auto"/>
              <w:jc w:val="left"/>
            </w:pPr>
            <w:r>
              <w:rPr>
                <w:b/>
                <w:color w:val="3A3A3C"/>
                <w:sz w:val="17"/>
              </w:rPr>
              <w:t xml:space="preserve">Review date: </w:t>
            </w:r>
            <w:r>
              <w:rPr>
                <w:color w:val="3A3A3C"/>
                <w:sz w:val="17"/>
              </w:rPr>
              <w:t>2026-05-17</w:t>
            </w:r>
          </w:p>
          <w:p>
            <w:pPr>
              <w:spacing w:after="20" w:line="240" w:lineRule="auto"/>
              <w:jc w:val="left"/>
            </w:pPr>
            <w:r>
              <w:rPr>
                <w:b/>
                <w:color w:val="3A3A3C"/>
                <w:sz w:val="17"/>
              </w:rPr>
              <w:t xml:space="preserve">Next review: </w:t>
            </w:r>
            <w:r>
              <w:rPr>
                <w:color w:val="3A3A3C"/>
                <w:sz w:val="17"/>
              </w:rPr>
              <w:t>2026-08-16</w:t>
            </w:r>
          </w:p>
          <w:p>
            <w:pPr>
              <w:spacing w:after="20" w:line="240" w:lineRule="auto"/>
              <w:jc w:val="left"/>
            </w:pPr>
            <w:r>
              <w:rPr>
                <w:b/>
                <w:color w:val="3A3A3C"/>
                <w:sz w:val="17"/>
              </w:rPr>
              <w:t xml:space="preserve">Chaired by: </w:t>
            </w:r>
            <w:r>
              <w:rPr>
                <w:color w:val="3A3A3C"/>
                <w:sz w:val="17"/>
              </w:rPr>
              <w:t>Quality Manager</w:t>
            </w:r>
          </w:p>
          <w:p>
            <w:pPr>
              <w:spacing w:after="20" w:line="240" w:lineRule="auto"/>
              <w:jc w:val="left"/>
            </w:pPr>
            <w:r>
              <w:rPr>
                <w:b/>
                <w:color w:val="3A3A3C"/>
                <w:sz w:val="17"/>
              </w:rPr>
              <w:t xml:space="preserve">Participants: </w:t>
            </w:r>
            <w:r>
              <w:rPr>
                <w:color w:val="3A3A3C"/>
                <w:sz w:val="17"/>
              </w:rPr>
              <w:t>Quality Manager, IMS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MP-018.11</w:t>
            </w:r>
          </w:p>
        </w:tc>
        <w:tc>
          <w:tcPr>
            <w:tcW w:type="dxa" w:w="2835"/>
            <w:shd w:val="clear" w:color="auto" w:fill="FFFFFF"/>
          </w:tcPr>
          <w:p>
            <w:pPr>
              <w:spacing w:after="20" w:line="240" w:lineRule="auto"/>
              <w:jc w:val="left"/>
            </w:pPr>
            <w:r/>
            <w:r>
              <w:rPr>
                <w:color w:val="3A3A3C"/>
                <w:sz w:val="17"/>
              </w:rPr>
              <w:t>Approve quality problem</w:t>
            </w:r>
          </w:p>
          <w:p>
            <w:pPr>
              <w:spacing w:after="20" w:line="240" w:lineRule="auto"/>
              <w:jc w:val="left"/>
            </w:pPr>
            <w:r>
              <w:rPr>
                <w:b/>
                <w:color w:val="3A3A3C"/>
                <w:sz w:val="17"/>
              </w:rPr>
              <w:t xml:space="preserve">Task: </w:t>
            </w:r>
            <w:r>
              <w:rPr>
                <w:color w:val="3A3A3C"/>
                <w:sz w:val="17"/>
              </w:rPr>
              <w:t>Verify, record and close quality problem</w:t>
            </w:r>
          </w:p>
          <w:p>
            <w:pPr>
              <w:spacing w:after="20" w:line="240" w:lineRule="auto"/>
              <w:jc w:val="left"/>
            </w:pPr>
            <w:r>
              <w:rPr>
                <w:color w:val="3A3A3C"/>
                <w:sz w:val="17"/>
              </w:rPr>
              <w:t>Approve quality problem — step 11 of 12 in UMS011 Problem Capture and Definition.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Quality Manager</w:t>
            </w:r>
          </w:p>
          <w:p>
            <w:pPr>
              <w:spacing w:after="20" w:line="240" w:lineRule="auto"/>
              <w:jc w:val="left"/>
            </w:pPr>
            <w:r>
              <w:rPr>
                <w:b/>
                <w:color w:val="3A3A3C"/>
                <w:sz w:val="17"/>
              </w:rPr>
              <w:t xml:space="preserve">Decision comment and conditions: </w:t>
            </w:r>
            <w:r>
              <w:rPr>
                <w:color w:val="3A3A3C"/>
                <w:sz w:val="17"/>
              </w:rPr>
              <w:t>NC record approved against ISO 9001; no blocking point.</w:t>
            </w:r>
          </w:p>
        </w:tc>
      </w:tr>
      <w:tr>
        <w:tc>
          <w:tcPr>
            <w:tcW w:type="dxa" w:w="1077"/>
            <w:shd w:val="clear" w:color="auto" w:fill="F2F2F3"/>
          </w:tcPr>
          <w:p>
            <w:pPr>
              <w:spacing w:after="20" w:line="240" w:lineRule="auto"/>
              <w:jc w:val="left"/>
            </w:pPr>
            <w:r/>
            <w:r>
              <w:rPr>
                <w:color w:val="3A3A3C"/>
                <w:sz w:val="17"/>
              </w:rPr>
              <w:t>MP-018.12</w:t>
            </w:r>
          </w:p>
        </w:tc>
        <w:tc>
          <w:tcPr>
            <w:tcW w:type="dxa" w:w="2835"/>
            <w:shd w:val="clear" w:color="auto" w:fill="F2F2F3"/>
          </w:tcPr>
          <w:p>
            <w:pPr>
              <w:spacing w:after="20" w:line="240" w:lineRule="auto"/>
              <w:jc w:val="left"/>
            </w:pPr>
            <w:r/>
            <w:r>
              <w:rPr>
                <w:color w:val="3A3A3C"/>
                <w:sz w:val="17"/>
              </w:rPr>
              <w:t>Transmit quality problem</w:t>
            </w:r>
          </w:p>
          <w:p>
            <w:pPr>
              <w:spacing w:after="20" w:line="240" w:lineRule="auto"/>
              <w:jc w:val="left"/>
            </w:pPr>
            <w:r>
              <w:rPr>
                <w:b/>
                <w:color w:val="3A3A3C"/>
                <w:sz w:val="17"/>
              </w:rPr>
              <w:t xml:space="preserve">Task: </w:t>
            </w:r>
            <w:r>
              <w:rPr>
                <w:color w:val="3A3A3C"/>
                <w:sz w:val="17"/>
              </w:rPr>
              <w:t>Verify, record and close quality problem</w:t>
            </w:r>
          </w:p>
          <w:p>
            <w:pPr>
              <w:spacing w:after="20" w:line="240" w:lineRule="auto"/>
              <w:jc w:val="left"/>
            </w:pPr>
            <w:r>
              <w:rPr>
                <w:color w:val="3A3A3C"/>
                <w:sz w:val="17"/>
              </w:rPr>
              <w:t>Transmit quality problem — step 12 of 12 in UMS011 Problem Capture and Definition.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MP-018.3 — Define quality problem criticality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NC record</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NC record;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Apr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Problem definition</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Problem definition;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Mar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Priority classification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NC record;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Mar 2026</w:t>
            </w:r>
          </w:p>
        </w:tc>
      </w:tr>
    </w:tbl>
    <w:p>
      <w:pPr>
        <w:spacing w:after="40"/>
      </w:pPr>
    </w:p>
    <w:p>
      <w:r>
        <w:rPr>
          <w:i w:val="0"/>
          <w:sz w:val="19"/>
        </w:rPr>
        <w:t>MP-018.4 — Designate quality problem team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Submit quality problem</w:t>
            </w:r>
          </w:p>
        </w:tc>
        <w:tc>
          <w:tcPr>
            <w:tcW w:type="dxa" w:w="1948"/>
            <w:shd w:val="clear" w:color="auto" w:fill="FFFFFF"/>
          </w:tcPr>
          <w:p>
            <w:pPr>
              <w:spacing w:after="20" w:line="240" w:lineRule="auto"/>
              <w:jc w:val="left"/>
            </w:pPr>
            <w:r/>
            <w:r>
              <w:rPr>
                <w:color w:val="3A3A3C"/>
                <w:sz w:val="16"/>
              </w:rPr>
              <w:t>Leila Mansouri</w:t>
            </w:r>
          </w:p>
        </w:tc>
        <w:tc>
          <w:tcPr>
            <w:tcW w:type="dxa" w:w="1948"/>
            <w:shd w:val="clear" w:color="auto" w:fill="FFFFFF"/>
          </w:tcPr>
          <w:p>
            <w:pPr>
              <w:spacing w:after="20" w:line="240" w:lineRule="auto"/>
              <w:jc w:val="left"/>
            </w:pPr>
            <w:r/>
            <w:r>
              <w:rPr>
                <w:color w:val="3A3A3C"/>
                <w:sz w:val="16"/>
              </w:rPr>
              <w:t>2026-05-12</w:t>
            </w:r>
          </w:p>
        </w:tc>
        <w:tc>
          <w:tcPr>
            <w:tcW w:type="dxa" w:w="1948"/>
            <w:shd w:val="clear" w:color="auto" w:fill="FFFFFF"/>
          </w:tcPr>
          <w:p>
            <w:pPr>
              <w:spacing w:after="20" w:line="240" w:lineRule="auto"/>
              <w:jc w:val="left"/>
            </w:pPr>
            <w:r/>
            <w:r>
              <w:rPr>
                <w:color w:val="3A3A3C"/>
                <w:sz w:val="16"/>
              </w:rPr>
              <w:t>2026-05-26</w:t>
            </w:r>
          </w:p>
        </w:tc>
        <w:tc>
          <w:tcPr>
            <w:tcW w:type="dxa" w:w="1948"/>
            <w:shd w:val="clear" w:color="auto" w:fill="FFFFFF"/>
          </w:tcPr>
          <w:p>
            <w:pPr>
              <w:spacing w:after="20" w:line="240" w:lineRule="auto"/>
              <w:jc w:val="left"/>
            </w:pPr>
            <w:r/>
            <w:r>
              <w:rPr>
                <w:color w:val="3A3A3C"/>
                <w:sz w:val="16"/>
              </w:rPr>
              <w:t>NC record</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Analyze quality problem 5W2H</w:t>
            </w:r>
          </w:p>
        </w:tc>
        <w:tc>
          <w:tcPr>
            <w:tcW w:type="dxa" w:w="1948"/>
            <w:shd w:val="clear" w:color="auto" w:fill="F2F2F3"/>
          </w:tcPr>
          <w:p>
            <w:pPr>
              <w:spacing w:after="20" w:line="240" w:lineRule="auto"/>
              <w:jc w:val="left"/>
            </w:pPr>
            <w:r/>
            <w:r>
              <w:rPr>
                <w:color w:val="3A3A3C"/>
                <w:sz w:val="16"/>
              </w:rPr>
              <w:t>Leila Mansouri</w:t>
            </w:r>
          </w:p>
        </w:tc>
        <w:tc>
          <w:tcPr>
            <w:tcW w:type="dxa" w:w="1948"/>
            <w:shd w:val="clear" w:color="auto" w:fill="F2F2F3"/>
          </w:tcPr>
          <w:p>
            <w:pPr>
              <w:spacing w:after="20" w:line="240" w:lineRule="auto"/>
              <w:jc w:val="left"/>
            </w:pPr>
            <w:r/>
            <w:r>
              <w:rPr>
                <w:color w:val="3A3A3C"/>
                <w:sz w:val="16"/>
              </w:rPr>
              <w:t>2026-05-17</w:t>
            </w:r>
          </w:p>
        </w:tc>
        <w:tc>
          <w:tcPr>
            <w:tcW w:type="dxa" w:w="1948"/>
            <w:shd w:val="clear" w:color="auto" w:fill="F2F2F3"/>
          </w:tcPr>
          <w:p>
            <w:pPr>
              <w:spacing w:after="20" w:line="240" w:lineRule="auto"/>
              <w:jc w:val="left"/>
            </w:pPr>
            <w:r/>
            <w:r>
              <w:rPr>
                <w:color w:val="3A3A3C"/>
                <w:sz w:val="16"/>
              </w:rPr>
              <w:t>2026-06-05</w:t>
            </w:r>
          </w:p>
        </w:tc>
        <w:tc>
          <w:tcPr>
            <w:tcW w:type="dxa" w:w="1948"/>
            <w:shd w:val="clear" w:color="auto" w:fill="F2F2F3"/>
          </w:tcPr>
          <w:p>
            <w:pPr>
              <w:spacing w:after="20" w:line="240" w:lineRule="auto"/>
              <w:jc w:val="left"/>
            </w:pPr>
            <w:r/>
            <w:r>
              <w:rPr>
                <w:color w:val="3A3A3C"/>
                <w:sz w:val="16"/>
              </w:rPr>
              <w:t>Problem definition</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Quantify quality problem gap</w:t>
            </w:r>
          </w:p>
        </w:tc>
        <w:tc>
          <w:tcPr>
            <w:tcW w:type="dxa" w:w="1948"/>
            <w:shd w:val="clear" w:color="auto" w:fill="FFFFFF"/>
          </w:tcPr>
          <w:p>
            <w:pPr>
              <w:spacing w:after="20" w:line="240" w:lineRule="auto"/>
              <w:jc w:val="left"/>
            </w:pPr>
            <w:r/>
            <w:r>
              <w:rPr>
                <w:color w:val="3A3A3C"/>
                <w:sz w:val="16"/>
              </w:rPr>
              <w:t>Leila Mansouri</w:t>
            </w:r>
          </w:p>
        </w:tc>
        <w:tc>
          <w:tcPr>
            <w:tcW w:type="dxa" w:w="1948"/>
            <w:shd w:val="clear" w:color="auto" w:fill="FFFFFF"/>
          </w:tcPr>
          <w:p>
            <w:pPr>
              <w:spacing w:after="20" w:line="240" w:lineRule="auto"/>
              <w:jc w:val="left"/>
            </w:pPr>
            <w:r/>
            <w:r>
              <w:rPr>
                <w:color w:val="3A3A3C"/>
                <w:sz w:val="16"/>
              </w:rPr>
              <w:t>2026-05-22</w:t>
            </w:r>
          </w:p>
        </w:tc>
        <w:tc>
          <w:tcPr>
            <w:tcW w:type="dxa" w:w="1948"/>
            <w:shd w:val="clear" w:color="auto" w:fill="FFFFFF"/>
          </w:tcPr>
          <w:p>
            <w:pPr>
              <w:spacing w:after="20" w:line="240" w:lineRule="auto"/>
              <w:jc w:val="left"/>
            </w:pPr>
            <w:r/>
            <w:r>
              <w:rPr>
                <w:color w:val="3A3A3C"/>
                <w:sz w:val="16"/>
              </w:rPr>
              <w:t>2026-06-15</w:t>
            </w:r>
          </w:p>
        </w:tc>
        <w:tc>
          <w:tcPr>
            <w:tcW w:type="dxa" w:w="1948"/>
            <w:shd w:val="clear" w:color="auto" w:fill="FFFFFF"/>
          </w:tcPr>
          <w:p>
            <w:pPr>
              <w:spacing w:after="20" w:line="240" w:lineRule="auto"/>
              <w:jc w:val="left"/>
            </w:pPr>
            <w:r/>
            <w:r>
              <w:rPr>
                <w:color w:val="3A3A3C"/>
                <w:sz w:val="16"/>
              </w:rPr>
              <w:t>NC record</w:t>
            </w:r>
          </w:p>
        </w:tc>
      </w:tr>
    </w:tbl>
    <w:p>
      <w:pPr>
        <w:spacing w:after="40"/>
      </w:pPr>
    </w:p>
    <w:p>
      <w:r>
        <w:rPr>
          <w:i w:val="0"/>
          <w:sz w:val="19"/>
        </w:rPr>
        <w:t>MP-018.6 — Analyze quality problem 5W2H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NC record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NC record reviewed on 2026-05-10;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§10.2.1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§10.2.1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Problem definition</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Problem definition.</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MP-018.7 — Quantify quality problem gap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NC record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NC record reviewed on 2026-05-10;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§10.2.1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§10.2.1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Problem definition</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Problem definition.</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MP-018.8 — Identify quality problem standards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ISO 9001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NC record;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Feb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ISO 14001</w:t>
            </w:r>
          </w:p>
        </w:tc>
        <w:tc>
          <w:tcPr>
            <w:tcW w:type="dxa" w:w="1700"/>
            <w:shd w:val="clear" w:color="auto" w:fill="F2F2F3"/>
          </w:tcPr>
          <w:p>
            <w:pPr>
              <w:spacing w:after="20" w:line="240" w:lineRule="auto"/>
              <w:jc w:val="left"/>
            </w:pPr>
            <w:r/>
            <w:r>
              <w:rPr>
                <w:color w:val="3A3A3C"/>
                <w:sz w:val="16"/>
              </w:rPr>
              <w:t>Requirement</w:t>
            </w:r>
          </w:p>
        </w:tc>
        <w:tc>
          <w:tcPr>
            <w:tcW w:type="dxa" w:w="3000"/>
            <w:shd w:val="clear" w:color="auto" w:fill="F2F2F3"/>
          </w:tcPr>
          <w:p>
            <w:pPr>
              <w:spacing w:after="20" w:line="240" w:lineRule="auto"/>
              <w:jc w:val="left"/>
            </w:pPr>
            <w:r/>
            <w:r>
              <w:rPr>
                <w:color w:val="3A3A3C"/>
                <w:sz w:val="16"/>
              </w:rPr>
              <w:t>Affects Problem definition;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Feb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ISO 45001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NC record;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Feb 2026</w:t>
            </w:r>
          </w:p>
        </w:tc>
      </w:tr>
    </w:tbl>
    <w:p>
      <w:pPr>
        <w:spacing w:after="40"/>
      </w:pPr>
    </w:p>
    <w:p>
      <w:r>
        <w:rPr>
          <w:i w:val="0"/>
          <w:sz w:val="19"/>
        </w:rPr>
        <w:t>MP-018.9 — Classify quality problem polarity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NC record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NC record reviewed on 2026-05-08;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§10.2.1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§10.2.1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Problem definition</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Problem definition.</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MP-018.10 — Review quality problem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Problem data</w:t>
            </w:r>
          </w:p>
        </w:tc>
        <w:tc>
          <w:tcPr>
            <w:tcW w:type="dxa" w:w="6297"/>
            <w:shd w:val="clear" w:color="auto" w:fill="FFFFFF"/>
          </w:tcPr>
          <w:p>
            <w:pPr>
              <w:spacing w:after="20" w:line="240" w:lineRule="auto"/>
              <w:jc w:val="left"/>
            </w:pPr>
            <w:r/>
            <w:r>
              <w:rPr>
                <w:color w:val="3A3A3C"/>
                <w:sz w:val="16"/>
              </w:rPr>
              <w:t>Problem data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Detection data</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Standards requirements</w:t>
            </w:r>
          </w:p>
        </w:tc>
        <w:tc>
          <w:tcPr>
            <w:tcW w:type="dxa" w:w="6297"/>
            <w:shd w:val="clear" w:color="auto" w:fill="FFFFFF"/>
          </w:tcPr>
          <w:p>
            <w:pPr>
              <w:spacing w:after="20" w:line="240" w:lineRule="auto"/>
              <w:jc w:val="left"/>
            </w:pPr>
            <w:r/>
            <w:r>
              <w:rPr>
                <w:color w:val="3A3A3C"/>
                <w:sz w:val="16"/>
              </w:rPr>
              <w:t>Gap found on Problem definition.</w:t>
            </w:r>
          </w:p>
        </w:tc>
      </w:tr>
    </w:tbl>
    <w:p>
      <w:pPr>
        <w:spacing w:after="40"/>
      </w:pPr>
    </w:p>
    <w:p>
      <w:r>
        <w:rPr>
          <w:i w:val="0"/>
          <w:sz w:val="19"/>
        </w:rPr>
        <w:t>MP-018.10 — Review quality problem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Problem definition</w:t>
            </w:r>
          </w:p>
        </w:tc>
        <w:tc>
          <w:tcPr>
            <w:tcW w:type="dxa" w:w="3247"/>
            <w:shd w:val="clear" w:color="auto" w:fill="FFFFFF"/>
          </w:tcPr>
          <w:p>
            <w:pPr>
              <w:spacing w:after="20" w:line="240" w:lineRule="auto"/>
              <w:jc w:val="left"/>
            </w:pPr>
            <w:r/>
            <w:r>
              <w:rPr>
                <w:color w:val="3A3A3C"/>
                <w:sz w:val="16"/>
              </w:rPr>
              <w:t>Leila Mansouri</w:t>
            </w:r>
          </w:p>
        </w:tc>
        <w:tc>
          <w:tcPr>
            <w:tcW w:type="dxa" w:w="3247"/>
            <w:shd w:val="clear" w:color="auto" w:fill="FFFFFF"/>
          </w:tcPr>
          <w:p>
            <w:pPr>
              <w:spacing w:after="20" w:line="240" w:lineRule="auto"/>
              <w:jc w:val="left"/>
            </w:pPr>
            <w:r/>
            <w:r>
              <w:rPr>
                <w:color w:val="3A3A3C"/>
                <w:sz w:val="16"/>
              </w:rPr>
              <w:t>2026-06-16</w:t>
            </w:r>
          </w:p>
        </w:tc>
      </w:tr>
    </w:tbl>
    <w:p>
      <w:pPr>
        <w:spacing w:after="40"/>
      </w:pPr>
    </w:p>
    <w:p>
      <w:r>
        <w:rPr>
          <w:i w:val="0"/>
          <w:sz w:val="19"/>
        </w:rPr>
        <w:t>MP-018.11 — Approve quality problem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NC record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NC record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§10.2.1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MP-018.12 — Transmit quality problem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Quality team</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2026-05-16</w:t>
            </w:r>
          </w:p>
        </w:tc>
        <w:tc>
          <w:tcPr>
            <w:tcW w:type="dxa" w:w="3000"/>
            <w:shd w:val="clear" w:color="auto" w:fill="FFFFFF"/>
          </w:tcPr>
          <w:p>
            <w:pPr>
              <w:spacing w:after="20" w:line="240" w:lineRule="auto"/>
              <w:jc w:val="left"/>
            </w:pPr>
            <w:r/>
            <w:r>
              <w:rPr>
                <w:color w:val="3A3A3C"/>
                <w:sz w:val="16"/>
              </w:rPr>
              <w:t>NC record: what changes for you and what to do by 2026-05-30.</w:t>
            </w:r>
          </w:p>
        </w:tc>
        <w:tc>
          <w:tcPr>
            <w:tcW w:type="dxa" w:w="1700"/>
            <w:shd w:val="clear" w:color="auto" w:fill="FFFFFF"/>
          </w:tcPr>
          <w:p>
            <w:pPr>
              <w:spacing w:after="20" w:line="240" w:lineRule="auto"/>
              <w:jc w:val="left"/>
            </w:pPr>
            <w:r/>
            <w:r>
              <w:rPr>
                <w:color w:val="3A3A3C"/>
                <w:sz w:val="16"/>
              </w:rPr>
              <w:t>Quality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Process owners</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2026-05-18</w:t>
            </w:r>
          </w:p>
        </w:tc>
        <w:tc>
          <w:tcPr>
            <w:tcW w:type="dxa" w:w="3000"/>
            <w:shd w:val="clear" w:color="auto" w:fill="F2F2F3"/>
          </w:tcPr>
          <w:p>
            <w:pPr>
              <w:spacing w:after="20" w:line="240" w:lineRule="auto"/>
              <w:jc w:val="left"/>
            </w:pPr>
            <w:r/>
            <w:r>
              <w:rPr>
                <w:color w:val="3A3A3C"/>
                <w:sz w:val="16"/>
              </w:rPr>
              <w:t>Problem definition: what changes for you and what to do by 2026-05-30.</w:t>
            </w:r>
          </w:p>
        </w:tc>
        <w:tc>
          <w:tcPr>
            <w:tcW w:type="dxa" w:w="1700"/>
            <w:shd w:val="clear" w:color="auto" w:fill="F2F2F3"/>
          </w:tcPr>
          <w:p>
            <w:pPr>
              <w:spacing w:after="20" w:line="240" w:lineRule="auto"/>
              <w:jc w:val="left"/>
            </w:pPr>
            <w:r/>
            <w:r>
              <w:rPr>
                <w:color w:val="3A3A3C"/>
                <w:sz w:val="16"/>
              </w:rPr>
              <w:t>Quality Manager</w:t>
            </w:r>
          </w:p>
        </w:tc>
      </w:tr>
    </w:tbl>
    <w:p>
      <w:pPr>
        <w:spacing w:after="40"/>
      </w:pPr>
    </w:p>
    <w:p>
      <w:pPr>
        <w:pStyle w:val="Heading3"/>
      </w:pPr>
      <w:r>
        <w:t>UMS012 (MP-019) — Immediate Action Management</w:t>
      </w:r>
    </w:p>
    <w:p>
      <w:r>
        <w:rPr>
          <w:i w:val="0"/>
          <w:sz w:val="22"/>
        </w:rPr>
        <w:t>Define containment actions; execute immediately; evaluate effectiveness; escalate. Owner: Quality Manager. Tier 1. Requirements answered: ISO 9001 §8.7, §10.2.1 a).</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MP-019.1</w:t>
            </w:r>
          </w:p>
        </w:tc>
        <w:tc>
          <w:tcPr>
            <w:tcW w:type="dxa" w:w="2835"/>
            <w:shd w:val="clear" w:color="auto" w:fill="FFFFFF"/>
          </w:tcPr>
          <w:p>
            <w:pPr>
              <w:spacing w:after="20" w:line="240" w:lineRule="auto"/>
              <w:jc w:val="left"/>
            </w:pPr>
            <w:r/>
            <w:r>
              <w:rPr>
                <w:color w:val="3A3A3C"/>
                <w:sz w:val="17"/>
              </w:rPr>
              <w:t>Define immediate actions</w:t>
            </w:r>
          </w:p>
          <w:p>
            <w:pPr>
              <w:spacing w:after="20" w:line="240" w:lineRule="auto"/>
              <w:jc w:val="left"/>
            </w:pPr>
            <w:r>
              <w:rPr>
                <w:b/>
                <w:color w:val="3A3A3C"/>
                <w:sz w:val="17"/>
              </w:rPr>
              <w:t xml:space="preserve">Task: </w:t>
            </w:r>
            <w:r>
              <w:rPr>
                <w:color w:val="3A3A3C"/>
                <w:sz w:val="17"/>
              </w:rPr>
              <w:t>Plan and prepare immediate actions</w:t>
            </w:r>
          </w:p>
          <w:p>
            <w:pPr>
              <w:spacing w:after="20" w:line="240" w:lineRule="auto"/>
              <w:jc w:val="left"/>
            </w:pPr>
            <w:r>
              <w:rPr>
                <w:color w:val="3A3A3C"/>
                <w:sz w:val="17"/>
              </w:rPr>
              <w:t>Define immediate actions — step 1 of 6 in UMS012 Immediate Action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MP-019.2</w:t>
            </w:r>
          </w:p>
        </w:tc>
        <w:tc>
          <w:tcPr>
            <w:tcW w:type="dxa" w:w="2835"/>
            <w:shd w:val="clear" w:color="auto" w:fill="F2F2F3"/>
          </w:tcPr>
          <w:p>
            <w:pPr>
              <w:spacing w:after="20" w:line="240" w:lineRule="auto"/>
              <w:jc w:val="left"/>
            </w:pPr>
            <w:r/>
            <w:r>
              <w:rPr>
                <w:color w:val="3A3A3C"/>
                <w:sz w:val="17"/>
              </w:rPr>
              <w:t>Designate owners of immediate actions</w:t>
            </w:r>
          </w:p>
          <w:p>
            <w:pPr>
              <w:spacing w:after="20" w:line="240" w:lineRule="auto"/>
              <w:jc w:val="left"/>
            </w:pPr>
            <w:r>
              <w:rPr>
                <w:b/>
                <w:color w:val="3A3A3C"/>
                <w:sz w:val="17"/>
              </w:rPr>
              <w:t xml:space="preserve">Task: </w:t>
            </w:r>
            <w:r>
              <w:rPr>
                <w:color w:val="3A3A3C"/>
                <w:sz w:val="17"/>
              </w:rPr>
              <w:t>Plan and prepare immediate actions</w:t>
            </w:r>
          </w:p>
          <w:p>
            <w:pPr>
              <w:spacing w:after="20" w:line="240" w:lineRule="auto"/>
              <w:jc w:val="left"/>
            </w:pPr>
            <w:r>
              <w:rPr>
                <w:color w:val="3A3A3C"/>
                <w:sz w:val="17"/>
              </w:rPr>
              <w:t>Designate owners of immediate actions — step 2 of 6 in UMS012 Immediate Action Management.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MP-019.3</w:t>
            </w:r>
          </w:p>
        </w:tc>
        <w:tc>
          <w:tcPr>
            <w:tcW w:type="dxa" w:w="2835"/>
            <w:shd w:val="clear" w:color="auto" w:fill="FFFFFF"/>
          </w:tcPr>
          <w:p>
            <w:pPr>
              <w:spacing w:after="20" w:line="240" w:lineRule="auto"/>
              <w:jc w:val="left"/>
            </w:pPr>
            <w:r/>
            <w:r>
              <w:rPr>
                <w:color w:val="3A3A3C"/>
                <w:sz w:val="17"/>
              </w:rPr>
              <w:t>Execute immediate actions activities</w:t>
            </w:r>
          </w:p>
          <w:p>
            <w:pPr>
              <w:spacing w:after="20" w:line="240" w:lineRule="auto"/>
              <w:jc w:val="left"/>
            </w:pPr>
            <w:r>
              <w:rPr>
                <w:b/>
                <w:color w:val="3A3A3C"/>
                <w:sz w:val="17"/>
              </w:rPr>
              <w:t xml:space="preserve">Task: </w:t>
            </w:r>
            <w:r>
              <w:rPr>
                <w:color w:val="3A3A3C"/>
                <w:sz w:val="17"/>
              </w:rPr>
              <w:t>Execute immediate actions activities</w:t>
            </w:r>
          </w:p>
          <w:p>
            <w:pPr>
              <w:spacing w:after="20" w:line="240" w:lineRule="auto"/>
              <w:jc w:val="left"/>
            </w:pPr>
            <w:r>
              <w:rPr>
                <w:color w:val="3A3A3C"/>
                <w:sz w:val="17"/>
              </w:rPr>
              <w:t>Execute immediate actions activities — step 3 of 6 in UMS012 Immediate Action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Execute immediate actions activities carried out on core delivery process; Containment records updated.</w:t>
            </w:r>
          </w:p>
          <w:p>
            <w:pPr>
              <w:spacing w:after="20" w:line="240" w:lineRule="auto"/>
              <w:jc w:val="left"/>
            </w:pPr>
            <w:r>
              <w:rPr>
                <w:b/>
                <w:color w:val="3A3A3C"/>
                <w:sz w:val="17"/>
              </w:rPr>
              <w:t xml:space="preserve">Records that prove it: </w:t>
            </w:r>
            <w:r>
              <w:rPr>
                <w:color w:val="3A3A3C"/>
                <w:sz w:val="17"/>
              </w:rPr>
              <w:t>Contain and sort: late delivery to customer</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MP-019.4</w:t>
            </w:r>
          </w:p>
        </w:tc>
        <w:tc>
          <w:tcPr>
            <w:tcW w:type="dxa" w:w="2835"/>
            <w:shd w:val="clear" w:color="auto" w:fill="F2F2F3"/>
          </w:tcPr>
          <w:p>
            <w:pPr>
              <w:spacing w:after="20" w:line="240" w:lineRule="auto"/>
              <w:jc w:val="left"/>
            </w:pPr>
            <w:r/>
            <w:r>
              <w:rPr>
                <w:color w:val="3A3A3C"/>
                <w:sz w:val="17"/>
              </w:rPr>
              <w:t>Evaluate immediate actions</w:t>
            </w:r>
          </w:p>
          <w:p>
            <w:pPr>
              <w:spacing w:after="20" w:line="240" w:lineRule="auto"/>
              <w:jc w:val="left"/>
            </w:pPr>
            <w:r>
              <w:rPr>
                <w:b/>
                <w:color w:val="3A3A3C"/>
                <w:sz w:val="17"/>
              </w:rPr>
              <w:t xml:space="preserve">Task: </w:t>
            </w:r>
            <w:r>
              <w:rPr>
                <w:color w:val="3A3A3C"/>
                <w:sz w:val="17"/>
              </w:rPr>
              <w:t>Execute immediate actions activities</w:t>
            </w:r>
          </w:p>
          <w:p>
            <w:pPr>
              <w:spacing w:after="20" w:line="240" w:lineRule="auto"/>
              <w:jc w:val="left"/>
            </w:pPr>
            <w:r>
              <w:rPr>
                <w:color w:val="3A3A3C"/>
                <w:sz w:val="17"/>
              </w:rPr>
              <w:t>Evaluate immediate actions — step 4 of 6 in UMS012 Immediate Action Management.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4.1</w:t>
            </w:r>
          </w:p>
          <w:p>
            <w:pPr>
              <w:spacing w:after="20" w:line="240" w:lineRule="auto"/>
              <w:jc w:val="left"/>
            </w:pPr>
            <w:r>
              <w:rPr>
                <w:b/>
                <w:color w:val="3A3A3C"/>
                <w:sz w:val="17"/>
              </w:rPr>
              <w:t xml:space="preserve">Conclusion: </w:t>
            </w:r>
            <w:r>
              <w:rPr>
                <w:color w:val="3A3A3C"/>
                <w:sz w:val="17"/>
              </w:rPr>
              <w:t>Weighted score 4.1/5. Main gap: Unauthorized approval of governed documents. Action recorded in the action plan.</w:t>
            </w:r>
          </w:p>
        </w:tc>
      </w:tr>
      <w:tr>
        <w:tc>
          <w:tcPr>
            <w:tcW w:type="dxa" w:w="1077"/>
            <w:shd w:val="clear" w:color="auto" w:fill="FFFFFF"/>
          </w:tcPr>
          <w:p>
            <w:pPr>
              <w:spacing w:after="20" w:line="240" w:lineRule="auto"/>
              <w:jc w:val="left"/>
            </w:pPr>
            <w:r/>
            <w:r>
              <w:rPr>
                <w:color w:val="3A3A3C"/>
                <w:sz w:val="17"/>
              </w:rPr>
              <w:t>MP-019.5</w:t>
            </w:r>
          </w:p>
        </w:tc>
        <w:tc>
          <w:tcPr>
            <w:tcW w:type="dxa" w:w="2835"/>
            <w:shd w:val="clear" w:color="auto" w:fill="FFFFFF"/>
          </w:tcPr>
          <w:p>
            <w:pPr>
              <w:spacing w:after="20" w:line="240" w:lineRule="auto"/>
              <w:jc w:val="left"/>
            </w:pPr>
            <w:r/>
            <w:r>
              <w:rPr>
                <w:color w:val="3A3A3C"/>
                <w:sz w:val="17"/>
              </w:rPr>
              <w:t>Upload immediate actions evidence</w:t>
            </w:r>
          </w:p>
          <w:p>
            <w:pPr>
              <w:spacing w:after="20" w:line="240" w:lineRule="auto"/>
              <w:jc w:val="left"/>
            </w:pPr>
            <w:r>
              <w:rPr>
                <w:b/>
                <w:color w:val="3A3A3C"/>
                <w:sz w:val="17"/>
              </w:rPr>
              <w:t xml:space="preserve">Task: </w:t>
            </w:r>
            <w:r>
              <w:rPr>
                <w:color w:val="3A3A3C"/>
                <w:sz w:val="17"/>
              </w:rPr>
              <w:t>Verify, record and close immediate actions</w:t>
            </w:r>
          </w:p>
          <w:p>
            <w:pPr>
              <w:spacing w:after="20" w:line="240" w:lineRule="auto"/>
              <w:jc w:val="left"/>
            </w:pPr>
            <w:r>
              <w:rPr>
                <w:color w:val="3A3A3C"/>
                <w:sz w:val="17"/>
              </w:rPr>
              <w:t>Upload immediate actions evidence — step 5 of 6 in UMS012 Immediate Action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Upload immediate actions evidence carried out on core delivery process; Containment records updated.</w:t>
            </w:r>
          </w:p>
          <w:p>
            <w:pPr>
              <w:spacing w:after="20" w:line="240" w:lineRule="auto"/>
              <w:jc w:val="left"/>
            </w:pPr>
            <w:r>
              <w:rPr>
                <w:b/>
                <w:color w:val="3A3A3C"/>
                <w:sz w:val="17"/>
              </w:rPr>
              <w:t xml:space="preserve">Records that prove it: </w:t>
            </w:r>
            <w:r>
              <w:rPr>
                <w:color w:val="3A3A3C"/>
                <w:sz w:val="17"/>
              </w:rPr>
              <w:t>Contain and sort: late delivery to customer</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MP-019.6</w:t>
            </w:r>
          </w:p>
        </w:tc>
        <w:tc>
          <w:tcPr>
            <w:tcW w:type="dxa" w:w="2835"/>
            <w:shd w:val="clear" w:color="auto" w:fill="F2F2F3"/>
          </w:tcPr>
          <w:p>
            <w:pPr>
              <w:spacing w:after="20" w:line="240" w:lineRule="auto"/>
              <w:jc w:val="left"/>
            </w:pPr>
            <w:r/>
            <w:r>
              <w:rPr>
                <w:color w:val="3A3A3C"/>
                <w:sz w:val="17"/>
              </w:rPr>
              <w:t>Confirm or escalate</w:t>
            </w:r>
          </w:p>
          <w:p>
            <w:pPr>
              <w:spacing w:after="20" w:line="240" w:lineRule="auto"/>
              <w:jc w:val="left"/>
            </w:pPr>
            <w:r>
              <w:rPr>
                <w:b/>
                <w:color w:val="3A3A3C"/>
                <w:sz w:val="17"/>
              </w:rPr>
              <w:t xml:space="preserve">Task: </w:t>
            </w:r>
            <w:r>
              <w:rPr>
                <w:color w:val="3A3A3C"/>
                <w:sz w:val="17"/>
              </w:rPr>
              <w:t>Verify, record and close immediate actions</w:t>
            </w:r>
          </w:p>
          <w:p>
            <w:pPr>
              <w:spacing w:after="20" w:line="240" w:lineRule="auto"/>
              <w:jc w:val="left"/>
            </w:pPr>
            <w:r>
              <w:rPr>
                <w:color w:val="3A3A3C"/>
                <w:sz w:val="17"/>
              </w:rPr>
              <w:t>Confirm or escalate — step 6 of 6 in UMS012 Immediate Action Management.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Quality Manager</w:t>
            </w:r>
          </w:p>
          <w:p>
            <w:pPr>
              <w:spacing w:after="20" w:line="240" w:lineRule="auto"/>
              <w:jc w:val="left"/>
            </w:pPr>
            <w:r>
              <w:rPr>
                <w:b/>
                <w:color w:val="3A3A3C"/>
                <w:sz w:val="17"/>
              </w:rPr>
              <w:t xml:space="preserve">Decision comment and conditions: </w:t>
            </w:r>
            <w:r>
              <w:rPr>
                <w:color w:val="3A3A3C"/>
                <w:sz w:val="17"/>
              </w:rPr>
              <w:t>Containment records approved against ISO 9001; no blocking point.</w:t>
            </w:r>
          </w:p>
        </w:tc>
      </w:tr>
    </w:tbl>
    <w:p>
      <w:pPr>
        <w:spacing w:after="40"/>
      </w:pPr>
    </w:p>
    <w:p>
      <w:r>
        <w:rPr>
          <w:i w:val="0"/>
          <w:sz w:val="19"/>
        </w:rPr>
        <w:t>MP-019.1 — Define immediate actions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Containment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Containment records;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Apr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Execution evidence</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Execution evidence;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Apr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Effectiveness evaluation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Containment records;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Apr 2026</w:t>
            </w:r>
          </w:p>
        </w:tc>
      </w:tr>
    </w:tbl>
    <w:p>
      <w:pPr>
        <w:spacing w:after="40"/>
      </w:pPr>
    </w:p>
    <w:p>
      <w:r>
        <w:rPr>
          <w:i w:val="0"/>
          <w:sz w:val="19"/>
        </w:rPr>
        <w:t>MP-019.2 — Designate owners of immediate actions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Execute immediate actions activities</w:t>
            </w:r>
          </w:p>
        </w:tc>
        <w:tc>
          <w:tcPr>
            <w:tcW w:type="dxa" w:w="1948"/>
            <w:shd w:val="clear" w:color="auto" w:fill="FFFFFF"/>
          </w:tcPr>
          <w:p>
            <w:pPr>
              <w:spacing w:after="20" w:line="240" w:lineRule="auto"/>
              <w:jc w:val="left"/>
            </w:pPr>
            <w:r/>
            <w:r>
              <w:rPr>
                <w:color w:val="3A3A3C"/>
                <w:sz w:val="16"/>
              </w:rPr>
              <w:t>Leila Mansouri</w:t>
            </w:r>
          </w:p>
        </w:tc>
        <w:tc>
          <w:tcPr>
            <w:tcW w:type="dxa" w:w="1948"/>
            <w:shd w:val="clear" w:color="auto" w:fill="FFFFFF"/>
          </w:tcPr>
          <w:p>
            <w:pPr>
              <w:spacing w:after="20" w:line="240" w:lineRule="auto"/>
              <w:jc w:val="left"/>
            </w:pPr>
            <w:r/>
            <w:r>
              <w:rPr>
                <w:color w:val="3A3A3C"/>
                <w:sz w:val="16"/>
              </w:rPr>
              <w:t>2026-05-16</w:t>
            </w:r>
          </w:p>
        </w:tc>
        <w:tc>
          <w:tcPr>
            <w:tcW w:type="dxa" w:w="1948"/>
            <w:shd w:val="clear" w:color="auto" w:fill="FFFFFF"/>
          </w:tcPr>
          <w:p>
            <w:pPr>
              <w:spacing w:after="20" w:line="240" w:lineRule="auto"/>
              <w:jc w:val="left"/>
            </w:pPr>
            <w:r/>
            <w:r>
              <w:rPr>
                <w:color w:val="3A3A3C"/>
                <w:sz w:val="16"/>
              </w:rPr>
              <w:t>2026-05-30</w:t>
            </w:r>
          </w:p>
        </w:tc>
        <w:tc>
          <w:tcPr>
            <w:tcW w:type="dxa" w:w="1948"/>
            <w:shd w:val="clear" w:color="auto" w:fill="FFFFFF"/>
          </w:tcPr>
          <w:p>
            <w:pPr>
              <w:spacing w:after="20" w:line="240" w:lineRule="auto"/>
              <w:jc w:val="left"/>
            </w:pPr>
            <w:r/>
            <w:r>
              <w:rPr>
                <w:color w:val="3A3A3C"/>
                <w:sz w:val="16"/>
              </w:rPr>
              <w:t>Containment records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Evaluate immediate actions</w:t>
            </w:r>
          </w:p>
        </w:tc>
        <w:tc>
          <w:tcPr>
            <w:tcW w:type="dxa" w:w="1948"/>
            <w:shd w:val="clear" w:color="auto" w:fill="F2F2F3"/>
          </w:tcPr>
          <w:p>
            <w:pPr>
              <w:spacing w:after="20" w:line="240" w:lineRule="auto"/>
              <w:jc w:val="left"/>
            </w:pPr>
            <w:r/>
            <w:r>
              <w:rPr>
                <w:color w:val="3A3A3C"/>
                <w:sz w:val="16"/>
              </w:rPr>
              <w:t>Leila Mansouri</w:t>
            </w:r>
          </w:p>
        </w:tc>
        <w:tc>
          <w:tcPr>
            <w:tcW w:type="dxa" w:w="1948"/>
            <w:shd w:val="clear" w:color="auto" w:fill="F2F2F3"/>
          </w:tcPr>
          <w:p>
            <w:pPr>
              <w:spacing w:after="20" w:line="240" w:lineRule="auto"/>
              <w:jc w:val="left"/>
            </w:pPr>
            <w:r/>
            <w:r>
              <w:rPr>
                <w:color w:val="3A3A3C"/>
                <w:sz w:val="16"/>
              </w:rPr>
              <w:t>2026-05-21</w:t>
            </w:r>
          </w:p>
        </w:tc>
        <w:tc>
          <w:tcPr>
            <w:tcW w:type="dxa" w:w="1948"/>
            <w:shd w:val="clear" w:color="auto" w:fill="F2F2F3"/>
          </w:tcPr>
          <w:p>
            <w:pPr>
              <w:spacing w:after="20" w:line="240" w:lineRule="auto"/>
              <w:jc w:val="left"/>
            </w:pPr>
            <w:r/>
            <w:r>
              <w:rPr>
                <w:color w:val="3A3A3C"/>
                <w:sz w:val="16"/>
              </w:rPr>
              <w:t>2026-06-09</w:t>
            </w:r>
          </w:p>
        </w:tc>
        <w:tc>
          <w:tcPr>
            <w:tcW w:type="dxa" w:w="1948"/>
            <w:shd w:val="clear" w:color="auto" w:fill="F2F2F3"/>
          </w:tcPr>
          <w:p>
            <w:pPr>
              <w:spacing w:after="20" w:line="240" w:lineRule="auto"/>
              <w:jc w:val="left"/>
            </w:pPr>
            <w:r/>
            <w:r>
              <w:rPr>
                <w:color w:val="3A3A3C"/>
                <w:sz w:val="16"/>
              </w:rPr>
              <w:t>Execution evidence</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Upload immediate actions evidence</w:t>
            </w:r>
          </w:p>
        </w:tc>
        <w:tc>
          <w:tcPr>
            <w:tcW w:type="dxa" w:w="1948"/>
            <w:shd w:val="clear" w:color="auto" w:fill="FFFFFF"/>
          </w:tcPr>
          <w:p>
            <w:pPr>
              <w:spacing w:after="20" w:line="240" w:lineRule="auto"/>
              <w:jc w:val="left"/>
            </w:pPr>
            <w:r/>
            <w:r>
              <w:rPr>
                <w:color w:val="3A3A3C"/>
                <w:sz w:val="16"/>
              </w:rPr>
              <w:t>Leila Mansouri</w:t>
            </w:r>
          </w:p>
        </w:tc>
        <w:tc>
          <w:tcPr>
            <w:tcW w:type="dxa" w:w="1948"/>
            <w:shd w:val="clear" w:color="auto" w:fill="FFFFFF"/>
          </w:tcPr>
          <w:p>
            <w:pPr>
              <w:spacing w:after="20" w:line="240" w:lineRule="auto"/>
              <w:jc w:val="left"/>
            </w:pPr>
            <w:r/>
            <w:r>
              <w:rPr>
                <w:color w:val="3A3A3C"/>
                <w:sz w:val="16"/>
              </w:rPr>
              <w:t>2026-05-26</w:t>
            </w:r>
          </w:p>
        </w:tc>
        <w:tc>
          <w:tcPr>
            <w:tcW w:type="dxa" w:w="1948"/>
            <w:shd w:val="clear" w:color="auto" w:fill="FFFFFF"/>
          </w:tcPr>
          <w:p>
            <w:pPr>
              <w:spacing w:after="20" w:line="240" w:lineRule="auto"/>
              <w:jc w:val="left"/>
            </w:pPr>
            <w:r/>
            <w:r>
              <w:rPr>
                <w:color w:val="3A3A3C"/>
                <w:sz w:val="16"/>
              </w:rPr>
              <w:t>2026-06-19</w:t>
            </w:r>
          </w:p>
        </w:tc>
        <w:tc>
          <w:tcPr>
            <w:tcW w:type="dxa" w:w="1948"/>
            <w:shd w:val="clear" w:color="auto" w:fill="FFFFFF"/>
          </w:tcPr>
          <w:p>
            <w:pPr>
              <w:spacing w:after="20" w:line="240" w:lineRule="auto"/>
              <w:jc w:val="left"/>
            </w:pPr>
            <w:r/>
            <w:r>
              <w:rPr>
                <w:color w:val="3A3A3C"/>
                <w:sz w:val="16"/>
              </w:rPr>
              <w:t>Containment records</w:t>
            </w:r>
          </w:p>
        </w:tc>
      </w:tr>
    </w:tbl>
    <w:p>
      <w:pPr>
        <w:spacing w:after="40"/>
      </w:pPr>
    </w:p>
    <w:p>
      <w:r>
        <w:rPr>
          <w:i w:val="0"/>
          <w:sz w:val="19"/>
        </w:rPr>
        <w:t>MP-019.4 — Evaluate immediate actions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Containment records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Containment records reviewed on 2026-05-15;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§8.7, §10.2.1 a)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§8.7, §10.2.1 a)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Execution evidence</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Execution evidence.</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MP-019.6 — Confirm or escalate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Containment records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Containment records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§8.7, §10.2.1 a)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UMS013 (MP-020) — Root Cause Resolution</w:t>
      </w:r>
    </w:p>
    <w:p>
      <w:r>
        <w:rPr>
          <w:i w:val="0"/>
          <w:sz w:val="22"/>
        </w:rPr>
        <w:t>Select RCA method; conduct workshop; validate causes; define corrective actions. Owner: Quality Manager. Tier 1. Requirements answered: ISO 9001 §10.2.1 b).</w:t>
      </w:r>
    </w:p>
    <w:p>
      <w:r>
        <w:rPr>
          <w:b/>
          <w:color w:val="3A3A3C"/>
          <w:sz w:val="20"/>
        </w:rPr>
        <w:t xml:space="preserve">Documents of this macro process: </w:t>
      </w:r>
      <w:r>
        <w:rPr>
          <w:i w:val="0"/>
          <w:sz w:val="20"/>
        </w:rPr>
        <w:t>HZ-UNI-QHSE-CAPA-002 (Corrective action report (8D) — NC-HZ-UNI-QHSE-002); HZ-UNI-QHSE-CAPA-005 (Corrective action report (8D) — NC-HZ-UNI-QHSE-005); HZ-UNI-QHSE-CAPA-007 (Corrective action report (8D) — NC-HZ-UNI-QHSE-007); HZ-UNI-QHSE-CAPA-008 (Corrective action report (8D) — NC-HZ-UNI-QHSE-008); HZ-UNI-QHSE-CAPA-010 (Corrective action report (8D) — NC-HZ-UNI-QHSE-010).</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MP-020.1</w:t>
            </w:r>
          </w:p>
        </w:tc>
        <w:tc>
          <w:tcPr>
            <w:tcW w:type="dxa" w:w="2835"/>
            <w:shd w:val="clear" w:color="auto" w:fill="FFFFFF"/>
          </w:tcPr>
          <w:p>
            <w:pPr>
              <w:spacing w:after="20" w:line="240" w:lineRule="auto"/>
              <w:jc w:val="left"/>
            </w:pPr>
            <w:r/>
            <w:r>
              <w:rPr>
                <w:color w:val="3A3A3C"/>
                <w:sz w:val="17"/>
              </w:rPr>
              <w:t>Select root cause analysis method</w:t>
            </w:r>
          </w:p>
          <w:p>
            <w:pPr>
              <w:spacing w:after="20" w:line="240" w:lineRule="auto"/>
              <w:jc w:val="left"/>
            </w:pPr>
            <w:r>
              <w:rPr>
                <w:b/>
                <w:color w:val="3A3A3C"/>
                <w:sz w:val="17"/>
              </w:rPr>
              <w:t xml:space="preserve">Task: </w:t>
            </w:r>
            <w:r>
              <w:rPr>
                <w:color w:val="3A3A3C"/>
                <w:sz w:val="17"/>
              </w:rPr>
              <w:t>Plan and prepare root cause analysis</w:t>
            </w:r>
          </w:p>
          <w:p>
            <w:pPr>
              <w:spacing w:after="20" w:line="240" w:lineRule="auto"/>
              <w:jc w:val="left"/>
            </w:pPr>
            <w:r>
              <w:rPr>
                <w:color w:val="3A3A3C"/>
                <w:sz w:val="17"/>
              </w:rPr>
              <w:t>Select root cause analysis method — step 1 of 9 in UMS013 Root Cause Resolution.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MP-020.2</w:t>
            </w:r>
          </w:p>
        </w:tc>
        <w:tc>
          <w:tcPr>
            <w:tcW w:type="dxa" w:w="2835"/>
            <w:shd w:val="clear" w:color="auto" w:fill="F2F2F3"/>
          </w:tcPr>
          <w:p>
            <w:pPr>
              <w:spacing w:after="20" w:line="240" w:lineRule="auto"/>
              <w:jc w:val="left"/>
            </w:pPr>
            <w:r/>
            <w:r>
              <w:rPr>
                <w:color w:val="3A3A3C"/>
                <w:sz w:val="17"/>
              </w:rPr>
              <w:t>Define root cause analysis scope</w:t>
            </w:r>
          </w:p>
          <w:p>
            <w:pPr>
              <w:spacing w:after="20" w:line="240" w:lineRule="auto"/>
              <w:jc w:val="left"/>
            </w:pPr>
            <w:r>
              <w:rPr>
                <w:b/>
                <w:color w:val="3A3A3C"/>
                <w:sz w:val="17"/>
              </w:rPr>
              <w:t xml:space="preserve">Task: </w:t>
            </w:r>
            <w:r>
              <w:rPr>
                <w:color w:val="3A3A3C"/>
                <w:sz w:val="17"/>
              </w:rPr>
              <w:t>Plan and prepare root cause analysis</w:t>
            </w:r>
          </w:p>
          <w:p>
            <w:pPr>
              <w:spacing w:after="20" w:line="240" w:lineRule="auto"/>
              <w:jc w:val="left"/>
            </w:pPr>
            <w:r>
              <w:rPr>
                <w:color w:val="3A3A3C"/>
                <w:sz w:val="17"/>
              </w:rPr>
              <w:t>Define root cause analysis scope — step 2 of 9 in UMS013 Root Cause Resolution.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MP-020.3</w:t>
            </w:r>
          </w:p>
        </w:tc>
        <w:tc>
          <w:tcPr>
            <w:tcW w:type="dxa" w:w="2835"/>
            <w:shd w:val="clear" w:color="auto" w:fill="FFFFFF"/>
          </w:tcPr>
          <w:p>
            <w:pPr>
              <w:spacing w:after="20" w:line="240" w:lineRule="auto"/>
              <w:jc w:val="left"/>
            </w:pPr>
            <w:r/>
            <w:r>
              <w:rPr>
                <w:color w:val="3A3A3C"/>
                <w:sz w:val="17"/>
              </w:rPr>
              <w:t>Conduct root cause analysis workshop</w:t>
            </w:r>
          </w:p>
          <w:p>
            <w:pPr>
              <w:spacing w:after="20" w:line="240" w:lineRule="auto"/>
              <w:jc w:val="left"/>
            </w:pPr>
            <w:r>
              <w:rPr>
                <w:b/>
                <w:color w:val="3A3A3C"/>
                <w:sz w:val="17"/>
              </w:rPr>
              <w:t xml:space="preserve">Task: </w:t>
            </w:r>
            <w:r>
              <w:rPr>
                <w:color w:val="3A3A3C"/>
                <w:sz w:val="17"/>
              </w:rPr>
              <w:t>Plan and prepare root cause analysis</w:t>
            </w:r>
          </w:p>
          <w:p>
            <w:pPr>
              <w:spacing w:after="20" w:line="240" w:lineRule="auto"/>
              <w:jc w:val="left"/>
            </w:pPr>
            <w:r>
              <w:rPr>
                <w:color w:val="3A3A3C"/>
                <w:sz w:val="17"/>
              </w:rPr>
              <w:t>Conduct root cause analysis workshop — step 3 of 9 in UMS013 Root Cause Resolution.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Conduct root cause analysis workshop carried out on core delivery process; RCA report updated.</w:t>
            </w:r>
          </w:p>
          <w:p>
            <w:pPr>
              <w:spacing w:after="20" w:line="240" w:lineRule="auto"/>
              <w:jc w:val="left"/>
            </w:pPr>
            <w:r>
              <w:rPr>
                <w:b/>
                <w:color w:val="3A3A3C"/>
                <w:sz w:val="17"/>
              </w:rPr>
              <w:t xml:space="preserve">Records that prove it: </w:t>
            </w:r>
            <w:r>
              <w:rPr>
                <w:color w:val="3A3A3C"/>
                <w:sz w:val="17"/>
              </w:rPr>
              <w:t>HZ-UNI-QHSE-CAPA-002 — Corrective action report (8D) — NC-HZ-UNI-QHSE-002; 8D-02 — specification not met; 8D-05 — Obsolete work instruction found at core delivery process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MP-020.4</w:t>
            </w:r>
          </w:p>
        </w:tc>
        <w:tc>
          <w:tcPr>
            <w:tcW w:type="dxa" w:w="2835"/>
            <w:shd w:val="clear" w:color="auto" w:fill="F2F2F3"/>
          </w:tcPr>
          <w:p>
            <w:pPr>
              <w:spacing w:after="20" w:line="240" w:lineRule="auto"/>
              <w:jc w:val="left"/>
            </w:pPr>
            <w:r/>
            <w:r>
              <w:rPr>
                <w:color w:val="3A3A3C"/>
                <w:sz w:val="17"/>
              </w:rPr>
              <w:t>Build root cause analysis diagram</w:t>
            </w:r>
          </w:p>
          <w:p>
            <w:pPr>
              <w:spacing w:after="20" w:line="240" w:lineRule="auto"/>
              <w:jc w:val="left"/>
            </w:pPr>
            <w:r>
              <w:rPr>
                <w:b/>
                <w:color w:val="3A3A3C"/>
                <w:sz w:val="17"/>
              </w:rPr>
              <w:t xml:space="preserve">Task: </w:t>
            </w:r>
            <w:r>
              <w:rPr>
                <w:color w:val="3A3A3C"/>
                <w:sz w:val="17"/>
              </w:rPr>
              <w:t>Execute root cause analysis activities</w:t>
            </w:r>
          </w:p>
          <w:p>
            <w:pPr>
              <w:spacing w:after="20" w:line="240" w:lineRule="auto"/>
              <w:jc w:val="left"/>
            </w:pPr>
            <w:r>
              <w:rPr>
                <w:color w:val="3A3A3C"/>
                <w:sz w:val="17"/>
              </w:rPr>
              <w:t>Build root cause analysis diagram — step 4 of 9 in UMS013 Root Cause Resolution.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Build root cause analysis diagram carried out on core delivery process; RCA report updated.</w:t>
            </w:r>
          </w:p>
          <w:p>
            <w:pPr>
              <w:spacing w:after="20" w:line="240" w:lineRule="auto"/>
              <w:jc w:val="left"/>
            </w:pPr>
            <w:r>
              <w:rPr>
                <w:b/>
                <w:color w:val="3A3A3C"/>
                <w:sz w:val="17"/>
              </w:rPr>
              <w:t xml:space="preserve">Records that prove it: </w:t>
            </w:r>
            <w:r>
              <w:rPr>
                <w:color w:val="3A3A3C"/>
                <w:sz w:val="17"/>
              </w:rPr>
              <w:t>HZ-UNI-QHSE-CAPA-002 — Corrective action report (8D) — NC-HZ-UNI-QHSE-002; 8D-02 — specification not met; 8D-05 — Obsolete work instruction found at core delivery process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MP-020.5</w:t>
            </w:r>
          </w:p>
        </w:tc>
        <w:tc>
          <w:tcPr>
            <w:tcW w:type="dxa" w:w="2835"/>
            <w:shd w:val="clear" w:color="auto" w:fill="FFFFFF"/>
          </w:tcPr>
          <w:p>
            <w:pPr>
              <w:spacing w:after="20" w:line="240" w:lineRule="auto"/>
              <w:jc w:val="left"/>
            </w:pPr>
            <w:r/>
            <w:r>
              <w:rPr>
                <w:color w:val="3A3A3C"/>
                <w:sz w:val="17"/>
              </w:rPr>
              <w:t>Validate root cause analysis</w:t>
            </w:r>
          </w:p>
          <w:p>
            <w:pPr>
              <w:spacing w:after="20" w:line="240" w:lineRule="auto"/>
              <w:jc w:val="left"/>
            </w:pPr>
            <w:r>
              <w:rPr>
                <w:b/>
                <w:color w:val="3A3A3C"/>
                <w:sz w:val="17"/>
              </w:rPr>
              <w:t xml:space="preserve">Task: </w:t>
            </w:r>
            <w:r>
              <w:rPr>
                <w:color w:val="3A3A3C"/>
                <w:sz w:val="17"/>
              </w:rPr>
              <w:t>Execute root cause analysis activities</w:t>
            </w:r>
          </w:p>
          <w:p>
            <w:pPr>
              <w:spacing w:after="20" w:line="240" w:lineRule="auto"/>
              <w:jc w:val="left"/>
            </w:pPr>
            <w:r>
              <w:rPr>
                <w:color w:val="3A3A3C"/>
                <w:sz w:val="17"/>
              </w:rPr>
              <w:t>Validate root cause analysis — step 5 of 9 in UMS013 Root Cause Resolution.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Quality Manager</w:t>
            </w:r>
          </w:p>
          <w:p>
            <w:pPr>
              <w:spacing w:after="20" w:line="240" w:lineRule="auto"/>
              <w:jc w:val="left"/>
            </w:pPr>
            <w:r>
              <w:rPr>
                <w:b/>
                <w:color w:val="3A3A3C"/>
                <w:sz w:val="17"/>
              </w:rPr>
              <w:t xml:space="preserve">Decision comment and conditions: </w:t>
            </w:r>
            <w:r>
              <w:rPr>
                <w:color w:val="3A3A3C"/>
                <w:sz w:val="17"/>
              </w:rPr>
              <w:t>RCA report approved against ISO 9001; no blocking point.</w:t>
            </w:r>
          </w:p>
        </w:tc>
      </w:tr>
      <w:tr>
        <w:tc>
          <w:tcPr>
            <w:tcW w:type="dxa" w:w="1077"/>
            <w:shd w:val="clear" w:color="auto" w:fill="F2F2F3"/>
          </w:tcPr>
          <w:p>
            <w:pPr>
              <w:spacing w:after="20" w:line="240" w:lineRule="auto"/>
              <w:jc w:val="left"/>
            </w:pPr>
            <w:r/>
            <w:r>
              <w:rPr>
                <w:color w:val="3A3A3C"/>
                <w:sz w:val="17"/>
              </w:rPr>
              <w:t>MP-020.6</w:t>
            </w:r>
          </w:p>
        </w:tc>
        <w:tc>
          <w:tcPr>
            <w:tcW w:type="dxa" w:w="2835"/>
            <w:shd w:val="clear" w:color="auto" w:fill="F2F2F3"/>
          </w:tcPr>
          <w:p>
            <w:pPr>
              <w:spacing w:after="20" w:line="240" w:lineRule="auto"/>
              <w:jc w:val="left"/>
            </w:pPr>
            <w:r/>
            <w:r>
              <w:rPr>
                <w:color w:val="3A3A3C"/>
                <w:sz w:val="17"/>
              </w:rPr>
              <w:t>Link root cause analysis to standards</w:t>
            </w:r>
          </w:p>
          <w:p>
            <w:pPr>
              <w:spacing w:after="20" w:line="240" w:lineRule="auto"/>
              <w:jc w:val="left"/>
            </w:pPr>
            <w:r>
              <w:rPr>
                <w:b/>
                <w:color w:val="3A3A3C"/>
                <w:sz w:val="17"/>
              </w:rPr>
              <w:t xml:space="preserve">Task: </w:t>
            </w:r>
            <w:r>
              <w:rPr>
                <w:color w:val="3A3A3C"/>
                <w:sz w:val="17"/>
              </w:rPr>
              <w:t>Execute root cause analysis activities</w:t>
            </w:r>
          </w:p>
          <w:p>
            <w:pPr>
              <w:spacing w:after="20" w:line="240" w:lineRule="auto"/>
              <w:jc w:val="left"/>
            </w:pPr>
            <w:r>
              <w:rPr>
                <w:color w:val="3A3A3C"/>
                <w:sz w:val="17"/>
              </w:rPr>
              <w:t>Link root cause analysis to standards — step 6 of 9 in UMS013 Root Cause Resolution.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Link root cause analysis to standards carried out on core delivery process; RCA report updated.</w:t>
            </w:r>
          </w:p>
          <w:p>
            <w:pPr>
              <w:spacing w:after="20" w:line="240" w:lineRule="auto"/>
              <w:jc w:val="left"/>
            </w:pPr>
            <w:r>
              <w:rPr>
                <w:b/>
                <w:color w:val="3A3A3C"/>
                <w:sz w:val="17"/>
              </w:rPr>
              <w:t xml:space="preserve">Records that prove it: </w:t>
            </w:r>
            <w:r>
              <w:rPr>
                <w:color w:val="3A3A3C"/>
                <w:sz w:val="17"/>
              </w:rPr>
              <w:t>HZ-UNI-QHSE-CAPA-002 — Corrective action report (8D) — NC-HZ-UNI-QHSE-002; 8D-02 — specification not met; 8D-05 — Obsolete work instruction found at core delivery process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MP-020.7</w:t>
            </w:r>
          </w:p>
        </w:tc>
        <w:tc>
          <w:tcPr>
            <w:tcW w:type="dxa" w:w="2835"/>
            <w:shd w:val="clear" w:color="auto" w:fill="FFFFFF"/>
          </w:tcPr>
          <w:p>
            <w:pPr>
              <w:spacing w:after="20" w:line="240" w:lineRule="auto"/>
              <w:jc w:val="left"/>
            </w:pPr>
            <w:r/>
            <w:r>
              <w:rPr>
                <w:color w:val="3A3A3C"/>
                <w:sz w:val="17"/>
              </w:rPr>
              <w:t>Define root cause analysis corrective</w:t>
            </w:r>
          </w:p>
          <w:p>
            <w:pPr>
              <w:spacing w:after="20" w:line="240" w:lineRule="auto"/>
              <w:jc w:val="left"/>
            </w:pPr>
            <w:r>
              <w:rPr>
                <w:b/>
                <w:color w:val="3A3A3C"/>
                <w:sz w:val="17"/>
              </w:rPr>
              <w:t xml:space="preserve">Task: </w:t>
            </w:r>
            <w:r>
              <w:rPr>
                <w:color w:val="3A3A3C"/>
                <w:sz w:val="17"/>
              </w:rPr>
              <w:t>Verify, record and close root cause analysis</w:t>
            </w:r>
          </w:p>
          <w:p>
            <w:pPr>
              <w:spacing w:after="20" w:line="240" w:lineRule="auto"/>
              <w:jc w:val="left"/>
            </w:pPr>
            <w:r>
              <w:rPr>
                <w:color w:val="3A3A3C"/>
                <w:sz w:val="17"/>
              </w:rPr>
              <w:t>Define root cause analysis corrective — step 7 of 9 in UMS013 Root Cause Resolution.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MP-020.8</w:t>
            </w:r>
          </w:p>
        </w:tc>
        <w:tc>
          <w:tcPr>
            <w:tcW w:type="dxa" w:w="2835"/>
            <w:shd w:val="clear" w:color="auto" w:fill="F2F2F3"/>
          </w:tcPr>
          <w:p>
            <w:pPr>
              <w:spacing w:after="20" w:line="240" w:lineRule="auto"/>
              <w:jc w:val="left"/>
            </w:pPr>
            <w:r/>
            <w:r>
              <w:rPr>
                <w:color w:val="3A3A3C"/>
                <w:sz w:val="17"/>
              </w:rPr>
              <w:t>Assign RACSI roles for root cause analysis</w:t>
            </w:r>
          </w:p>
          <w:p>
            <w:pPr>
              <w:spacing w:after="20" w:line="240" w:lineRule="auto"/>
              <w:jc w:val="left"/>
            </w:pPr>
            <w:r>
              <w:rPr>
                <w:b/>
                <w:color w:val="3A3A3C"/>
                <w:sz w:val="17"/>
              </w:rPr>
              <w:t xml:space="preserve">Task: </w:t>
            </w:r>
            <w:r>
              <w:rPr>
                <w:color w:val="3A3A3C"/>
                <w:sz w:val="17"/>
              </w:rPr>
              <w:t>Verify, record and close root cause analysis</w:t>
            </w:r>
          </w:p>
          <w:p>
            <w:pPr>
              <w:spacing w:after="20" w:line="240" w:lineRule="auto"/>
              <w:jc w:val="left"/>
            </w:pPr>
            <w:r>
              <w:rPr>
                <w:color w:val="3A3A3C"/>
                <w:sz w:val="17"/>
              </w:rPr>
              <w:t>Assign RACSI roles for root cause analysis — step 8 of 9 in UMS013 Root Cause Resolution.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Assignment</w:t>
            </w:r>
          </w:p>
        </w:tc>
        <w:tc>
          <w:tcPr>
            <w:tcW w:type="dxa" w:w="4535"/>
            <w:shd w:val="clear" w:color="auto" w:fill="F2F2F3"/>
          </w:tcPr>
          <w:p>
            <w:pPr>
              <w:spacing w:after="20" w:line="240" w:lineRule="auto"/>
              <w:jc w:val="left"/>
            </w:pPr>
            <w:r/>
            <w:r>
              <w:rPr>
                <w:b/>
                <w:color w:val="3A3A3C"/>
                <w:sz w:val="17"/>
              </w:rPr>
              <w:t xml:space="preserve">Role: </w:t>
            </w:r>
            <w:r>
              <w:rPr>
                <w:color w:val="3A3A3C"/>
                <w:sz w:val="17"/>
              </w:rPr>
              <w:t>Quality Manager</w:t>
            </w:r>
          </w:p>
          <w:p>
            <w:pPr>
              <w:spacing w:after="20" w:line="240" w:lineRule="auto"/>
              <w:jc w:val="left"/>
            </w:pPr>
            <w:r>
              <w:rPr>
                <w:b/>
                <w:color w:val="3A3A3C"/>
                <w:sz w:val="17"/>
              </w:rPr>
              <w:t xml:space="preserve">Person (from the OBS): </w:t>
            </w:r>
            <w:r>
              <w:rPr>
                <w:color w:val="3A3A3C"/>
                <w:sz w:val="17"/>
              </w:rPr>
              <w:t>Leila Mansouri</w:t>
            </w:r>
          </w:p>
          <w:p>
            <w:pPr>
              <w:spacing w:after="20" w:line="240" w:lineRule="auto"/>
              <w:jc w:val="left"/>
            </w:pPr>
            <w:r>
              <w:rPr>
                <w:b/>
                <w:color w:val="3A3A3C"/>
                <w:sz w:val="17"/>
              </w:rPr>
              <w:t xml:space="preserve">Organization units covered: </w:t>
            </w:r>
            <w:r>
              <w:rPr>
                <w:color w:val="3A3A3C"/>
                <w:sz w:val="17"/>
              </w:rPr>
              <w:t>Quality</w:t>
            </w:r>
          </w:p>
          <w:p>
            <w:pPr>
              <w:spacing w:after="20" w:line="240" w:lineRule="auto"/>
              <w:jc w:val="left"/>
            </w:pPr>
            <w:r>
              <w:rPr>
                <w:b/>
                <w:color w:val="3A3A3C"/>
                <w:sz w:val="17"/>
              </w:rPr>
              <w:t xml:space="preserve">RACSI of the macro process: </w:t>
            </w:r>
            <w:r>
              <w:rPr>
                <w:color w:val="3A3A3C"/>
                <w:sz w:val="17"/>
              </w:rPr>
              <w:t>R: Quality Manager · A: IMS Manager · C: HSE Manager · S: Document Controller · I: Top Management</w:t>
            </w:r>
          </w:p>
        </w:tc>
      </w:tr>
      <w:tr>
        <w:tc>
          <w:tcPr>
            <w:tcW w:type="dxa" w:w="1077"/>
            <w:shd w:val="clear" w:color="auto" w:fill="FFFFFF"/>
          </w:tcPr>
          <w:p>
            <w:pPr>
              <w:spacing w:after="20" w:line="240" w:lineRule="auto"/>
              <w:jc w:val="left"/>
            </w:pPr>
            <w:r/>
            <w:r>
              <w:rPr>
                <w:color w:val="3A3A3C"/>
                <w:sz w:val="17"/>
              </w:rPr>
              <w:t>MP-020.9</w:t>
            </w:r>
          </w:p>
        </w:tc>
        <w:tc>
          <w:tcPr>
            <w:tcW w:type="dxa" w:w="2835"/>
            <w:shd w:val="clear" w:color="auto" w:fill="FFFFFF"/>
          </w:tcPr>
          <w:p>
            <w:pPr>
              <w:spacing w:after="20" w:line="240" w:lineRule="auto"/>
              <w:jc w:val="left"/>
            </w:pPr>
            <w:r/>
            <w:r>
              <w:rPr>
                <w:color w:val="3A3A3C"/>
                <w:sz w:val="17"/>
              </w:rPr>
              <w:t>Validate root cause analysis plan</w:t>
            </w:r>
          </w:p>
          <w:p>
            <w:pPr>
              <w:spacing w:after="20" w:line="240" w:lineRule="auto"/>
              <w:jc w:val="left"/>
            </w:pPr>
            <w:r>
              <w:rPr>
                <w:b/>
                <w:color w:val="3A3A3C"/>
                <w:sz w:val="17"/>
              </w:rPr>
              <w:t xml:space="preserve">Task: </w:t>
            </w:r>
            <w:r>
              <w:rPr>
                <w:color w:val="3A3A3C"/>
                <w:sz w:val="17"/>
              </w:rPr>
              <w:t>Verify, record and close root cause analysis</w:t>
            </w:r>
          </w:p>
          <w:p>
            <w:pPr>
              <w:spacing w:after="20" w:line="240" w:lineRule="auto"/>
              <w:jc w:val="left"/>
            </w:pPr>
            <w:r>
              <w:rPr>
                <w:color w:val="3A3A3C"/>
                <w:sz w:val="17"/>
              </w:rPr>
              <w:t>Validate root cause analysis plan — step 9 of 9 in UMS013 Root Cause Resolution.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Quality Manager</w:t>
            </w:r>
          </w:p>
          <w:p>
            <w:pPr>
              <w:spacing w:after="20" w:line="240" w:lineRule="auto"/>
              <w:jc w:val="left"/>
            </w:pPr>
            <w:r>
              <w:rPr>
                <w:b/>
                <w:color w:val="3A3A3C"/>
                <w:sz w:val="17"/>
              </w:rPr>
              <w:t xml:space="preserve">Decision comment and conditions: </w:t>
            </w:r>
            <w:r>
              <w:rPr>
                <w:color w:val="3A3A3C"/>
                <w:sz w:val="17"/>
              </w:rPr>
              <w:t>RCA report approved against ISO 9001; no blocking point.</w:t>
            </w:r>
          </w:p>
        </w:tc>
      </w:tr>
    </w:tbl>
    <w:p>
      <w:pPr>
        <w:spacing w:after="40"/>
      </w:pPr>
    </w:p>
    <w:p>
      <w:r>
        <w:rPr>
          <w:i w:val="0"/>
          <w:sz w:val="19"/>
        </w:rPr>
        <w:t>MP-020.1 — Select root cause analysis method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RCA report</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RCA report;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May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Root cause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Root cause analysis;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Apr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Corrective action plan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RCA report;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Apr 2026</w:t>
            </w:r>
          </w:p>
        </w:tc>
      </w:tr>
    </w:tbl>
    <w:p>
      <w:pPr>
        <w:spacing w:after="40"/>
      </w:pPr>
    </w:p>
    <w:p>
      <w:r>
        <w:rPr>
          <w:i w:val="0"/>
          <w:sz w:val="19"/>
        </w:rPr>
        <w:t>MP-020.2 — Define root cause analysis scope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RCA report</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RCA report;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Apr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Root cause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Root cause analysis;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Apr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Corrective action plan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RCA report;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Apr 2026</w:t>
            </w:r>
          </w:p>
        </w:tc>
      </w:tr>
    </w:tbl>
    <w:p>
      <w:pPr>
        <w:spacing w:after="40"/>
      </w:pPr>
    </w:p>
    <w:p>
      <w:r>
        <w:rPr>
          <w:i w:val="0"/>
          <w:sz w:val="19"/>
        </w:rPr>
        <w:t>MP-020.5 — Validate root cause analysis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RCA report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RCA report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§10.2.1 b)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MP-020.7 — Define root cause analysis corrective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RCA report</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RCA report;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Management review minutes, Mar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Root cause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Root cause analysis;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Customer complaint log, Mar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Corrective action plan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RCA report;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Internal audit report, Feb 2026</w:t>
            </w:r>
          </w:p>
        </w:tc>
      </w:tr>
    </w:tbl>
    <w:p>
      <w:pPr>
        <w:spacing w:after="40"/>
      </w:pPr>
    </w:p>
    <w:p>
      <w:r>
        <w:rPr>
          <w:i w:val="0"/>
          <w:sz w:val="19"/>
        </w:rPr>
        <w:t>MP-020.9 — Validate root cause analysis plan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RCA report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RCA report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§10.2.1 b)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UMS014 (MP-021) — Corrective Action Execution and Follow-Up</w:t>
      </w:r>
    </w:p>
    <w:p>
      <w:r>
        <w:rPr>
          <w:i w:val="0"/>
          <w:sz w:val="22"/>
        </w:rPr>
        <w:t>Assign corrective actions; execute and document; confirm effectiveness; close. Owner: Quality Manager. Tier 1. Requirements answered: ISO 9001 §10.2.1 c)–d).</w:t>
      </w:r>
    </w:p>
    <w:p>
      <w:r>
        <w:rPr>
          <w:b/>
          <w:color w:val="3A3A3C"/>
          <w:sz w:val="20"/>
        </w:rPr>
        <w:t xml:space="preserve">Documents of this macro process: </w:t>
      </w:r>
      <w:r>
        <w:rPr>
          <w:i w:val="0"/>
          <w:sz w:val="20"/>
        </w:rPr>
        <w:t>HZ-UNI-QHSE-NC (Nonconformity and corrective action register).</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MP-021.1</w:t>
            </w:r>
          </w:p>
        </w:tc>
        <w:tc>
          <w:tcPr>
            <w:tcW w:type="dxa" w:w="2835"/>
            <w:shd w:val="clear" w:color="auto" w:fill="FFFFFF"/>
          </w:tcPr>
          <w:p>
            <w:pPr>
              <w:spacing w:after="20" w:line="240" w:lineRule="auto"/>
              <w:jc w:val="left"/>
            </w:pPr>
            <w:r/>
            <w:r>
              <w:rPr>
                <w:color w:val="3A3A3C"/>
                <w:sz w:val="17"/>
              </w:rPr>
              <w:t>Assign corrective actions</w:t>
            </w:r>
          </w:p>
          <w:p>
            <w:pPr>
              <w:spacing w:after="20" w:line="240" w:lineRule="auto"/>
              <w:jc w:val="left"/>
            </w:pPr>
            <w:r>
              <w:rPr>
                <w:b/>
                <w:color w:val="3A3A3C"/>
                <w:sz w:val="17"/>
              </w:rPr>
              <w:t xml:space="preserve">Task: </w:t>
            </w:r>
            <w:r>
              <w:rPr>
                <w:color w:val="3A3A3C"/>
                <w:sz w:val="17"/>
              </w:rPr>
              <w:t>Plan and prepare corrective actions</w:t>
            </w:r>
          </w:p>
          <w:p>
            <w:pPr>
              <w:spacing w:after="20" w:line="240" w:lineRule="auto"/>
              <w:jc w:val="left"/>
            </w:pPr>
            <w:r>
              <w:rPr>
                <w:color w:val="3A3A3C"/>
                <w:sz w:val="17"/>
              </w:rPr>
              <w:t>Assign corrective actions — step 1 of 7 in UMS014 Corrective Action Execution and Follow-Up.</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Assignment</w:t>
            </w:r>
          </w:p>
        </w:tc>
        <w:tc>
          <w:tcPr>
            <w:tcW w:type="dxa" w:w="4535"/>
            <w:shd w:val="clear" w:color="auto" w:fill="FFFFFF"/>
          </w:tcPr>
          <w:p>
            <w:pPr>
              <w:spacing w:after="20" w:line="240" w:lineRule="auto"/>
              <w:jc w:val="left"/>
            </w:pPr>
            <w:r/>
            <w:r>
              <w:rPr>
                <w:b/>
                <w:color w:val="3A3A3C"/>
                <w:sz w:val="17"/>
              </w:rPr>
              <w:t xml:space="preserve">Role: </w:t>
            </w:r>
            <w:r>
              <w:rPr>
                <w:color w:val="3A3A3C"/>
                <w:sz w:val="17"/>
              </w:rPr>
              <w:t>Quality Manager</w:t>
            </w:r>
          </w:p>
          <w:p>
            <w:pPr>
              <w:spacing w:after="20" w:line="240" w:lineRule="auto"/>
              <w:jc w:val="left"/>
            </w:pPr>
            <w:r>
              <w:rPr>
                <w:b/>
                <w:color w:val="3A3A3C"/>
                <w:sz w:val="17"/>
              </w:rPr>
              <w:t xml:space="preserve">Person (from the OBS): </w:t>
            </w:r>
            <w:r>
              <w:rPr>
                <w:color w:val="3A3A3C"/>
                <w:sz w:val="17"/>
              </w:rPr>
              <w:t>Leila Mansouri</w:t>
            </w:r>
          </w:p>
          <w:p>
            <w:pPr>
              <w:spacing w:after="20" w:line="240" w:lineRule="auto"/>
              <w:jc w:val="left"/>
            </w:pPr>
            <w:r>
              <w:rPr>
                <w:b/>
                <w:color w:val="3A3A3C"/>
                <w:sz w:val="17"/>
              </w:rPr>
              <w:t xml:space="preserve">Organization units covered: </w:t>
            </w:r>
            <w:r>
              <w:rPr>
                <w:color w:val="3A3A3C"/>
                <w:sz w:val="17"/>
              </w:rPr>
              <w:t>Quality</w:t>
            </w:r>
          </w:p>
          <w:p>
            <w:pPr>
              <w:spacing w:after="20" w:line="240" w:lineRule="auto"/>
              <w:jc w:val="left"/>
            </w:pPr>
            <w:r>
              <w:rPr>
                <w:b/>
                <w:color w:val="3A3A3C"/>
                <w:sz w:val="17"/>
              </w:rPr>
              <w:t xml:space="preserve">RACSI of the macro process: </w:t>
            </w:r>
            <w:r>
              <w:rPr>
                <w:color w:val="3A3A3C"/>
                <w:sz w:val="17"/>
              </w:rPr>
              <w:t>R: Quality Manager · A: IMS Manager · C: HSE Manager · S: Document Controller · I: Top Management</w:t>
            </w:r>
          </w:p>
        </w:tc>
      </w:tr>
      <w:tr>
        <w:tc>
          <w:tcPr>
            <w:tcW w:type="dxa" w:w="1077"/>
            <w:shd w:val="clear" w:color="auto" w:fill="F2F2F3"/>
          </w:tcPr>
          <w:p>
            <w:pPr>
              <w:spacing w:after="20" w:line="240" w:lineRule="auto"/>
              <w:jc w:val="left"/>
            </w:pPr>
            <w:r/>
            <w:r>
              <w:rPr>
                <w:color w:val="3A3A3C"/>
                <w:sz w:val="17"/>
              </w:rPr>
              <w:t>MP-021.2</w:t>
            </w:r>
          </w:p>
        </w:tc>
        <w:tc>
          <w:tcPr>
            <w:tcW w:type="dxa" w:w="2835"/>
            <w:shd w:val="clear" w:color="auto" w:fill="F2F2F3"/>
          </w:tcPr>
          <w:p>
            <w:pPr>
              <w:spacing w:after="20" w:line="240" w:lineRule="auto"/>
              <w:jc w:val="left"/>
            </w:pPr>
            <w:r/>
            <w:r>
              <w:rPr>
                <w:color w:val="3A3A3C"/>
                <w:sz w:val="17"/>
              </w:rPr>
              <w:t>Execute corrective actions activities</w:t>
            </w:r>
          </w:p>
          <w:p>
            <w:pPr>
              <w:spacing w:after="20" w:line="240" w:lineRule="auto"/>
              <w:jc w:val="left"/>
            </w:pPr>
            <w:r>
              <w:rPr>
                <w:b/>
                <w:color w:val="3A3A3C"/>
                <w:sz w:val="17"/>
              </w:rPr>
              <w:t xml:space="preserve">Task: </w:t>
            </w:r>
            <w:r>
              <w:rPr>
                <w:color w:val="3A3A3C"/>
                <w:sz w:val="17"/>
              </w:rPr>
              <w:t>Plan and prepare corrective actions</w:t>
            </w:r>
          </w:p>
          <w:p>
            <w:pPr>
              <w:spacing w:after="20" w:line="240" w:lineRule="auto"/>
              <w:jc w:val="left"/>
            </w:pPr>
            <w:r>
              <w:rPr>
                <w:color w:val="3A3A3C"/>
                <w:sz w:val="17"/>
              </w:rPr>
              <w:t>Execute corrective actions activities — step 2 of 7 in UMS014 Corrective Action Execution and Follow-Up.</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Execute corrective actions activities carried out on core delivery process; Corrective records updated.</w:t>
            </w:r>
          </w:p>
          <w:p>
            <w:pPr>
              <w:spacing w:after="20" w:line="240" w:lineRule="auto"/>
              <w:jc w:val="left"/>
            </w:pPr>
            <w:r>
              <w:rPr>
                <w:b/>
                <w:color w:val="3A3A3C"/>
                <w:sz w:val="17"/>
              </w:rPr>
              <w:t xml:space="preserve">Records that prove it: </w:t>
            </w:r>
            <w:r>
              <w:rPr>
                <w:color w:val="3A3A3C"/>
                <w:sz w:val="17"/>
              </w:rPr>
              <w:t>HZ-UNI-QHSE-NC — Nonconformity and corrective action register; Eliminate root cause: late delivery to customer</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MP-021.3</w:t>
            </w:r>
          </w:p>
        </w:tc>
        <w:tc>
          <w:tcPr>
            <w:tcW w:type="dxa" w:w="2835"/>
            <w:shd w:val="clear" w:color="auto" w:fill="FFFFFF"/>
          </w:tcPr>
          <w:p>
            <w:pPr>
              <w:spacing w:after="20" w:line="240" w:lineRule="auto"/>
              <w:jc w:val="left"/>
            </w:pPr>
            <w:r/>
            <w:r>
              <w:rPr>
                <w:color w:val="3A3A3C"/>
                <w:sz w:val="17"/>
              </w:rPr>
              <w:t>Document the process control plan</w:t>
            </w:r>
          </w:p>
          <w:p>
            <w:pPr>
              <w:spacing w:after="20" w:line="240" w:lineRule="auto"/>
              <w:jc w:val="left"/>
            </w:pPr>
            <w:r>
              <w:rPr>
                <w:b/>
                <w:color w:val="3A3A3C"/>
                <w:sz w:val="17"/>
              </w:rPr>
              <w:t xml:space="preserve">Task: </w:t>
            </w:r>
            <w:r>
              <w:rPr>
                <w:color w:val="3A3A3C"/>
                <w:sz w:val="17"/>
              </w:rPr>
              <w:t>Plan and prepare corrective actions</w:t>
            </w:r>
          </w:p>
          <w:p>
            <w:pPr>
              <w:spacing w:after="20" w:line="240" w:lineRule="auto"/>
              <w:jc w:val="left"/>
            </w:pPr>
            <w:r>
              <w:rPr>
                <w:color w:val="3A3A3C"/>
                <w:sz w:val="17"/>
              </w:rPr>
              <w:t>Document the process control plan — step 3 of 7 in UMS014 Corrective Action Execution and Follow-Up.</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TPL-NC — Nonconformity and corrective action register</w:t>
            </w:r>
          </w:p>
          <w:p>
            <w:pPr>
              <w:spacing w:after="20" w:line="240" w:lineRule="auto"/>
              <w:jc w:val="left"/>
            </w:pPr>
            <w:r>
              <w:rPr>
                <w:b/>
                <w:color w:val="3A3A3C"/>
                <w:sz w:val="17"/>
              </w:rPr>
              <w:t xml:space="preserve">Document reference: </w:t>
            </w:r>
            <w:r>
              <w:rPr>
                <w:color w:val="3A3A3C"/>
                <w:sz w:val="17"/>
              </w:rPr>
              <w:t>HZ-UNI-QHSE-UMS014-03</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Corrective records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HZ-UNI-QHSE-NC — Nonconformity and corrective action register</w:t>
            </w:r>
          </w:p>
        </w:tc>
      </w:tr>
      <w:tr>
        <w:tc>
          <w:tcPr>
            <w:tcW w:type="dxa" w:w="1077"/>
            <w:shd w:val="clear" w:color="auto" w:fill="F2F2F3"/>
          </w:tcPr>
          <w:p>
            <w:pPr>
              <w:spacing w:after="20" w:line="240" w:lineRule="auto"/>
              <w:jc w:val="left"/>
            </w:pPr>
            <w:r/>
            <w:r>
              <w:rPr>
                <w:color w:val="3A3A3C"/>
                <w:sz w:val="17"/>
              </w:rPr>
              <w:t>MP-021.4</w:t>
            </w:r>
          </w:p>
        </w:tc>
        <w:tc>
          <w:tcPr>
            <w:tcW w:type="dxa" w:w="2835"/>
            <w:shd w:val="clear" w:color="auto" w:fill="F2F2F3"/>
          </w:tcPr>
          <w:p>
            <w:pPr>
              <w:spacing w:after="20" w:line="240" w:lineRule="auto"/>
              <w:jc w:val="left"/>
            </w:pPr>
            <w:r/>
            <w:r>
              <w:rPr>
                <w:color w:val="3A3A3C"/>
                <w:sz w:val="17"/>
              </w:rPr>
              <w:t>Evaluate corrective actions</w:t>
            </w:r>
          </w:p>
          <w:p>
            <w:pPr>
              <w:spacing w:after="20" w:line="240" w:lineRule="auto"/>
              <w:jc w:val="left"/>
            </w:pPr>
            <w:r>
              <w:rPr>
                <w:b/>
                <w:color w:val="3A3A3C"/>
                <w:sz w:val="17"/>
              </w:rPr>
              <w:t xml:space="preserve">Task: </w:t>
            </w:r>
            <w:r>
              <w:rPr>
                <w:color w:val="3A3A3C"/>
                <w:sz w:val="17"/>
              </w:rPr>
              <w:t>Execute corrective actions activities</w:t>
            </w:r>
          </w:p>
          <w:p>
            <w:pPr>
              <w:spacing w:after="20" w:line="240" w:lineRule="auto"/>
              <w:jc w:val="left"/>
            </w:pPr>
            <w:r>
              <w:rPr>
                <w:color w:val="3A3A3C"/>
                <w:sz w:val="17"/>
              </w:rPr>
              <w:t>Evaluate corrective actions — step 4 of 7 in UMS014 Corrective Action Execution and Follow-Up.</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3.6</w:t>
            </w:r>
          </w:p>
          <w:p>
            <w:pPr>
              <w:spacing w:after="20" w:line="240" w:lineRule="auto"/>
              <w:jc w:val="left"/>
            </w:pPr>
            <w:r>
              <w:rPr>
                <w:b/>
                <w:color w:val="3A3A3C"/>
                <w:sz w:val="17"/>
              </w:rPr>
              <w:t xml:space="preserve">Conclusion: </w:t>
            </w:r>
            <w:r>
              <w:rPr>
                <w:color w:val="3A3A3C"/>
                <w:sz w:val="17"/>
              </w:rPr>
              <w:t>Weighted score 3.6/5. Main gap: late delivery to customer. Action recorded in the action plan.</w:t>
            </w:r>
          </w:p>
        </w:tc>
      </w:tr>
      <w:tr>
        <w:tc>
          <w:tcPr>
            <w:tcW w:type="dxa" w:w="1077"/>
            <w:shd w:val="clear" w:color="auto" w:fill="FFFFFF"/>
          </w:tcPr>
          <w:p>
            <w:pPr>
              <w:spacing w:after="20" w:line="240" w:lineRule="auto"/>
              <w:jc w:val="left"/>
            </w:pPr>
            <w:r/>
            <w:r>
              <w:rPr>
                <w:color w:val="3A3A3C"/>
                <w:sz w:val="17"/>
              </w:rPr>
              <w:t>MP-021.5</w:t>
            </w:r>
          </w:p>
        </w:tc>
        <w:tc>
          <w:tcPr>
            <w:tcW w:type="dxa" w:w="2835"/>
            <w:shd w:val="clear" w:color="auto" w:fill="FFFFFF"/>
          </w:tcPr>
          <w:p>
            <w:pPr>
              <w:spacing w:after="20" w:line="240" w:lineRule="auto"/>
              <w:jc w:val="left"/>
            </w:pPr>
            <w:r/>
            <w:r>
              <w:rPr>
                <w:color w:val="3A3A3C"/>
                <w:sz w:val="17"/>
              </w:rPr>
              <w:t>Confirm corrective actions</w:t>
            </w:r>
          </w:p>
          <w:p>
            <w:pPr>
              <w:spacing w:after="20" w:line="240" w:lineRule="auto"/>
              <w:jc w:val="left"/>
            </w:pPr>
            <w:r>
              <w:rPr>
                <w:b/>
                <w:color w:val="3A3A3C"/>
                <w:sz w:val="17"/>
              </w:rPr>
              <w:t xml:space="preserve">Task: </w:t>
            </w:r>
            <w:r>
              <w:rPr>
                <w:color w:val="3A3A3C"/>
                <w:sz w:val="17"/>
              </w:rPr>
              <w:t>Execute corrective actions activities</w:t>
            </w:r>
          </w:p>
          <w:p>
            <w:pPr>
              <w:spacing w:after="20" w:line="240" w:lineRule="auto"/>
              <w:jc w:val="left"/>
            </w:pPr>
            <w:r>
              <w:rPr>
                <w:color w:val="3A3A3C"/>
                <w:sz w:val="17"/>
              </w:rPr>
              <w:t>Confirm corrective actions — step 5 of 7 in UMS014 Corrective Action Execution and Follow-Up.</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Quality Manager</w:t>
            </w:r>
          </w:p>
          <w:p>
            <w:pPr>
              <w:spacing w:after="20" w:line="240" w:lineRule="auto"/>
              <w:jc w:val="left"/>
            </w:pPr>
            <w:r>
              <w:rPr>
                <w:b/>
                <w:color w:val="3A3A3C"/>
                <w:sz w:val="17"/>
              </w:rPr>
              <w:t xml:space="preserve">Decision comment and conditions: </w:t>
            </w:r>
            <w:r>
              <w:rPr>
                <w:color w:val="3A3A3C"/>
                <w:sz w:val="17"/>
              </w:rPr>
              <w:t>Corrective records approved against ISO 9001; no blocking point.</w:t>
            </w:r>
          </w:p>
        </w:tc>
      </w:tr>
      <w:tr>
        <w:tc>
          <w:tcPr>
            <w:tcW w:type="dxa" w:w="1077"/>
            <w:shd w:val="clear" w:color="auto" w:fill="F2F2F3"/>
          </w:tcPr>
          <w:p>
            <w:pPr>
              <w:spacing w:after="20" w:line="240" w:lineRule="auto"/>
              <w:jc w:val="left"/>
            </w:pPr>
            <w:r/>
            <w:r>
              <w:rPr>
                <w:color w:val="3A3A3C"/>
                <w:sz w:val="17"/>
              </w:rPr>
              <w:t>MP-021.6</w:t>
            </w:r>
          </w:p>
        </w:tc>
        <w:tc>
          <w:tcPr>
            <w:tcW w:type="dxa" w:w="2835"/>
            <w:shd w:val="clear" w:color="auto" w:fill="F2F2F3"/>
          </w:tcPr>
          <w:p>
            <w:pPr>
              <w:spacing w:after="20" w:line="240" w:lineRule="auto"/>
              <w:jc w:val="left"/>
            </w:pPr>
            <w:r/>
            <w:r>
              <w:rPr>
                <w:color w:val="3A3A3C"/>
                <w:sz w:val="17"/>
              </w:rPr>
              <w:t>Escalate if needed</w:t>
            </w:r>
          </w:p>
          <w:p>
            <w:pPr>
              <w:spacing w:after="20" w:line="240" w:lineRule="auto"/>
              <w:jc w:val="left"/>
            </w:pPr>
            <w:r>
              <w:rPr>
                <w:b/>
                <w:color w:val="3A3A3C"/>
                <w:sz w:val="17"/>
              </w:rPr>
              <w:t xml:space="preserve">Task: </w:t>
            </w:r>
            <w:r>
              <w:rPr>
                <w:color w:val="3A3A3C"/>
                <w:sz w:val="17"/>
              </w:rPr>
              <w:t>Verify, record and close corrective actions</w:t>
            </w:r>
          </w:p>
          <w:p>
            <w:pPr>
              <w:spacing w:after="20" w:line="240" w:lineRule="auto"/>
              <w:jc w:val="left"/>
            </w:pPr>
            <w:r>
              <w:rPr>
                <w:color w:val="3A3A3C"/>
                <w:sz w:val="17"/>
              </w:rPr>
              <w:t>Escalate if needed — step 6 of 7 in UMS014 Corrective Action Execution and Follow-Up.</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Escalation</w:t>
            </w:r>
          </w:p>
        </w:tc>
        <w:tc>
          <w:tcPr>
            <w:tcW w:type="dxa" w:w="4535"/>
            <w:shd w:val="clear" w:color="auto" w:fill="F2F2F3"/>
          </w:tcPr>
          <w:p>
            <w:pPr>
              <w:spacing w:after="20" w:line="240" w:lineRule="auto"/>
              <w:jc w:val="left"/>
            </w:pPr>
            <w:r/>
            <w:r>
              <w:rPr>
                <w:b/>
                <w:color w:val="3A3A3C"/>
                <w:sz w:val="17"/>
              </w:rPr>
              <w:t xml:space="preserve">Escalated to: </w:t>
            </w:r>
            <w:r>
              <w:rPr>
                <w:color w:val="3A3A3C"/>
                <w:sz w:val="17"/>
              </w:rPr>
              <w:t>Top Management</w:t>
            </w:r>
          </w:p>
          <w:p>
            <w:pPr>
              <w:spacing w:after="20" w:line="240" w:lineRule="auto"/>
              <w:jc w:val="left"/>
            </w:pPr>
            <w:r>
              <w:rPr>
                <w:b/>
                <w:color w:val="3A3A3C"/>
                <w:sz w:val="17"/>
              </w:rPr>
              <w:t xml:space="preserve">Reason: </w:t>
            </w:r>
            <w:r>
              <w:rPr>
                <w:color w:val="3A3A3C"/>
                <w:sz w:val="17"/>
              </w:rPr>
              <w:t>Corrective records is late beyond tolerance; a decision on resources is needed.</w:t>
            </w:r>
          </w:p>
        </w:tc>
      </w:tr>
      <w:tr>
        <w:tc>
          <w:tcPr>
            <w:tcW w:type="dxa" w:w="1077"/>
            <w:shd w:val="clear" w:color="auto" w:fill="FFFFFF"/>
          </w:tcPr>
          <w:p>
            <w:pPr>
              <w:spacing w:after="20" w:line="240" w:lineRule="auto"/>
              <w:jc w:val="left"/>
            </w:pPr>
            <w:r/>
            <w:r>
              <w:rPr>
                <w:color w:val="3A3A3C"/>
                <w:sz w:val="17"/>
              </w:rPr>
              <w:t>MP-021.7</w:t>
            </w:r>
          </w:p>
        </w:tc>
        <w:tc>
          <w:tcPr>
            <w:tcW w:type="dxa" w:w="2835"/>
            <w:shd w:val="clear" w:color="auto" w:fill="FFFFFF"/>
          </w:tcPr>
          <w:p>
            <w:pPr>
              <w:spacing w:after="20" w:line="240" w:lineRule="auto"/>
              <w:jc w:val="left"/>
            </w:pPr>
            <w:r/>
            <w:r>
              <w:rPr>
                <w:color w:val="3A3A3C"/>
                <w:sz w:val="17"/>
              </w:rPr>
              <w:t>Close the corrective actions cycle</w:t>
            </w:r>
          </w:p>
          <w:p>
            <w:pPr>
              <w:spacing w:after="20" w:line="240" w:lineRule="auto"/>
              <w:jc w:val="left"/>
            </w:pPr>
            <w:r>
              <w:rPr>
                <w:b/>
                <w:color w:val="3A3A3C"/>
                <w:sz w:val="17"/>
              </w:rPr>
              <w:t xml:space="preserve">Task: </w:t>
            </w:r>
            <w:r>
              <w:rPr>
                <w:color w:val="3A3A3C"/>
                <w:sz w:val="17"/>
              </w:rPr>
              <w:t>Verify, record and close corrective actions</w:t>
            </w:r>
          </w:p>
          <w:p>
            <w:pPr>
              <w:spacing w:after="20" w:line="240" w:lineRule="auto"/>
              <w:jc w:val="left"/>
            </w:pPr>
            <w:r>
              <w:rPr>
                <w:color w:val="3A3A3C"/>
                <w:sz w:val="17"/>
              </w:rPr>
              <w:t>Close the corrective actions cycle — step 7 of 7 in UMS014 Corrective Action Execution and Follow-Up.</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Closure</w:t>
            </w:r>
          </w:p>
        </w:tc>
        <w:tc>
          <w:tcPr>
            <w:tcW w:type="dxa" w:w="4535"/>
            <w:shd w:val="clear" w:color="auto" w:fill="FFFFFF"/>
          </w:tcPr>
          <w:p>
            <w:pPr>
              <w:spacing w:after="20" w:line="240" w:lineRule="auto"/>
              <w:jc w:val="left"/>
            </w:pPr>
            <w:r/>
            <w:r>
              <w:rPr>
                <w:b/>
                <w:color w:val="3A3A3C"/>
                <w:sz w:val="17"/>
              </w:rPr>
              <w:t xml:space="preserve">Closure evidence: </w:t>
            </w:r>
            <w:r>
              <w:rPr>
                <w:color w:val="3A3A3C"/>
                <w:sz w:val="17"/>
              </w:rPr>
              <w:t>Corrective records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HZ-UNI-QHSE-NC — Nonconformity and corrective action register; Eliminate root cause: late delivery to customer</w:t>
            </w:r>
          </w:p>
          <w:p>
            <w:pPr>
              <w:spacing w:after="20" w:line="240" w:lineRule="auto"/>
              <w:jc w:val="left"/>
            </w:pPr>
            <w:r>
              <w:rPr>
                <w:b/>
                <w:color w:val="3A3A3C"/>
                <w:sz w:val="17"/>
              </w:rPr>
              <w:t xml:space="preserve">Closure date: </w:t>
            </w:r>
            <w:r>
              <w:rPr>
                <w:color w:val="3A3A3C"/>
                <w:sz w:val="17"/>
              </w:rPr>
              <w:t>2026-05-27</w:t>
            </w:r>
          </w:p>
        </w:tc>
      </w:tr>
    </w:tbl>
    <w:p>
      <w:pPr>
        <w:spacing w:after="40"/>
      </w:pPr>
    </w:p>
    <w:p>
      <w:r>
        <w:rPr>
          <w:i w:val="0"/>
          <w:sz w:val="19"/>
        </w:rPr>
        <w:t>MP-021.4 — Evaluate corrective actions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Corrective records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Corrective records reviewed on 2026-05-20;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§10.2.1 c)–d)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§10.2.1 c)–d)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Execution evidence</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Execution evidence.</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KPI-18 used as the measure.</w:t>
            </w:r>
          </w:p>
        </w:tc>
      </w:tr>
    </w:tbl>
    <w:p>
      <w:pPr>
        <w:spacing w:after="40"/>
      </w:pPr>
    </w:p>
    <w:p>
      <w:r>
        <w:rPr>
          <w:i w:val="0"/>
          <w:sz w:val="19"/>
        </w:rPr>
        <w:t>MP-021.5 — Confirm corrective actions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Corrective records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Corrective records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§10.2.1 c)–d)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UMS015 (MP-022) — Nonconformity Capitalization and Closure</w:t>
      </w:r>
    </w:p>
    <w:p>
      <w:r>
        <w:rPr>
          <w:i w:val="0"/>
          <w:sz w:val="22"/>
        </w:rPr>
        <w:t>Plan REX; document lessons; identify standardization; update KB. Owner: Quality Manager. Tier 1. Requirements answered: ISO 9001 §10.2.2.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MP-022.1</w:t>
            </w:r>
          </w:p>
        </w:tc>
        <w:tc>
          <w:tcPr>
            <w:tcW w:type="dxa" w:w="2835"/>
            <w:shd w:val="clear" w:color="auto" w:fill="FFFFFF"/>
          </w:tcPr>
          <w:p>
            <w:pPr>
              <w:spacing w:after="20" w:line="240" w:lineRule="auto"/>
              <w:jc w:val="left"/>
            </w:pPr>
            <w:r/>
            <w:r>
              <w:rPr>
                <w:color w:val="3A3A3C"/>
                <w:sz w:val="17"/>
              </w:rPr>
              <w:t>Plan nonconformity closure REX</w:t>
            </w:r>
          </w:p>
          <w:p>
            <w:pPr>
              <w:spacing w:after="20" w:line="240" w:lineRule="auto"/>
              <w:jc w:val="left"/>
            </w:pPr>
            <w:r>
              <w:rPr>
                <w:b/>
                <w:color w:val="3A3A3C"/>
                <w:sz w:val="17"/>
              </w:rPr>
              <w:t xml:space="preserve">Task: </w:t>
            </w:r>
            <w:r>
              <w:rPr>
                <w:color w:val="3A3A3C"/>
                <w:sz w:val="17"/>
              </w:rPr>
              <w:t>Plan and prepare nonconformity closure</w:t>
            </w:r>
          </w:p>
          <w:p>
            <w:pPr>
              <w:spacing w:after="20" w:line="240" w:lineRule="auto"/>
              <w:jc w:val="left"/>
            </w:pPr>
            <w:r>
              <w:rPr>
                <w:color w:val="3A3A3C"/>
                <w:sz w:val="17"/>
              </w:rPr>
              <w:t>Plan nonconformity closure REX — step 1 of 8 in UMS015 Nonconformity Capitalization and Closure.</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MP-022.2</w:t>
            </w:r>
          </w:p>
        </w:tc>
        <w:tc>
          <w:tcPr>
            <w:tcW w:type="dxa" w:w="2835"/>
            <w:shd w:val="clear" w:color="auto" w:fill="F2F2F3"/>
          </w:tcPr>
          <w:p>
            <w:pPr>
              <w:spacing w:after="20" w:line="240" w:lineRule="auto"/>
              <w:jc w:val="left"/>
            </w:pPr>
            <w:r/>
            <w:r>
              <w:rPr>
                <w:color w:val="3A3A3C"/>
                <w:sz w:val="17"/>
              </w:rPr>
              <w:t>Document nonconformity closure lessons</w:t>
            </w:r>
          </w:p>
          <w:p>
            <w:pPr>
              <w:spacing w:after="20" w:line="240" w:lineRule="auto"/>
              <w:jc w:val="left"/>
            </w:pPr>
            <w:r>
              <w:rPr>
                <w:b/>
                <w:color w:val="3A3A3C"/>
                <w:sz w:val="17"/>
              </w:rPr>
              <w:t xml:space="preserve">Task: </w:t>
            </w:r>
            <w:r>
              <w:rPr>
                <w:color w:val="3A3A3C"/>
                <w:sz w:val="17"/>
              </w:rPr>
              <w:t>Plan and prepare nonconformity closure</w:t>
            </w:r>
          </w:p>
          <w:p>
            <w:pPr>
              <w:spacing w:after="20" w:line="240" w:lineRule="auto"/>
              <w:jc w:val="left"/>
            </w:pPr>
            <w:r>
              <w:rPr>
                <w:color w:val="3A3A3C"/>
                <w:sz w:val="17"/>
              </w:rPr>
              <w:t>Document nonconformity closure lessons — step 2 of 8 in UMS015 Nonconformity Capitalization and Closure.</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HZ-UNI-QHSE-UMS015-02</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REX report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HZ-UNI-QHSE-PROC-01 — Procedure — Context To Strategy</w:t>
            </w:r>
          </w:p>
        </w:tc>
      </w:tr>
      <w:tr>
        <w:tc>
          <w:tcPr>
            <w:tcW w:type="dxa" w:w="1077"/>
            <w:shd w:val="clear" w:color="auto" w:fill="FFFFFF"/>
          </w:tcPr>
          <w:p>
            <w:pPr>
              <w:spacing w:after="20" w:line="240" w:lineRule="auto"/>
              <w:jc w:val="left"/>
            </w:pPr>
            <w:r/>
            <w:r>
              <w:rPr>
                <w:color w:val="3A3A3C"/>
                <w:sz w:val="17"/>
              </w:rPr>
              <w:t>MP-022.3</w:t>
            </w:r>
          </w:p>
        </w:tc>
        <w:tc>
          <w:tcPr>
            <w:tcW w:type="dxa" w:w="2835"/>
            <w:shd w:val="clear" w:color="auto" w:fill="FFFFFF"/>
          </w:tcPr>
          <w:p>
            <w:pPr>
              <w:spacing w:after="20" w:line="240" w:lineRule="auto"/>
              <w:jc w:val="left"/>
            </w:pPr>
            <w:r/>
            <w:r>
              <w:rPr>
                <w:color w:val="3A3A3C"/>
                <w:sz w:val="17"/>
              </w:rPr>
              <w:t>Identify nonconformity closure standardization</w:t>
            </w:r>
          </w:p>
          <w:p>
            <w:pPr>
              <w:spacing w:after="20" w:line="240" w:lineRule="auto"/>
              <w:jc w:val="left"/>
            </w:pPr>
            <w:r>
              <w:rPr>
                <w:b/>
                <w:color w:val="3A3A3C"/>
                <w:sz w:val="17"/>
              </w:rPr>
              <w:t xml:space="preserve">Task: </w:t>
            </w:r>
            <w:r>
              <w:rPr>
                <w:color w:val="3A3A3C"/>
                <w:sz w:val="17"/>
              </w:rPr>
              <w:t>Plan and prepare nonconformity closure</w:t>
            </w:r>
          </w:p>
          <w:p>
            <w:pPr>
              <w:spacing w:after="20" w:line="240" w:lineRule="auto"/>
              <w:jc w:val="left"/>
            </w:pPr>
            <w:r>
              <w:rPr>
                <w:color w:val="3A3A3C"/>
                <w:sz w:val="17"/>
              </w:rPr>
              <w:t>Identify nonconformity closure standardization — step 3 of 8 in UMS015 Nonconformity Capitalization and Closure.</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MP-022.4</w:t>
            </w:r>
          </w:p>
        </w:tc>
        <w:tc>
          <w:tcPr>
            <w:tcW w:type="dxa" w:w="2835"/>
            <w:shd w:val="clear" w:color="auto" w:fill="F2F2F3"/>
          </w:tcPr>
          <w:p>
            <w:pPr>
              <w:spacing w:after="20" w:line="240" w:lineRule="auto"/>
              <w:jc w:val="left"/>
            </w:pPr>
            <w:r/>
            <w:r>
              <w:rPr>
                <w:color w:val="3A3A3C"/>
                <w:sz w:val="17"/>
              </w:rPr>
              <w:t>Review nonconformity closure effectiveness</w:t>
            </w:r>
          </w:p>
          <w:p>
            <w:pPr>
              <w:spacing w:after="20" w:line="240" w:lineRule="auto"/>
              <w:jc w:val="left"/>
            </w:pPr>
            <w:r>
              <w:rPr>
                <w:b/>
                <w:color w:val="3A3A3C"/>
                <w:sz w:val="17"/>
              </w:rPr>
              <w:t xml:space="preserve">Task: </w:t>
            </w:r>
            <w:r>
              <w:rPr>
                <w:color w:val="3A3A3C"/>
                <w:sz w:val="17"/>
              </w:rPr>
              <w:t>Execute nonconformity closure activities</w:t>
            </w:r>
          </w:p>
          <w:p>
            <w:pPr>
              <w:spacing w:after="20" w:line="240" w:lineRule="auto"/>
              <w:jc w:val="left"/>
            </w:pPr>
            <w:r>
              <w:rPr>
                <w:color w:val="3A3A3C"/>
                <w:sz w:val="17"/>
              </w:rPr>
              <w:t>Review nonconformity closure effectiveness — step 4 of 8 in UMS015 Nonconformity Capitalization and Closure.</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3.6</w:t>
            </w:r>
          </w:p>
          <w:p>
            <w:pPr>
              <w:spacing w:after="20" w:line="240" w:lineRule="auto"/>
              <w:jc w:val="left"/>
            </w:pPr>
            <w:r>
              <w:rPr>
                <w:b/>
                <w:color w:val="3A3A3C"/>
                <w:sz w:val="17"/>
              </w:rPr>
              <w:t xml:space="preserve">Conclusion: </w:t>
            </w:r>
            <w:r>
              <w:rPr>
                <w:color w:val="3A3A3C"/>
                <w:sz w:val="17"/>
              </w:rPr>
              <w:t>Weighted score 3.6/5. Main gap: Unauthorized approval of governed documents. Action recorded in the action plan.</w:t>
            </w:r>
          </w:p>
        </w:tc>
      </w:tr>
      <w:tr>
        <w:tc>
          <w:tcPr>
            <w:tcW w:type="dxa" w:w="1077"/>
            <w:shd w:val="clear" w:color="auto" w:fill="FFFFFF"/>
          </w:tcPr>
          <w:p>
            <w:pPr>
              <w:spacing w:after="20" w:line="240" w:lineRule="auto"/>
              <w:jc w:val="left"/>
            </w:pPr>
            <w:r/>
            <w:r>
              <w:rPr>
                <w:color w:val="3A3A3C"/>
                <w:sz w:val="17"/>
              </w:rPr>
              <w:t>MP-022.5</w:t>
            </w:r>
          </w:p>
        </w:tc>
        <w:tc>
          <w:tcPr>
            <w:tcW w:type="dxa" w:w="2835"/>
            <w:shd w:val="clear" w:color="auto" w:fill="FFFFFF"/>
          </w:tcPr>
          <w:p>
            <w:pPr>
              <w:spacing w:after="20" w:line="240" w:lineRule="auto"/>
              <w:jc w:val="left"/>
            </w:pPr>
            <w:r/>
            <w:r>
              <w:rPr>
                <w:color w:val="3A3A3C"/>
                <w:sz w:val="17"/>
              </w:rPr>
              <w:t>Validate nonconformity closure sustainability</w:t>
            </w:r>
          </w:p>
          <w:p>
            <w:pPr>
              <w:spacing w:after="20" w:line="240" w:lineRule="auto"/>
              <w:jc w:val="left"/>
            </w:pPr>
            <w:r>
              <w:rPr>
                <w:b/>
                <w:color w:val="3A3A3C"/>
                <w:sz w:val="17"/>
              </w:rPr>
              <w:t xml:space="preserve">Task: </w:t>
            </w:r>
            <w:r>
              <w:rPr>
                <w:color w:val="3A3A3C"/>
                <w:sz w:val="17"/>
              </w:rPr>
              <w:t>Execute nonconformity closure activities</w:t>
            </w:r>
          </w:p>
          <w:p>
            <w:pPr>
              <w:spacing w:after="20" w:line="240" w:lineRule="auto"/>
              <w:jc w:val="left"/>
            </w:pPr>
            <w:r>
              <w:rPr>
                <w:color w:val="3A3A3C"/>
                <w:sz w:val="17"/>
              </w:rPr>
              <w:t>Validate nonconformity closure sustainability — step 5 of 8 in UMS015 Nonconformity Capitalization and Closure.</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Hold</w:t>
            </w:r>
          </w:p>
          <w:p>
            <w:pPr>
              <w:spacing w:after="20" w:line="240" w:lineRule="auto"/>
              <w:jc w:val="left"/>
            </w:pPr>
            <w:r>
              <w:rPr>
                <w:b/>
                <w:color w:val="3A3A3C"/>
                <w:sz w:val="17"/>
              </w:rPr>
              <w:t xml:space="preserve">Approver (Accountable): </w:t>
            </w:r>
            <w:r>
              <w:rPr>
                <w:color w:val="3A3A3C"/>
                <w:sz w:val="17"/>
              </w:rPr>
              <w:t>Quality Manager</w:t>
            </w:r>
          </w:p>
          <w:p>
            <w:pPr>
              <w:spacing w:after="20" w:line="240" w:lineRule="auto"/>
              <w:jc w:val="left"/>
            </w:pPr>
            <w:r>
              <w:rPr>
                <w:b/>
                <w:color w:val="3A3A3C"/>
                <w:sz w:val="17"/>
              </w:rPr>
              <w:t xml:space="preserve">Decision comment and conditions: </w:t>
            </w:r>
            <w:r>
              <w:rPr>
                <w:color w:val="3A3A3C"/>
                <w:sz w:val="17"/>
              </w:rPr>
              <w:t>Hold until Lessons register is complete; review in two weeks.</w:t>
            </w:r>
          </w:p>
        </w:tc>
      </w:tr>
      <w:tr>
        <w:tc>
          <w:tcPr>
            <w:tcW w:type="dxa" w:w="1077"/>
            <w:shd w:val="clear" w:color="auto" w:fill="F2F2F3"/>
          </w:tcPr>
          <w:p>
            <w:pPr>
              <w:spacing w:after="20" w:line="240" w:lineRule="auto"/>
              <w:jc w:val="left"/>
            </w:pPr>
            <w:r/>
            <w:r>
              <w:rPr>
                <w:color w:val="3A3A3C"/>
                <w:sz w:val="17"/>
              </w:rPr>
              <w:t>MP-022.6</w:t>
            </w:r>
          </w:p>
        </w:tc>
        <w:tc>
          <w:tcPr>
            <w:tcW w:type="dxa" w:w="2835"/>
            <w:shd w:val="clear" w:color="auto" w:fill="F2F2F3"/>
          </w:tcPr>
          <w:p>
            <w:pPr>
              <w:spacing w:after="20" w:line="240" w:lineRule="auto"/>
              <w:jc w:val="left"/>
            </w:pPr>
            <w:r/>
            <w:r>
              <w:rPr>
                <w:color w:val="3A3A3C"/>
                <w:sz w:val="17"/>
              </w:rPr>
              <w:t>Plan nonconformity closure generalization</w:t>
            </w:r>
          </w:p>
          <w:p>
            <w:pPr>
              <w:spacing w:after="20" w:line="240" w:lineRule="auto"/>
              <w:jc w:val="left"/>
            </w:pPr>
            <w:r>
              <w:rPr>
                <w:b/>
                <w:color w:val="3A3A3C"/>
                <w:sz w:val="17"/>
              </w:rPr>
              <w:t xml:space="preserve">Task: </w:t>
            </w:r>
            <w:r>
              <w:rPr>
                <w:color w:val="3A3A3C"/>
                <w:sz w:val="17"/>
              </w:rPr>
              <w:t>Execute nonconformity closure activities</w:t>
            </w:r>
          </w:p>
          <w:p>
            <w:pPr>
              <w:spacing w:after="20" w:line="240" w:lineRule="auto"/>
              <w:jc w:val="left"/>
            </w:pPr>
            <w:r>
              <w:rPr>
                <w:color w:val="3A3A3C"/>
                <w:sz w:val="17"/>
              </w:rPr>
              <w:t>Plan nonconformity closure generalization — step 6 of 8 in UMS015 Nonconformity Capitalization and Closure.</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2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MP-022.7</w:t>
            </w:r>
          </w:p>
        </w:tc>
        <w:tc>
          <w:tcPr>
            <w:tcW w:type="dxa" w:w="2835"/>
            <w:shd w:val="clear" w:color="auto" w:fill="FFFFFF"/>
          </w:tcPr>
          <w:p>
            <w:pPr>
              <w:spacing w:after="20" w:line="240" w:lineRule="auto"/>
              <w:jc w:val="left"/>
            </w:pPr>
            <w:r/>
            <w:r>
              <w:rPr>
                <w:color w:val="3A3A3C"/>
                <w:sz w:val="17"/>
              </w:rPr>
              <w:t>Update nonconformity closure knowledge base</w:t>
            </w:r>
          </w:p>
          <w:p>
            <w:pPr>
              <w:spacing w:after="20" w:line="240" w:lineRule="auto"/>
              <w:jc w:val="left"/>
            </w:pPr>
            <w:r>
              <w:rPr>
                <w:b/>
                <w:color w:val="3A3A3C"/>
                <w:sz w:val="17"/>
              </w:rPr>
              <w:t xml:space="preserve">Task: </w:t>
            </w:r>
            <w:r>
              <w:rPr>
                <w:color w:val="3A3A3C"/>
                <w:sz w:val="17"/>
              </w:rPr>
              <w:t>Verify, record and close nonconformity closure</w:t>
            </w:r>
          </w:p>
          <w:p>
            <w:pPr>
              <w:spacing w:after="20" w:line="240" w:lineRule="auto"/>
              <w:jc w:val="left"/>
            </w:pPr>
            <w:r>
              <w:rPr>
                <w:color w:val="3A3A3C"/>
                <w:sz w:val="17"/>
              </w:rPr>
              <w:t>Update nonconformity closure knowledge base — step 7 of 8 in UMS015 Nonconformity Capitalization and Closure.</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REX report updated: specification not met.</w:t>
            </w:r>
          </w:p>
          <w:p>
            <w:pPr>
              <w:spacing w:after="20" w:line="240" w:lineRule="auto"/>
              <w:jc w:val="left"/>
            </w:pPr>
            <w:r>
              <w:rPr>
                <w:b/>
                <w:color w:val="3A3A3C"/>
                <w:sz w:val="17"/>
              </w:rPr>
              <w:t xml:space="preserve">Reason: </w:t>
            </w:r>
            <w:r>
              <w:rPr>
                <w:color w:val="3A3A3C"/>
                <w:sz w:val="17"/>
              </w:rPr>
              <w:t>Change in regulation</w:t>
            </w:r>
          </w:p>
          <w:p>
            <w:pPr>
              <w:spacing w:after="20" w:line="240" w:lineRule="auto"/>
              <w:jc w:val="left"/>
            </w:pPr>
            <w:r>
              <w:rPr>
                <w:b/>
                <w:color w:val="3A3A3C"/>
                <w:sz w:val="17"/>
              </w:rPr>
              <w:t xml:space="preserve">Documents or records updated: </w:t>
            </w:r>
            <w:r>
              <w:rPr>
                <w:color w:val="3A3A3C"/>
                <w:sz w:val="17"/>
              </w:rPr>
              <w:t>Document nonconformity closure lessons</w:t>
            </w:r>
          </w:p>
        </w:tc>
      </w:tr>
      <w:tr>
        <w:tc>
          <w:tcPr>
            <w:tcW w:type="dxa" w:w="1077"/>
            <w:shd w:val="clear" w:color="auto" w:fill="F2F2F3"/>
          </w:tcPr>
          <w:p>
            <w:pPr>
              <w:spacing w:after="20" w:line="240" w:lineRule="auto"/>
              <w:jc w:val="left"/>
            </w:pPr>
            <w:r/>
            <w:r>
              <w:rPr>
                <w:color w:val="3A3A3C"/>
                <w:sz w:val="17"/>
              </w:rPr>
              <w:t>MP-022.8</w:t>
            </w:r>
          </w:p>
        </w:tc>
        <w:tc>
          <w:tcPr>
            <w:tcW w:type="dxa" w:w="2835"/>
            <w:shd w:val="clear" w:color="auto" w:fill="F2F2F3"/>
          </w:tcPr>
          <w:p>
            <w:pPr>
              <w:spacing w:after="20" w:line="240" w:lineRule="auto"/>
              <w:jc w:val="left"/>
            </w:pPr>
            <w:r/>
            <w:r>
              <w:rPr>
                <w:color w:val="3A3A3C"/>
                <w:sz w:val="17"/>
              </w:rPr>
              <w:t>Close the nonconformity closure cycle</w:t>
            </w:r>
          </w:p>
          <w:p>
            <w:pPr>
              <w:spacing w:after="20" w:line="240" w:lineRule="auto"/>
              <w:jc w:val="left"/>
            </w:pPr>
            <w:r>
              <w:rPr>
                <w:b/>
                <w:color w:val="3A3A3C"/>
                <w:sz w:val="17"/>
              </w:rPr>
              <w:t xml:space="preserve">Task: </w:t>
            </w:r>
            <w:r>
              <w:rPr>
                <w:color w:val="3A3A3C"/>
                <w:sz w:val="17"/>
              </w:rPr>
              <w:t>Verify, record and close nonconformity closure</w:t>
            </w:r>
          </w:p>
          <w:p>
            <w:pPr>
              <w:spacing w:after="20" w:line="240" w:lineRule="auto"/>
              <w:jc w:val="left"/>
            </w:pPr>
            <w:r>
              <w:rPr>
                <w:color w:val="3A3A3C"/>
                <w:sz w:val="17"/>
              </w:rPr>
              <w:t>Close the nonconformity closure cycle — step 8 of 8 in UMS015 Nonconformity Capitalization and Closure.</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Closure</w:t>
            </w:r>
          </w:p>
        </w:tc>
        <w:tc>
          <w:tcPr>
            <w:tcW w:type="dxa" w:w="4535"/>
            <w:shd w:val="clear" w:color="auto" w:fill="F2F2F3"/>
          </w:tcPr>
          <w:p>
            <w:pPr>
              <w:spacing w:after="20" w:line="240" w:lineRule="auto"/>
              <w:jc w:val="left"/>
            </w:pPr>
            <w:r/>
            <w:r>
              <w:rPr>
                <w:b/>
                <w:color w:val="3A3A3C"/>
                <w:sz w:val="17"/>
              </w:rPr>
              <w:t xml:space="preserve">Closure evidence: </w:t>
            </w:r>
            <w:r>
              <w:rPr>
                <w:color w:val="3A3A3C"/>
                <w:sz w:val="17"/>
              </w:rPr>
              <w:t>REX report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Document nonconformity closure lessons</w:t>
            </w:r>
          </w:p>
          <w:p>
            <w:pPr>
              <w:spacing w:after="20" w:line="240" w:lineRule="auto"/>
              <w:jc w:val="left"/>
            </w:pPr>
            <w:r>
              <w:rPr>
                <w:b/>
                <w:color w:val="3A3A3C"/>
                <w:sz w:val="17"/>
              </w:rPr>
              <w:t xml:space="preserve">Closure date: </w:t>
            </w:r>
            <w:r>
              <w:rPr>
                <w:color w:val="3A3A3C"/>
                <w:sz w:val="17"/>
              </w:rPr>
              <w:t>2026-05-25</w:t>
            </w:r>
          </w:p>
        </w:tc>
      </w:tr>
    </w:tbl>
    <w:p>
      <w:pPr>
        <w:spacing w:after="40"/>
      </w:pPr>
    </w:p>
    <w:p>
      <w:r>
        <w:rPr>
          <w:i w:val="0"/>
          <w:sz w:val="19"/>
        </w:rPr>
        <w:t>MP-022.1 — Plan nonconformity closure REX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Document nonconformity closure lessons</w:t>
            </w:r>
          </w:p>
        </w:tc>
        <w:tc>
          <w:tcPr>
            <w:tcW w:type="dxa" w:w="1948"/>
            <w:shd w:val="clear" w:color="auto" w:fill="FFFFFF"/>
          </w:tcPr>
          <w:p>
            <w:pPr>
              <w:spacing w:after="20" w:line="240" w:lineRule="auto"/>
              <w:jc w:val="left"/>
            </w:pPr>
            <w:r/>
            <w:r>
              <w:rPr>
                <w:color w:val="3A3A3C"/>
                <w:sz w:val="16"/>
              </w:rPr>
              <w:t>Leila Mansouri</w:t>
            </w:r>
          </w:p>
        </w:tc>
        <w:tc>
          <w:tcPr>
            <w:tcW w:type="dxa" w:w="1948"/>
            <w:shd w:val="clear" w:color="auto" w:fill="FFFFFF"/>
          </w:tcPr>
          <w:p>
            <w:pPr>
              <w:spacing w:after="20" w:line="240" w:lineRule="auto"/>
              <w:jc w:val="left"/>
            </w:pPr>
            <w:r/>
            <w:r>
              <w:rPr>
                <w:color w:val="3A3A3C"/>
                <w:sz w:val="16"/>
              </w:rPr>
              <w:t>2026-05-23</w:t>
            </w:r>
          </w:p>
        </w:tc>
        <w:tc>
          <w:tcPr>
            <w:tcW w:type="dxa" w:w="1948"/>
            <w:shd w:val="clear" w:color="auto" w:fill="FFFFFF"/>
          </w:tcPr>
          <w:p>
            <w:pPr>
              <w:spacing w:after="20" w:line="240" w:lineRule="auto"/>
              <w:jc w:val="left"/>
            </w:pPr>
            <w:r/>
            <w:r>
              <w:rPr>
                <w:color w:val="3A3A3C"/>
                <w:sz w:val="16"/>
              </w:rPr>
              <w:t>2026-06-06</w:t>
            </w:r>
          </w:p>
        </w:tc>
        <w:tc>
          <w:tcPr>
            <w:tcW w:type="dxa" w:w="1948"/>
            <w:shd w:val="clear" w:color="auto" w:fill="FFFFFF"/>
          </w:tcPr>
          <w:p>
            <w:pPr>
              <w:spacing w:after="20" w:line="240" w:lineRule="auto"/>
              <w:jc w:val="left"/>
            </w:pPr>
            <w:r/>
            <w:r>
              <w:rPr>
                <w:color w:val="3A3A3C"/>
                <w:sz w:val="16"/>
              </w:rPr>
              <w:t>REX report</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Identify nonconformity closure standardization</w:t>
            </w:r>
          </w:p>
        </w:tc>
        <w:tc>
          <w:tcPr>
            <w:tcW w:type="dxa" w:w="1948"/>
            <w:shd w:val="clear" w:color="auto" w:fill="F2F2F3"/>
          </w:tcPr>
          <w:p>
            <w:pPr>
              <w:spacing w:after="20" w:line="240" w:lineRule="auto"/>
              <w:jc w:val="left"/>
            </w:pPr>
            <w:r/>
            <w:r>
              <w:rPr>
                <w:color w:val="3A3A3C"/>
                <w:sz w:val="16"/>
              </w:rPr>
              <w:t>Leila Mansouri</w:t>
            </w:r>
          </w:p>
        </w:tc>
        <w:tc>
          <w:tcPr>
            <w:tcW w:type="dxa" w:w="1948"/>
            <w:shd w:val="clear" w:color="auto" w:fill="F2F2F3"/>
          </w:tcPr>
          <w:p>
            <w:pPr>
              <w:spacing w:after="20" w:line="240" w:lineRule="auto"/>
              <w:jc w:val="left"/>
            </w:pPr>
            <w:r/>
            <w:r>
              <w:rPr>
                <w:color w:val="3A3A3C"/>
                <w:sz w:val="16"/>
              </w:rPr>
              <w:t>2026-05-28</w:t>
            </w:r>
          </w:p>
        </w:tc>
        <w:tc>
          <w:tcPr>
            <w:tcW w:type="dxa" w:w="1948"/>
            <w:shd w:val="clear" w:color="auto" w:fill="F2F2F3"/>
          </w:tcPr>
          <w:p>
            <w:pPr>
              <w:spacing w:after="20" w:line="240" w:lineRule="auto"/>
              <w:jc w:val="left"/>
            </w:pPr>
            <w:r/>
            <w:r>
              <w:rPr>
                <w:color w:val="3A3A3C"/>
                <w:sz w:val="16"/>
              </w:rPr>
              <w:t>2026-06-16</w:t>
            </w:r>
          </w:p>
        </w:tc>
        <w:tc>
          <w:tcPr>
            <w:tcW w:type="dxa" w:w="1948"/>
            <w:shd w:val="clear" w:color="auto" w:fill="F2F2F3"/>
          </w:tcPr>
          <w:p>
            <w:pPr>
              <w:spacing w:after="20" w:line="240" w:lineRule="auto"/>
              <w:jc w:val="left"/>
            </w:pPr>
            <w:r/>
            <w:r>
              <w:rPr>
                <w:color w:val="3A3A3C"/>
                <w:sz w:val="16"/>
              </w:rPr>
              <w:t>Lessons register</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Review nonconformity closure effectiveness</w:t>
            </w:r>
          </w:p>
        </w:tc>
        <w:tc>
          <w:tcPr>
            <w:tcW w:type="dxa" w:w="1948"/>
            <w:shd w:val="clear" w:color="auto" w:fill="FFFFFF"/>
          </w:tcPr>
          <w:p>
            <w:pPr>
              <w:spacing w:after="20" w:line="240" w:lineRule="auto"/>
              <w:jc w:val="left"/>
            </w:pPr>
            <w:r/>
            <w:r>
              <w:rPr>
                <w:color w:val="3A3A3C"/>
                <w:sz w:val="16"/>
              </w:rPr>
              <w:t>Leila Mansouri</w:t>
            </w:r>
          </w:p>
        </w:tc>
        <w:tc>
          <w:tcPr>
            <w:tcW w:type="dxa" w:w="1948"/>
            <w:shd w:val="clear" w:color="auto" w:fill="FFFFFF"/>
          </w:tcPr>
          <w:p>
            <w:pPr>
              <w:spacing w:after="20" w:line="240" w:lineRule="auto"/>
              <w:jc w:val="left"/>
            </w:pPr>
            <w:r/>
            <w:r>
              <w:rPr>
                <w:color w:val="3A3A3C"/>
                <w:sz w:val="16"/>
              </w:rPr>
              <w:t>2026-06-02</w:t>
            </w:r>
          </w:p>
        </w:tc>
        <w:tc>
          <w:tcPr>
            <w:tcW w:type="dxa" w:w="1948"/>
            <w:shd w:val="clear" w:color="auto" w:fill="FFFFFF"/>
          </w:tcPr>
          <w:p>
            <w:pPr>
              <w:spacing w:after="20" w:line="240" w:lineRule="auto"/>
              <w:jc w:val="left"/>
            </w:pPr>
            <w:r/>
            <w:r>
              <w:rPr>
                <w:color w:val="3A3A3C"/>
                <w:sz w:val="16"/>
              </w:rPr>
              <w:t>2026-06-26</w:t>
            </w:r>
          </w:p>
        </w:tc>
        <w:tc>
          <w:tcPr>
            <w:tcW w:type="dxa" w:w="1948"/>
            <w:shd w:val="clear" w:color="auto" w:fill="FFFFFF"/>
          </w:tcPr>
          <w:p>
            <w:pPr>
              <w:spacing w:after="20" w:line="240" w:lineRule="auto"/>
              <w:jc w:val="left"/>
            </w:pPr>
            <w:r/>
            <w:r>
              <w:rPr>
                <w:color w:val="3A3A3C"/>
                <w:sz w:val="16"/>
              </w:rPr>
              <w:t>REX report</w:t>
            </w:r>
          </w:p>
        </w:tc>
      </w:tr>
    </w:tbl>
    <w:p>
      <w:pPr>
        <w:spacing w:after="40"/>
      </w:pPr>
    </w:p>
    <w:p>
      <w:r>
        <w:rPr>
          <w:i w:val="0"/>
          <w:sz w:val="19"/>
        </w:rPr>
        <w:t>MP-022.3 — Identify nonconformity closure standardization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ISO 9001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REX report;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Apr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ISO 14001</w:t>
            </w:r>
          </w:p>
        </w:tc>
        <w:tc>
          <w:tcPr>
            <w:tcW w:type="dxa" w:w="1700"/>
            <w:shd w:val="clear" w:color="auto" w:fill="F2F2F3"/>
          </w:tcPr>
          <w:p>
            <w:pPr>
              <w:spacing w:after="20" w:line="240" w:lineRule="auto"/>
              <w:jc w:val="left"/>
            </w:pPr>
            <w:r/>
            <w:r>
              <w:rPr>
                <w:color w:val="3A3A3C"/>
                <w:sz w:val="16"/>
              </w:rPr>
              <w:t>Requirement</w:t>
            </w:r>
          </w:p>
        </w:tc>
        <w:tc>
          <w:tcPr>
            <w:tcW w:type="dxa" w:w="3000"/>
            <w:shd w:val="clear" w:color="auto" w:fill="F2F2F3"/>
          </w:tcPr>
          <w:p>
            <w:pPr>
              <w:spacing w:after="20" w:line="240" w:lineRule="auto"/>
              <w:jc w:val="left"/>
            </w:pPr>
            <w:r/>
            <w:r>
              <w:rPr>
                <w:color w:val="3A3A3C"/>
                <w:sz w:val="16"/>
              </w:rPr>
              <w:t>Affects Lessons register;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Apr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ISO 45001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REX report;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Apr 2026</w:t>
            </w:r>
          </w:p>
        </w:tc>
      </w:tr>
    </w:tbl>
    <w:p>
      <w:pPr>
        <w:spacing w:after="40"/>
      </w:pPr>
    </w:p>
    <w:p>
      <w:r>
        <w:rPr>
          <w:i w:val="0"/>
          <w:sz w:val="19"/>
        </w:rPr>
        <w:t>MP-022.4 — Review nonconformity closure effectiveness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REX report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REX report reviewed on 2026-05-18;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§10.2.2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§10.2.2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Lessons register</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Lessons register.</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KPI-19 used as the measure.</w:t>
            </w:r>
          </w:p>
        </w:tc>
      </w:tr>
    </w:tbl>
    <w:p>
      <w:pPr>
        <w:spacing w:after="40"/>
      </w:pPr>
    </w:p>
    <w:p>
      <w:r>
        <w:rPr>
          <w:i w:val="0"/>
          <w:sz w:val="19"/>
        </w:rPr>
        <w:t>MP-022.5 — Validate nonconformity closure sustainability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REX report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REX report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§10.2.2 met</w:t>
            </w:r>
          </w:p>
        </w:tc>
        <w:tc>
          <w:tcPr>
            <w:tcW w:type="dxa" w:w="3247"/>
            <w:shd w:val="clear" w:color="auto" w:fill="F2F2F3"/>
          </w:tcPr>
          <w:p>
            <w:pPr>
              <w:spacing w:after="20" w:line="240" w:lineRule="auto"/>
              <w:jc w:val="left"/>
            </w:pPr>
            <w:r/>
            <w:r>
              <w:rPr>
                <w:color w:val="3A3A3C"/>
                <w:sz w:val="16"/>
              </w:rPr>
              <w:t>Partly</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MP-022.6 — Plan nonconformity closure generalization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Update nonconformity closure knowledge base</w:t>
            </w:r>
          </w:p>
        </w:tc>
        <w:tc>
          <w:tcPr>
            <w:tcW w:type="dxa" w:w="1948"/>
            <w:shd w:val="clear" w:color="auto" w:fill="FFFFFF"/>
          </w:tcPr>
          <w:p>
            <w:pPr>
              <w:spacing w:after="20" w:line="240" w:lineRule="auto"/>
              <w:jc w:val="left"/>
            </w:pPr>
            <w:r/>
            <w:r>
              <w:rPr>
                <w:color w:val="3A3A3C"/>
                <w:sz w:val="16"/>
              </w:rPr>
              <w:t>Leila Mansouri</w:t>
            </w:r>
          </w:p>
        </w:tc>
        <w:tc>
          <w:tcPr>
            <w:tcW w:type="dxa" w:w="1948"/>
            <w:shd w:val="clear" w:color="auto" w:fill="FFFFFF"/>
          </w:tcPr>
          <w:p>
            <w:pPr>
              <w:spacing w:after="20" w:line="240" w:lineRule="auto"/>
              <w:jc w:val="left"/>
            </w:pPr>
            <w:r/>
            <w:r>
              <w:rPr>
                <w:color w:val="3A3A3C"/>
                <w:sz w:val="16"/>
              </w:rPr>
              <w:t>2026-05-27</w:t>
            </w:r>
          </w:p>
        </w:tc>
        <w:tc>
          <w:tcPr>
            <w:tcW w:type="dxa" w:w="1948"/>
            <w:shd w:val="clear" w:color="auto" w:fill="FFFFFF"/>
          </w:tcPr>
          <w:p>
            <w:pPr>
              <w:spacing w:after="20" w:line="240" w:lineRule="auto"/>
              <w:jc w:val="left"/>
            </w:pPr>
            <w:r/>
            <w:r>
              <w:rPr>
                <w:color w:val="3A3A3C"/>
                <w:sz w:val="16"/>
              </w:rPr>
              <w:t>2026-06-10</w:t>
            </w:r>
          </w:p>
        </w:tc>
        <w:tc>
          <w:tcPr>
            <w:tcW w:type="dxa" w:w="1948"/>
            <w:shd w:val="clear" w:color="auto" w:fill="FFFFFF"/>
          </w:tcPr>
          <w:p>
            <w:pPr>
              <w:spacing w:after="20" w:line="240" w:lineRule="auto"/>
              <w:jc w:val="left"/>
            </w:pPr>
            <w:r/>
            <w:r>
              <w:rPr>
                <w:color w:val="3A3A3C"/>
                <w:sz w:val="16"/>
              </w:rPr>
              <w:t>REX report</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Close the nonconformity closure cycle</w:t>
            </w:r>
          </w:p>
        </w:tc>
        <w:tc>
          <w:tcPr>
            <w:tcW w:type="dxa" w:w="1948"/>
            <w:shd w:val="clear" w:color="auto" w:fill="F2F2F3"/>
          </w:tcPr>
          <w:p>
            <w:pPr>
              <w:spacing w:after="20" w:line="240" w:lineRule="auto"/>
              <w:jc w:val="left"/>
            </w:pPr>
            <w:r/>
            <w:r>
              <w:rPr>
                <w:color w:val="3A3A3C"/>
                <w:sz w:val="16"/>
              </w:rPr>
              <w:t>Leila Mansouri</w:t>
            </w:r>
          </w:p>
        </w:tc>
        <w:tc>
          <w:tcPr>
            <w:tcW w:type="dxa" w:w="1948"/>
            <w:shd w:val="clear" w:color="auto" w:fill="F2F2F3"/>
          </w:tcPr>
          <w:p>
            <w:pPr>
              <w:spacing w:after="20" w:line="240" w:lineRule="auto"/>
              <w:jc w:val="left"/>
            </w:pPr>
            <w:r/>
            <w:r>
              <w:rPr>
                <w:color w:val="3A3A3C"/>
                <w:sz w:val="16"/>
              </w:rPr>
              <w:t>2026-06-01</w:t>
            </w:r>
          </w:p>
        </w:tc>
        <w:tc>
          <w:tcPr>
            <w:tcW w:type="dxa" w:w="1948"/>
            <w:shd w:val="clear" w:color="auto" w:fill="F2F2F3"/>
          </w:tcPr>
          <w:p>
            <w:pPr>
              <w:spacing w:after="20" w:line="240" w:lineRule="auto"/>
              <w:jc w:val="left"/>
            </w:pPr>
            <w:r/>
            <w:r>
              <w:rPr>
                <w:color w:val="3A3A3C"/>
                <w:sz w:val="16"/>
              </w:rPr>
              <w:t>2026-06-20</w:t>
            </w:r>
          </w:p>
        </w:tc>
        <w:tc>
          <w:tcPr>
            <w:tcW w:type="dxa" w:w="1948"/>
            <w:shd w:val="clear" w:color="auto" w:fill="F2F2F3"/>
          </w:tcPr>
          <w:p>
            <w:pPr>
              <w:spacing w:after="20" w:line="240" w:lineRule="auto"/>
              <w:jc w:val="left"/>
            </w:pPr>
            <w:r/>
            <w:r>
              <w:rPr>
                <w:color w:val="3A3A3C"/>
                <w:sz w:val="16"/>
              </w:rPr>
              <w:t>Lessons register</w:t>
            </w:r>
          </w:p>
        </w:tc>
      </w:tr>
    </w:tbl>
    <w:p>
      <w:pPr>
        <w:spacing w:after="40"/>
      </w:pPr>
    </w:p>
    <w:p>
      <w:pPr>
        <w:pStyle w:val="Heading3"/>
      </w:pPr>
      <w:r>
        <w:t>DMS015 (MP-076) — Automated Root Cause Intelligence</w:t>
      </w:r>
    </w:p>
    <w:p>
      <w:r>
        <w:rPr>
          <w:i w:val="0"/>
          <w:sz w:val="22"/>
        </w:rPr>
        <w:t>Automate RCA; use AI; link to historical patterns; accelerate resolution. Owner: Quality Manager. Tier 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MP-076.1</w:t>
            </w:r>
          </w:p>
        </w:tc>
        <w:tc>
          <w:tcPr>
            <w:tcW w:type="dxa" w:w="2835"/>
            <w:shd w:val="clear" w:color="auto" w:fill="FFFFFF"/>
          </w:tcPr>
          <w:p>
            <w:pPr>
              <w:spacing w:after="20" w:line="240" w:lineRule="auto"/>
              <w:jc w:val="left"/>
            </w:pPr>
            <w:r/>
            <w:r>
              <w:rPr>
                <w:color w:val="3A3A3C"/>
                <w:sz w:val="17"/>
              </w:rPr>
              <w:t>Ingest root cause intelligence data</w:t>
            </w:r>
          </w:p>
          <w:p>
            <w:pPr>
              <w:spacing w:after="20" w:line="240" w:lineRule="auto"/>
              <w:jc w:val="left"/>
            </w:pPr>
            <w:r>
              <w:rPr>
                <w:b/>
                <w:color w:val="3A3A3C"/>
                <w:sz w:val="17"/>
              </w:rPr>
              <w:t xml:space="preserve">Task: </w:t>
            </w:r>
            <w:r>
              <w:rPr>
                <w:color w:val="3A3A3C"/>
                <w:sz w:val="17"/>
              </w:rPr>
              <w:t>Plan and prepare root cause intelligence</w:t>
            </w:r>
          </w:p>
          <w:p>
            <w:pPr>
              <w:spacing w:after="20" w:line="240" w:lineRule="auto"/>
              <w:jc w:val="left"/>
            </w:pPr>
            <w:r>
              <w:rPr>
                <w:color w:val="3A3A3C"/>
                <w:sz w:val="17"/>
              </w:rPr>
              <w:t>Ingest root cause intelligence data — step 1 of 8 in DMS015 Automated Root Cause Intelligence.</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Ingest root cause intelligence data: done by the DynamicMS Engine; AI-suggested causes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MP-076.2</w:t>
            </w:r>
          </w:p>
        </w:tc>
        <w:tc>
          <w:tcPr>
            <w:tcW w:type="dxa" w:w="2835"/>
            <w:shd w:val="clear" w:color="auto" w:fill="F2F2F3"/>
          </w:tcPr>
          <w:p>
            <w:pPr>
              <w:spacing w:after="20" w:line="240" w:lineRule="auto"/>
              <w:jc w:val="left"/>
            </w:pPr>
            <w:r/>
            <w:r>
              <w:rPr>
                <w:color w:val="3A3A3C"/>
                <w:sz w:val="17"/>
              </w:rPr>
              <w:t>Apply root cause intelligence AI</w:t>
            </w:r>
          </w:p>
          <w:p>
            <w:pPr>
              <w:spacing w:after="20" w:line="240" w:lineRule="auto"/>
              <w:jc w:val="left"/>
            </w:pPr>
            <w:r>
              <w:rPr>
                <w:b/>
                <w:color w:val="3A3A3C"/>
                <w:sz w:val="17"/>
              </w:rPr>
              <w:t xml:space="preserve">Task: </w:t>
            </w:r>
            <w:r>
              <w:rPr>
                <w:color w:val="3A3A3C"/>
                <w:sz w:val="17"/>
              </w:rPr>
              <w:t>Plan and prepare root cause intelligence</w:t>
            </w:r>
          </w:p>
          <w:p>
            <w:pPr>
              <w:spacing w:after="20" w:line="240" w:lineRule="auto"/>
              <w:jc w:val="left"/>
            </w:pPr>
            <w:r>
              <w:rPr>
                <w:color w:val="3A3A3C"/>
                <w:sz w:val="17"/>
              </w:rPr>
              <w:t>Apply root cause intelligence AI — step 2 of 8 in DMS015 Automated Root Cause Intelligence.</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Step: Apply root cause intelligence AI. Inputs: Problem data; Historical RCA; Process data. Standards: ISO 9001, ISO 14001, ISO 45001. Organization: Horizon Universal Holdings (products and services).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AI-suggested causes drafted with the assistant and reviewed by Quality Manager: covers ISO 9001, ISO 14001.</w:t>
            </w:r>
          </w:p>
        </w:tc>
      </w:tr>
      <w:tr>
        <w:tc>
          <w:tcPr>
            <w:tcW w:type="dxa" w:w="1077"/>
            <w:shd w:val="clear" w:color="auto" w:fill="FFFFFF"/>
          </w:tcPr>
          <w:p>
            <w:pPr>
              <w:spacing w:after="20" w:line="240" w:lineRule="auto"/>
              <w:jc w:val="left"/>
            </w:pPr>
            <w:r/>
            <w:r>
              <w:rPr>
                <w:color w:val="3A3A3C"/>
                <w:sz w:val="17"/>
              </w:rPr>
              <w:t>MP-076.3</w:t>
            </w:r>
          </w:p>
        </w:tc>
        <w:tc>
          <w:tcPr>
            <w:tcW w:type="dxa" w:w="2835"/>
            <w:shd w:val="clear" w:color="auto" w:fill="FFFFFF"/>
          </w:tcPr>
          <w:p>
            <w:pPr>
              <w:spacing w:after="20" w:line="240" w:lineRule="auto"/>
              <w:jc w:val="left"/>
            </w:pPr>
            <w:r/>
            <w:r>
              <w:rPr>
                <w:color w:val="3A3A3C"/>
                <w:sz w:val="17"/>
              </w:rPr>
              <w:t>Link root cause intelligence to patterns</w:t>
            </w:r>
          </w:p>
          <w:p>
            <w:pPr>
              <w:spacing w:after="20" w:line="240" w:lineRule="auto"/>
              <w:jc w:val="left"/>
            </w:pPr>
            <w:r>
              <w:rPr>
                <w:b/>
                <w:color w:val="3A3A3C"/>
                <w:sz w:val="17"/>
              </w:rPr>
              <w:t xml:space="preserve">Task: </w:t>
            </w:r>
            <w:r>
              <w:rPr>
                <w:color w:val="3A3A3C"/>
                <w:sz w:val="17"/>
              </w:rPr>
              <w:t>Plan and prepare root cause intelligence</w:t>
            </w:r>
          </w:p>
          <w:p>
            <w:pPr>
              <w:spacing w:after="20" w:line="240" w:lineRule="auto"/>
              <w:jc w:val="left"/>
            </w:pPr>
            <w:r>
              <w:rPr>
                <w:color w:val="3A3A3C"/>
                <w:sz w:val="17"/>
              </w:rPr>
              <w:t>Link root cause intelligence to patterns — step 3 of 8 in DMS015 Automated Root Cause Intelligence.</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Link root cause intelligence to patterns carried out on core delivery process; AI-suggested causes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MP-076.4</w:t>
            </w:r>
          </w:p>
        </w:tc>
        <w:tc>
          <w:tcPr>
            <w:tcW w:type="dxa" w:w="2835"/>
            <w:shd w:val="clear" w:color="auto" w:fill="F2F2F3"/>
          </w:tcPr>
          <w:p>
            <w:pPr>
              <w:spacing w:after="20" w:line="240" w:lineRule="auto"/>
              <w:jc w:val="left"/>
            </w:pPr>
            <w:r/>
            <w:r>
              <w:rPr>
                <w:color w:val="3A3A3C"/>
                <w:sz w:val="17"/>
              </w:rPr>
              <w:t>Rank root cause intelligence</w:t>
            </w:r>
          </w:p>
          <w:p>
            <w:pPr>
              <w:spacing w:after="20" w:line="240" w:lineRule="auto"/>
              <w:jc w:val="left"/>
            </w:pPr>
            <w:r>
              <w:rPr>
                <w:b/>
                <w:color w:val="3A3A3C"/>
                <w:sz w:val="17"/>
              </w:rPr>
              <w:t xml:space="preserve">Task: </w:t>
            </w:r>
            <w:r>
              <w:rPr>
                <w:color w:val="3A3A3C"/>
                <w:sz w:val="17"/>
              </w:rPr>
              <w:t>Execute root cause intelligence activities</w:t>
            </w:r>
          </w:p>
          <w:p>
            <w:pPr>
              <w:spacing w:after="20" w:line="240" w:lineRule="auto"/>
              <w:jc w:val="left"/>
            </w:pPr>
            <w:r>
              <w:rPr>
                <w:color w:val="3A3A3C"/>
                <w:sz w:val="17"/>
              </w:rPr>
              <w:t>Rank root cause intelligence — step 4 of 8 in DMS015 Automated Root Cause Intelligence.</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Step: Rank root cause intelligence. Inputs: Problem data; Historical RCA; Process data. Standards: ISO 9001, ISO 14001, ISO 45001. Organization: Horizon Universal Holdings (products and services).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AI-suggested causes drafted with the assistant and reviewed by Quality Manager: covers ISO 9001, ISO 14001.</w:t>
            </w:r>
          </w:p>
        </w:tc>
      </w:tr>
      <w:tr>
        <w:tc>
          <w:tcPr>
            <w:tcW w:type="dxa" w:w="1077"/>
            <w:shd w:val="clear" w:color="auto" w:fill="FFFFFF"/>
          </w:tcPr>
          <w:p>
            <w:pPr>
              <w:spacing w:after="20" w:line="240" w:lineRule="auto"/>
              <w:jc w:val="left"/>
            </w:pPr>
            <w:r/>
            <w:r>
              <w:rPr>
                <w:color w:val="3A3A3C"/>
                <w:sz w:val="17"/>
              </w:rPr>
              <w:t>MP-076.5</w:t>
            </w:r>
          </w:p>
        </w:tc>
        <w:tc>
          <w:tcPr>
            <w:tcW w:type="dxa" w:w="2835"/>
            <w:shd w:val="clear" w:color="auto" w:fill="FFFFFF"/>
          </w:tcPr>
          <w:p>
            <w:pPr>
              <w:spacing w:after="20" w:line="240" w:lineRule="auto"/>
              <w:jc w:val="left"/>
            </w:pPr>
            <w:r/>
            <w:r>
              <w:rPr>
                <w:color w:val="3A3A3C"/>
                <w:sz w:val="17"/>
              </w:rPr>
              <w:t>Recommend root cause intelligence verification</w:t>
            </w:r>
          </w:p>
          <w:p>
            <w:pPr>
              <w:spacing w:after="20" w:line="240" w:lineRule="auto"/>
              <w:jc w:val="left"/>
            </w:pPr>
            <w:r>
              <w:rPr>
                <w:b/>
                <w:color w:val="3A3A3C"/>
                <w:sz w:val="17"/>
              </w:rPr>
              <w:t xml:space="preserve">Task: </w:t>
            </w:r>
            <w:r>
              <w:rPr>
                <w:color w:val="3A3A3C"/>
                <w:sz w:val="17"/>
              </w:rPr>
              <w:t>Execute root cause intelligence activities</w:t>
            </w:r>
          </w:p>
          <w:p>
            <w:pPr>
              <w:spacing w:after="20" w:line="240" w:lineRule="auto"/>
              <w:jc w:val="left"/>
            </w:pPr>
            <w:r>
              <w:rPr>
                <w:color w:val="3A3A3C"/>
                <w:sz w:val="17"/>
              </w:rPr>
              <w:t>Recommend root cause intelligence verification — step 5 of 8 in DMS015 Automated Root Cause Intelligence.</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Recommend root cause intelligence verification carried out on core delivery process; AI-suggested causes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MP-076.6</w:t>
            </w:r>
          </w:p>
        </w:tc>
        <w:tc>
          <w:tcPr>
            <w:tcW w:type="dxa" w:w="2835"/>
            <w:shd w:val="clear" w:color="auto" w:fill="F2F2F3"/>
          </w:tcPr>
          <w:p>
            <w:pPr>
              <w:spacing w:after="20" w:line="240" w:lineRule="auto"/>
              <w:jc w:val="left"/>
            </w:pPr>
            <w:r/>
            <w:r>
              <w:rPr>
                <w:color w:val="3A3A3C"/>
                <w:sz w:val="17"/>
              </w:rPr>
              <w:t>Validate root cause intelligence with experts</w:t>
            </w:r>
          </w:p>
          <w:p>
            <w:pPr>
              <w:spacing w:after="20" w:line="240" w:lineRule="auto"/>
              <w:jc w:val="left"/>
            </w:pPr>
            <w:r>
              <w:rPr>
                <w:b/>
                <w:color w:val="3A3A3C"/>
                <w:sz w:val="17"/>
              </w:rPr>
              <w:t xml:space="preserve">Task: </w:t>
            </w:r>
            <w:r>
              <w:rPr>
                <w:color w:val="3A3A3C"/>
                <w:sz w:val="17"/>
              </w:rPr>
              <w:t>Execute root cause intelligence activities</w:t>
            </w:r>
          </w:p>
          <w:p>
            <w:pPr>
              <w:spacing w:after="20" w:line="240" w:lineRule="auto"/>
              <w:jc w:val="left"/>
            </w:pPr>
            <w:r>
              <w:rPr>
                <w:color w:val="3A3A3C"/>
                <w:sz w:val="17"/>
              </w:rPr>
              <w:t>Validate root cause intelligence with experts — step 6 of 8 in DMS015 Automated Root Cause Intelligence.</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Quality Manager</w:t>
            </w:r>
          </w:p>
          <w:p>
            <w:pPr>
              <w:spacing w:after="20" w:line="240" w:lineRule="auto"/>
              <w:jc w:val="left"/>
            </w:pPr>
            <w:r>
              <w:rPr>
                <w:b/>
                <w:color w:val="3A3A3C"/>
                <w:sz w:val="17"/>
              </w:rPr>
              <w:t xml:space="preserve">Decision comment and conditions: </w:t>
            </w:r>
            <w:r>
              <w:rPr>
                <w:color w:val="3A3A3C"/>
                <w:sz w:val="17"/>
              </w:rPr>
              <w:t>AI-suggested causes approved against ISO 9001; no blocking point.</w:t>
            </w:r>
          </w:p>
        </w:tc>
      </w:tr>
      <w:tr>
        <w:tc>
          <w:tcPr>
            <w:tcW w:type="dxa" w:w="1077"/>
            <w:shd w:val="clear" w:color="auto" w:fill="FFFFFF"/>
          </w:tcPr>
          <w:p>
            <w:pPr>
              <w:spacing w:after="20" w:line="240" w:lineRule="auto"/>
              <w:jc w:val="left"/>
            </w:pPr>
            <w:r/>
            <w:r>
              <w:rPr>
                <w:color w:val="3A3A3C"/>
                <w:sz w:val="17"/>
              </w:rPr>
              <w:t>MP-076.7</w:t>
            </w:r>
          </w:p>
        </w:tc>
        <w:tc>
          <w:tcPr>
            <w:tcW w:type="dxa" w:w="2835"/>
            <w:shd w:val="clear" w:color="auto" w:fill="FFFFFF"/>
          </w:tcPr>
          <w:p>
            <w:pPr>
              <w:spacing w:after="20" w:line="240" w:lineRule="auto"/>
              <w:jc w:val="left"/>
            </w:pPr>
            <w:r/>
            <w:r>
              <w:rPr>
                <w:color w:val="3A3A3C"/>
                <w:sz w:val="17"/>
              </w:rPr>
              <w:t>Update root cause intelligence knowledge base</w:t>
            </w:r>
          </w:p>
          <w:p>
            <w:pPr>
              <w:spacing w:after="20" w:line="240" w:lineRule="auto"/>
              <w:jc w:val="left"/>
            </w:pPr>
            <w:r>
              <w:rPr>
                <w:b/>
                <w:color w:val="3A3A3C"/>
                <w:sz w:val="17"/>
              </w:rPr>
              <w:t xml:space="preserve">Task: </w:t>
            </w:r>
            <w:r>
              <w:rPr>
                <w:color w:val="3A3A3C"/>
                <w:sz w:val="17"/>
              </w:rPr>
              <w:t>Verify, record and close root cause intelligence</w:t>
            </w:r>
          </w:p>
          <w:p>
            <w:pPr>
              <w:spacing w:after="20" w:line="240" w:lineRule="auto"/>
              <w:jc w:val="left"/>
            </w:pPr>
            <w:r>
              <w:rPr>
                <w:color w:val="3A3A3C"/>
                <w:sz w:val="17"/>
              </w:rPr>
              <w:t>Update root cause intelligence knowledge base — step 7 of 8 in DMS015 Automated Root Cause Intelligence.</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AI-suggested causes updated: Use of an obsolete document version.</w:t>
            </w:r>
          </w:p>
          <w:p>
            <w:pPr>
              <w:spacing w:after="20" w:line="240" w:lineRule="auto"/>
              <w:jc w:val="left"/>
            </w:pPr>
            <w:r>
              <w:rPr>
                <w:b/>
                <w:color w:val="3A3A3C"/>
                <w:sz w:val="17"/>
              </w:rPr>
              <w:t xml:space="preserve">Reason: </w:t>
            </w:r>
            <w:r>
              <w:rPr>
                <w:color w:val="3A3A3C"/>
                <w:sz w:val="17"/>
              </w:rPr>
              <w:t>Change in regulation</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2F2F3"/>
          </w:tcPr>
          <w:p>
            <w:pPr>
              <w:spacing w:after="20" w:line="240" w:lineRule="auto"/>
              <w:jc w:val="left"/>
            </w:pPr>
            <w:r/>
            <w:r>
              <w:rPr>
                <w:color w:val="3A3A3C"/>
                <w:sz w:val="17"/>
              </w:rPr>
              <w:t>MP-076.8</w:t>
            </w:r>
          </w:p>
        </w:tc>
        <w:tc>
          <w:tcPr>
            <w:tcW w:type="dxa" w:w="2835"/>
            <w:shd w:val="clear" w:color="auto" w:fill="F2F2F3"/>
          </w:tcPr>
          <w:p>
            <w:pPr>
              <w:spacing w:after="20" w:line="240" w:lineRule="auto"/>
              <w:jc w:val="left"/>
            </w:pPr>
            <w:r/>
            <w:r>
              <w:rPr>
                <w:color w:val="3A3A3C"/>
                <w:sz w:val="17"/>
              </w:rPr>
              <w:t>Track root cause intelligence accuracy</w:t>
            </w:r>
          </w:p>
          <w:p>
            <w:pPr>
              <w:spacing w:after="20" w:line="240" w:lineRule="auto"/>
              <w:jc w:val="left"/>
            </w:pPr>
            <w:r>
              <w:rPr>
                <w:b/>
                <w:color w:val="3A3A3C"/>
                <w:sz w:val="17"/>
              </w:rPr>
              <w:t xml:space="preserve">Task: </w:t>
            </w:r>
            <w:r>
              <w:rPr>
                <w:color w:val="3A3A3C"/>
                <w:sz w:val="17"/>
              </w:rPr>
              <w:t>Verify, record and close root cause intelligence</w:t>
            </w:r>
          </w:p>
          <w:p>
            <w:pPr>
              <w:spacing w:after="20" w:line="240" w:lineRule="auto"/>
              <w:jc w:val="left"/>
            </w:pPr>
            <w:r>
              <w:rPr>
                <w:color w:val="3A3A3C"/>
                <w:sz w:val="17"/>
              </w:rPr>
              <w:t>Track root cause intelligence accuracy — step 8 of 8 in DMS015 Automated Root Cause Intelligence.</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bl>
    <w:p>
      <w:pPr>
        <w:spacing w:after="40"/>
      </w:pPr>
    </w:p>
    <w:p>
      <w:r>
        <w:rPr>
          <w:i w:val="0"/>
          <w:sz w:val="19"/>
        </w:rPr>
        <w:t>MP-076.6 — Validate root cause intelligence with experts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AI-suggested causes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AI-suggested causes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MP-076.8 — Track root cause intelligence accuracy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(AI-suggested causes); it is the KPI its owner reviews at each Monthly review.</w:t>
            </w:r>
          </w:p>
        </w:tc>
        <w:tc>
          <w:tcPr>
            <w:tcW w:type="dxa" w:w="2059"/>
            <w:shd w:val="clear" w:color="auto" w:fill="FFFFFF"/>
          </w:tcPr>
          <w:p>
            <w:pPr>
              <w:spacing w:after="20" w:line="240" w:lineRule="auto"/>
              <w:jc w:val="left"/>
            </w:pPr>
            <w:r/>
            <w:r>
              <w:rPr>
                <w:color w:val="3A3A3C"/>
                <w:sz w:val="16"/>
              </w:rPr>
              <w:t>83.2</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(AI-suggested causes);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pPr>
        <w:pStyle w:val="Heading3"/>
      </w:pPr>
      <w:r>
        <w:t>DMS020 (MP-081) — Automated CAPA Recommendation Engine</w:t>
      </w:r>
    </w:p>
    <w:p>
      <w:r>
        <w:rPr>
          <w:i w:val="0"/>
          <w:sz w:val="22"/>
        </w:rPr>
        <w:t>Recommend CAPA via AI; learn from history; accelerate resolution. Owner: Quality Manager. Tier 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MP-081.1</w:t>
            </w:r>
          </w:p>
        </w:tc>
        <w:tc>
          <w:tcPr>
            <w:tcW w:type="dxa" w:w="2835"/>
            <w:shd w:val="clear" w:color="auto" w:fill="FFFFFF"/>
          </w:tcPr>
          <w:p>
            <w:pPr>
              <w:spacing w:after="20" w:line="240" w:lineRule="auto"/>
              <w:jc w:val="left"/>
            </w:pPr>
            <w:r/>
            <w:r>
              <w:rPr>
                <w:color w:val="3A3A3C"/>
                <w:sz w:val="17"/>
              </w:rPr>
              <w:t>Ingest CAPA recommendations data</w:t>
            </w:r>
          </w:p>
          <w:p>
            <w:pPr>
              <w:spacing w:after="20" w:line="240" w:lineRule="auto"/>
              <w:jc w:val="left"/>
            </w:pPr>
            <w:r>
              <w:rPr>
                <w:b/>
                <w:color w:val="3A3A3C"/>
                <w:sz w:val="17"/>
              </w:rPr>
              <w:t xml:space="preserve">Task: </w:t>
            </w:r>
            <w:r>
              <w:rPr>
                <w:color w:val="3A3A3C"/>
                <w:sz w:val="17"/>
              </w:rPr>
              <w:t>Plan and prepare CAPA recommendations</w:t>
            </w:r>
          </w:p>
          <w:p>
            <w:pPr>
              <w:spacing w:after="20" w:line="240" w:lineRule="auto"/>
              <w:jc w:val="left"/>
            </w:pPr>
            <w:r>
              <w:rPr>
                <w:color w:val="3A3A3C"/>
                <w:sz w:val="17"/>
              </w:rPr>
              <w:t>Ingest CAPA recommendations data — step 1 of 8 in DMS020 Automated CAPA Recommendation Engine.</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Ingest CAPA recommendations data: done by the DynamicMS Engine; CAPA recommendations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MP-081.2</w:t>
            </w:r>
          </w:p>
        </w:tc>
        <w:tc>
          <w:tcPr>
            <w:tcW w:type="dxa" w:w="2835"/>
            <w:shd w:val="clear" w:color="auto" w:fill="F2F2F3"/>
          </w:tcPr>
          <w:p>
            <w:pPr>
              <w:spacing w:after="20" w:line="240" w:lineRule="auto"/>
              <w:jc w:val="left"/>
            </w:pPr>
            <w:r/>
            <w:r>
              <w:rPr>
                <w:color w:val="3A3A3C"/>
                <w:sz w:val="17"/>
              </w:rPr>
              <w:t>Apply CAPA recommendations AI</w:t>
            </w:r>
          </w:p>
          <w:p>
            <w:pPr>
              <w:spacing w:after="20" w:line="240" w:lineRule="auto"/>
              <w:jc w:val="left"/>
            </w:pPr>
            <w:r>
              <w:rPr>
                <w:b/>
                <w:color w:val="3A3A3C"/>
                <w:sz w:val="17"/>
              </w:rPr>
              <w:t xml:space="preserve">Task: </w:t>
            </w:r>
            <w:r>
              <w:rPr>
                <w:color w:val="3A3A3C"/>
                <w:sz w:val="17"/>
              </w:rPr>
              <w:t>Plan and prepare CAPA recommendations</w:t>
            </w:r>
          </w:p>
          <w:p>
            <w:pPr>
              <w:spacing w:after="20" w:line="240" w:lineRule="auto"/>
              <w:jc w:val="left"/>
            </w:pPr>
            <w:r>
              <w:rPr>
                <w:color w:val="3A3A3C"/>
                <w:sz w:val="17"/>
              </w:rPr>
              <w:t>Apply CAPA recommendations AI — step 2 of 8 in DMS020 Automated CAPA Recommendation Engine.</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Step: Apply CAPA recommendations AI. Inputs: NC data; Historical CAPA; Root cause data. Standards: ISO 9001, ISO 14001, ISO 45001. Organization: Horizon Universal Holdings (products and services).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CAPA recommendations drafted with the assistant and reviewed by Quality Manager: covers ISO 9001, ISO 14001.</w:t>
            </w:r>
          </w:p>
        </w:tc>
      </w:tr>
      <w:tr>
        <w:tc>
          <w:tcPr>
            <w:tcW w:type="dxa" w:w="1077"/>
            <w:shd w:val="clear" w:color="auto" w:fill="FFFFFF"/>
          </w:tcPr>
          <w:p>
            <w:pPr>
              <w:spacing w:after="20" w:line="240" w:lineRule="auto"/>
              <w:jc w:val="left"/>
            </w:pPr>
            <w:r/>
            <w:r>
              <w:rPr>
                <w:color w:val="3A3A3C"/>
                <w:sz w:val="17"/>
              </w:rPr>
              <w:t>MP-081.3</w:t>
            </w:r>
          </w:p>
        </w:tc>
        <w:tc>
          <w:tcPr>
            <w:tcW w:type="dxa" w:w="2835"/>
            <w:shd w:val="clear" w:color="auto" w:fill="FFFFFF"/>
          </w:tcPr>
          <w:p>
            <w:pPr>
              <w:spacing w:after="20" w:line="240" w:lineRule="auto"/>
              <w:jc w:val="left"/>
            </w:pPr>
            <w:r/>
            <w:r>
              <w:rPr>
                <w:color w:val="3A3A3C"/>
                <w:sz w:val="17"/>
              </w:rPr>
              <w:t>Rank CAPA recommendations by effectiveness</w:t>
            </w:r>
          </w:p>
          <w:p>
            <w:pPr>
              <w:spacing w:after="20" w:line="240" w:lineRule="auto"/>
              <w:jc w:val="left"/>
            </w:pPr>
            <w:r>
              <w:rPr>
                <w:b/>
                <w:color w:val="3A3A3C"/>
                <w:sz w:val="17"/>
              </w:rPr>
              <w:t xml:space="preserve">Task: </w:t>
            </w:r>
            <w:r>
              <w:rPr>
                <w:color w:val="3A3A3C"/>
                <w:sz w:val="17"/>
              </w:rPr>
              <w:t>Plan and prepare CAPA recommendations</w:t>
            </w:r>
          </w:p>
          <w:p>
            <w:pPr>
              <w:spacing w:after="20" w:line="240" w:lineRule="auto"/>
              <w:jc w:val="left"/>
            </w:pPr>
            <w:r>
              <w:rPr>
                <w:color w:val="3A3A3C"/>
                <w:sz w:val="17"/>
              </w:rPr>
              <w:t>Rank CAPA recommendations by effectiveness — step 3 of 8 in DMS020 Automated CAPA Recommendation Engine.</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4.5</w:t>
            </w:r>
          </w:p>
          <w:p>
            <w:pPr>
              <w:spacing w:after="20" w:line="240" w:lineRule="auto"/>
              <w:jc w:val="left"/>
            </w:pPr>
            <w:r>
              <w:rPr>
                <w:b/>
                <w:color w:val="3A3A3C"/>
                <w:sz w:val="17"/>
              </w:rPr>
              <w:t xml:space="preserve">Conclusion: </w:t>
            </w:r>
            <w:r>
              <w:rPr>
                <w:color w:val="3A3A3C"/>
                <w:sz w:val="17"/>
              </w:rPr>
              <w:t>Weighted score 4.5/5. Main gap: Use of an obsolete document version. Action recorded in the action plan.</w:t>
            </w:r>
          </w:p>
        </w:tc>
      </w:tr>
      <w:tr>
        <w:tc>
          <w:tcPr>
            <w:tcW w:type="dxa" w:w="1077"/>
            <w:shd w:val="clear" w:color="auto" w:fill="F2F2F3"/>
          </w:tcPr>
          <w:p>
            <w:pPr>
              <w:spacing w:after="20" w:line="240" w:lineRule="auto"/>
              <w:jc w:val="left"/>
            </w:pPr>
            <w:r/>
            <w:r>
              <w:rPr>
                <w:color w:val="3A3A3C"/>
                <w:sz w:val="17"/>
              </w:rPr>
              <w:t>MP-081.4</w:t>
            </w:r>
          </w:p>
        </w:tc>
        <w:tc>
          <w:tcPr>
            <w:tcW w:type="dxa" w:w="2835"/>
            <w:shd w:val="clear" w:color="auto" w:fill="F2F2F3"/>
          </w:tcPr>
          <w:p>
            <w:pPr>
              <w:spacing w:after="20" w:line="240" w:lineRule="auto"/>
              <w:jc w:val="left"/>
            </w:pPr>
            <w:r/>
            <w:r>
              <w:rPr>
                <w:color w:val="3A3A3C"/>
                <w:sz w:val="17"/>
              </w:rPr>
              <w:t>Link CAPA recommendations to successful</w:t>
            </w:r>
          </w:p>
          <w:p>
            <w:pPr>
              <w:spacing w:after="20" w:line="240" w:lineRule="auto"/>
              <w:jc w:val="left"/>
            </w:pPr>
            <w:r>
              <w:rPr>
                <w:b/>
                <w:color w:val="3A3A3C"/>
                <w:sz w:val="17"/>
              </w:rPr>
              <w:t xml:space="preserve">Task: </w:t>
            </w:r>
            <w:r>
              <w:rPr>
                <w:color w:val="3A3A3C"/>
                <w:sz w:val="17"/>
              </w:rPr>
              <w:t>Execute CAPA recommendations activities</w:t>
            </w:r>
          </w:p>
          <w:p>
            <w:pPr>
              <w:spacing w:after="20" w:line="240" w:lineRule="auto"/>
              <w:jc w:val="left"/>
            </w:pPr>
            <w:r>
              <w:rPr>
                <w:color w:val="3A3A3C"/>
                <w:sz w:val="17"/>
              </w:rPr>
              <w:t>Link CAPA recommendations to successful — step 4 of 8 in DMS020 Automated CAPA Recommendation Engine.</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Link CAPA recommendations to successful carried out on core delivery process; CAPA recommendations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MP-081.5</w:t>
            </w:r>
          </w:p>
        </w:tc>
        <w:tc>
          <w:tcPr>
            <w:tcW w:type="dxa" w:w="2835"/>
            <w:shd w:val="clear" w:color="auto" w:fill="FFFFFF"/>
          </w:tcPr>
          <w:p>
            <w:pPr>
              <w:spacing w:after="20" w:line="240" w:lineRule="auto"/>
              <w:jc w:val="left"/>
            </w:pPr>
            <w:r/>
            <w:r>
              <w:rPr>
                <w:color w:val="3A3A3C"/>
                <w:sz w:val="17"/>
              </w:rPr>
              <w:t>Provide CAPA recommendations guidance</w:t>
            </w:r>
          </w:p>
          <w:p>
            <w:pPr>
              <w:spacing w:after="20" w:line="240" w:lineRule="auto"/>
              <w:jc w:val="left"/>
            </w:pPr>
            <w:r>
              <w:rPr>
                <w:b/>
                <w:color w:val="3A3A3C"/>
                <w:sz w:val="17"/>
              </w:rPr>
              <w:t xml:space="preserve">Task: </w:t>
            </w:r>
            <w:r>
              <w:rPr>
                <w:color w:val="3A3A3C"/>
                <w:sz w:val="17"/>
              </w:rPr>
              <w:t>Execute CAPA recommendations activities</w:t>
            </w:r>
          </w:p>
          <w:p>
            <w:pPr>
              <w:spacing w:after="20" w:line="240" w:lineRule="auto"/>
              <w:jc w:val="left"/>
            </w:pPr>
            <w:r>
              <w:rPr>
                <w:color w:val="3A3A3C"/>
                <w:sz w:val="17"/>
              </w:rPr>
              <w:t>Provide CAPA recommendations guidance — step 5 of 8 in DMS020 Automated CAPA Recommendation Engine.</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MP-081.6</w:t>
            </w:r>
          </w:p>
        </w:tc>
        <w:tc>
          <w:tcPr>
            <w:tcW w:type="dxa" w:w="2835"/>
            <w:shd w:val="clear" w:color="auto" w:fill="F2F2F3"/>
          </w:tcPr>
          <w:p>
            <w:pPr>
              <w:spacing w:after="20" w:line="240" w:lineRule="auto"/>
              <w:jc w:val="left"/>
            </w:pPr>
            <w:r/>
            <w:r>
              <w:rPr>
                <w:color w:val="3A3A3C"/>
                <w:sz w:val="17"/>
              </w:rPr>
              <w:t>Track CAPA recommendations effectiveness</w:t>
            </w:r>
          </w:p>
          <w:p>
            <w:pPr>
              <w:spacing w:after="20" w:line="240" w:lineRule="auto"/>
              <w:jc w:val="left"/>
            </w:pPr>
            <w:r>
              <w:rPr>
                <w:b/>
                <w:color w:val="3A3A3C"/>
                <w:sz w:val="17"/>
              </w:rPr>
              <w:t xml:space="preserve">Task: </w:t>
            </w:r>
            <w:r>
              <w:rPr>
                <w:color w:val="3A3A3C"/>
                <w:sz w:val="17"/>
              </w:rPr>
              <w:t>Execute CAPA recommendations activities</w:t>
            </w:r>
          </w:p>
          <w:p>
            <w:pPr>
              <w:spacing w:after="20" w:line="240" w:lineRule="auto"/>
              <w:jc w:val="left"/>
            </w:pPr>
            <w:r>
              <w:rPr>
                <w:color w:val="3A3A3C"/>
                <w:sz w:val="17"/>
              </w:rPr>
              <w:t>Track CAPA recommendations effectiveness — step 6 of 8 in DMS020 Automated CAPA Recommendation Engine.</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FFFFF"/>
          </w:tcPr>
          <w:p>
            <w:pPr>
              <w:spacing w:after="20" w:line="240" w:lineRule="auto"/>
              <w:jc w:val="left"/>
            </w:pPr>
            <w:r/>
            <w:r>
              <w:rPr>
                <w:color w:val="3A3A3C"/>
                <w:sz w:val="17"/>
              </w:rPr>
              <w:t>MP-081.7</w:t>
            </w:r>
          </w:p>
        </w:tc>
        <w:tc>
          <w:tcPr>
            <w:tcW w:type="dxa" w:w="2835"/>
            <w:shd w:val="clear" w:color="auto" w:fill="FFFFFF"/>
          </w:tcPr>
          <w:p>
            <w:pPr>
              <w:spacing w:after="20" w:line="240" w:lineRule="auto"/>
              <w:jc w:val="left"/>
            </w:pPr>
            <w:r/>
            <w:r>
              <w:rPr>
                <w:color w:val="3A3A3C"/>
                <w:sz w:val="17"/>
              </w:rPr>
              <w:t>Learn from CAPA recommendations</w:t>
            </w:r>
          </w:p>
          <w:p>
            <w:pPr>
              <w:spacing w:after="20" w:line="240" w:lineRule="auto"/>
              <w:jc w:val="left"/>
            </w:pPr>
            <w:r>
              <w:rPr>
                <w:b/>
                <w:color w:val="3A3A3C"/>
                <w:sz w:val="17"/>
              </w:rPr>
              <w:t xml:space="preserve">Task: </w:t>
            </w:r>
            <w:r>
              <w:rPr>
                <w:color w:val="3A3A3C"/>
                <w:sz w:val="17"/>
              </w:rPr>
              <w:t>Verify, record and close CAPA recommendations</w:t>
            </w:r>
          </w:p>
          <w:p>
            <w:pPr>
              <w:spacing w:after="20" w:line="240" w:lineRule="auto"/>
              <w:jc w:val="left"/>
            </w:pPr>
            <w:r>
              <w:rPr>
                <w:color w:val="3A3A3C"/>
                <w:sz w:val="17"/>
              </w:rPr>
              <w:t>Learn from CAPA recommendations — step 7 of 8 in DMS020 Automated CAPA Recommendation Engine.</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Learn from CAPA recommendations carried out on core delivery process; CAPA recommendations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MP-081.8</w:t>
            </w:r>
          </w:p>
        </w:tc>
        <w:tc>
          <w:tcPr>
            <w:tcW w:type="dxa" w:w="2835"/>
            <w:shd w:val="clear" w:color="auto" w:fill="F2F2F3"/>
          </w:tcPr>
          <w:p>
            <w:pPr>
              <w:spacing w:after="20" w:line="240" w:lineRule="auto"/>
              <w:jc w:val="left"/>
            </w:pPr>
            <w:r/>
            <w:r>
              <w:rPr>
                <w:color w:val="3A3A3C"/>
                <w:sz w:val="17"/>
              </w:rPr>
              <w:t>Improve CAPA recommendations</w:t>
            </w:r>
          </w:p>
          <w:p>
            <w:pPr>
              <w:spacing w:after="20" w:line="240" w:lineRule="auto"/>
              <w:jc w:val="left"/>
            </w:pPr>
            <w:r>
              <w:rPr>
                <w:b/>
                <w:color w:val="3A3A3C"/>
                <w:sz w:val="17"/>
              </w:rPr>
              <w:t xml:space="preserve">Task: </w:t>
            </w:r>
            <w:r>
              <w:rPr>
                <w:color w:val="3A3A3C"/>
                <w:sz w:val="17"/>
              </w:rPr>
              <w:t>Verify, record and close CAPA recommendations</w:t>
            </w:r>
          </w:p>
          <w:p>
            <w:pPr>
              <w:spacing w:after="20" w:line="240" w:lineRule="auto"/>
              <w:jc w:val="left"/>
            </w:pPr>
            <w:r>
              <w:rPr>
                <w:color w:val="3A3A3C"/>
                <w:sz w:val="17"/>
              </w:rPr>
              <w:t>Improve CAPA recommendations — step 8 of 8 in DMS020 Automated CAPA Recommendation Engine.</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CAPA recommendations updated: specification not met.</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w:t>
            </w:r>
          </w:p>
        </w:tc>
      </w:tr>
    </w:tbl>
    <w:p>
      <w:pPr>
        <w:spacing w:after="40"/>
      </w:pPr>
    </w:p>
    <w:p>
      <w:r>
        <w:rPr>
          <w:i w:val="0"/>
          <w:sz w:val="19"/>
        </w:rPr>
        <w:t>MP-081.3 — Rank CAPA recommendations by effectiveness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CAPA recommendations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CAPA recommendations reviewed on 2026-05-27;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Effectiveness rankings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Effectiveness rankings.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MP-081.5 — Provide CAPA recommendations guidance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Provide CAPA recommendations guidance</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CAPA recommendations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Quality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MP-081.6 — Track CAPA recommendations effectiveness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(CAPA recommendations); it is the KPI its owner reviews at each Monthly review.</w:t>
            </w:r>
          </w:p>
        </w:tc>
        <w:tc>
          <w:tcPr>
            <w:tcW w:type="dxa" w:w="2059"/>
            <w:shd w:val="clear" w:color="auto" w:fill="FFFFFF"/>
          </w:tcPr>
          <w:p>
            <w:pPr>
              <w:spacing w:after="20" w:line="240" w:lineRule="auto"/>
              <w:jc w:val="left"/>
            </w:pPr>
            <w:r/>
            <w:r>
              <w:rPr>
                <w:color w:val="3A3A3C"/>
                <w:sz w:val="16"/>
              </w:rPr>
              <w:t>83.2</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(CAPA recommendations);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pPr>
        <w:pStyle w:val="Heading3"/>
      </w:pPr>
      <w:r>
        <w:t>DMS021 (MP-082) — NCP Knowledge Base and RAG Management</w:t>
      </w:r>
    </w:p>
    <w:p>
      <w:r>
        <w:rPr>
          <w:i w:val="0"/>
          <w:sz w:val="22"/>
        </w:rPr>
        <w:t>Build/maintain vector KB; semantic search; RAG; multi-language; RBAC-aware. Owner: Quality Manager. Tier 4.</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MP-082.1</w:t>
            </w:r>
          </w:p>
        </w:tc>
        <w:tc>
          <w:tcPr>
            <w:tcW w:type="dxa" w:w="2835"/>
            <w:shd w:val="clear" w:color="auto" w:fill="FFFFFF"/>
          </w:tcPr>
          <w:p>
            <w:pPr>
              <w:spacing w:after="20" w:line="240" w:lineRule="auto"/>
              <w:jc w:val="left"/>
            </w:pPr>
            <w:r/>
            <w:r>
              <w:rPr>
                <w:color w:val="3A3A3C"/>
                <w:sz w:val="17"/>
              </w:rPr>
              <w:t>Define NCP knowledge base schema</w:t>
            </w:r>
          </w:p>
          <w:p>
            <w:pPr>
              <w:spacing w:after="20" w:line="240" w:lineRule="auto"/>
              <w:jc w:val="left"/>
            </w:pPr>
            <w:r>
              <w:rPr>
                <w:b/>
                <w:color w:val="3A3A3C"/>
                <w:sz w:val="17"/>
              </w:rPr>
              <w:t xml:space="preserve">Task: </w:t>
            </w:r>
            <w:r>
              <w:rPr>
                <w:color w:val="3A3A3C"/>
                <w:sz w:val="17"/>
              </w:rPr>
              <w:t>Plan and prepare NCP knowledge base</w:t>
            </w:r>
          </w:p>
          <w:p>
            <w:pPr>
              <w:spacing w:after="20" w:line="240" w:lineRule="auto"/>
              <w:jc w:val="left"/>
            </w:pPr>
            <w:r>
              <w:rPr>
                <w:color w:val="3A3A3C"/>
                <w:sz w:val="17"/>
              </w:rPr>
              <w:t>Define NCP knowledge base schema — step 1 of 10 in DMS021 NCP Knowledge Base and RAG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MP-082.2</w:t>
            </w:r>
          </w:p>
        </w:tc>
        <w:tc>
          <w:tcPr>
            <w:tcW w:type="dxa" w:w="2835"/>
            <w:shd w:val="clear" w:color="auto" w:fill="F2F2F3"/>
          </w:tcPr>
          <w:p>
            <w:pPr>
              <w:spacing w:after="20" w:line="240" w:lineRule="auto"/>
              <w:jc w:val="left"/>
            </w:pPr>
            <w:r/>
            <w:r>
              <w:rPr>
                <w:color w:val="3A3A3C"/>
                <w:sz w:val="17"/>
              </w:rPr>
              <w:t>Ingest NCP knowledge base data</w:t>
            </w:r>
          </w:p>
          <w:p>
            <w:pPr>
              <w:spacing w:after="20" w:line="240" w:lineRule="auto"/>
              <w:jc w:val="left"/>
            </w:pPr>
            <w:r>
              <w:rPr>
                <w:b/>
                <w:color w:val="3A3A3C"/>
                <w:sz w:val="17"/>
              </w:rPr>
              <w:t xml:space="preserve">Task: </w:t>
            </w:r>
            <w:r>
              <w:rPr>
                <w:color w:val="3A3A3C"/>
                <w:sz w:val="17"/>
              </w:rPr>
              <w:t>Plan and prepare NCP knowledge base</w:t>
            </w:r>
          </w:p>
          <w:p>
            <w:pPr>
              <w:spacing w:after="20" w:line="240" w:lineRule="auto"/>
              <w:jc w:val="left"/>
            </w:pPr>
            <w:r>
              <w:rPr>
                <w:color w:val="3A3A3C"/>
                <w:sz w:val="17"/>
              </w:rPr>
              <w:t>Ingest NCP knowledge base data — step 2 of 10 in DMS021 NCP Knowledge Base and RAG Management.</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Ingest NCP knowledge base data: done by the DynamicMS Engine; Vector KB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MP-082.3</w:t>
            </w:r>
          </w:p>
        </w:tc>
        <w:tc>
          <w:tcPr>
            <w:tcW w:type="dxa" w:w="2835"/>
            <w:shd w:val="clear" w:color="auto" w:fill="FFFFFF"/>
          </w:tcPr>
          <w:p>
            <w:pPr>
              <w:spacing w:after="20" w:line="240" w:lineRule="auto"/>
              <w:jc w:val="left"/>
            </w:pPr>
            <w:r/>
            <w:r>
              <w:rPr>
                <w:color w:val="3A3A3C"/>
                <w:sz w:val="17"/>
              </w:rPr>
              <w:t>Generate NCP knowledge base embeddings</w:t>
            </w:r>
          </w:p>
          <w:p>
            <w:pPr>
              <w:spacing w:after="20" w:line="240" w:lineRule="auto"/>
              <w:jc w:val="left"/>
            </w:pPr>
            <w:r>
              <w:rPr>
                <w:b/>
                <w:color w:val="3A3A3C"/>
                <w:sz w:val="17"/>
              </w:rPr>
              <w:t xml:space="preserve">Task: </w:t>
            </w:r>
            <w:r>
              <w:rPr>
                <w:color w:val="3A3A3C"/>
                <w:sz w:val="17"/>
              </w:rPr>
              <w:t>Plan and prepare NCP knowledge base</w:t>
            </w:r>
          </w:p>
          <w:p>
            <w:pPr>
              <w:spacing w:after="20" w:line="240" w:lineRule="auto"/>
              <w:jc w:val="left"/>
            </w:pPr>
            <w:r>
              <w:rPr>
                <w:color w:val="3A3A3C"/>
                <w:sz w:val="17"/>
              </w:rPr>
              <w:t>Generate NCP knowledge base embeddings — step 3 of 10 in DMS021 NCP Knowledge Base and RAG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AI-assisted draft</w:t>
            </w:r>
          </w:p>
        </w:tc>
        <w:tc>
          <w:tcPr>
            <w:tcW w:type="dxa" w:w="4535"/>
            <w:shd w:val="clear" w:color="auto" w:fill="FFFFFF"/>
          </w:tcPr>
          <w:p>
            <w:pPr>
              <w:spacing w:after="20" w:line="240" w:lineRule="auto"/>
              <w:jc w:val="left"/>
            </w:pPr>
            <w:r/>
            <w:r>
              <w:rPr>
                <w:b/>
                <w:color w:val="3A3A3C"/>
                <w:sz w:val="17"/>
              </w:rPr>
              <w:t xml:space="preserve">Context given to the assistant: </w:t>
            </w:r>
            <w:r>
              <w:rPr>
                <w:color w:val="3A3A3C"/>
                <w:sz w:val="17"/>
              </w:rPr>
              <w:t>Step: Generate NCP knowledge base embeddings. Inputs: Closed NCP fiches; REX entries; Standards library. Standards: ISO 9001, ISO 14001, ISO 45001. Organization: Horizon Universal Holdings (products and services).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Vector KB drafted with the assistant and reviewed by Quality Manager: covers ISO 9001, ISO 14001.</w:t>
            </w:r>
          </w:p>
        </w:tc>
      </w:tr>
      <w:tr>
        <w:tc>
          <w:tcPr>
            <w:tcW w:type="dxa" w:w="1077"/>
            <w:shd w:val="clear" w:color="auto" w:fill="F2F2F3"/>
          </w:tcPr>
          <w:p>
            <w:pPr>
              <w:spacing w:after="20" w:line="240" w:lineRule="auto"/>
              <w:jc w:val="left"/>
            </w:pPr>
            <w:r/>
            <w:r>
              <w:rPr>
                <w:color w:val="3A3A3C"/>
                <w:sz w:val="17"/>
              </w:rPr>
              <w:t>MP-082.4</w:t>
            </w:r>
          </w:p>
        </w:tc>
        <w:tc>
          <w:tcPr>
            <w:tcW w:type="dxa" w:w="2835"/>
            <w:shd w:val="clear" w:color="auto" w:fill="F2F2F3"/>
          </w:tcPr>
          <w:p>
            <w:pPr>
              <w:spacing w:after="20" w:line="240" w:lineRule="auto"/>
              <w:jc w:val="left"/>
            </w:pPr>
            <w:r/>
            <w:r>
              <w:rPr>
                <w:color w:val="3A3A3C"/>
                <w:sz w:val="17"/>
              </w:rPr>
              <w:t>Index into vector DB</w:t>
            </w:r>
          </w:p>
          <w:p>
            <w:pPr>
              <w:spacing w:after="20" w:line="240" w:lineRule="auto"/>
              <w:jc w:val="left"/>
            </w:pPr>
            <w:r>
              <w:rPr>
                <w:b/>
                <w:color w:val="3A3A3C"/>
                <w:sz w:val="17"/>
              </w:rPr>
              <w:t xml:space="preserve">Task: </w:t>
            </w:r>
            <w:r>
              <w:rPr>
                <w:color w:val="3A3A3C"/>
                <w:sz w:val="17"/>
              </w:rPr>
              <w:t>Plan and prepare NCP knowledge base</w:t>
            </w:r>
          </w:p>
          <w:p>
            <w:pPr>
              <w:spacing w:after="20" w:line="240" w:lineRule="auto"/>
              <w:jc w:val="left"/>
            </w:pPr>
            <w:r>
              <w:rPr>
                <w:color w:val="3A3A3C"/>
                <w:sz w:val="17"/>
              </w:rPr>
              <w:t>Index into vector DB — step 4 of 10 in DMS021 NCP Knowledge Base and RAG Management.</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Index into vector DB: done by the DynamicMS Engine; Vector KB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MP-082.5</w:t>
            </w:r>
          </w:p>
        </w:tc>
        <w:tc>
          <w:tcPr>
            <w:tcW w:type="dxa" w:w="2835"/>
            <w:shd w:val="clear" w:color="auto" w:fill="FFFFFF"/>
          </w:tcPr>
          <w:p>
            <w:pPr>
              <w:spacing w:after="20" w:line="240" w:lineRule="auto"/>
              <w:jc w:val="left"/>
            </w:pPr>
            <w:r/>
            <w:r>
              <w:rPr>
                <w:color w:val="3A3A3C"/>
                <w:sz w:val="17"/>
              </w:rPr>
              <w:t>Configure NCP knowledge base RAG</w:t>
            </w:r>
          </w:p>
          <w:p>
            <w:pPr>
              <w:spacing w:after="20" w:line="240" w:lineRule="auto"/>
              <w:jc w:val="left"/>
            </w:pPr>
            <w:r>
              <w:rPr>
                <w:b/>
                <w:color w:val="3A3A3C"/>
                <w:sz w:val="17"/>
              </w:rPr>
              <w:t xml:space="preserve">Task: </w:t>
            </w:r>
            <w:r>
              <w:rPr>
                <w:color w:val="3A3A3C"/>
                <w:sz w:val="17"/>
              </w:rPr>
              <w:t>Execute NCP knowledge base activities</w:t>
            </w:r>
          </w:p>
          <w:p>
            <w:pPr>
              <w:spacing w:after="20" w:line="240" w:lineRule="auto"/>
              <w:jc w:val="left"/>
            </w:pPr>
            <w:r>
              <w:rPr>
                <w:color w:val="3A3A3C"/>
                <w:sz w:val="17"/>
              </w:rPr>
              <w:t>Configure NCP knowledge base RAG — step 5 of 10 in DMS021 NCP Knowledge Base and RAG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AI-assisted draft</w:t>
            </w:r>
          </w:p>
        </w:tc>
        <w:tc>
          <w:tcPr>
            <w:tcW w:type="dxa" w:w="4535"/>
            <w:shd w:val="clear" w:color="auto" w:fill="FFFFFF"/>
          </w:tcPr>
          <w:p>
            <w:pPr>
              <w:spacing w:after="20" w:line="240" w:lineRule="auto"/>
              <w:jc w:val="left"/>
            </w:pPr>
            <w:r/>
            <w:r>
              <w:rPr>
                <w:b/>
                <w:color w:val="3A3A3C"/>
                <w:sz w:val="17"/>
              </w:rPr>
              <w:t xml:space="preserve">Context given to the assistant: </w:t>
            </w:r>
            <w:r>
              <w:rPr>
                <w:color w:val="3A3A3C"/>
                <w:sz w:val="17"/>
              </w:rPr>
              <w:t>Step: Configure NCP knowledge base RAG. Inputs: Closed NCP fiches; REX entries; Standards library. Standards: ISO 9001, ISO 14001, ISO 45001. Organization: Horizon Universal Holdings (products and services).</w:t>
            </w:r>
          </w:p>
          <w:p>
            <w:pPr>
              <w:spacing w:after="20" w:line="240" w:lineRule="auto"/>
              <w:jc w:val="left"/>
            </w:pPr>
            <w:r>
              <w:rPr>
                <w:b/>
                <w:color w:val="3A3A3C"/>
                <w:sz w:val="17"/>
              </w:rPr>
              <w:t xml:space="preserve">Suggestion outcome: </w:t>
            </w:r>
            <w:r>
              <w:rPr>
                <w:color w:val="3A3A3C"/>
                <w:sz w:val="17"/>
              </w:rPr>
              <w:t>Accepted</w:t>
            </w:r>
          </w:p>
          <w:p>
            <w:pPr>
              <w:spacing w:after="20" w:line="240" w:lineRule="auto"/>
              <w:jc w:val="left"/>
            </w:pPr>
            <w:r>
              <w:rPr>
                <w:b/>
                <w:color w:val="3A3A3C"/>
                <w:sz w:val="17"/>
              </w:rPr>
              <w:t xml:space="preserve">Final validated text: </w:t>
            </w:r>
            <w:r>
              <w:rPr>
                <w:color w:val="3A3A3C"/>
                <w:sz w:val="17"/>
              </w:rPr>
              <w:t>Vector KB drafted with the assistant and reviewed by Quality Manager: covers ISO 9001, ISO 14001.</w:t>
            </w:r>
          </w:p>
        </w:tc>
      </w:tr>
      <w:tr>
        <w:tc>
          <w:tcPr>
            <w:tcW w:type="dxa" w:w="1077"/>
            <w:shd w:val="clear" w:color="auto" w:fill="F2F2F3"/>
          </w:tcPr>
          <w:p>
            <w:pPr>
              <w:spacing w:after="20" w:line="240" w:lineRule="auto"/>
              <w:jc w:val="left"/>
            </w:pPr>
            <w:r/>
            <w:r>
              <w:rPr>
                <w:color w:val="3A3A3C"/>
                <w:sz w:val="17"/>
              </w:rPr>
              <w:t>MP-082.6</w:t>
            </w:r>
          </w:p>
        </w:tc>
        <w:tc>
          <w:tcPr>
            <w:tcW w:type="dxa" w:w="2835"/>
            <w:shd w:val="clear" w:color="auto" w:fill="F2F2F3"/>
          </w:tcPr>
          <w:p>
            <w:pPr>
              <w:spacing w:after="20" w:line="240" w:lineRule="auto"/>
              <w:jc w:val="left"/>
            </w:pPr>
            <w:r/>
            <w:r>
              <w:rPr>
                <w:color w:val="3A3A3C"/>
                <w:sz w:val="17"/>
              </w:rPr>
              <w:t>Retrieve knowledge within access rights</w:t>
            </w:r>
          </w:p>
          <w:p>
            <w:pPr>
              <w:spacing w:after="20" w:line="240" w:lineRule="auto"/>
              <w:jc w:val="left"/>
            </w:pPr>
            <w:r>
              <w:rPr>
                <w:b/>
                <w:color w:val="3A3A3C"/>
                <w:sz w:val="17"/>
              </w:rPr>
              <w:t xml:space="preserve">Task: </w:t>
            </w:r>
            <w:r>
              <w:rPr>
                <w:color w:val="3A3A3C"/>
                <w:sz w:val="17"/>
              </w:rPr>
              <w:t>Execute NCP knowledge base activities</w:t>
            </w:r>
          </w:p>
          <w:p>
            <w:pPr>
              <w:spacing w:after="20" w:line="240" w:lineRule="auto"/>
              <w:jc w:val="left"/>
            </w:pPr>
            <w:r>
              <w:rPr>
                <w:color w:val="3A3A3C"/>
                <w:sz w:val="17"/>
              </w:rPr>
              <w:t>Retrieve knowledge within access rights — step 6 of 10 in DMS021 NCP Knowledge Base and RAG Management.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Retrieve knowledge within access rights carried out on core delivery process; Vector KB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MP-082.7</w:t>
            </w:r>
          </w:p>
        </w:tc>
        <w:tc>
          <w:tcPr>
            <w:tcW w:type="dxa" w:w="2835"/>
            <w:shd w:val="clear" w:color="auto" w:fill="FFFFFF"/>
          </w:tcPr>
          <w:p>
            <w:pPr>
              <w:spacing w:after="20" w:line="240" w:lineRule="auto"/>
              <w:jc w:val="left"/>
            </w:pPr>
            <w:r/>
            <w:r>
              <w:rPr>
                <w:color w:val="3A3A3C"/>
                <w:sz w:val="17"/>
              </w:rPr>
              <w:t>Translate knowledge articles (EN/FR/AR)</w:t>
            </w:r>
          </w:p>
          <w:p>
            <w:pPr>
              <w:spacing w:after="20" w:line="240" w:lineRule="auto"/>
              <w:jc w:val="left"/>
            </w:pPr>
            <w:r>
              <w:rPr>
                <w:b/>
                <w:color w:val="3A3A3C"/>
                <w:sz w:val="17"/>
              </w:rPr>
              <w:t xml:space="preserve">Task: </w:t>
            </w:r>
            <w:r>
              <w:rPr>
                <w:color w:val="3A3A3C"/>
                <w:sz w:val="17"/>
              </w:rPr>
              <w:t>Execute NCP knowledge base activities</w:t>
            </w:r>
          </w:p>
          <w:p>
            <w:pPr>
              <w:spacing w:after="20" w:line="240" w:lineRule="auto"/>
              <w:jc w:val="left"/>
            </w:pPr>
            <w:r>
              <w:rPr>
                <w:color w:val="3A3A3C"/>
                <w:sz w:val="17"/>
              </w:rPr>
              <w:t>Translate knowledge articles (EN/FR/AR) — step 7 of 10 in DMS021 NCP Knowledge Base and RAG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Translate knowledge articles (EN/FR/AR) carried out on core delivery process; Vector KB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MP-082.8</w:t>
            </w:r>
          </w:p>
        </w:tc>
        <w:tc>
          <w:tcPr>
            <w:tcW w:type="dxa" w:w="2835"/>
            <w:shd w:val="clear" w:color="auto" w:fill="F2F2F3"/>
          </w:tcPr>
          <w:p>
            <w:pPr>
              <w:spacing w:after="20" w:line="240" w:lineRule="auto"/>
              <w:jc w:val="left"/>
            </w:pPr>
            <w:r/>
            <w:r>
              <w:rPr>
                <w:color w:val="3A3A3C"/>
                <w:sz w:val="17"/>
              </w:rPr>
              <w:t>Monitor NCP knowledge base quality</w:t>
            </w:r>
          </w:p>
          <w:p>
            <w:pPr>
              <w:spacing w:after="20" w:line="240" w:lineRule="auto"/>
              <w:jc w:val="left"/>
            </w:pPr>
            <w:r>
              <w:rPr>
                <w:b/>
                <w:color w:val="3A3A3C"/>
                <w:sz w:val="17"/>
              </w:rPr>
              <w:t xml:space="preserve">Task: </w:t>
            </w:r>
            <w:r>
              <w:rPr>
                <w:color w:val="3A3A3C"/>
                <w:sz w:val="17"/>
              </w:rPr>
              <w:t>Verify, record and close NCP knowledge base</w:t>
            </w:r>
          </w:p>
          <w:p>
            <w:pPr>
              <w:spacing w:after="20" w:line="240" w:lineRule="auto"/>
              <w:jc w:val="left"/>
            </w:pPr>
            <w:r>
              <w:rPr>
                <w:color w:val="3A3A3C"/>
                <w:sz w:val="17"/>
              </w:rPr>
              <w:t>Monitor NCP knowledge base quality — step 8 of 10 in DMS021 NCP Knowledge Base and RAG Management.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MP-082.9</w:t>
            </w:r>
          </w:p>
        </w:tc>
        <w:tc>
          <w:tcPr>
            <w:tcW w:type="dxa" w:w="2835"/>
            <w:shd w:val="clear" w:color="auto" w:fill="FFFFFF"/>
          </w:tcPr>
          <w:p>
            <w:pPr>
              <w:spacing w:after="20" w:line="240" w:lineRule="auto"/>
              <w:jc w:val="left"/>
            </w:pPr>
            <w:r/>
            <w:r>
              <w:rPr>
                <w:color w:val="3A3A3C"/>
                <w:sz w:val="17"/>
              </w:rPr>
              <w:t>Update NCP knowledge base on closure</w:t>
            </w:r>
          </w:p>
          <w:p>
            <w:pPr>
              <w:spacing w:after="20" w:line="240" w:lineRule="auto"/>
              <w:jc w:val="left"/>
            </w:pPr>
            <w:r>
              <w:rPr>
                <w:b/>
                <w:color w:val="3A3A3C"/>
                <w:sz w:val="17"/>
              </w:rPr>
              <w:t xml:space="preserve">Task: </w:t>
            </w:r>
            <w:r>
              <w:rPr>
                <w:color w:val="3A3A3C"/>
                <w:sz w:val="17"/>
              </w:rPr>
              <w:t>Verify, record and close NCP knowledge base</w:t>
            </w:r>
          </w:p>
          <w:p>
            <w:pPr>
              <w:spacing w:after="20" w:line="240" w:lineRule="auto"/>
              <w:jc w:val="left"/>
            </w:pPr>
            <w:r>
              <w:rPr>
                <w:color w:val="3A3A3C"/>
                <w:sz w:val="17"/>
              </w:rPr>
              <w:t>Update NCP knowledge base on closure — step 9 of 10 in DMS021 NCP Knowledge Base and RAG Management.</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Vector KB updated: Use of an obsolete document version.</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2F2F3"/>
          </w:tcPr>
          <w:p>
            <w:pPr>
              <w:spacing w:after="20" w:line="240" w:lineRule="auto"/>
              <w:jc w:val="left"/>
            </w:pPr>
            <w:r/>
            <w:r>
              <w:rPr>
                <w:color w:val="3A3A3C"/>
                <w:sz w:val="17"/>
              </w:rPr>
              <w:t>MP-082.10</w:t>
            </w:r>
          </w:p>
        </w:tc>
        <w:tc>
          <w:tcPr>
            <w:tcW w:type="dxa" w:w="2835"/>
            <w:shd w:val="clear" w:color="auto" w:fill="F2F2F3"/>
          </w:tcPr>
          <w:p>
            <w:pPr>
              <w:spacing w:after="20" w:line="240" w:lineRule="auto"/>
              <w:jc w:val="left"/>
            </w:pPr>
            <w:r/>
            <w:r>
              <w:rPr>
                <w:color w:val="3A3A3C"/>
                <w:sz w:val="17"/>
              </w:rPr>
              <w:t>Report on NCP knowledge base status</w:t>
            </w:r>
          </w:p>
          <w:p>
            <w:pPr>
              <w:spacing w:after="20" w:line="240" w:lineRule="auto"/>
              <w:jc w:val="left"/>
            </w:pPr>
            <w:r>
              <w:rPr>
                <w:b/>
                <w:color w:val="3A3A3C"/>
                <w:sz w:val="17"/>
              </w:rPr>
              <w:t xml:space="preserve">Task: </w:t>
            </w:r>
            <w:r>
              <w:rPr>
                <w:color w:val="3A3A3C"/>
                <w:sz w:val="17"/>
              </w:rPr>
              <w:t>Verify, record and close NCP knowledge base</w:t>
            </w:r>
          </w:p>
          <w:p>
            <w:pPr>
              <w:spacing w:after="20" w:line="240" w:lineRule="auto"/>
              <w:jc w:val="left"/>
            </w:pPr>
            <w:r>
              <w:rPr>
                <w:color w:val="3A3A3C"/>
                <w:sz w:val="17"/>
              </w:rPr>
              <w:t>Report on NCP knowledge base status — step 10 of 10 in DMS021 NCP Knowledge Base and RAG Management.</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MP-082.1 — Define NCP knowledge base schema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Vector KB</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Vector KB;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May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RAG index</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RAG index;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May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Search results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Vector KB;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Apr 2026</w:t>
            </w:r>
          </w:p>
        </w:tc>
      </w:tr>
    </w:tbl>
    <w:p>
      <w:pPr>
        <w:spacing w:after="40"/>
      </w:pPr>
    </w:p>
    <w:p>
      <w:r>
        <w:rPr>
          <w:i w:val="0"/>
          <w:sz w:val="19"/>
        </w:rPr>
        <w:t>MP-082.8 — Monitor NCP knowledge base quality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(Vector KB); it is the KPI its owner reviews at each Monthly review.</w:t>
            </w:r>
          </w:p>
        </w:tc>
        <w:tc>
          <w:tcPr>
            <w:tcW w:type="dxa" w:w="2059"/>
            <w:shd w:val="clear" w:color="auto" w:fill="FFFFFF"/>
          </w:tcPr>
          <w:p>
            <w:pPr>
              <w:spacing w:after="20" w:line="240" w:lineRule="auto"/>
              <w:jc w:val="left"/>
            </w:pPr>
            <w:r/>
            <w:r>
              <w:rPr>
                <w:color w:val="3A3A3C"/>
                <w:sz w:val="16"/>
              </w:rPr>
              <w:t>83.2</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(Vector KB);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MP-082.10 — Report on NCP knowledge base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AI agents</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2026-06-06</w:t>
            </w:r>
          </w:p>
        </w:tc>
        <w:tc>
          <w:tcPr>
            <w:tcW w:type="dxa" w:w="3000"/>
            <w:shd w:val="clear" w:color="auto" w:fill="FFFFFF"/>
          </w:tcPr>
          <w:p>
            <w:pPr>
              <w:spacing w:after="20" w:line="240" w:lineRule="auto"/>
              <w:jc w:val="left"/>
            </w:pPr>
            <w:r/>
            <w:r>
              <w:rPr>
                <w:color w:val="3A3A3C"/>
                <w:sz w:val="16"/>
              </w:rPr>
              <w:t>Vector KB: what changes for you and what to do by 2026-06-20.</w:t>
            </w:r>
          </w:p>
        </w:tc>
        <w:tc>
          <w:tcPr>
            <w:tcW w:type="dxa" w:w="1700"/>
            <w:shd w:val="clear" w:color="auto" w:fill="FFFFFF"/>
          </w:tcPr>
          <w:p>
            <w:pPr>
              <w:spacing w:after="20" w:line="240" w:lineRule="auto"/>
              <w:jc w:val="left"/>
            </w:pPr>
            <w:r/>
            <w:r>
              <w:rPr>
                <w:color w:val="3A3A3C"/>
                <w:sz w:val="16"/>
              </w:rPr>
              <w:t>Quality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NCP teams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2026-06-08</w:t>
            </w:r>
          </w:p>
        </w:tc>
        <w:tc>
          <w:tcPr>
            <w:tcW w:type="dxa" w:w="3000"/>
            <w:shd w:val="clear" w:color="auto" w:fill="F2F2F3"/>
          </w:tcPr>
          <w:p>
            <w:pPr>
              <w:spacing w:after="20" w:line="240" w:lineRule="auto"/>
              <w:jc w:val="left"/>
            </w:pPr>
            <w:r/>
            <w:r>
              <w:rPr>
                <w:color w:val="3A3A3C"/>
                <w:sz w:val="16"/>
              </w:rPr>
              <w:t>RAG index: what changes for you and what to do by 2026-06-20.</w:t>
            </w:r>
          </w:p>
        </w:tc>
        <w:tc>
          <w:tcPr>
            <w:tcW w:type="dxa" w:w="1700"/>
            <w:shd w:val="clear" w:color="auto" w:fill="F2F2F3"/>
          </w:tcPr>
          <w:p>
            <w:pPr>
              <w:spacing w:after="20" w:line="240" w:lineRule="auto"/>
              <w:jc w:val="left"/>
            </w:pPr>
            <w:r/>
            <w:r>
              <w:rPr>
                <w:color w:val="3A3A3C"/>
                <w:sz w:val="16"/>
              </w:rPr>
              <w:t>Quality Manager</w:t>
            </w:r>
          </w:p>
        </w:tc>
      </w:tr>
    </w:tbl>
    <w:p>
      <w:pPr>
        <w:spacing w:after="40"/>
      </w:pPr>
    </w:p>
    <w:p>
      <w:pPr>
        <w:pStyle w:val="Heading3"/>
      </w:pPr>
      <w:r>
        <w:t>DMS022 (MP-083) — AI Agent Orchestration for Problem Solving</w:t>
      </w:r>
    </w:p>
    <w:p>
      <w:r>
        <w:rPr>
          <w:i w:val="0"/>
          <w:sz w:val="22"/>
        </w:rPr>
        <w:t>Coordinate 8 AI agents; manage state machine; ensure RBAC; log with confidence. Owner: Quality Manager. Tier 4.</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MP-083.1</w:t>
            </w:r>
          </w:p>
        </w:tc>
        <w:tc>
          <w:tcPr>
            <w:tcW w:type="dxa" w:w="2835"/>
            <w:shd w:val="clear" w:color="auto" w:fill="FFFFFF"/>
          </w:tcPr>
          <w:p>
            <w:pPr>
              <w:spacing w:after="20" w:line="240" w:lineRule="auto"/>
              <w:jc w:val="left"/>
            </w:pPr>
            <w:r/>
            <w:r>
              <w:rPr>
                <w:color w:val="3A3A3C"/>
                <w:sz w:val="17"/>
              </w:rPr>
              <w:t>Initialize AI problem-solving agents Orchestrator</w:t>
            </w:r>
          </w:p>
          <w:p>
            <w:pPr>
              <w:spacing w:after="20" w:line="240" w:lineRule="auto"/>
              <w:jc w:val="left"/>
            </w:pPr>
            <w:r>
              <w:rPr>
                <w:b/>
                <w:color w:val="3A3A3C"/>
                <w:sz w:val="17"/>
              </w:rPr>
              <w:t xml:space="preserve">Task: </w:t>
            </w:r>
            <w:r>
              <w:rPr>
                <w:color w:val="3A3A3C"/>
                <w:sz w:val="17"/>
              </w:rPr>
              <w:t>Plan and prepare AI problem-solving agents</w:t>
            </w:r>
          </w:p>
          <w:p>
            <w:pPr>
              <w:spacing w:after="20" w:line="240" w:lineRule="auto"/>
              <w:jc w:val="left"/>
            </w:pPr>
            <w:r>
              <w:rPr>
                <w:color w:val="3A3A3C"/>
                <w:sz w:val="17"/>
              </w:rPr>
              <w:t>Initialize AI problem-solving agents Orchestrator — step 1 of 10 in DMS022 AI Agent Orchestration for Problem Solving.</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Initialize AI problem-solving agents Orchestrator carried out on core delivery process; AI classifications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MP-083.2</w:t>
            </w:r>
          </w:p>
        </w:tc>
        <w:tc>
          <w:tcPr>
            <w:tcW w:type="dxa" w:w="2835"/>
            <w:shd w:val="clear" w:color="auto" w:fill="F2F2F3"/>
          </w:tcPr>
          <w:p>
            <w:pPr>
              <w:spacing w:after="20" w:line="240" w:lineRule="auto"/>
              <w:jc w:val="left"/>
            </w:pPr>
            <w:r/>
            <w:r>
              <w:rPr>
                <w:color w:val="3A3A3C"/>
                <w:sz w:val="17"/>
              </w:rPr>
              <w:t>Trigger Classification at E1</w:t>
            </w:r>
          </w:p>
          <w:p>
            <w:pPr>
              <w:spacing w:after="20" w:line="240" w:lineRule="auto"/>
              <w:jc w:val="left"/>
            </w:pPr>
            <w:r>
              <w:rPr>
                <w:b/>
                <w:color w:val="3A3A3C"/>
                <w:sz w:val="17"/>
              </w:rPr>
              <w:t xml:space="preserve">Task: </w:t>
            </w:r>
            <w:r>
              <w:rPr>
                <w:color w:val="3A3A3C"/>
                <w:sz w:val="17"/>
              </w:rPr>
              <w:t>Plan and prepare AI problem-solving agents</w:t>
            </w:r>
          </w:p>
          <w:p>
            <w:pPr>
              <w:spacing w:after="20" w:line="240" w:lineRule="auto"/>
              <w:jc w:val="left"/>
            </w:pPr>
            <w:r>
              <w:rPr>
                <w:color w:val="3A3A3C"/>
                <w:sz w:val="17"/>
              </w:rPr>
              <w:t>Trigger Classification at E1 — step 2 of 10 in DMS022 AI Agent Orchestration for Problem Solving.</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Trigger Classification at E1 carried out on core delivery process; AI classifications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MP-083.3</w:t>
            </w:r>
          </w:p>
        </w:tc>
        <w:tc>
          <w:tcPr>
            <w:tcW w:type="dxa" w:w="2835"/>
            <w:shd w:val="clear" w:color="auto" w:fill="FFFFFF"/>
          </w:tcPr>
          <w:p>
            <w:pPr>
              <w:spacing w:after="20" w:line="240" w:lineRule="auto"/>
              <w:jc w:val="left"/>
            </w:pPr>
            <w:r/>
            <w:r>
              <w:rPr>
                <w:color w:val="3A3A3C"/>
                <w:sz w:val="17"/>
              </w:rPr>
              <w:t>Trigger Structuring at E2</w:t>
            </w:r>
          </w:p>
          <w:p>
            <w:pPr>
              <w:spacing w:after="20" w:line="240" w:lineRule="auto"/>
              <w:jc w:val="left"/>
            </w:pPr>
            <w:r>
              <w:rPr>
                <w:b/>
                <w:color w:val="3A3A3C"/>
                <w:sz w:val="17"/>
              </w:rPr>
              <w:t xml:space="preserve">Task: </w:t>
            </w:r>
            <w:r>
              <w:rPr>
                <w:color w:val="3A3A3C"/>
                <w:sz w:val="17"/>
              </w:rPr>
              <w:t>Plan and prepare AI problem-solving agents</w:t>
            </w:r>
          </w:p>
          <w:p>
            <w:pPr>
              <w:spacing w:after="20" w:line="240" w:lineRule="auto"/>
              <w:jc w:val="left"/>
            </w:pPr>
            <w:r>
              <w:rPr>
                <w:color w:val="3A3A3C"/>
                <w:sz w:val="17"/>
              </w:rPr>
              <w:t>Trigger Structuring at E2 — step 3 of 10 in DMS022 AI Agent Orchestration for Problem Solving.</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Trigger Structuring at E2 carried out on core delivery process; AI classifications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MP-083.4</w:t>
            </w:r>
          </w:p>
        </w:tc>
        <w:tc>
          <w:tcPr>
            <w:tcW w:type="dxa" w:w="2835"/>
            <w:shd w:val="clear" w:color="auto" w:fill="F2F2F3"/>
          </w:tcPr>
          <w:p>
            <w:pPr>
              <w:spacing w:after="20" w:line="240" w:lineRule="auto"/>
              <w:jc w:val="left"/>
            </w:pPr>
            <w:r/>
            <w:r>
              <w:rPr>
                <w:color w:val="3A3A3C"/>
                <w:sz w:val="17"/>
              </w:rPr>
              <w:t>Trigger Containment at E3</w:t>
            </w:r>
          </w:p>
          <w:p>
            <w:pPr>
              <w:spacing w:after="20" w:line="240" w:lineRule="auto"/>
              <w:jc w:val="left"/>
            </w:pPr>
            <w:r>
              <w:rPr>
                <w:b/>
                <w:color w:val="3A3A3C"/>
                <w:sz w:val="17"/>
              </w:rPr>
              <w:t xml:space="preserve">Task: </w:t>
            </w:r>
            <w:r>
              <w:rPr>
                <w:color w:val="3A3A3C"/>
                <w:sz w:val="17"/>
              </w:rPr>
              <w:t>Plan and prepare AI problem-solving agents</w:t>
            </w:r>
          </w:p>
          <w:p>
            <w:pPr>
              <w:spacing w:after="20" w:line="240" w:lineRule="auto"/>
              <w:jc w:val="left"/>
            </w:pPr>
            <w:r>
              <w:rPr>
                <w:color w:val="3A3A3C"/>
                <w:sz w:val="17"/>
              </w:rPr>
              <w:t>Trigger Containment at E3 — step 4 of 10 in DMS022 AI Agent Orchestration for Problem Solving.</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Trigger Containment at E3 carried out on core delivery process; AI classifications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MP-083.5</w:t>
            </w:r>
          </w:p>
        </w:tc>
        <w:tc>
          <w:tcPr>
            <w:tcW w:type="dxa" w:w="2835"/>
            <w:shd w:val="clear" w:color="auto" w:fill="FFFFFF"/>
          </w:tcPr>
          <w:p>
            <w:pPr>
              <w:spacing w:after="20" w:line="240" w:lineRule="auto"/>
              <w:jc w:val="left"/>
            </w:pPr>
            <w:r/>
            <w:r>
              <w:rPr>
                <w:color w:val="3A3A3C"/>
                <w:sz w:val="17"/>
              </w:rPr>
              <w:t>Trigger RCA at E4</w:t>
            </w:r>
          </w:p>
          <w:p>
            <w:pPr>
              <w:spacing w:after="20" w:line="240" w:lineRule="auto"/>
              <w:jc w:val="left"/>
            </w:pPr>
            <w:r>
              <w:rPr>
                <w:b/>
                <w:color w:val="3A3A3C"/>
                <w:sz w:val="17"/>
              </w:rPr>
              <w:t xml:space="preserve">Task: </w:t>
            </w:r>
            <w:r>
              <w:rPr>
                <w:color w:val="3A3A3C"/>
                <w:sz w:val="17"/>
              </w:rPr>
              <w:t>Execute AI problem-solving agents activities</w:t>
            </w:r>
          </w:p>
          <w:p>
            <w:pPr>
              <w:spacing w:after="20" w:line="240" w:lineRule="auto"/>
              <w:jc w:val="left"/>
            </w:pPr>
            <w:r>
              <w:rPr>
                <w:color w:val="3A3A3C"/>
                <w:sz w:val="17"/>
              </w:rPr>
              <w:t>Trigger RCA at E4 — step 5 of 10 in DMS022 AI Agent Orchestration for Problem Solving.</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Trigger RCA at E4 carried out on core delivery process; AI classifications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MP-083.6</w:t>
            </w:r>
          </w:p>
        </w:tc>
        <w:tc>
          <w:tcPr>
            <w:tcW w:type="dxa" w:w="2835"/>
            <w:shd w:val="clear" w:color="auto" w:fill="F2F2F3"/>
          </w:tcPr>
          <w:p>
            <w:pPr>
              <w:spacing w:after="20" w:line="240" w:lineRule="auto"/>
              <w:jc w:val="left"/>
            </w:pPr>
            <w:r/>
            <w:r>
              <w:rPr>
                <w:color w:val="3A3A3C"/>
                <w:sz w:val="17"/>
              </w:rPr>
              <w:t>Trigger Action Rec. at E5</w:t>
            </w:r>
          </w:p>
          <w:p>
            <w:pPr>
              <w:spacing w:after="20" w:line="240" w:lineRule="auto"/>
              <w:jc w:val="left"/>
            </w:pPr>
            <w:r>
              <w:rPr>
                <w:b/>
                <w:color w:val="3A3A3C"/>
                <w:sz w:val="17"/>
              </w:rPr>
              <w:t xml:space="preserve">Task: </w:t>
            </w:r>
            <w:r>
              <w:rPr>
                <w:color w:val="3A3A3C"/>
                <w:sz w:val="17"/>
              </w:rPr>
              <w:t>Execute AI problem-solving agents activities</w:t>
            </w:r>
          </w:p>
          <w:p>
            <w:pPr>
              <w:spacing w:after="20" w:line="240" w:lineRule="auto"/>
              <w:jc w:val="left"/>
            </w:pPr>
            <w:r>
              <w:rPr>
                <w:color w:val="3A3A3C"/>
                <w:sz w:val="17"/>
              </w:rPr>
              <w:t>Trigger Action Rec. at E5 — step 6 of 10 in DMS022 AI Agent Orchestration for Problem Solving.</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Trigger Action Rec. at E5 carried out on core delivery process; AI classifications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MP-083.7</w:t>
            </w:r>
          </w:p>
        </w:tc>
        <w:tc>
          <w:tcPr>
            <w:tcW w:type="dxa" w:w="2835"/>
            <w:shd w:val="clear" w:color="auto" w:fill="FFFFFF"/>
          </w:tcPr>
          <w:p>
            <w:pPr>
              <w:spacing w:after="20" w:line="240" w:lineRule="auto"/>
              <w:jc w:val="left"/>
            </w:pPr>
            <w:r/>
            <w:r>
              <w:rPr>
                <w:color w:val="3A3A3C"/>
                <w:sz w:val="17"/>
              </w:rPr>
              <w:t>Trigger Monitoring at E6</w:t>
            </w:r>
          </w:p>
          <w:p>
            <w:pPr>
              <w:spacing w:after="20" w:line="240" w:lineRule="auto"/>
              <w:jc w:val="left"/>
            </w:pPr>
            <w:r>
              <w:rPr>
                <w:b/>
                <w:color w:val="3A3A3C"/>
                <w:sz w:val="17"/>
              </w:rPr>
              <w:t xml:space="preserve">Task: </w:t>
            </w:r>
            <w:r>
              <w:rPr>
                <w:color w:val="3A3A3C"/>
                <w:sz w:val="17"/>
              </w:rPr>
              <w:t>Execute AI problem-solving agents activities</w:t>
            </w:r>
          </w:p>
          <w:p>
            <w:pPr>
              <w:spacing w:after="20" w:line="240" w:lineRule="auto"/>
              <w:jc w:val="left"/>
            </w:pPr>
            <w:r>
              <w:rPr>
                <w:color w:val="3A3A3C"/>
                <w:sz w:val="17"/>
              </w:rPr>
              <w:t>Trigger Monitoring at E6 — step 7 of 10 in DMS022 AI Agent Orchestration for Problem Solving.</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Trigger Monitoring at E6 carried out on core delivery process; AI classifications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MP-083.8</w:t>
            </w:r>
          </w:p>
        </w:tc>
        <w:tc>
          <w:tcPr>
            <w:tcW w:type="dxa" w:w="2835"/>
            <w:shd w:val="clear" w:color="auto" w:fill="F2F2F3"/>
          </w:tcPr>
          <w:p>
            <w:pPr>
              <w:spacing w:after="20" w:line="240" w:lineRule="auto"/>
              <w:jc w:val="left"/>
            </w:pPr>
            <w:r/>
            <w:r>
              <w:rPr>
                <w:color w:val="3A3A3C"/>
                <w:sz w:val="17"/>
              </w:rPr>
              <w:t>Trigger REX at E7</w:t>
            </w:r>
          </w:p>
          <w:p>
            <w:pPr>
              <w:spacing w:after="20" w:line="240" w:lineRule="auto"/>
              <w:jc w:val="left"/>
            </w:pPr>
            <w:r>
              <w:rPr>
                <w:b/>
                <w:color w:val="3A3A3C"/>
                <w:sz w:val="17"/>
              </w:rPr>
              <w:t xml:space="preserve">Task: </w:t>
            </w:r>
            <w:r>
              <w:rPr>
                <w:color w:val="3A3A3C"/>
                <w:sz w:val="17"/>
              </w:rPr>
              <w:t>Verify, record and close AI problem-solving agents</w:t>
            </w:r>
          </w:p>
          <w:p>
            <w:pPr>
              <w:spacing w:after="20" w:line="240" w:lineRule="auto"/>
              <w:jc w:val="left"/>
            </w:pPr>
            <w:r>
              <w:rPr>
                <w:color w:val="3A3A3C"/>
                <w:sz w:val="17"/>
              </w:rPr>
              <w:t>Trigger REX at E7 — step 8 of 10 in DMS022 AI Agent Orchestration for Problem Solving.</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Trigger REX at E7 carried out on core delivery process; AI classifications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MP-083.9</w:t>
            </w:r>
          </w:p>
        </w:tc>
        <w:tc>
          <w:tcPr>
            <w:tcW w:type="dxa" w:w="2835"/>
            <w:shd w:val="clear" w:color="auto" w:fill="FFFFFF"/>
          </w:tcPr>
          <w:p>
            <w:pPr>
              <w:spacing w:after="20" w:line="240" w:lineRule="auto"/>
              <w:jc w:val="left"/>
            </w:pPr>
            <w:r/>
            <w:r>
              <w:rPr>
                <w:color w:val="3A3A3C"/>
                <w:sz w:val="17"/>
              </w:rPr>
              <w:t>Manage AI problem-solving agents transitions</w:t>
            </w:r>
          </w:p>
          <w:p>
            <w:pPr>
              <w:spacing w:after="20" w:line="240" w:lineRule="auto"/>
              <w:jc w:val="left"/>
            </w:pPr>
            <w:r>
              <w:rPr>
                <w:b/>
                <w:color w:val="3A3A3C"/>
                <w:sz w:val="17"/>
              </w:rPr>
              <w:t xml:space="preserve">Task: </w:t>
            </w:r>
            <w:r>
              <w:rPr>
                <w:color w:val="3A3A3C"/>
                <w:sz w:val="17"/>
              </w:rPr>
              <w:t>Verify, record and close AI problem-solving agents</w:t>
            </w:r>
          </w:p>
          <w:p>
            <w:pPr>
              <w:spacing w:after="20" w:line="240" w:lineRule="auto"/>
              <w:jc w:val="left"/>
            </w:pPr>
            <w:r>
              <w:rPr>
                <w:color w:val="3A3A3C"/>
                <w:sz w:val="17"/>
              </w:rPr>
              <w:t>Manage AI problem-solving agents transitions — step 9 of 10 in DMS022 AI Agent Orchestration for Problem Solving.</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Manage AI problem-solving agents transitions carried out on core delivery process; AI classifications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MP-083.10</w:t>
            </w:r>
          </w:p>
        </w:tc>
        <w:tc>
          <w:tcPr>
            <w:tcW w:type="dxa" w:w="2835"/>
            <w:shd w:val="clear" w:color="auto" w:fill="F2F2F3"/>
          </w:tcPr>
          <w:p>
            <w:pPr>
              <w:spacing w:after="20" w:line="240" w:lineRule="auto"/>
              <w:jc w:val="left"/>
            </w:pPr>
            <w:r/>
            <w:r>
              <w:rPr>
                <w:color w:val="3A3A3C"/>
                <w:sz w:val="17"/>
              </w:rPr>
              <w:t>Log agent answers with confidence score</w:t>
            </w:r>
          </w:p>
          <w:p>
            <w:pPr>
              <w:spacing w:after="20" w:line="240" w:lineRule="auto"/>
              <w:jc w:val="left"/>
            </w:pPr>
            <w:r>
              <w:rPr>
                <w:b/>
                <w:color w:val="3A3A3C"/>
                <w:sz w:val="17"/>
              </w:rPr>
              <w:t xml:space="preserve">Task: </w:t>
            </w:r>
            <w:r>
              <w:rPr>
                <w:color w:val="3A3A3C"/>
                <w:sz w:val="17"/>
              </w:rPr>
              <w:t>Verify, record and close AI problem-solving agents</w:t>
            </w:r>
          </w:p>
          <w:p>
            <w:pPr>
              <w:spacing w:after="20" w:line="240" w:lineRule="auto"/>
              <w:jc w:val="left"/>
            </w:pPr>
            <w:r>
              <w:rPr>
                <w:color w:val="3A3A3C"/>
                <w:sz w:val="17"/>
              </w:rPr>
              <w:t>Log agent answers with confidence score — step 10 of 10 in DMS022 AI Agent Orchestration for Problem Solving.</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Log agent answers with confidence score: done by the DynamicMS Engine; AI classifications available in the project.</w:t>
            </w:r>
          </w:p>
          <w:p>
            <w:pPr>
              <w:spacing w:after="20" w:line="240" w:lineRule="auto"/>
              <w:jc w:val="left"/>
            </w:pPr>
            <w:r>
              <w:rPr>
                <w:b/>
                <w:color w:val="3A3A3C"/>
                <w:sz w:val="17"/>
              </w:rPr>
              <w:t xml:space="preserve">Records produced: </w:t>
            </w:r>
            <w:r>
              <w:rPr>
                <w:color w:val="3A3A3C"/>
                <w:sz w:val="17"/>
              </w:rPr>
              <w:t>—</w:t>
            </w:r>
          </w:p>
        </w:tc>
      </w:tr>
    </w:tbl>
    <w:p>
      <w:pPr>
        <w:spacing w:after="40"/>
      </w:pPr>
    </w:p>
    <w:p>
      <w:pPr>
        <w:pStyle w:val="Heading3"/>
      </w:pPr>
      <w:r>
        <w:t>DMS023 (MP-084) — Smart Alert and Escalation Engine</w:t>
      </w:r>
    </w:p>
    <w:p>
      <w:r>
        <w:rPr>
          <w:i w:val="0"/>
          <w:sz w:val="22"/>
        </w:rPr>
        <w:t>Trigger 10 alert types (A–J); deliver; escalate; configurable per tenant. Owner: Performance Manager. Tier 4.</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MP-084.1</w:t>
            </w:r>
          </w:p>
        </w:tc>
        <w:tc>
          <w:tcPr>
            <w:tcW w:type="dxa" w:w="2835"/>
            <w:shd w:val="clear" w:color="auto" w:fill="FFFFFF"/>
          </w:tcPr>
          <w:p>
            <w:pPr>
              <w:spacing w:after="20" w:line="240" w:lineRule="auto"/>
              <w:jc w:val="left"/>
            </w:pPr>
            <w:r/>
            <w:r>
              <w:rPr>
                <w:color w:val="3A3A3C"/>
                <w:sz w:val="17"/>
              </w:rPr>
              <w:t>Configure alert engine A–J</w:t>
            </w:r>
          </w:p>
          <w:p>
            <w:pPr>
              <w:spacing w:after="20" w:line="240" w:lineRule="auto"/>
              <w:jc w:val="left"/>
            </w:pPr>
            <w:r>
              <w:rPr>
                <w:b/>
                <w:color w:val="3A3A3C"/>
                <w:sz w:val="17"/>
              </w:rPr>
              <w:t xml:space="preserve">Task: </w:t>
            </w:r>
            <w:r>
              <w:rPr>
                <w:color w:val="3A3A3C"/>
                <w:sz w:val="17"/>
              </w:rPr>
              <w:t>Plan and prepare alert engine</w:t>
            </w:r>
          </w:p>
          <w:p>
            <w:pPr>
              <w:spacing w:after="20" w:line="240" w:lineRule="auto"/>
              <w:jc w:val="left"/>
            </w:pPr>
            <w:r>
              <w:rPr>
                <w:color w:val="3A3A3C"/>
                <w:sz w:val="17"/>
              </w:rPr>
              <w:t>Configure alert engine A–J — step 1 of 11 in DMS023 Smart Alert and Escalation Engine.</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MP-084.2</w:t>
            </w:r>
          </w:p>
        </w:tc>
        <w:tc>
          <w:tcPr>
            <w:tcW w:type="dxa" w:w="2835"/>
            <w:shd w:val="clear" w:color="auto" w:fill="F2F2F3"/>
          </w:tcPr>
          <w:p>
            <w:pPr>
              <w:spacing w:after="20" w:line="240" w:lineRule="auto"/>
              <w:jc w:val="left"/>
            </w:pPr>
            <w:r/>
            <w:r>
              <w:rPr>
                <w:color w:val="3A3A3C"/>
                <w:sz w:val="17"/>
              </w:rPr>
              <w:t>Send alert A for high-priority problems</w:t>
            </w:r>
          </w:p>
          <w:p>
            <w:pPr>
              <w:spacing w:after="20" w:line="240" w:lineRule="auto"/>
              <w:jc w:val="left"/>
            </w:pPr>
            <w:r>
              <w:rPr>
                <w:b/>
                <w:color w:val="3A3A3C"/>
                <w:sz w:val="17"/>
              </w:rPr>
              <w:t xml:space="preserve">Task: </w:t>
            </w:r>
            <w:r>
              <w:rPr>
                <w:color w:val="3A3A3C"/>
                <w:sz w:val="17"/>
              </w:rPr>
              <w:t>Plan and prepare alert engine</w:t>
            </w:r>
          </w:p>
          <w:p>
            <w:pPr>
              <w:spacing w:after="20" w:line="240" w:lineRule="auto"/>
              <w:jc w:val="left"/>
            </w:pPr>
            <w:r>
              <w:rPr>
                <w:color w:val="3A3A3C"/>
                <w:sz w:val="17"/>
              </w:rPr>
              <w:t>Send alert A for high-priority problems — step 2 of 11 in DMS023 Smart Alert and Escalation Engine.</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Send alert A for high-priority problems: done by the DynamicMS Engine; In-app notifications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MP-084.3</w:t>
            </w:r>
          </w:p>
        </w:tc>
        <w:tc>
          <w:tcPr>
            <w:tcW w:type="dxa" w:w="2835"/>
            <w:shd w:val="clear" w:color="auto" w:fill="FFFFFF"/>
          </w:tcPr>
          <w:p>
            <w:pPr>
              <w:spacing w:after="20" w:line="240" w:lineRule="auto"/>
              <w:jc w:val="left"/>
            </w:pPr>
            <w:r/>
            <w:r>
              <w:rPr>
                <w:color w:val="3A3A3C"/>
                <w:sz w:val="17"/>
              </w:rPr>
              <w:t>Send alert B for overdue actions</w:t>
            </w:r>
          </w:p>
          <w:p>
            <w:pPr>
              <w:spacing w:after="20" w:line="240" w:lineRule="auto"/>
              <w:jc w:val="left"/>
            </w:pPr>
            <w:r>
              <w:rPr>
                <w:b/>
                <w:color w:val="3A3A3C"/>
                <w:sz w:val="17"/>
              </w:rPr>
              <w:t xml:space="preserve">Task: </w:t>
            </w:r>
            <w:r>
              <w:rPr>
                <w:color w:val="3A3A3C"/>
                <w:sz w:val="17"/>
              </w:rPr>
              <w:t>Plan and prepare alert engine</w:t>
            </w:r>
          </w:p>
          <w:p>
            <w:pPr>
              <w:spacing w:after="20" w:line="240" w:lineRule="auto"/>
              <w:jc w:val="left"/>
            </w:pPr>
            <w:r>
              <w:rPr>
                <w:color w:val="3A3A3C"/>
                <w:sz w:val="17"/>
              </w:rPr>
              <w:t>Send alert B for overdue actions — step 3 of 11 in DMS023 Smart Alert and Escalation Engine.</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Send alert B for overdue actions: done by the DynamicMS Engine; In-app notifications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MP-084.4</w:t>
            </w:r>
          </w:p>
        </w:tc>
        <w:tc>
          <w:tcPr>
            <w:tcW w:type="dxa" w:w="2835"/>
            <w:shd w:val="clear" w:color="auto" w:fill="F2F2F3"/>
          </w:tcPr>
          <w:p>
            <w:pPr>
              <w:spacing w:after="20" w:line="240" w:lineRule="auto"/>
              <w:jc w:val="left"/>
            </w:pPr>
            <w:r/>
            <w:r>
              <w:rPr>
                <w:color w:val="3A3A3C"/>
                <w:sz w:val="17"/>
              </w:rPr>
              <w:t>Send alert C for pending evaluations</w:t>
            </w:r>
          </w:p>
          <w:p>
            <w:pPr>
              <w:spacing w:after="20" w:line="240" w:lineRule="auto"/>
              <w:jc w:val="left"/>
            </w:pPr>
            <w:r>
              <w:rPr>
                <w:b/>
                <w:color w:val="3A3A3C"/>
                <w:sz w:val="17"/>
              </w:rPr>
              <w:t xml:space="preserve">Task: </w:t>
            </w:r>
            <w:r>
              <w:rPr>
                <w:color w:val="3A3A3C"/>
                <w:sz w:val="17"/>
              </w:rPr>
              <w:t>Plan and prepare alert engine</w:t>
            </w:r>
          </w:p>
          <w:p>
            <w:pPr>
              <w:spacing w:after="20" w:line="240" w:lineRule="auto"/>
              <w:jc w:val="left"/>
            </w:pPr>
            <w:r>
              <w:rPr>
                <w:color w:val="3A3A3C"/>
                <w:sz w:val="17"/>
              </w:rPr>
              <w:t>Send alert C for pending evaluations — step 4 of 11 in DMS023 Smart Alert and Escalation Engine.</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Send alert C for pending evaluations: done by the DynamicMS Engine; In-app notifications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MP-084.5</w:t>
            </w:r>
          </w:p>
        </w:tc>
        <w:tc>
          <w:tcPr>
            <w:tcW w:type="dxa" w:w="2835"/>
            <w:shd w:val="clear" w:color="auto" w:fill="FFFFFF"/>
          </w:tcPr>
          <w:p>
            <w:pPr>
              <w:spacing w:after="20" w:line="240" w:lineRule="auto"/>
              <w:jc w:val="left"/>
            </w:pPr>
            <w:r/>
            <w:r>
              <w:rPr>
                <w:color w:val="3A3A3C"/>
                <w:sz w:val="17"/>
              </w:rPr>
              <w:t>Send alert D for delayed root cause analyses</w:t>
            </w:r>
          </w:p>
          <w:p>
            <w:pPr>
              <w:spacing w:after="20" w:line="240" w:lineRule="auto"/>
              <w:jc w:val="left"/>
            </w:pPr>
            <w:r>
              <w:rPr>
                <w:b/>
                <w:color w:val="3A3A3C"/>
                <w:sz w:val="17"/>
              </w:rPr>
              <w:t xml:space="preserve">Task: </w:t>
            </w:r>
            <w:r>
              <w:rPr>
                <w:color w:val="3A3A3C"/>
                <w:sz w:val="17"/>
              </w:rPr>
              <w:t>Execute alert engine activities</w:t>
            </w:r>
          </w:p>
          <w:p>
            <w:pPr>
              <w:spacing w:after="20" w:line="240" w:lineRule="auto"/>
              <w:jc w:val="left"/>
            </w:pPr>
            <w:r>
              <w:rPr>
                <w:color w:val="3A3A3C"/>
                <w:sz w:val="17"/>
              </w:rPr>
              <w:t>Send alert D for delayed root cause analyses — step 5 of 11 in DMS023 Smart Alert and Escalation Engine.</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Send alert D for delayed root cause analyses: done by the DynamicMS Engine; In-app notifications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MP-084.6</w:t>
            </w:r>
          </w:p>
        </w:tc>
        <w:tc>
          <w:tcPr>
            <w:tcW w:type="dxa" w:w="2835"/>
            <w:shd w:val="clear" w:color="auto" w:fill="F2F2F3"/>
          </w:tcPr>
          <w:p>
            <w:pPr>
              <w:spacing w:after="20" w:line="240" w:lineRule="auto"/>
              <w:jc w:val="left"/>
            </w:pPr>
            <w:r/>
            <w:r>
              <w:rPr>
                <w:color w:val="3A3A3C"/>
                <w:sz w:val="17"/>
              </w:rPr>
              <w:t>Send alert E for lessons to capitalize</w:t>
            </w:r>
          </w:p>
          <w:p>
            <w:pPr>
              <w:spacing w:after="20" w:line="240" w:lineRule="auto"/>
              <w:jc w:val="left"/>
            </w:pPr>
            <w:r>
              <w:rPr>
                <w:b/>
                <w:color w:val="3A3A3C"/>
                <w:sz w:val="17"/>
              </w:rPr>
              <w:t xml:space="preserve">Task: </w:t>
            </w:r>
            <w:r>
              <w:rPr>
                <w:color w:val="3A3A3C"/>
                <w:sz w:val="17"/>
              </w:rPr>
              <w:t>Execute alert engine activities</w:t>
            </w:r>
          </w:p>
          <w:p>
            <w:pPr>
              <w:spacing w:after="20" w:line="240" w:lineRule="auto"/>
              <w:jc w:val="left"/>
            </w:pPr>
            <w:r>
              <w:rPr>
                <w:color w:val="3A3A3C"/>
                <w:sz w:val="17"/>
              </w:rPr>
              <w:t>Send alert E for lessons to capitalize — step 6 of 11 in DMS023 Smart Alert and Escalation Engine.</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Send alert E for lessons to capitalize: done by the DynamicMS Engine; In-app notifications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MP-084.7</w:t>
            </w:r>
          </w:p>
        </w:tc>
        <w:tc>
          <w:tcPr>
            <w:tcW w:type="dxa" w:w="2835"/>
            <w:shd w:val="clear" w:color="auto" w:fill="FFFFFF"/>
          </w:tcPr>
          <w:p>
            <w:pPr>
              <w:spacing w:after="20" w:line="240" w:lineRule="auto"/>
              <w:jc w:val="left"/>
            </w:pPr>
            <w:r/>
            <w:r>
              <w:rPr>
                <w:color w:val="3A3A3C"/>
                <w:sz w:val="17"/>
              </w:rPr>
              <w:t>Send alert F for KPI breaches</w:t>
            </w:r>
          </w:p>
          <w:p>
            <w:pPr>
              <w:spacing w:after="20" w:line="240" w:lineRule="auto"/>
              <w:jc w:val="left"/>
            </w:pPr>
            <w:r>
              <w:rPr>
                <w:b/>
                <w:color w:val="3A3A3C"/>
                <w:sz w:val="17"/>
              </w:rPr>
              <w:t xml:space="preserve">Task: </w:t>
            </w:r>
            <w:r>
              <w:rPr>
                <w:color w:val="3A3A3C"/>
                <w:sz w:val="17"/>
              </w:rPr>
              <w:t>Execute alert engine activities</w:t>
            </w:r>
          </w:p>
          <w:p>
            <w:pPr>
              <w:spacing w:after="20" w:line="240" w:lineRule="auto"/>
              <w:jc w:val="left"/>
            </w:pPr>
            <w:r>
              <w:rPr>
                <w:color w:val="3A3A3C"/>
                <w:sz w:val="17"/>
              </w:rPr>
              <w:t>Send alert F for KPI breaches — step 7 of 11 in DMS023 Smart Alert and Escalation Engine.</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Send alert F for KPI breaches: done by the DynamicMS Engine; In-app notifications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MP-084.8</w:t>
            </w:r>
          </w:p>
        </w:tc>
        <w:tc>
          <w:tcPr>
            <w:tcW w:type="dxa" w:w="2835"/>
            <w:shd w:val="clear" w:color="auto" w:fill="F2F2F3"/>
          </w:tcPr>
          <w:p>
            <w:pPr>
              <w:spacing w:after="20" w:line="240" w:lineRule="auto"/>
              <w:jc w:val="left"/>
            </w:pPr>
            <w:r/>
            <w:r>
              <w:rPr>
                <w:color w:val="3A3A3C"/>
                <w:sz w:val="17"/>
              </w:rPr>
              <w:t>Send reminders G–I one and two days before due dates</w:t>
            </w:r>
          </w:p>
          <w:p>
            <w:pPr>
              <w:spacing w:after="20" w:line="240" w:lineRule="auto"/>
              <w:jc w:val="left"/>
            </w:pPr>
            <w:r>
              <w:rPr>
                <w:b/>
                <w:color w:val="3A3A3C"/>
                <w:sz w:val="17"/>
              </w:rPr>
              <w:t xml:space="preserve">Task: </w:t>
            </w:r>
            <w:r>
              <w:rPr>
                <w:color w:val="3A3A3C"/>
                <w:sz w:val="17"/>
              </w:rPr>
              <w:t>Execute alert engine activities</w:t>
            </w:r>
          </w:p>
          <w:p>
            <w:pPr>
              <w:spacing w:after="20" w:line="240" w:lineRule="auto"/>
              <w:jc w:val="left"/>
            </w:pPr>
            <w:r>
              <w:rPr>
                <w:color w:val="3A3A3C"/>
                <w:sz w:val="17"/>
              </w:rPr>
              <w:t>Send reminders G–I one and two days before due dates — step 8 of 11 in DMS023 Smart Alert and Escalation Engine.</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Send reminders G–I one and two days before due dates: done by the DynamicMS Engine; In-app notifications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MP-084.9</w:t>
            </w:r>
          </w:p>
        </w:tc>
        <w:tc>
          <w:tcPr>
            <w:tcW w:type="dxa" w:w="2835"/>
            <w:shd w:val="clear" w:color="auto" w:fill="FFFFFF"/>
          </w:tcPr>
          <w:p>
            <w:pPr>
              <w:spacing w:after="20" w:line="240" w:lineRule="auto"/>
              <w:jc w:val="left"/>
            </w:pPr>
            <w:r/>
            <w:r>
              <w:rPr>
                <w:color w:val="3A3A3C"/>
                <w:sz w:val="17"/>
              </w:rPr>
              <w:t>Send alert J for inactive records</w:t>
            </w:r>
          </w:p>
          <w:p>
            <w:pPr>
              <w:spacing w:after="20" w:line="240" w:lineRule="auto"/>
              <w:jc w:val="left"/>
            </w:pPr>
            <w:r>
              <w:rPr>
                <w:b/>
                <w:color w:val="3A3A3C"/>
                <w:sz w:val="17"/>
              </w:rPr>
              <w:t xml:space="preserve">Task: </w:t>
            </w:r>
            <w:r>
              <w:rPr>
                <w:color w:val="3A3A3C"/>
                <w:sz w:val="17"/>
              </w:rPr>
              <w:t>Verify, record and close alert engine</w:t>
            </w:r>
          </w:p>
          <w:p>
            <w:pPr>
              <w:spacing w:after="20" w:line="240" w:lineRule="auto"/>
              <w:jc w:val="left"/>
            </w:pPr>
            <w:r>
              <w:rPr>
                <w:color w:val="3A3A3C"/>
                <w:sz w:val="17"/>
              </w:rPr>
              <w:t>Send alert J for inactive records — step 9 of 11 in DMS023 Smart Alert and Escalation Engine.</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Send alert J for inactive records: done by the DynamicMS Engine; In-app notifications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MP-084.10</w:t>
            </w:r>
          </w:p>
        </w:tc>
        <w:tc>
          <w:tcPr>
            <w:tcW w:type="dxa" w:w="2835"/>
            <w:shd w:val="clear" w:color="auto" w:fill="F2F2F3"/>
          </w:tcPr>
          <w:p>
            <w:pPr>
              <w:spacing w:after="20" w:line="240" w:lineRule="auto"/>
              <w:jc w:val="left"/>
            </w:pPr>
            <w:r/>
            <w:r>
              <w:rPr>
                <w:color w:val="3A3A3C"/>
                <w:sz w:val="17"/>
              </w:rPr>
              <w:t>Escalate after 24h</w:t>
            </w:r>
          </w:p>
          <w:p>
            <w:pPr>
              <w:spacing w:after="20" w:line="240" w:lineRule="auto"/>
              <w:jc w:val="left"/>
            </w:pPr>
            <w:r>
              <w:rPr>
                <w:b/>
                <w:color w:val="3A3A3C"/>
                <w:sz w:val="17"/>
              </w:rPr>
              <w:t xml:space="preserve">Task: </w:t>
            </w:r>
            <w:r>
              <w:rPr>
                <w:color w:val="3A3A3C"/>
                <w:sz w:val="17"/>
              </w:rPr>
              <w:t>Verify, record and close alert engine</w:t>
            </w:r>
          </w:p>
          <w:p>
            <w:pPr>
              <w:spacing w:after="20" w:line="240" w:lineRule="auto"/>
              <w:jc w:val="left"/>
            </w:pPr>
            <w:r>
              <w:rPr>
                <w:color w:val="3A3A3C"/>
                <w:sz w:val="17"/>
              </w:rPr>
              <w:t>Escalate after 24h — step 10 of 11 in DMS023 Smart Alert and Escalation Engine.</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Escalate after 24h: done by the DynamicMS Engine; In-app notifications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MP-084.11</w:t>
            </w:r>
          </w:p>
        </w:tc>
        <w:tc>
          <w:tcPr>
            <w:tcW w:type="dxa" w:w="2835"/>
            <w:shd w:val="clear" w:color="auto" w:fill="FFFFFF"/>
          </w:tcPr>
          <w:p>
            <w:pPr>
              <w:spacing w:after="20" w:line="240" w:lineRule="auto"/>
              <w:jc w:val="left"/>
            </w:pPr>
            <w:r/>
            <w:r>
              <w:rPr>
                <w:color w:val="3A3A3C"/>
                <w:sz w:val="17"/>
              </w:rPr>
              <w:t>Log alert dispatches and acknowledgements</w:t>
            </w:r>
          </w:p>
          <w:p>
            <w:pPr>
              <w:spacing w:after="20" w:line="240" w:lineRule="auto"/>
              <w:jc w:val="left"/>
            </w:pPr>
            <w:r>
              <w:rPr>
                <w:b/>
                <w:color w:val="3A3A3C"/>
                <w:sz w:val="17"/>
              </w:rPr>
              <w:t xml:space="preserve">Task: </w:t>
            </w:r>
            <w:r>
              <w:rPr>
                <w:color w:val="3A3A3C"/>
                <w:sz w:val="17"/>
              </w:rPr>
              <w:t>Verify, record and close alert engine</w:t>
            </w:r>
          </w:p>
          <w:p>
            <w:pPr>
              <w:spacing w:after="20" w:line="240" w:lineRule="auto"/>
              <w:jc w:val="left"/>
            </w:pPr>
            <w:r>
              <w:rPr>
                <w:color w:val="3A3A3C"/>
                <w:sz w:val="17"/>
              </w:rPr>
              <w:t>Log alert dispatches and acknowledgements — step 11 of 11 in DMS023 Smart Alert and Escalation Engine.</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Log alert dispatches and acknowledgements: done by the DynamicMS Engine; In-app notifications available in the project.</w:t>
            </w:r>
          </w:p>
          <w:p>
            <w:pPr>
              <w:spacing w:after="20" w:line="240" w:lineRule="auto"/>
              <w:jc w:val="left"/>
            </w:pPr>
            <w:r>
              <w:rPr>
                <w:b/>
                <w:color w:val="3A3A3C"/>
                <w:sz w:val="17"/>
              </w:rPr>
              <w:t xml:space="preserve">Records produced: </w:t>
            </w:r>
            <w:r>
              <w:rPr>
                <w:color w:val="3A3A3C"/>
                <w:sz w:val="17"/>
              </w:rPr>
              <w:t>—</w:t>
            </w:r>
          </w:p>
        </w:tc>
      </w:tr>
    </w:tbl>
    <w:p>
      <w:pPr>
        <w:spacing w:after="40"/>
      </w:pPr>
    </w:p>
    <w:p>
      <w:r>
        <w:rPr>
          <w:i w:val="0"/>
          <w:sz w:val="19"/>
        </w:rPr>
        <w:t>MP-084.1 — Configure alert engine A–J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alert engine A–J</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In-app notifications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Performance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pPr>
        <w:pStyle w:val="Heading3"/>
      </w:pPr>
      <w:r>
        <w:t>DMS026 (MP-087) — REX Capitalization and Generalization</w:t>
      </w:r>
    </w:p>
    <w:p>
      <w:r>
        <w:rPr>
          <w:i w:val="0"/>
          <w:sz w:val="22"/>
        </w:rPr>
        <w:t>Document lessons; identify standardization (V1); generalization (V2); update KB. Owner: Quality Manager. Tier 4.</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MP-087.1</w:t>
            </w:r>
          </w:p>
        </w:tc>
        <w:tc>
          <w:tcPr>
            <w:tcW w:type="dxa" w:w="2835"/>
            <w:shd w:val="clear" w:color="auto" w:fill="FFFFFF"/>
          </w:tcPr>
          <w:p>
            <w:pPr>
              <w:spacing w:after="20" w:line="240" w:lineRule="auto"/>
              <w:jc w:val="left"/>
            </w:pPr>
            <w:r/>
            <w:r>
              <w:rPr>
                <w:color w:val="3A3A3C"/>
                <w:sz w:val="17"/>
              </w:rPr>
              <w:t>Plan lessons learned (REX) workshop</w:t>
            </w:r>
          </w:p>
          <w:p>
            <w:pPr>
              <w:spacing w:after="20" w:line="240" w:lineRule="auto"/>
              <w:jc w:val="left"/>
            </w:pPr>
            <w:r>
              <w:rPr>
                <w:b/>
                <w:color w:val="3A3A3C"/>
                <w:sz w:val="17"/>
              </w:rPr>
              <w:t xml:space="preserve">Task: </w:t>
            </w:r>
            <w:r>
              <w:rPr>
                <w:color w:val="3A3A3C"/>
                <w:sz w:val="17"/>
              </w:rPr>
              <w:t>Plan and prepare lessons learned (REX)</w:t>
            </w:r>
          </w:p>
          <w:p>
            <w:pPr>
              <w:spacing w:after="20" w:line="240" w:lineRule="auto"/>
              <w:jc w:val="left"/>
            </w:pPr>
            <w:r>
              <w:rPr>
                <w:color w:val="3A3A3C"/>
                <w:sz w:val="17"/>
              </w:rPr>
              <w:t>Plan lessons learned (REX) workshop — step 1 of 10 in DMS026 REX Capitalization and Generalization.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MP-087.2</w:t>
            </w:r>
          </w:p>
        </w:tc>
        <w:tc>
          <w:tcPr>
            <w:tcW w:type="dxa" w:w="2835"/>
            <w:shd w:val="clear" w:color="auto" w:fill="F2F2F3"/>
          </w:tcPr>
          <w:p>
            <w:pPr>
              <w:spacing w:after="20" w:line="240" w:lineRule="auto"/>
              <w:jc w:val="left"/>
            </w:pPr>
            <w:r/>
            <w:r>
              <w:rPr>
                <w:color w:val="3A3A3C"/>
                <w:sz w:val="17"/>
              </w:rPr>
              <w:t>Document lessons learned with AI assistance</w:t>
            </w:r>
          </w:p>
          <w:p>
            <w:pPr>
              <w:spacing w:after="20" w:line="240" w:lineRule="auto"/>
              <w:jc w:val="left"/>
            </w:pPr>
            <w:r>
              <w:rPr>
                <w:b/>
                <w:color w:val="3A3A3C"/>
                <w:sz w:val="17"/>
              </w:rPr>
              <w:t xml:space="preserve">Task: </w:t>
            </w:r>
            <w:r>
              <w:rPr>
                <w:color w:val="3A3A3C"/>
                <w:sz w:val="17"/>
              </w:rPr>
              <w:t>Plan and prepare lessons learned (REX)</w:t>
            </w:r>
          </w:p>
          <w:p>
            <w:pPr>
              <w:spacing w:after="20" w:line="240" w:lineRule="auto"/>
              <w:jc w:val="left"/>
            </w:pPr>
            <w:r>
              <w:rPr>
                <w:color w:val="3A3A3C"/>
                <w:sz w:val="17"/>
              </w:rPr>
              <w:t>Document lessons learned with AI assistance — step 2 of 10 in DMS026 REX Capitalization and Generalization.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Step: Document lessons learned with AI assistance. Inputs: Closed fiches; Corrective records; Effectiveness evals. Standards: ISO 9001, ISO 14001, ISO 45001. Organization: Horizon Universal Holdings (products and services).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REX narrative drafted with the assistant and reviewed by Quality Manager: covers ISO 9001, ISO 14001.</w:t>
            </w:r>
          </w:p>
        </w:tc>
      </w:tr>
      <w:tr>
        <w:tc>
          <w:tcPr>
            <w:tcW w:type="dxa" w:w="1077"/>
            <w:shd w:val="clear" w:color="auto" w:fill="FFFFFF"/>
          </w:tcPr>
          <w:p>
            <w:pPr>
              <w:spacing w:after="20" w:line="240" w:lineRule="auto"/>
              <w:jc w:val="left"/>
            </w:pPr>
            <w:r/>
            <w:r>
              <w:rPr>
                <w:color w:val="3A3A3C"/>
                <w:sz w:val="17"/>
              </w:rPr>
              <w:t>MP-087.3</w:t>
            </w:r>
          </w:p>
        </w:tc>
        <w:tc>
          <w:tcPr>
            <w:tcW w:type="dxa" w:w="2835"/>
            <w:shd w:val="clear" w:color="auto" w:fill="FFFFFF"/>
          </w:tcPr>
          <w:p>
            <w:pPr>
              <w:spacing w:after="20" w:line="240" w:lineRule="auto"/>
              <w:jc w:val="left"/>
            </w:pPr>
            <w:r/>
            <w:r>
              <w:rPr>
                <w:color w:val="3A3A3C"/>
                <w:sz w:val="17"/>
              </w:rPr>
              <w:t>Identify lessons learned (REX) standardization</w:t>
            </w:r>
          </w:p>
          <w:p>
            <w:pPr>
              <w:spacing w:after="20" w:line="240" w:lineRule="auto"/>
              <w:jc w:val="left"/>
            </w:pPr>
            <w:r>
              <w:rPr>
                <w:b/>
                <w:color w:val="3A3A3C"/>
                <w:sz w:val="17"/>
              </w:rPr>
              <w:t xml:space="preserve">Task: </w:t>
            </w:r>
            <w:r>
              <w:rPr>
                <w:color w:val="3A3A3C"/>
                <w:sz w:val="17"/>
              </w:rPr>
              <w:t>Plan and prepare lessons learned (REX)</w:t>
            </w:r>
          </w:p>
          <w:p>
            <w:pPr>
              <w:spacing w:after="20" w:line="240" w:lineRule="auto"/>
              <w:jc w:val="left"/>
            </w:pPr>
            <w:r>
              <w:rPr>
                <w:color w:val="3A3A3C"/>
                <w:sz w:val="17"/>
              </w:rPr>
              <w:t>Identify lessons learned (REX) standardization — step 3 of 10 in DMS026 REX Capitalization and Generalization.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MP-087.4</w:t>
            </w:r>
          </w:p>
        </w:tc>
        <w:tc>
          <w:tcPr>
            <w:tcW w:type="dxa" w:w="2835"/>
            <w:shd w:val="clear" w:color="auto" w:fill="F2F2F3"/>
          </w:tcPr>
          <w:p>
            <w:pPr>
              <w:spacing w:after="20" w:line="240" w:lineRule="auto"/>
              <w:jc w:val="left"/>
            </w:pPr>
            <w:r/>
            <w:r>
              <w:rPr>
                <w:color w:val="3A3A3C"/>
                <w:sz w:val="17"/>
              </w:rPr>
              <w:t>Identify lessons learned (REX) generalization</w:t>
            </w:r>
          </w:p>
          <w:p>
            <w:pPr>
              <w:spacing w:after="20" w:line="240" w:lineRule="auto"/>
              <w:jc w:val="left"/>
            </w:pPr>
            <w:r>
              <w:rPr>
                <w:b/>
                <w:color w:val="3A3A3C"/>
                <w:sz w:val="17"/>
              </w:rPr>
              <w:t xml:space="preserve">Task: </w:t>
            </w:r>
            <w:r>
              <w:rPr>
                <w:color w:val="3A3A3C"/>
                <w:sz w:val="17"/>
              </w:rPr>
              <w:t>Plan and prepare lessons learned (REX)</w:t>
            </w:r>
          </w:p>
          <w:p>
            <w:pPr>
              <w:spacing w:after="20" w:line="240" w:lineRule="auto"/>
              <w:jc w:val="left"/>
            </w:pPr>
            <w:r>
              <w:rPr>
                <w:color w:val="3A3A3C"/>
                <w:sz w:val="17"/>
              </w:rPr>
              <w:t>Identify lessons learned (REX) generalization — step 4 of 10 in DMS026 REX Capitalization and Generalization.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MP-087.5</w:t>
            </w:r>
          </w:p>
        </w:tc>
        <w:tc>
          <w:tcPr>
            <w:tcW w:type="dxa" w:w="2835"/>
            <w:shd w:val="clear" w:color="auto" w:fill="FFFFFF"/>
          </w:tcPr>
          <w:p>
            <w:pPr>
              <w:spacing w:after="20" w:line="240" w:lineRule="auto"/>
              <w:jc w:val="left"/>
            </w:pPr>
            <w:r/>
            <w:r>
              <w:rPr>
                <w:color w:val="3A3A3C"/>
                <w:sz w:val="17"/>
              </w:rPr>
              <w:t>Assign lessons learned (REX) responsible</w:t>
            </w:r>
          </w:p>
          <w:p>
            <w:pPr>
              <w:spacing w:after="20" w:line="240" w:lineRule="auto"/>
              <w:jc w:val="left"/>
            </w:pPr>
            <w:r>
              <w:rPr>
                <w:b/>
                <w:color w:val="3A3A3C"/>
                <w:sz w:val="17"/>
              </w:rPr>
              <w:t xml:space="preserve">Task: </w:t>
            </w:r>
            <w:r>
              <w:rPr>
                <w:color w:val="3A3A3C"/>
                <w:sz w:val="17"/>
              </w:rPr>
              <w:t>Execute lessons learned (REX) activities</w:t>
            </w:r>
          </w:p>
          <w:p>
            <w:pPr>
              <w:spacing w:after="20" w:line="240" w:lineRule="auto"/>
              <w:jc w:val="left"/>
            </w:pPr>
            <w:r>
              <w:rPr>
                <w:color w:val="3A3A3C"/>
                <w:sz w:val="17"/>
              </w:rPr>
              <w:t>Assign lessons learned (REX) responsible — step 5 of 10 in DMS026 REX Capitalization and Generalization.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Assignment</w:t>
            </w:r>
          </w:p>
        </w:tc>
        <w:tc>
          <w:tcPr>
            <w:tcW w:type="dxa" w:w="4535"/>
            <w:shd w:val="clear" w:color="auto" w:fill="FFFFFF"/>
          </w:tcPr>
          <w:p>
            <w:pPr>
              <w:spacing w:after="20" w:line="240" w:lineRule="auto"/>
              <w:jc w:val="left"/>
            </w:pPr>
            <w:r/>
            <w:r>
              <w:rPr>
                <w:b/>
                <w:color w:val="3A3A3C"/>
                <w:sz w:val="17"/>
              </w:rPr>
              <w:t xml:space="preserve">Role: </w:t>
            </w:r>
            <w:r>
              <w:rPr>
                <w:color w:val="3A3A3C"/>
                <w:sz w:val="17"/>
              </w:rPr>
              <w:t>Quality Manager</w:t>
            </w:r>
          </w:p>
          <w:p>
            <w:pPr>
              <w:spacing w:after="20" w:line="240" w:lineRule="auto"/>
              <w:jc w:val="left"/>
            </w:pPr>
            <w:r>
              <w:rPr>
                <w:b/>
                <w:color w:val="3A3A3C"/>
                <w:sz w:val="17"/>
              </w:rPr>
              <w:t xml:space="preserve">Person (from the OBS): </w:t>
            </w:r>
            <w:r>
              <w:rPr>
                <w:color w:val="3A3A3C"/>
                <w:sz w:val="17"/>
              </w:rPr>
              <w:t>Leila Mansouri</w:t>
            </w:r>
          </w:p>
          <w:p>
            <w:pPr>
              <w:spacing w:after="20" w:line="240" w:lineRule="auto"/>
              <w:jc w:val="left"/>
            </w:pPr>
            <w:r>
              <w:rPr>
                <w:b/>
                <w:color w:val="3A3A3C"/>
                <w:sz w:val="17"/>
              </w:rPr>
              <w:t xml:space="preserve">Organization units covered: </w:t>
            </w:r>
            <w:r>
              <w:rPr>
                <w:color w:val="3A3A3C"/>
                <w:sz w:val="17"/>
              </w:rPr>
              <w:t>Quality</w:t>
            </w:r>
          </w:p>
          <w:p>
            <w:pPr>
              <w:spacing w:after="20" w:line="240" w:lineRule="auto"/>
              <w:jc w:val="left"/>
            </w:pPr>
            <w:r>
              <w:rPr>
                <w:b/>
                <w:color w:val="3A3A3C"/>
                <w:sz w:val="17"/>
              </w:rPr>
              <w:t xml:space="preserve">RACSI of the macro process: </w:t>
            </w:r>
            <w:r>
              <w:rPr>
                <w:color w:val="3A3A3C"/>
                <w:sz w:val="17"/>
              </w:rPr>
              <w:t>R: Quality Manager · A: IMS Manager · C: HSE Manager · S: Document Controller · I: Top Management</w:t>
            </w:r>
          </w:p>
        </w:tc>
      </w:tr>
      <w:tr>
        <w:tc>
          <w:tcPr>
            <w:tcW w:type="dxa" w:w="1077"/>
            <w:shd w:val="clear" w:color="auto" w:fill="F2F2F3"/>
          </w:tcPr>
          <w:p>
            <w:pPr>
              <w:spacing w:after="20" w:line="240" w:lineRule="auto"/>
              <w:jc w:val="left"/>
            </w:pPr>
            <w:r/>
            <w:r>
              <w:rPr>
                <w:color w:val="3A3A3C"/>
                <w:sz w:val="17"/>
              </w:rPr>
              <w:t>MP-087.6</w:t>
            </w:r>
          </w:p>
        </w:tc>
        <w:tc>
          <w:tcPr>
            <w:tcW w:type="dxa" w:w="2835"/>
            <w:shd w:val="clear" w:color="auto" w:fill="F2F2F3"/>
          </w:tcPr>
          <w:p>
            <w:pPr>
              <w:spacing w:after="20" w:line="240" w:lineRule="auto"/>
              <w:jc w:val="left"/>
            </w:pPr>
            <w:r/>
            <w:r>
              <w:rPr>
                <w:color w:val="3A3A3C"/>
                <w:sz w:val="17"/>
              </w:rPr>
              <w:t>Set lessons learned (REX) deadlines</w:t>
            </w:r>
          </w:p>
          <w:p>
            <w:pPr>
              <w:spacing w:after="20" w:line="240" w:lineRule="auto"/>
              <w:jc w:val="left"/>
            </w:pPr>
            <w:r>
              <w:rPr>
                <w:b/>
                <w:color w:val="3A3A3C"/>
                <w:sz w:val="17"/>
              </w:rPr>
              <w:t xml:space="preserve">Task: </w:t>
            </w:r>
            <w:r>
              <w:rPr>
                <w:color w:val="3A3A3C"/>
                <w:sz w:val="17"/>
              </w:rPr>
              <w:t>Execute lessons learned (REX) activities</w:t>
            </w:r>
          </w:p>
          <w:p>
            <w:pPr>
              <w:spacing w:after="20" w:line="240" w:lineRule="auto"/>
              <w:jc w:val="left"/>
            </w:pPr>
            <w:r>
              <w:rPr>
                <w:color w:val="3A3A3C"/>
                <w:sz w:val="17"/>
              </w:rPr>
              <w:t>Set lessons learned (REX) deadlines — step 6 of 10 in DMS026 REX Capitalization and Generalization.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Set lessons learned (REX) deadlines carried out on core delivery process; REX narrative updated.</w:t>
            </w:r>
          </w:p>
          <w:p>
            <w:pPr>
              <w:spacing w:after="20" w:line="240" w:lineRule="auto"/>
              <w:jc w:val="left"/>
            </w:pPr>
            <w:r>
              <w:rPr>
                <w:b/>
                <w:color w:val="3A3A3C"/>
                <w:sz w:val="17"/>
              </w:rPr>
              <w:t xml:space="preserve">Records that prove it: </w:t>
            </w:r>
            <w:r>
              <w:rPr>
                <w:color w:val="3A3A3C"/>
                <w:sz w:val="17"/>
              </w:rPr>
              <w:t>Document lessons learned with AI assistance</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MP-087.7</w:t>
            </w:r>
          </w:p>
        </w:tc>
        <w:tc>
          <w:tcPr>
            <w:tcW w:type="dxa" w:w="2835"/>
            <w:shd w:val="clear" w:color="auto" w:fill="FFFFFF"/>
          </w:tcPr>
          <w:p>
            <w:pPr>
              <w:spacing w:after="20" w:line="240" w:lineRule="auto"/>
              <w:jc w:val="left"/>
            </w:pPr>
            <w:r/>
            <w:r>
              <w:rPr>
                <w:color w:val="3A3A3C"/>
                <w:sz w:val="17"/>
              </w:rPr>
              <w:t>Update lessons learned (REX) knowledge base</w:t>
            </w:r>
          </w:p>
          <w:p>
            <w:pPr>
              <w:spacing w:after="20" w:line="240" w:lineRule="auto"/>
              <w:jc w:val="left"/>
            </w:pPr>
            <w:r>
              <w:rPr>
                <w:b/>
                <w:color w:val="3A3A3C"/>
                <w:sz w:val="17"/>
              </w:rPr>
              <w:t xml:space="preserve">Task: </w:t>
            </w:r>
            <w:r>
              <w:rPr>
                <w:color w:val="3A3A3C"/>
                <w:sz w:val="17"/>
              </w:rPr>
              <w:t>Execute lessons learned (REX) activities</w:t>
            </w:r>
          </w:p>
          <w:p>
            <w:pPr>
              <w:spacing w:after="20" w:line="240" w:lineRule="auto"/>
              <w:jc w:val="left"/>
            </w:pPr>
            <w:r>
              <w:rPr>
                <w:color w:val="3A3A3C"/>
                <w:sz w:val="17"/>
              </w:rPr>
              <w:t>Update lessons learned (REX) knowledge base — step 7 of 10 in DMS026 REX Capitalization and Generalization.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REX narrative updated: Use of an obsolete document version.</w:t>
            </w:r>
          </w:p>
          <w:p>
            <w:pPr>
              <w:spacing w:after="20" w:line="240" w:lineRule="auto"/>
              <w:jc w:val="left"/>
            </w:pPr>
            <w:r>
              <w:rPr>
                <w:b/>
                <w:color w:val="3A3A3C"/>
                <w:sz w:val="17"/>
              </w:rPr>
              <w:t xml:space="preserve">Reason: </w:t>
            </w:r>
            <w:r>
              <w:rPr>
                <w:color w:val="3A3A3C"/>
                <w:sz w:val="17"/>
              </w:rPr>
              <w:t>Change in regulation</w:t>
            </w:r>
          </w:p>
          <w:p>
            <w:pPr>
              <w:spacing w:after="20" w:line="240" w:lineRule="auto"/>
              <w:jc w:val="left"/>
            </w:pPr>
            <w:r>
              <w:rPr>
                <w:b/>
                <w:color w:val="3A3A3C"/>
                <w:sz w:val="17"/>
              </w:rPr>
              <w:t xml:space="preserve">Documents or records updated: </w:t>
            </w:r>
            <w:r>
              <w:rPr>
                <w:color w:val="3A3A3C"/>
                <w:sz w:val="17"/>
              </w:rPr>
              <w:t>Document lessons learned with AI assistance</w:t>
            </w:r>
          </w:p>
        </w:tc>
      </w:tr>
      <w:tr>
        <w:tc>
          <w:tcPr>
            <w:tcW w:type="dxa" w:w="1077"/>
            <w:shd w:val="clear" w:color="auto" w:fill="F2F2F3"/>
          </w:tcPr>
          <w:p>
            <w:pPr>
              <w:spacing w:after="20" w:line="240" w:lineRule="auto"/>
              <w:jc w:val="left"/>
            </w:pPr>
            <w:r/>
            <w:r>
              <w:rPr>
                <w:color w:val="3A3A3C"/>
                <w:sz w:val="17"/>
              </w:rPr>
              <w:t>MP-087.8</w:t>
            </w:r>
          </w:p>
        </w:tc>
        <w:tc>
          <w:tcPr>
            <w:tcW w:type="dxa" w:w="2835"/>
            <w:shd w:val="clear" w:color="auto" w:fill="F2F2F3"/>
          </w:tcPr>
          <w:p>
            <w:pPr>
              <w:spacing w:after="20" w:line="240" w:lineRule="auto"/>
              <w:jc w:val="left"/>
            </w:pPr>
            <w:r/>
            <w:r>
              <w:rPr>
                <w:color w:val="3A3A3C"/>
                <w:sz w:val="17"/>
              </w:rPr>
              <w:t>Update lessons learned (REX) procedures</w:t>
            </w:r>
          </w:p>
          <w:p>
            <w:pPr>
              <w:spacing w:after="20" w:line="240" w:lineRule="auto"/>
              <w:jc w:val="left"/>
            </w:pPr>
            <w:r>
              <w:rPr>
                <w:b/>
                <w:color w:val="3A3A3C"/>
                <w:sz w:val="17"/>
              </w:rPr>
              <w:t xml:space="preserve">Task: </w:t>
            </w:r>
            <w:r>
              <w:rPr>
                <w:color w:val="3A3A3C"/>
                <w:sz w:val="17"/>
              </w:rPr>
              <w:t>Verify, record and close lessons learned (REX)</w:t>
            </w:r>
          </w:p>
          <w:p>
            <w:pPr>
              <w:spacing w:after="20" w:line="240" w:lineRule="auto"/>
              <w:jc w:val="left"/>
            </w:pPr>
            <w:r>
              <w:rPr>
                <w:color w:val="3A3A3C"/>
                <w:sz w:val="17"/>
              </w:rPr>
              <w:t>Update lessons learned (REX) procedures — step 8 of 10 in DMS026 REX Capitalization and Generalization.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REX narrative updated: Use of an obsolete document version.</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Document lessons learned with AI assistance</w:t>
            </w:r>
          </w:p>
        </w:tc>
      </w:tr>
      <w:tr>
        <w:tc>
          <w:tcPr>
            <w:tcW w:type="dxa" w:w="1077"/>
            <w:shd w:val="clear" w:color="auto" w:fill="FFFFFF"/>
          </w:tcPr>
          <w:p>
            <w:pPr>
              <w:spacing w:after="20" w:line="240" w:lineRule="auto"/>
              <w:jc w:val="left"/>
            </w:pPr>
            <w:r/>
            <w:r>
              <w:rPr>
                <w:color w:val="3A3A3C"/>
                <w:sz w:val="17"/>
              </w:rPr>
              <w:t>MP-087.9</w:t>
            </w:r>
          </w:p>
        </w:tc>
        <w:tc>
          <w:tcPr>
            <w:tcW w:type="dxa" w:w="2835"/>
            <w:shd w:val="clear" w:color="auto" w:fill="FFFFFF"/>
          </w:tcPr>
          <w:p>
            <w:pPr>
              <w:spacing w:after="20" w:line="240" w:lineRule="auto"/>
              <w:jc w:val="left"/>
            </w:pPr>
            <w:r/>
            <w:r>
              <w:rPr>
                <w:color w:val="3A3A3C"/>
                <w:sz w:val="17"/>
              </w:rPr>
              <w:t>Index lessons learned (REX) into RAG</w:t>
            </w:r>
          </w:p>
          <w:p>
            <w:pPr>
              <w:spacing w:after="20" w:line="240" w:lineRule="auto"/>
              <w:jc w:val="left"/>
            </w:pPr>
            <w:r>
              <w:rPr>
                <w:b/>
                <w:color w:val="3A3A3C"/>
                <w:sz w:val="17"/>
              </w:rPr>
              <w:t xml:space="preserve">Task: </w:t>
            </w:r>
            <w:r>
              <w:rPr>
                <w:color w:val="3A3A3C"/>
                <w:sz w:val="17"/>
              </w:rPr>
              <w:t>Verify, record and close lessons learned (REX)</w:t>
            </w:r>
          </w:p>
          <w:p>
            <w:pPr>
              <w:spacing w:after="20" w:line="240" w:lineRule="auto"/>
              <w:jc w:val="left"/>
            </w:pPr>
            <w:r>
              <w:rPr>
                <w:color w:val="3A3A3C"/>
                <w:sz w:val="17"/>
              </w:rPr>
              <w:t>Index lessons learned (REX) into RAG — step 9 of 10 in DMS026 REX Capitalization and Generalization.</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AI-assisted draft</w:t>
            </w:r>
          </w:p>
        </w:tc>
        <w:tc>
          <w:tcPr>
            <w:tcW w:type="dxa" w:w="4535"/>
            <w:shd w:val="clear" w:color="auto" w:fill="FFFFFF"/>
          </w:tcPr>
          <w:p>
            <w:pPr>
              <w:spacing w:after="20" w:line="240" w:lineRule="auto"/>
              <w:jc w:val="left"/>
            </w:pPr>
            <w:r/>
            <w:r>
              <w:rPr>
                <w:b/>
                <w:color w:val="3A3A3C"/>
                <w:sz w:val="17"/>
              </w:rPr>
              <w:t xml:space="preserve">Context given to the assistant: </w:t>
            </w:r>
            <w:r>
              <w:rPr>
                <w:color w:val="3A3A3C"/>
                <w:sz w:val="17"/>
              </w:rPr>
              <w:t>Step: Index lessons learned (REX) into RAG. Inputs: Closed fiches; Corrective records; Effectiveness evals. Standards: ISO 9001, ISO 14001, ISO 45001. Organization: Horizon Universal Holdings (products and services).</w:t>
            </w:r>
          </w:p>
          <w:p>
            <w:pPr>
              <w:spacing w:after="20" w:line="240" w:lineRule="auto"/>
              <w:jc w:val="left"/>
            </w:pPr>
            <w:r>
              <w:rPr>
                <w:b/>
                <w:color w:val="3A3A3C"/>
                <w:sz w:val="17"/>
              </w:rPr>
              <w:t xml:space="preserve">Suggestion outcome: </w:t>
            </w:r>
            <w:r>
              <w:rPr>
                <w:color w:val="3A3A3C"/>
                <w:sz w:val="17"/>
              </w:rPr>
              <w:t>Accepted</w:t>
            </w:r>
          </w:p>
          <w:p>
            <w:pPr>
              <w:spacing w:after="20" w:line="240" w:lineRule="auto"/>
              <w:jc w:val="left"/>
            </w:pPr>
            <w:r>
              <w:rPr>
                <w:b/>
                <w:color w:val="3A3A3C"/>
                <w:sz w:val="17"/>
              </w:rPr>
              <w:t xml:space="preserve">Final validated text: </w:t>
            </w:r>
            <w:r>
              <w:rPr>
                <w:color w:val="3A3A3C"/>
                <w:sz w:val="17"/>
              </w:rPr>
              <w:t>REX narrative drafted with the assistant and reviewed by Quality Manager: covers ISO 9001, ISO 14001.</w:t>
            </w:r>
          </w:p>
        </w:tc>
      </w:tr>
      <w:tr>
        <w:tc>
          <w:tcPr>
            <w:tcW w:type="dxa" w:w="1077"/>
            <w:shd w:val="clear" w:color="auto" w:fill="F2F2F3"/>
          </w:tcPr>
          <w:p>
            <w:pPr>
              <w:spacing w:after="20" w:line="240" w:lineRule="auto"/>
              <w:jc w:val="left"/>
            </w:pPr>
            <w:r/>
            <w:r>
              <w:rPr>
                <w:color w:val="3A3A3C"/>
                <w:sz w:val="17"/>
              </w:rPr>
              <w:t>MP-087.10</w:t>
            </w:r>
          </w:p>
        </w:tc>
        <w:tc>
          <w:tcPr>
            <w:tcW w:type="dxa" w:w="2835"/>
            <w:shd w:val="clear" w:color="auto" w:fill="F2F2F3"/>
          </w:tcPr>
          <w:p>
            <w:pPr>
              <w:spacing w:after="20" w:line="240" w:lineRule="auto"/>
              <w:jc w:val="left"/>
            </w:pPr>
            <w:r/>
            <w:r>
              <w:rPr>
                <w:color w:val="3A3A3C"/>
                <w:sz w:val="17"/>
              </w:rPr>
              <w:t>Communicate lessons learned (REX)</w:t>
            </w:r>
          </w:p>
          <w:p>
            <w:pPr>
              <w:spacing w:after="20" w:line="240" w:lineRule="auto"/>
              <w:jc w:val="left"/>
            </w:pPr>
            <w:r>
              <w:rPr>
                <w:b/>
                <w:color w:val="3A3A3C"/>
                <w:sz w:val="17"/>
              </w:rPr>
              <w:t xml:space="preserve">Task: </w:t>
            </w:r>
            <w:r>
              <w:rPr>
                <w:color w:val="3A3A3C"/>
                <w:sz w:val="17"/>
              </w:rPr>
              <w:t>Verify, record and close lessons learned (REX)</w:t>
            </w:r>
          </w:p>
          <w:p>
            <w:pPr>
              <w:spacing w:after="20" w:line="240" w:lineRule="auto"/>
              <w:jc w:val="left"/>
            </w:pPr>
            <w:r>
              <w:rPr>
                <w:color w:val="3A3A3C"/>
                <w:sz w:val="17"/>
              </w:rPr>
              <w:t>Communicate lessons learned (REX) — step 10 of 10 in DMS026 REX Capitalization and Generalization.</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MP-087.1 — Plan lessons learned (REX) workshop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Document lessons learned with AI assistance</w:t>
            </w:r>
          </w:p>
        </w:tc>
        <w:tc>
          <w:tcPr>
            <w:tcW w:type="dxa" w:w="1948"/>
            <w:shd w:val="clear" w:color="auto" w:fill="FFFFFF"/>
          </w:tcPr>
          <w:p>
            <w:pPr>
              <w:spacing w:after="20" w:line="240" w:lineRule="auto"/>
              <w:jc w:val="left"/>
            </w:pPr>
            <w:r/>
            <w:r>
              <w:rPr>
                <w:color w:val="3A3A3C"/>
                <w:sz w:val="16"/>
              </w:rPr>
              <w:t>Leila Mansouri</w:t>
            </w:r>
          </w:p>
        </w:tc>
        <w:tc>
          <w:tcPr>
            <w:tcW w:type="dxa" w:w="1948"/>
            <w:shd w:val="clear" w:color="auto" w:fill="FFFFFF"/>
          </w:tcPr>
          <w:p>
            <w:pPr>
              <w:spacing w:after="20" w:line="240" w:lineRule="auto"/>
              <w:jc w:val="left"/>
            </w:pPr>
            <w:r/>
            <w:r>
              <w:rPr>
                <w:color w:val="3A3A3C"/>
                <w:sz w:val="16"/>
              </w:rPr>
              <w:t>2026-06-09</w:t>
            </w:r>
          </w:p>
        </w:tc>
        <w:tc>
          <w:tcPr>
            <w:tcW w:type="dxa" w:w="1948"/>
            <w:shd w:val="clear" w:color="auto" w:fill="FFFFFF"/>
          </w:tcPr>
          <w:p>
            <w:pPr>
              <w:spacing w:after="20" w:line="240" w:lineRule="auto"/>
              <w:jc w:val="left"/>
            </w:pPr>
            <w:r/>
            <w:r>
              <w:rPr>
                <w:color w:val="3A3A3C"/>
                <w:sz w:val="16"/>
              </w:rPr>
              <w:t>2026-06-23</w:t>
            </w:r>
          </w:p>
        </w:tc>
        <w:tc>
          <w:tcPr>
            <w:tcW w:type="dxa" w:w="1948"/>
            <w:shd w:val="clear" w:color="auto" w:fill="FFFFFF"/>
          </w:tcPr>
          <w:p>
            <w:pPr>
              <w:spacing w:after="20" w:line="240" w:lineRule="auto"/>
              <w:jc w:val="left"/>
            </w:pPr>
            <w:r/>
            <w:r>
              <w:rPr>
                <w:color w:val="3A3A3C"/>
                <w:sz w:val="16"/>
              </w:rPr>
              <w:t>REX narrative</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Identify lessons learned (REX) standardization</w:t>
            </w:r>
          </w:p>
        </w:tc>
        <w:tc>
          <w:tcPr>
            <w:tcW w:type="dxa" w:w="1948"/>
            <w:shd w:val="clear" w:color="auto" w:fill="F2F2F3"/>
          </w:tcPr>
          <w:p>
            <w:pPr>
              <w:spacing w:after="20" w:line="240" w:lineRule="auto"/>
              <w:jc w:val="left"/>
            </w:pPr>
            <w:r/>
            <w:r>
              <w:rPr>
                <w:color w:val="3A3A3C"/>
                <w:sz w:val="16"/>
              </w:rPr>
              <w:t>Leila Mansouri</w:t>
            </w:r>
          </w:p>
        </w:tc>
        <w:tc>
          <w:tcPr>
            <w:tcW w:type="dxa" w:w="1948"/>
            <w:shd w:val="clear" w:color="auto" w:fill="F2F2F3"/>
          </w:tcPr>
          <w:p>
            <w:pPr>
              <w:spacing w:after="20" w:line="240" w:lineRule="auto"/>
              <w:jc w:val="left"/>
            </w:pPr>
            <w:r/>
            <w:r>
              <w:rPr>
                <w:color w:val="3A3A3C"/>
                <w:sz w:val="16"/>
              </w:rPr>
              <w:t>2026-06-14</w:t>
            </w:r>
          </w:p>
        </w:tc>
        <w:tc>
          <w:tcPr>
            <w:tcW w:type="dxa" w:w="1948"/>
            <w:shd w:val="clear" w:color="auto" w:fill="F2F2F3"/>
          </w:tcPr>
          <w:p>
            <w:pPr>
              <w:spacing w:after="20" w:line="240" w:lineRule="auto"/>
              <w:jc w:val="left"/>
            </w:pPr>
            <w:r/>
            <w:r>
              <w:rPr>
                <w:color w:val="3A3A3C"/>
                <w:sz w:val="16"/>
              </w:rPr>
              <w:t>2026-07-03</w:t>
            </w:r>
          </w:p>
        </w:tc>
        <w:tc>
          <w:tcPr>
            <w:tcW w:type="dxa" w:w="1948"/>
            <w:shd w:val="clear" w:color="auto" w:fill="F2F2F3"/>
          </w:tcPr>
          <w:p>
            <w:pPr>
              <w:spacing w:after="20" w:line="240" w:lineRule="auto"/>
              <w:jc w:val="left"/>
            </w:pPr>
            <w:r/>
            <w:r>
              <w:rPr>
                <w:color w:val="3A3A3C"/>
                <w:sz w:val="16"/>
              </w:rPr>
              <w:t>Standardization 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Identify lessons learned (REX) generalization</w:t>
            </w:r>
          </w:p>
        </w:tc>
        <w:tc>
          <w:tcPr>
            <w:tcW w:type="dxa" w:w="1948"/>
            <w:shd w:val="clear" w:color="auto" w:fill="FFFFFF"/>
          </w:tcPr>
          <w:p>
            <w:pPr>
              <w:spacing w:after="20" w:line="240" w:lineRule="auto"/>
              <w:jc w:val="left"/>
            </w:pPr>
            <w:r/>
            <w:r>
              <w:rPr>
                <w:color w:val="3A3A3C"/>
                <w:sz w:val="16"/>
              </w:rPr>
              <w:t>Leila Mansouri</w:t>
            </w:r>
          </w:p>
        </w:tc>
        <w:tc>
          <w:tcPr>
            <w:tcW w:type="dxa" w:w="1948"/>
            <w:shd w:val="clear" w:color="auto" w:fill="FFFFFF"/>
          </w:tcPr>
          <w:p>
            <w:pPr>
              <w:spacing w:after="20" w:line="240" w:lineRule="auto"/>
              <w:jc w:val="left"/>
            </w:pPr>
            <w:r/>
            <w:r>
              <w:rPr>
                <w:color w:val="3A3A3C"/>
                <w:sz w:val="16"/>
              </w:rPr>
              <w:t>2026-06-19</w:t>
            </w:r>
          </w:p>
        </w:tc>
        <w:tc>
          <w:tcPr>
            <w:tcW w:type="dxa" w:w="1948"/>
            <w:shd w:val="clear" w:color="auto" w:fill="FFFFFF"/>
          </w:tcPr>
          <w:p>
            <w:pPr>
              <w:spacing w:after="20" w:line="240" w:lineRule="auto"/>
              <w:jc w:val="left"/>
            </w:pPr>
            <w:r/>
            <w:r>
              <w:rPr>
                <w:color w:val="3A3A3C"/>
                <w:sz w:val="16"/>
              </w:rPr>
              <w:t>2026-07-13</w:t>
            </w:r>
          </w:p>
        </w:tc>
        <w:tc>
          <w:tcPr>
            <w:tcW w:type="dxa" w:w="1948"/>
            <w:shd w:val="clear" w:color="auto" w:fill="FFFFFF"/>
          </w:tcPr>
          <w:p>
            <w:pPr>
              <w:spacing w:after="20" w:line="240" w:lineRule="auto"/>
              <w:jc w:val="left"/>
            </w:pPr>
            <w:r/>
            <w:r>
              <w:rPr>
                <w:color w:val="3A3A3C"/>
                <w:sz w:val="16"/>
              </w:rPr>
              <w:t>REX narrative</w:t>
            </w:r>
          </w:p>
        </w:tc>
      </w:tr>
    </w:tbl>
    <w:p>
      <w:pPr>
        <w:spacing w:after="40"/>
      </w:pPr>
    </w:p>
    <w:p>
      <w:r>
        <w:rPr>
          <w:i w:val="0"/>
          <w:sz w:val="19"/>
        </w:rPr>
        <w:t>MP-087.3 — Identify lessons learned (REX) standardization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ISO 9001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REX narrative;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May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ISO 14001</w:t>
            </w:r>
          </w:p>
        </w:tc>
        <w:tc>
          <w:tcPr>
            <w:tcW w:type="dxa" w:w="1700"/>
            <w:shd w:val="clear" w:color="auto" w:fill="F2F2F3"/>
          </w:tcPr>
          <w:p>
            <w:pPr>
              <w:spacing w:after="20" w:line="240" w:lineRule="auto"/>
              <w:jc w:val="left"/>
            </w:pPr>
            <w:r/>
            <w:r>
              <w:rPr>
                <w:color w:val="3A3A3C"/>
                <w:sz w:val="16"/>
              </w:rPr>
              <w:t>Requirement</w:t>
            </w:r>
          </w:p>
        </w:tc>
        <w:tc>
          <w:tcPr>
            <w:tcW w:type="dxa" w:w="3000"/>
            <w:shd w:val="clear" w:color="auto" w:fill="F2F2F3"/>
          </w:tcPr>
          <w:p>
            <w:pPr>
              <w:spacing w:after="20" w:line="240" w:lineRule="auto"/>
              <w:jc w:val="left"/>
            </w:pPr>
            <w:r/>
            <w:r>
              <w:rPr>
                <w:color w:val="3A3A3C"/>
                <w:sz w:val="16"/>
              </w:rPr>
              <w:t>Affects Standardization records;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Apr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ISO 45001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REX narrative;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Apr 2026</w:t>
            </w:r>
          </w:p>
        </w:tc>
      </w:tr>
    </w:tbl>
    <w:p>
      <w:pPr>
        <w:spacing w:after="40"/>
      </w:pPr>
    </w:p>
    <w:p>
      <w:r>
        <w:rPr>
          <w:i w:val="0"/>
          <w:sz w:val="19"/>
        </w:rPr>
        <w:t>MP-087.4 — Identify lessons learned (REX) generalization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REX narrative</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REX narrative;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May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Standardization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Standardization records;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Apr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Generalization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REX narrative;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Apr 2026</w:t>
            </w:r>
          </w:p>
        </w:tc>
      </w:tr>
    </w:tbl>
    <w:p>
      <w:pPr>
        <w:spacing w:after="40"/>
      </w:pPr>
    </w:p>
    <w:p>
      <w:r>
        <w:rPr>
          <w:i w:val="0"/>
          <w:sz w:val="19"/>
        </w:rPr>
        <w:t>MP-087.10 — Communicate lessons learned (REX)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All departments</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2026-06-17</w:t>
            </w:r>
          </w:p>
        </w:tc>
        <w:tc>
          <w:tcPr>
            <w:tcW w:type="dxa" w:w="3000"/>
            <w:shd w:val="clear" w:color="auto" w:fill="FFFFFF"/>
          </w:tcPr>
          <w:p>
            <w:pPr>
              <w:spacing w:after="20" w:line="240" w:lineRule="auto"/>
              <w:jc w:val="left"/>
            </w:pPr>
            <w:r/>
            <w:r>
              <w:rPr>
                <w:color w:val="3A3A3C"/>
                <w:sz w:val="16"/>
              </w:rPr>
              <w:t>REX narrative: what changes for you and what to do by 2026-07-01.</w:t>
            </w:r>
          </w:p>
        </w:tc>
        <w:tc>
          <w:tcPr>
            <w:tcW w:type="dxa" w:w="1700"/>
            <w:shd w:val="clear" w:color="auto" w:fill="FFFFFF"/>
          </w:tcPr>
          <w:p>
            <w:pPr>
              <w:spacing w:after="20" w:line="240" w:lineRule="auto"/>
              <w:jc w:val="left"/>
            </w:pPr>
            <w:r/>
            <w:r>
              <w:rPr>
                <w:color w:val="3A3A3C"/>
                <w:sz w:val="16"/>
              </w:rPr>
              <w:t>Quality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Training</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2026-06-19</w:t>
            </w:r>
          </w:p>
        </w:tc>
        <w:tc>
          <w:tcPr>
            <w:tcW w:type="dxa" w:w="3000"/>
            <w:shd w:val="clear" w:color="auto" w:fill="F2F2F3"/>
          </w:tcPr>
          <w:p>
            <w:pPr>
              <w:spacing w:after="20" w:line="240" w:lineRule="auto"/>
              <w:jc w:val="left"/>
            </w:pPr>
            <w:r/>
            <w:r>
              <w:rPr>
                <w:color w:val="3A3A3C"/>
                <w:sz w:val="16"/>
              </w:rPr>
              <w:t>Standardization records: what changes for you and what to do by 2026-07-01.</w:t>
            </w:r>
          </w:p>
        </w:tc>
        <w:tc>
          <w:tcPr>
            <w:tcW w:type="dxa" w:w="1700"/>
            <w:shd w:val="clear" w:color="auto" w:fill="F2F2F3"/>
          </w:tcPr>
          <w:p>
            <w:pPr>
              <w:spacing w:after="20" w:line="240" w:lineRule="auto"/>
              <w:jc w:val="left"/>
            </w:pPr>
            <w:r/>
            <w:r>
              <w:rPr>
                <w:color w:val="3A3A3C"/>
                <w:sz w:val="16"/>
              </w:rPr>
              <w:t>Quality Manager</w:t>
            </w:r>
          </w:p>
        </w:tc>
      </w:tr>
    </w:tbl>
    <w:p>
      <w:pPr>
        <w:spacing w:after="40"/>
      </w:pPr>
    </w:p>
    <w:p>
      <w:pPr>
        <w:pStyle w:val="Heading3"/>
      </w:pPr>
      <w:r>
        <w:t>DMS030 (MP-091) — Voice-to-Text Incident and Audit Reporting</w:t>
      </w:r>
    </w:p>
    <w:p>
      <w:r>
        <w:rPr>
          <w:i w:val="0"/>
          <w:sz w:val="22"/>
        </w:rPr>
        <w:t>Hands-free reporting; voice to structured text; multi-language; reduce time. Owner: Quality Manager. Tier 5.</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MP-091.1</w:t>
            </w:r>
          </w:p>
        </w:tc>
        <w:tc>
          <w:tcPr>
            <w:tcW w:type="dxa" w:w="2835"/>
            <w:shd w:val="clear" w:color="auto" w:fill="FFFFFF"/>
          </w:tcPr>
          <w:p>
            <w:pPr>
              <w:spacing w:after="20" w:line="240" w:lineRule="auto"/>
              <w:jc w:val="left"/>
            </w:pPr>
            <w:r/>
            <w:r>
              <w:rPr>
                <w:color w:val="3A3A3C"/>
                <w:sz w:val="17"/>
              </w:rPr>
              <w:t>Capture voice reports</w:t>
            </w:r>
          </w:p>
          <w:p>
            <w:pPr>
              <w:spacing w:after="20" w:line="240" w:lineRule="auto"/>
              <w:jc w:val="left"/>
            </w:pPr>
            <w:r>
              <w:rPr>
                <w:b/>
                <w:color w:val="3A3A3C"/>
                <w:sz w:val="17"/>
              </w:rPr>
              <w:t xml:space="preserve">Task: </w:t>
            </w:r>
            <w:r>
              <w:rPr>
                <w:color w:val="3A3A3C"/>
                <w:sz w:val="17"/>
              </w:rPr>
              <w:t>Plan and prepare voice reports</w:t>
            </w:r>
          </w:p>
          <w:p>
            <w:pPr>
              <w:spacing w:after="20" w:line="240" w:lineRule="auto"/>
              <w:jc w:val="left"/>
            </w:pPr>
            <w:r>
              <w:rPr>
                <w:color w:val="3A3A3C"/>
                <w:sz w:val="17"/>
              </w:rPr>
              <w:t>Capture voice reports — step 1 of 10 in DMS030 Voice-to-Text Incident and Audit Reporting.</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MP-091.2</w:t>
            </w:r>
          </w:p>
        </w:tc>
        <w:tc>
          <w:tcPr>
            <w:tcW w:type="dxa" w:w="2835"/>
            <w:shd w:val="clear" w:color="auto" w:fill="F2F2F3"/>
          </w:tcPr>
          <w:p>
            <w:pPr>
              <w:spacing w:after="20" w:line="240" w:lineRule="auto"/>
              <w:jc w:val="left"/>
            </w:pPr>
            <w:r/>
            <w:r>
              <w:rPr>
                <w:color w:val="3A3A3C"/>
                <w:sz w:val="17"/>
              </w:rPr>
              <w:t>Transcribe voice reports to text (EN/FR/AR)</w:t>
            </w:r>
          </w:p>
          <w:p>
            <w:pPr>
              <w:spacing w:after="20" w:line="240" w:lineRule="auto"/>
              <w:jc w:val="left"/>
            </w:pPr>
            <w:r>
              <w:rPr>
                <w:b/>
                <w:color w:val="3A3A3C"/>
                <w:sz w:val="17"/>
              </w:rPr>
              <w:t xml:space="preserve">Task: </w:t>
            </w:r>
            <w:r>
              <w:rPr>
                <w:color w:val="3A3A3C"/>
                <w:sz w:val="17"/>
              </w:rPr>
              <w:t>Plan and prepare voice reports</w:t>
            </w:r>
          </w:p>
          <w:p>
            <w:pPr>
              <w:spacing w:after="20" w:line="240" w:lineRule="auto"/>
              <w:jc w:val="left"/>
            </w:pPr>
            <w:r>
              <w:rPr>
                <w:color w:val="3A3A3C"/>
                <w:sz w:val="17"/>
              </w:rPr>
              <w:t>Transcribe voice reports to text (EN/FR/AR) — step 2 of 10 in DMS030 Voice-to-Text Incident and Audit Reporting.</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Transcribe voice reports to text (EN/FR/AR) carried out on core delivery process; Structured reports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MP-091.3</w:t>
            </w:r>
          </w:p>
        </w:tc>
        <w:tc>
          <w:tcPr>
            <w:tcW w:type="dxa" w:w="2835"/>
            <w:shd w:val="clear" w:color="auto" w:fill="FFFFFF"/>
          </w:tcPr>
          <w:p>
            <w:pPr>
              <w:spacing w:after="20" w:line="240" w:lineRule="auto"/>
              <w:jc w:val="left"/>
            </w:pPr>
            <w:r/>
            <w:r>
              <w:rPr>
                <w:color w:val="3A3A3C"/>
                <w:sz w:val="17"/>
              </w:rPr>
              <w:t>Extract structured data</w:t>
            </w:r>
          </w:p>
          <w:p>
            <w:pPr>
              <w:spacing w:after="20" w:line="240" w:lineRule="auto"/>
              <w:jc w:val="left"/>
            </w:pPr>
            <w:r>
              <w:rPr>
                <w:b/>
                <w:color w:val="3A3A3C"/>
                <w:sz w:val="17"/>
              </w:rPr>
              <w:t xml:space="preserve">Task: </w:t>
            </w:r>
            <w:r>
              <w:rPr>
                <w:color w:val="3A3A3C"/>
                <w:sz w:val="17"/>
              </w:rPr>
              <w:t>Plan and prepare voice reports</w:t>
            </w:r>
          </w:p>
          <w:p>
            <w:pPr>
              <w:spacing w:after="20" w:line="240" w:lineRule="auto"/>
              <w:jc w:val="left"/>
            </w:pPr>
            <w:r>
              <w:rPr>
                <w:color w:val="3A3A3C"/>
                <w:sz w:val="17"/>
              </w:rPr>
              <w:t>Extract structured data — step 3 of 10 in DMS030 Voice-to-Text Incident and Audit Reporting.</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MP-091.4</w:t>
            </w:r>
          </w:p>
        </w:tc>
        <w:tc>
          <w:tcPr>
            <w:tcW w:type="dxa" w:w="2835"/>
            <w:shd w:val="clear" w:color="auto" w:fill="F2F2F3"/>
          </w:tcPr>
          <w:p>
            <w:pPr>
              <w:spacing w:after="20" w:line="240" w:lineRule="auto"/>
              <w:jc w:val="left"/>
            </w:pPr>
            <w:r/>
            <w:r>
              <w:rPr>
                <w:color w:val="3A3A3C"/>
                <w:sz w:val="17"/>
              </w:rPr>
              <w:t>Classify voice reports type</w:t>
            </w:r>
          </w:p>
          <w:p>
            <w:pPr>
              <w:spacing w:after="20" w:line="240" w:lineRule="auto"/>
              <w:jc w:val="left"/>
            </w:pPr>
            <w:r>
              <w:rPr>
                <w:b/>
                <w:color w:val="3A3A3C"/>
                <w:sz w:val="17"/>
              </w:rPr>
              <w:t xml:space="preserve">Task: </w:t>
            </w:r>
            <w:r>
              <w:rPr>
                <w:color w:val="3A3A3C"/>
                <w:sz w:val="17"/>
              </w:rPr>
              <w:t>Plan and prepare voice reports</w:t>
            </w:r>
          </w:p>
          <w:p>
            <w:pPr>
              <w:spacing w:after="20" w:line="240" w:lineRule="auto"/>
              <w:jc w:val="left"/>
            </w:pPr>
            <w:r>
              <w:rPr>
                <w:color w:val="3A3A3C"/>
                <w:sz w:val="17"/>
              </w:rPr>
              <w:t>Classify voice reports type — step 4 of 10 in DMS030 Voice-to-Text Incident and Audit Reporting.</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4.1</w:t>
            </w:r>
          </w:p>
          <w:p>
            <w:pPr>
              <w:spacing w:after="20" w:line="240" w:lineRule="auto"/>
              <w:jc w:val="left"/>
            </w:pPr>
            <w:r>
              <w:rPr>
                <w:b/>
                <w:color w:val="3A3A3C"/>
                <w:sz w:val="17"/>
              </w:rPr>
              <w:t xml:space="preserve">Conclusion: </w:t>
            </w:r>
            <w:r>
              <w:rPr>
                <w:color w:val="3A3A3C"/>
                <w:sz w:val="17"/>
              </w:rPr>
              <w:t>Weighted score 4.1/5. Main gap: Use of an obsolete document version. Action recorded in the action plan.</w:t>
            </w:r>
          </w:p>
        </w:tc>
      </w:tr>
      <w:tr>
        <w:tc>
          <w:tcPr>
            <w:tcW w:type="dxa" w:w="1077"/>
            <w:shd w:val="clear" w:color="auto" w:fill="FFFFFF"/>
          </w:tcPr>
          <w:p>
            <w:pPr>
              <w:spacing w:after="20" w:line="240" w:lineRule="auto"/>
              <w:jc w:val="left"/>
            </w:pPr>
            <w:r/>
            <w:r>
              <w:rPr>
                <w:color w:val="3A3A3C"/>
                <w:sz w:val="17"/>
              </w:rPr>
              <w:t>MP-091.5</w:t>
            </w:r>
          </w:p>
        </w:tc>
        <w:tc>
          <w:tcPr>
            <w:tcW w:type="dxa" w:w="2835"/>
            <w:shd w:val="clear" w:color="auto" w:fill="FFFFFF"/>
          </w:tcPr>
          <w:p>
            <w:pPr>
              <w:spacing w:after="20" w:line="240" w:lineRule="auto"/>
              <w:jc w:val="left"/>
            </w:pPr>
            <w:r/>
            <w:r>
              <w:rPr>
                <w:color w:val="3A3A3C"/>
                <w:sz w:val="17"/>
              </w:rPr>
              <w:t>Suggest voice reports severity</w:t>
            </w:r>
          </w:p>
          <w:p>
            <w:pPr>
              <w:spacing w:after="20" w:line="240" w:lineRule="auto"/>
              <w:jc w:val="left"/>
            </w:pPr>
            <w:r>
              <w:rPr>
                <w:b/>
                <w:color w:val="3A3A3C"/>
                <w:sz w:val="17"/>
              </w:rPr>
              <w:t xml:space="preserve">Task: </w:t>
            </w:r>
            <w:r>
              <w:rPr>
                <w:color w:val="3A3A3C"/>
                <w:sz w:val="17"/>
              </w:rPr>
              <w:t>Execute voice reports activities</w:t>
            </w:r>
          </w:p>
          <w:p>
            <w:pPr>
              <w:spacing w:after="20" w:line="240" w:lineRule="auto"/>
              <w:jc w:val="left"/>
            </w:pPr>
            <w:r>
              <w:rPr>
                <w:color w:val="3A3A3C"/>
                <w:sz w:val="17"/>
              </w:rPr>
              <w:t>Suggest voice reports severity — step 5 of 10 in DMS030 Voice-to-Text Incident and Audit Reporting.</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Suggest voice reports severity carried out on core delivery process; Structured reports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MP-091.6</w:t>
            </w:r>
          </w:p>
        </w:tc>
        <w:tc>
          <w:tcPr>
            <w:tcW w:type="dxa" w:w="2835"/>
            <w:shd w:val="clear" w:color="auto" w:fill="F2F2F3"/>
          </w:tcPr>
          <w:p>
            <w:pPr>
              <w:spacing w:after="20" w:line="240" w:lineRule="auto"/>
              <w:jc w:val="left"/>
            </w:pPr>
            <w:r/>
            <w:r>
              <w:rPr>
                <w:color w:val="3A3A3C"/>
                <w:sz w:val="17"/>
              </w:rPr>
              <w:t>Route voice reports to workflow</w:t>
            </w:r>
          </w:p>
          <w:p>
            <w:pPr>
              <w:spacing w:after="20" w:line="240" w:lineRule="auto"/>
              <w:jc w:val="left"/>
            </w:pPr>
            <w:r>
              <w:rPr>
                <w:b/>
                <w:color w:val="3A3A3C"/>
                <w:sz w:val="17"/>
              </w:rPr>
              <w:t xml:space="preserve">Task: </w:t>
            </w:r>
            <w:r>
              <w:rPr>
                <w:color w:val="3A3A3C"/>
                <w:sz w:val="17"/>
              </w:rPr>
              <w:t>Execute voice reports activities</w:t>
            </w:r>
          </w:p>
          <w:p>
            <w:pPr>
              <w:spacing w:after="20" w:line="240" w:lineRule="auto"/>
              <w:jc w:val="left"/>
            </w:pPr>
            <w:r>
              <w:rPr>
                <w:color w:val="3A3A3C"/>
                <w:sz w:val="17"/>
              </w:rPr>
              <w:t>Route voice reports to workflow — step 6 of 10 in DMS030 Voice-to-Text Incident and Audit Reporting.</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Route voice reports to workflow carried out on core delivery process; Structured reports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MP-091.7</w:t>
            </w:r>
          </w:p>
        </w:tc>
        <w:tc>
          <w:tcPr>
            <w:tcW w:type="dxa" w:w="2835"/>
            <w:shd w:val="clear" w:color="auto" w:fill="FFFFFF"/>
          </w:tcPr>
          <w:p>
            <w:pPr>
              <w:spacing w:after="20" w:line="240" w:lineRule="auto"/>
              <w:jc w:val="left"/>
            </w:pPr>
            <w:r/>
            <w:r>
              <w:rPr>
                <w:color w:val="3A3A3C"/>
                <w:sz w:val="17"/>
              </w:rPr>
              <w:t>Attach voice reports recording</w:t>
            </w:r>
          </w:p>
          <w:p>
            <w:pPr>
              <w:spacing w:after="20" w:line="240" w:lineRule="auto"/>
              <w:jc w:val="left"/>
            </w:pPr>
            <w:r>
              <w:rPr>
                <w:b/>
                <w:color w:val="3A3A3C"/>
                <w:sz w:val="17"/>
              </w:rPr>
              <w:t xml:space="preserve">Task: </w:t>
            </w:r>
            <w:r>
              <w:rPr>
                <w:color w:val="3A3A3C"/>
                <w:sz w:val="17"/>
              </w:rPr>
              <w:t>Execute voice reports activities</w:t>
            </w:r>
          </w:p>
          <w:p>
            <w:pPr>
              <w:spacing w:after="20" w:line="240" w:lineRule="auto"/>
              <w:jc w:val="left"/>
            </w:pPr>
            <w:r>
              <w:rPr>
                <w:color w:val="3A3A3C"/>
                <w:sz w:val="17"/>
              </w:rPr>
              <w:t>Attach voice reports recording — step 7 of 10 in DMS030 Voice-to-Text Incident and Audit Reporting.</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Attach voice reports recording carried out on core delivery process; Structured reports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MP-091.8</w:t>
            </w:r>
          </w:p>
        </w:tc>
        <w:tc>
          <w:tcPr>
            <w:tcW w:type="dxa" w:w="2835"/>
            <w:shd w:val="clear" w:color="auto" w:fill="F2F2F3"/>
          </w:tcPr>
          <w:p>
            <w:pPr>
              <w:spacing w:after="20" w:line="240" w:lineRule="auto"/>
              <w:jc w:val="left"/>
            </w:pPr>
            <w:r/>
            <w:r>
              <w:rPr>
                <w:color w:val="3A3A3C"/>
                <w:sz w:val="17"/>
              </w:rPr>
              <w:t>Enable voice reports review</w:t>
            </w:r>
          </w:p>
          <w:p>
            <w:pPr>
              <w:spacing w:after="20" w:line="240" w:lineRule="auto"/>
              <w:jc w:val="left"/>
            </w:pPr>
            <w:r>
              <w:rPr>
                <w:b/>
                <w:color w:val="3A3A3C"/>
                <w:sz w:val="17"/>
              </w:rPr>
              <w:t xml:space="preserve">Task: </w:t>
            </w:r>
            <w:r>
              <w:rPr>
                <w:color w:val="3A3A3C"/>
                <w:sz w:val="17"/>
              </w:rPr>
              <w:t>Verify, record and close voice reports</w:t>
            </w:r>
          </w:p>
          <w:p>
            <w:pPr>
              <w:spacing w:after="20" w:line="240" w:lineRule="auto"/>
              <w:jc w:val="left"/>
            </w:pPr>
            <w:r>
              <w:rPr>
                <w:color w:val="3A3A3C"/>
                <w:sz w:val="17"/>
              </w:rPr>
              <w:t>Enable voice reports review — step 8 of 10 in DMS030 Voice-to-Text Incident and Audit Reporting.</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MP-091.9</w:t>
            </w:r>
          </w:p>
        </w:tc>
        <w:tc>
          <w:tcPr>
            <w:tcW w:type="dxa" w:w="2835"/>
            <w:shd w:val="clear" w:color="auto" w:fill="FFFFFF"/>
          </w:tcPr>
          <w:p>
            <w:pPr>
              <w:spacing w:after="20" w:line="240" w:lineRule="auto"/>
              <w:jc w:val="left"/>
            </w:pPr>
            <w:r/>
            <w:r>
              <w:rPr>
                <w:color w:val="3A3A3C"/>
                <w:sz w:val="17"/>
              </w:rPr>
              <w:t>Train voice reports models</w:t>
            </w:r>
          </w:p>
          <w:p>
            <w:pPr>
              <w:spacing w:after="20" w:line="240" w:lineRule="auto"/>
              <w:jc w:val="left"/>
            </w:pPr>
            <w:r>
              <w:rPr>
                <w:b/>
                <w:color w:val="3A3A3C"/>
                <w:sz w:val="17"/>
              </w:rPr>
              <w:t xml:space="preserve">Task: </w:t>
            </w:r>
            <w:r>
              <w:rPr>
                <w:color w:val="3A3A3C"/>
                <w:sz w:val="17"/>
              </w:rPr>
              <w:t>Verify, record and close voice reports</w:t>
            </w:r>
          </w:p>
          <w:p>
            <w:pPr>
              <w:spacing w:after="20" w:line="240" w:lineRule="auto"/>
              <w:jc w:val="left"/>
            </w:pPr>
            <w:r>
              <w:rPr>
                <w:color w:val="3A3A3C"/>
                <w:sz w:val="17"/>
              </w:rPr>
              <w:t>Train voice reports models — step 9 of 10 in DMS030 Voice-to-Text Incident and Audit Reporting.</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AI-assisted draft</w:t>
            </w:r>
          </w:p>
        </w:tc>
        <w:tc>
          <w:tcPr>
            <w:tcW w:type="dxa" w:w="4535"/>
            <w:shd w:val="clear" w:color="auto" w:fill="FFFFFF"/>
          </w:tcPr>
          <w:p>
            <w:pPr>
              <w:spacing w:after="20" w:line="240" w:lineRule="auto"/>
              <w:jc w:val="left"/>
            </w:pPr>
            <w:r/>
            <w:r>
              <w:rPr>
                <w:b/>
                <w:color w:val="3A3A3C"/>
                <w:sz w:val="17"/>
              </w:rPr>
              <w:t xml:space="preserve">Context given to the assistant: </w:t>
            </w:r>
            <w:r>
              <w:rPr>
                <w:color w:val="3A3A3C"/>
                <w:sz w:val="17"/>
              </w:rPr>
              <w:t>Step: Train voice reports models. Inputs: Voice recordings; Incident data; Audit observations. Standards: ISO 9001, ISO 14001, ISO 45001. Organization: Horizon Universal Holdings (products and services).</w:t>
            </w:r>
          </w:p>
          <w:p>
            <w:pPr>
              <w:spacing w:after="20" w:line="240" w:lineRule="auto"/>
              <w:jc w:val="left"/>
            </w:pPr>
            <w:r>
              <w:rPr>
                <w:b/>
                <w:color w:val="3A3A3C"/>
                <w:sz w:val="17"/>
              </w:rPr>
              <w:t xml:space="preserve">Suggestion outcome: </w:t>
            </w:r>
            <w:r>
              <w:rPr>
                <w:color w:val="3A3A3C"/>
                <w:sz w:val="17"/>
              </w:rPr>
              <w:t>Accepted</w:t>
            </w:r>
          </w:p>
          <w:p>
            <w:pPr>
              <w:spacing w:after="20" w:line="240" w:lineRule="auto"/>
              <w:jc w:val="left"/>
            </w:pPr>
            <w:r>
              <w:rPr>
                <w:b/>
                <w:color w:val="3A3A3C"/>
                <w:sz w:val="17"/>
              </w:rPr>
              <w:t xml:space="preserve">Final validated text: </w:t>
            </w:r>
            <w:r>
              <w:rPr>
                <w:color w:val="3A3A3C"/>
                <w:sz w:val="17"/>
              </w:rPr>
              <w:t>Structured reports drafted with the assistant and reviewed by Quality Manager: covers ISO 9001, ISO 14001.</w:t>
            </w:r>
          </w:p>
        </w:tc>
      </w:tr>
      <w:tr>
        <w:tc>
          <w:tcPr>
            <w:tcW w:type="dxa" w:w="1077"/>
            <w:shd w:val="clear" w:color="auto" w:fill="F2F2F3"/>
          </w:tcPr>
          <w:p>
            <w:pPr>
              <w:spacing w:after="20" w:line="240" w:lineRule="auto"/>
              <w:jc w:val="left"/>
            </w:pPr>
            <w:r/>
            <w:r>
              <w:rPr>
                <w:color w:val="3A3A3C"/>
                <w:sz w:val="17"/>
              </w:rPr>
              <w:t>MP-091.10</w:t>
            </w:r>
          </w:p>
        </w:tc>
        <w:tc>
          <w:tcPr>
            <w:tcW w:type="dxa" w:w="2835"/>
            <w:shd w:val="clear" w:color="auto" w:fill="F2F2F3"/>
          </w:tcPr>
          <w:p>
            <w:pPr>
              <w:spacing w:after="20" w:line="240" w:lineRule="auto"/>
              <w:jc w:val="left"/>
            </w:pPr>
            <w:r/>
            <w:r>
              <w:rPr>
                <w:color w:val="3A3A3C"/>
                <w:sz w:val="17"/>
              </w:rPr>
              <w:t>Report voice reports analytics</w:t>
            </w:r>
          </w:p>
          <w:p>
            <w:pPr>
              <w:spacing w:after="20" w:line="240" w:lineRule="auto"/>
              <w:jc w:val="left"/>
            </w:pPr>
            <w:r>
              <w:rPr>
                <w:b/>
                <w:color w:val="3A3A3C"/>
                <w:sz w:val="17"/>
              </w:rPr>
              <w:t xml:space="preserve">Task: </w:t>
            </w:r>
            <w:r>
              <w:rPr>
                <w:color w:val="3A3A3C"/>
                <w:sz w:val="17"/>
              </w:rPr>
              <w:t>Verify, record and close voice reports</w:t>
            </w:r>
          </w:p>
          <w:p>
            <w:pPr>
              <w:spacing w:after="20" w:line="240" w:lineRule="auto"/>
              <w:jc w:val="left"/>
            </w:pPr>
            <w:r>
              <w:rPr>
                <w:color w:val="3A3A3C"/>
                <w:sz w:val="17"/>
              </w:rPr>
              <w:t>Report voice reports analytics — step 10 of 10 in DMS030 Voice-to-Text Incident and Audit Reporting.</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MP-091.1 — Capture voice reports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Structured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Structured reports;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May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Audit observations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Audit observations;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May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Voice evidence</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Structured reports;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May 2026</w:t>
            </w:r>
          </w:p>
        </w:tc>
      </w:tr>
    </w:tbl>
    <w:p>
      <w:pPr>
        <w:spacing w:after="40"/>
      </w:pPr>
    </w:p>
    <w:p>
      <w:r>
        <w:rPr>
          <w:i w:val="0"/>
          <w:sz w:val="19"/>
        </w:rPr>
        <w:t>MP-091.3 — Extract structured data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Structured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Structured reports;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May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Audit observations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Audit observations;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May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Voice evidence</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Structured reports;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Apr 2026</w:t>
            </w:r>
          </w:p>
        </w:tc>
      </w:tr>
    </w:tbl>
    <w:p>
      <w:pPr>
        <w:spacing w:after="40"/>
      </w:pPr>
    </w:p>
    <w:p>
      <w:r>
        <w:rPr>
          <w:i w:val="0"/>
          <w:sz w:val="19"/>
        </w:rPr>
        <w:t>MP-091.4 — Classify voice reports type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Structured reports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Structured reports reviewed on 2026-06-14;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Audit observations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Audit observations.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MP-091.8 — Enable voice reports review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Enable voice reports review</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Structured reports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Quality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MP-091.10 — Report voice reports analytics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Field operators</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2026-06-17</w:t>
            </w:r>
          </w:p>
        </w:tc>
        <w:tc>
          <w:tcPr>
            <w:tcW w:type="dxa" w:w="3000"/>
            <w:shd w:val="clear" w:color="auto" w:fill="FFFFFF"/>
          </w:tcPr>
          <w:p>
            <w:pPr>
              <w:spacing w:after="20" w:line="240" w:lineRule="auto"/>
              <w:jc w:val="left"/>
            </w:pPr>
            <w:r/>
            <w:r>
              <w:rPr>
                <w:color w:val="3A3A3C"/>
                <w:sz w:val="16"/>
              </w:rPr>
              <w:t>Structured reports: what changes for you and what to do by 2026-07-01.</w:t>
            </w:r>
          </w:p>
        </w:tc>
        <w:tc>
          <w:tcPr>
            <w:tcW w:type="dxa" w:w="1700"/>
            <w:shd w:val="clear" w:color="auto" w:fill="FFFFFF"/>
          </w:tcPr>
          <w:p>
            <w:pPr>
              <w:spacing w:after="20" w:line="240" w:lineRule="auto"/>
              <w:jc w:val="left"/>
            </w:pPr>
            <w:r/>
            <w:r>
              <w:rPr>
                <w:color w:val="3A3A3C"/>
                <w:sz w:val="16"/>
              </w:rPr>
              <w:t>Quality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Auditors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2026-06-19</w:t>
            </w:r>
          </w:p>
        </w:tc>
        <w:tc>
          <w:tcPr>
            <w:tcW w:type="dxa" w:w="3000"/>
            <w:shd w:val="clear" w:color="auto" w:fill="F2F2F3"/>
          </w:tcPr>
          <w:p>
            <w:pPr>
              <w:spacing w:after="20" w:line="240" w:lineRule="auto"/>
              <w:jc w:val="left"/>
            </w:pPr>
            <w:r/>
            <w:r>
              <w:rPr>
                <w:color w:val="3A3A3C"/>
                <w:sz w:val="16"/>
              </w:rPr>
              <w:t>Audit observations: what changes for you and what to do by 2026-07-01.</w:t>
            </w:r>
          </w:p>
        </w:tc>
        <w:tc>
          <w:tcPr>
            <w:tcW w:type="dxa" w:w="1700"/>
            <w:shd w:val="clear" w:color="auto" w:fill="F2F2F3"/>
          </w:tcPr>
          <w:p>
            <w:pPr>
              <w:spacing w:after="20" w:line="240" w:lineRule="auto"/>
              <w:jc w:val="left"/>
            </w:pPr>
            <w:r/>
            <w:r>
              <w:rPr>
                <w:color w:val="3A3A3C"/>
                <w:sz w:val="16"/>
              </w:rPr>
              <w:t>Quality Manager</w:t>
            </w:r>
          </w:p>
        </w:tc>
      </w:tr>
    </w:tbl>
    <w:p>
      <w:pPr>
        <w:spacing w:after="40"/>
      </w:pPr>
    </w:p>
    <w:p>
      <w:pPr>
        <w:pStyle w:val="Heading3"/>
      </w:pPr>
      <w:r>
        <w:t>Gate — G9 — Problem solving effective</w:t>
      </w:r>
    </w:p>
    <w:p>
      <w:r>
        <w:rPr>
          <w:b/>
          <w:color w:val="3A3A3C"/>
        </w:rPr>
        <w:t xml:space="preserve">Exit criteria: </w:t>
      </w:r>
      <w:r>
        <w:rPr>
          <w:i w:val="0"/>
        </w:rPr>
        <w:t>Critical NCs contained within 24 h; corrective actions verified by an independent evaluator.</w:t>
      </w:r>
    </w:p>
    <w:p>
      <w:pPr>
        <w:pStyle w:val="ListNumber"/>
        <w:spacing w:after="40"/>
        <w:jc w:val="left"/>
      </w:pPr>
      <w:r>
        <w:t>Open Lifecycle and select the phase card; the gate panel is on the right.</w:t>
      </w:r>
    </w:p>
    <w:p>
      <w:pPr>
        <w:pStyle w:val="ListNumber"/>
        <w:spacing w:after="40"/>
        <w:jc w:val="left"/>
      </w:pPr>
      <w:r>
        <w:t>Tick “Containment within 24 h for critical NCs (mandatory, evidence required)”.</w:t>
      </w:r>
    </w:p>
    <w:p>
      <w:pPr>
        <w:pStyle w:val="ListNumber"/>
        <w:spacing w:after="40"/>
        <w:jc w:val="left"/>
      </w:pPr>
      <w:r>
        <w:t>Tick “Root cause validated for major NCs (mandatory, evidence required)”.</w:t>
      </w:r>
    </w:p>
    <w:p>
      <w:pPr>
        <w:pStyle w:val="ListNumber"/>
        <w:spacing w:after="40"/>
        <w:jc w:val="left"/>
      </w:pPr>
      <w:r>
        <w:t>Tick “Effectiveness verified by independent evaluator (mandatory, evidence required)”.</w:t>
      </w:r>
    </w:p>
    <w:p>
      <w:pPr>
        <w:pStyle w:val="ListNumber"/>
        <w:spacing w:after="40"/>
        <w:jc w:val="left"/>
      </w:pPr>
      <w:r>
        <w:t>Sign in as Top Management (ceo@…) or the IMS Manager and select Go. For Hold or No-Go, type a comment explaining why.</w:t>
      </w:r>
    </w:p>
    <w:p>
      <w:pPr>
        <w:pStyle w:val="Heading2"/>
      </w:pPr>
      <w:r>
        <w:t>E2E-10 — Monitoring To Evaluation</w:t>
      </w:r>
    </w:p>
    <w:p>
      <w:r>
        <w:rPr>
          <w:b/>
          <w:color w:val="3A3A3C"/>
        </w:rPr>
        <w:t xml:space="preserve">Goals: </w:t>
      </w:r>
      <w:r>
        <w:rPr>
          <w:i w:val="0"/>
        </w:rPr>
        <w:t>Monitor performance, evaluate results, steer the organization</w:t>
      </w:r>
    </w:p>
    <w:p>
      <w:r>
        <w:rPr>
          <w:b/>
          <w:color w:val="3A3A3C"/>
        </w:rPr>
        <w:t xml:space="preserve">From trigger to terminal event: </w:t>
      </w:r>
      <w:r>
        <w:rPr>
          <w:i w:val="0"/>
        </w:rPr>
        <w:t>Monitoring periodicity, performance deviation, or governance review → Performance evaluated; governance decisions made; improvements identified</w:t>
      </w:r>
    </w:p>
    <w:p>
      <w:pPr>
        <w:pStyle w:val="Heading3"/>
      </w:pPr>
      <w:r>
        <w:t>UMS027 (MP-009) — Process Indicators and KPI Management</w:t>
      </w:r>
    </w:p>
    <w:p>
      <w:r>
        <w:rPr>
          <w:i w:val="0"/>
          <w:sz w:val="22"/>
        </w:rPr>
        <w:t>Define KPIs; align with objectives; set targets; automate and visualize. Owner: Performance Manager. Tier 1. Requirements answered: ISO 9001 §9.1.1.</w:t>
      </w:r>
    </w:p>
    <w:p>
      <w:r>
        <w:rPr>
          <w:b/>
          <w:color w:val="3A3A3C"/>
          <w:sz w:val="20"/>
        </w:rPr>
        <w:t xml:space="preserve">Documents of this macro process: </w:t>
      </w:r>
      <w:r>
        <w:rPr>
          <w:i w:val="0"/>
          <w:sz w:val="20"/>
        </w:rPr>
        <w:t>HZ-UNI-QHSE-KPI (KPI dashboard and measurement results).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MP-009.1</w:t>
            </w:r>
          </w:p>
        </w:tc>
        <w:tc>
          <w:tcPr>
            <w:tcW w:type="dxa" w:w="2835"/>
            <w:shd w:val="clear" w:color="auto" w:fill="FFFFFF"/>
          </w:tcPr>
          <w:p>
            <w:pPr>
              <w:spacing w:after="20" w:line="240" w:lineRule="auto"/>
              <w:jc w:val="left"/>
            </w:pPr>
            <w:r/>
            <w:r>
              <w:rPr>
                <w:color w:val="3A3A3C"/>
                <w:sz w:val="17"/>
              </w:rPr>
              <w:t>Define process KPIs indicators</w:t>
            </w:r>
          </w:p>
          <w:p>
            <w:pPr>
              <w:spacing w:after="20" w:line="240" w:lineRule="auto"/>
              <w:jc w:val="left"/>
            </w:pPr>
            <w:r>
              <w:rPr>
                <w:b/>
                <w:color w:val="3A3A3C"/>
                <w:sz w:val="17"/>
              </w:rPr>
              <w:t xml:space="preserve">Task: </w:t>
            </w:r>
            <w:r>
              <w:rPr>
                <w:color w:val="3A3A3C"/>
                <w:sz w:val="17"/>
              </w:rPr>
              <w:t>Plan and prepare process KPIs</w:t>
            </w:r>
          </w:p>
          <w:p>
            <w:pPr>
              <w:spacing w:after="20" w:line="240" w:lineRule="auto"/>
              <w:jc w:val="left"/>
            </w:pPr>
            <w:r>
              <w:rPr>
                <w:color w:val="3A3A3C"/>
                <w:sz w:val="17"/>
              </w:rPr>
              <w:t>Define process KPIs indicators — step 1 of 11 in UMS027 Process Indicators and KPI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2F2F3"/>
          </w:tcPr>
          <w:p>
            <w:pPr>
              <w:spacing w:after="20" w:line="240" w:lineRule="auto"/>
              <w:jc w:val="left"/>
            </w:pPr>
            <w:r/>
            <w:r>
              <w:rPr>
                <w:color w:val="3A3A3C"/>
                <w:sz w:val="17"/>
              </w:rPr>
              <w:t>MP-009.2</w:t>
            </w:r>
          </w:p>
        </w:tc>
        <w:tc>
          <w:tcPr>
            <w:tcW w:type="dxa" w:w="2835"/>
            <w:shd w:val="clear" w:color="auto" w:fill="F2F2F3"/>
          </w:tcPr>
          <w:p>
            <w:pPr>
              <w:spacing w:after="20" w:line="240" w:lineRule="auto"/>
              <w:jc w:val="left"/>
            </w:pPr>
            <w:r/>
            <w:r>
              <w:rPr>
                <w:color w:val="3A3A3C"/>
                <w:sz w:val="17"/>
              </w:rPr>
              <w:t>Align process KPIs with objectives</w:t>
            </w:r>
          </w:p>
          <w:p>
            <w:pPr>
              <w:spacing w:after="20" w:line="240" w:lineRule="auto"/>
              <w:jc w:val="left"/>
            </w:pPr>
            <w:r>
              <w:rPr>
                <w:b/>
                <w:color w:val="3A3A3C"/>
                <w:sz w:val="17"/>
              </w:rPr>
              <w:t xml:space="preserve">Task: </w:t>
            </w:r>
            <w:r>
              <w:rPr>
                <w:color w:val="3A3A3C"/>
                <w:sz w:val="17"/>
              </w:rPr>
              <w:t>Plan and prepare process KPIs</w:t>
            </w:r>
          </w:p>
          <w:p>
            <w:pPr>
              <w:spacing w:after="20" w:line="240" w:lineRule="auto"/>
              <w:jc w:val="left"/>
            </w:pPr>
            <w:r>
              <w:rPr>
                <w:color w:val="3A3A3C"/>
                <w:sz w:val="17"/>
              </w:rPr>
              <w:t>Align process KPIs with objectives — step 2 of 11 in UMS027 Process Indicators and KPI Management.</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Align process KPIs with objectives carried out on core delivery process; KPI definitions updated.</w:t>
            </w:r>
          </w:p>
          <w:p>
            <w:pPr>
              <w:spacing w:after="20" w:line="240" w:lineRule="auto"/>
              <w:jc w:val="left"/>
            </w:pPr>
            <w:r>
              <w:rPr>
                <w:b/>
                <w:color w:val="3A3A3C"/>
                <w:sz w:val="17"/>
              </w:rPr>
              <w:t xml:space="preserve">Records that prove it: </w:t>
            </w:r>
            <w:r>
              <w:rPr>
                <w:color w:val="3A3A3C"/>
                <w:sz w:val="17"/>
              </w:rPr>
              <w:t>HZ-UNI-QHSE-KPI — KPI dashboard and measurement results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MP-009.3</w:t>
            </w:r>
          </w:p>
        </w:tc>
        <w:tc>
          <w:tcPr>
            <w:tcW w:type="dxa" w:w="2835"/>
            <w:shd w:val="clear" w:color="auto" w:fill="FFFFFF"/>
          </w:tcPr>
          <w:p>
            <w:pPr>
              <w:spacing w:after="20" w:line="240" w:lineRule="auto"/>
              <w:jc w:val="left"/>
            </w:pPr>
            <w:r/>
            <w:r>
              <w:rPr>
                <w:color w:val="3A3A3C"/>
                <w:sz w:val="17"/>
              </w:rPr>
              <w:t>Set process KPIs targets</w:t>
            </w:r>
          </w:p>
          <w:p>
            <w:pPr>
              <w:spacing w:after="20" w:line="240" w:lineRule="auto"/>
              <w:jc w:val="left"/>
            </w:pPr>
            <w:r>
              <w:rPr>
                <w:b/>
                <w:color w:val="3A3A3C"/>
                <w:sz w:val="17"/>
              </w:rPr>
              <w:t xml:space="preserve">Task: </w:t>
            </w:r>
            <w:r>
              <w:rPr>
                <w:color w:val="3A3A3C"/>
                <w:sz w:val="17"/>
              </w:rPr>
              <w:t>Plan and prepare process KPIs</w:t>
            </w:r>
          </w:p>
          <w:p>
            <w:pPr>
              <w:spacing w:after="20" w:line="240" w:lineRule="auto"/>
              <w:jc w:val="left"/>
            </w:pPr>
            <w:r>
              <w:rPr>
                <w:color w:val="3A3A3C"/>
                <w:sz w:val="17"/>
              </w:rPr>
              <w:t>Set process KPIs targets — step 3 of 11 in UMS027 Process Indicators and KPI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SMART objectives</w:t>
            </w:r>
          </w:p>
        </w:tc>
        <w:tc>
          <w:tcPr>
            <w:tcW w:type="dxa" w:w="4535"/>
            <w:shd w:val="clear" w:color="auto" w:fill="FFFFFF"/>
          </w:tcPr>
          <w:p>
            <w:pPr>
              <w:spacing w:after="20" w:line="240" w:lineRule="auto"/>
              <w:jc w:val="left"/>
            </w:pPr>
            <w:r/>
            <w:r>
              <w:rPr>
                <w:b/>
                <w:color w:val="3A3A3C"/>
                <w:sz w:val="17"/>
              </w:rPr>
              <w:t xml:space="preserve">Objectives (become entries of the objectives register): </w:t>
            </w:r>
            <w:r>
              <w:rPr>
                <w:color w:val="3A3A3C"/>
                <w:sz w:val="17"/>
              </w:rPr>
              <w:t>4 rows — see the table below</w:t>
            </w:r>
          </w:p>
          <w:p>
            <w:pPr>
              <w:spacing w:after="20" w:line="240" w:lineRule="auto"/>
              <w:jc w:val="left"/>
            </w:pPr>
            <w:r>
              <w:rPr>
                <w:b/>
                <w:color w:val="3A3A3C"/>
                <w:sz w:val="17"/>
              </w:rPr>
              <w:t xml:space="preserve">On completion: </w:t>
            </w:r>
            <w:r>
              <w:rPr>
                <w:color w:val="3A3A3C"/>
                <w:sz w:val="17"/>
              </w:rPr>
              <w:t>rows become objectives.</w:t>
            </w:r>
          </w:p>
        </w:tc>
      </w:tr>
      <w:tr>
        <w:tc>
          <w:tcPr>
            <w:tcW w:type="dxa" w:w="1077"/>
            <w:shd w:val="clear" w:color="auto" w:fill="F2F2F3"/>
          </w:tcPr>
          <w:p>
            <w:pPr>
              <w:spacing w:after="20" w:line="240" w:lineRule="auto"/>
              <w:jc w:val="left"/>
            </w:pPr>
            <w:r/>
            <w:r>
              <w:rPr>
                <w:color w:val="3A3A3C"/>
                <w:sz w:val="17"/>
              </w:rPr>
              <w:t>MP-009.4</w:t>
            </w:r>
          </w:p>
        </w:tc>
        <w:tc>
          <w:tcPr>
            <w:tcW w:type="dxa" w:w="2835"/>
            <w:shd w:val="clear" w:color="auto" w:fill="F2F2F3"/>
          </w:tcPr>
          <w:p>
            <w:pPr>
              <w:spacing w:after="20" w:line="240" w:lineRule="auto"/>
              <w:jc w:val="left"/>
            </w:pPr>
            <w:r/>
            <w:r>
              <w:rPr>
                <w:color w:val="3A3A3C"/>
                <w:sz w:val="17"/>
              </w:rPr>
              <w:t>Define process KPIs data sources</w:t>
            </w:r>
          </w:p>
          <w:p>
            <w:pPr>
              <w:spacing w:after="20" w:line="240" w:lineRule="auto"/>
              <w:jc w:val="left"/>
            </w:pPr>
            <w:r>
              <w:rPr>
                <w:b/>
                <w:color w:val="3A3A3C"/>
                <w:sz w:val="17"/>
              </w:rPr>
              <w:t xml:space="preserve">Task: </w:t>
            </w:r>
            <w:r>
              <w:rPr>
                <w:color w:val="3A3A3C"/>
                <w:sz w:val="17"/>
              </w:rPr>
              <w:t>Execute process KPIs activities</w:t>
            </w:r>
          </w:p>
          <w:p>
            <w:pPr>
              <w:spacing w:after="20" w:line="240" w:lineRule="auto"/>
              <w:jc w:val="left"/>
            </w:pPr>
            <w:r>
              <w:rPr>
                <w:color w:val="3A3A3C"/>
                <w:sz w:val="17"/>
              </w:rPr>
              <w:t>Define process KPIs data sources — step 4 of 11 in UMS027 Process Indicators and KPI Management.</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MP-009.5</w:t>
            </w:r>
          </w:p>
        </w:tc>
        <w:tc>
          <w:tcPr>
            <w:tcW w:type="dxa" w:w="2835"/>
            <w:shd w:val="clear" w:color="auto" w:fill="FFFFFF"/>
          </w:tcPr>
          <w:p>
            <w:pPr>
              <w:spacing w:after="20" w:line="240" w:lineRule="auto"/>
              <w:jc w:val="left"/>
            </w:pPr>
            <w:r/>
            <w:r>
              <w:rPr>
                <w:color w:val="3A3A3C"/>
                <w:sz w:val="17"/>
              </w:rPr>
              <w:t>Establish process KPIs frequency</w:t>
            </w:r>
          </w:p>
          <w:p>
            <w:pPr>
              <w:spacing w:after="20" w:line="240" w:lineRule="auto"/>
              <w:jc w:val="left"/>
            </w:pPr>
            <w:r>
              <w:rPr>
                <w:b/>
                <w:color w:val="3A3A3C"/>
                <w:sz w:val="17"/>
              </w:rPr>
              <w:t xml:space="preserve">Task: </w:t>
            </w:r>
            <w:r>
              <w:rPr>
                <w:color w:val="3A3A3C"/>
                <w:sz w:val="17"/>
              </w:rPr>
              <w:t>Execute process KPIs activities</w:t>
            </w:r>
          </w:p>
          <w:p>
            <w:pPr>
              <w:spacing w:after="20" w:line="240" w:lineRule="auto"/>
              <w:jc w:val="left"/>
            </w:pPr>
            <w:r>
              <w:rPr>
                <w:color w:val="3A3A3C"/>
                <w:sz w:val="17"/>
              </w:rPr>
              <w:t>Establish process KPIs frequency — step 5 of 11 in UMS027 Process Indicators and KPI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Periodicity</w:t>
            </w:r>
          </w:p>
        </w:tc>
        <w:tc>
          <w:tcPr>
            <w:tcW w:type="dxa" w:w="4535"/>
            <w:shd w:val="clear" w:color="auto" w:fill="FFFFFF"/>
          </w:tcPr>
          <w:p>
            <w:pPr>
              <w:spacing w:after="20" w:line="240" w:lineRule="auto"/>
              <w:jc w:val="left"/>
            </w:pPr>
            <w:r/>
            <w:r>
              <w:rPr>
                <w:b/>
                <w:color w:val="3A3A3C"/>
                <w:sz w:val="17"/>
              </w:rPr>
              <w:t xml:space="preserve">Frequency: </w:t>
            </w:r>
            <w:r>
              <w:rPr>
                <w:color w:val="3A3A3C"/>
                <w:sz w:val="17"/>
              </w:rPr>
              <w:t>Monthly</w:t>
            </w:r>
          </w:p>
          <w:p>
            <w:pPr>
              <w:spacing w:after="20" w:line="240" w:lineRule="auto"/>
              <w:jc w:val="left"/>
            </w:pPr>
            <w:r>
              <w:rPr>
                <w:b/>
                <w:color w:val="3A3A3C"/>
                <w:sz w:val="17"/>
              </w:rPr>
              <w:t xml:space="preserve">Next due date: </w:t>
            </w:r>
            <w:r>
              <w:rPr>
                <w:color w:val="3A3A3C"/>
                <w:sz w:val="17"/>
              </w:rPr>
              <w:t>2026-07-17</w:t>
            </w:r>
          </w:p>
          <w:p>
            <w:pPr>
              <w:spacing w:after="20" w:line="240" w:lineRule="auto"/>
              <w:jc w:val="left"/>
            </w:pPr>
            <w:r>
              <w:rPr>
                <w:b/>
                <w:color w:val="3A3A3C"/>
                <w:sz w:val="17"/>
              </w:rPr>
              <w:t xml:space="preserve">Review chaired by: </w:t>
            </w:r>
            <w:r>
              <w:rPr>
                <w:color w:val="3A3A3C"/>
                <w:sz w:val="17"/>
              </w:rPr>
              <w:t>Performance Manager</w:t>
            </w:r>
          </w:p>
          <w:p>
            <w:pPr>
              <w:spacing w:after="20" w:line="240" w:lineRule="auto"/>
              <w:jc w:val="left"/>
            </w:pPr>
            <w:r>
              <w:rPr>
                <w:b/>
                <w:color w:val="3A3A3C"/>
                <w:sz w:val="17"/>
              </w:rPr>
              <w:t xml:space="preserve">Organization units in scope: </w:t>
            </w:r>
            <w:r>
              <w:rPr>
                <w:color w:val="3A3A3C"/>
                <w:sz w:val="17"/>
              </w:rPr>
              <w:t>Operations</w:t>
            </w:r>
          </w:p>
          <w:p>
            <w:pPr>
              <w:spacing w:after="20" w:line="240" w:lineRule="auto"/>
              <w:jc w:val="left"/>
            </w:pPr>
            <w:r>
              <w:rPr>
                <w:b/>
                <w:color w:val="3A3A3C"/>
                <w:sz w:val="17"/>
              </w:rPr>
              <w:t xml:space="preserve">Review inputs and notes: </w:t>
            </w:r>
            <w:r>
              <w:rPr>
                <w:color w:val="3A3A3C"/>
                <w:sz w:val="17"/>
              </w:rPr>
              <w:t>Inputs for each review: Process objectives; Strategic objectives; Performance data. An early review is triggered by: Receipt or update of Process objectives, Strategic objectives from Process owners, Data analysts.</w:t>
            </w:r>
          </w:p>
        </w:tc>
      </w:tr>
      <w:tr>
        <w:tc>
          <w:tcPr>
            <w:tcW w:type="dxa" w:w="1077"/>
            <w:shd w:val="clear" w:color="auto" w:fill="F2F2F3"/>
          </w:tcPr>
          <w:p>
            <w:pPr>
              <w:spacing w:after="20" w:line="240" w:lineRule="auto"/>
              <w:jc w:val="left"/>
            </w:pPr>
            <w:r/>
            <w:r>
              <w:rPr>
                <w:color w:val="3A3A3C"/>
                <w:sz w:val="17"/>
              </w:rPr>
              <w:t>MP-009.6</w:t>
            </w:r>
          </w:p>
        </w:tc>
        <w:tc>
          <w:tcPr>
            <w:tcW w:type="dxa" w:w="2835"/>
            <w:shd w:val="clear" w:color="auto" w:fill="F2F2F3"/>
          </w:tcPr>
          <w:p>
            <w:pPr>
              <w:spacing w:after="20" w:line="240" w:lineRule="auto"/>
              <w:jc w:val="left"/>
            </w:pPr>
            <w:r/>
            <w:r>
              <w:rPr>
                <w:color w:val="3A3A3C"/>
                <w:sz w:val="17"/>
              </w:rPr>
              <w:t>Designate owners of process KPIs</w:t>
            </w:r>
          </w:p>
          <w:p>
            <w:pPr>
              <w:spacing w:after="20" w:line="240" w:lineRule="auto"/>
              <w:jc w:val="left"/>
            </w:pPr>
            <w:r>
              <w:rPr>
                <w:b/>
                <w:color w:val="3A3A3C"/>
                <w:sz w:val="17"/>
              </w:rPr>
              <w:t xml:space="preserve">Task: </w:t>
            </w:r>
            <w:r>
              <w:rPr>
                <w:color w:val="3A3A3C"/>
                <w:sz w:val="17"/>
              </w:rPr>
              <w:t>Execute process KPIs activities</w:t>
            </w:r>
          </w:p>
          <w:p>
            <w:pPr>
              <w:spacing w:after="20" w:line="240" w:lineRule="auto"/>
              <w:jc w:val="left"/>
            </w:pPr>
            <w:r>
              <w:rPr>
                <w:color w:val="3A3A3C"/>
                <w:sz w:val="17"/>
              </w:rPr>
              <w:t>Designate owners of process KPIs — step 6 of 11 in UMS027 Process Indicators and KPI Management.</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MP-009.7</w:t>
            </w:r>
          </w:p>
        </w:tc>
        <w:tc>
          <w:tcPr>
            <w:tcW w:type="dxa" w:w="2835"/>
            <w:shd w:val="clear" w:color="auto" w:fill="FFFFFF"/>
          </w:tcPr>
          <w:p>
            <w:pPr>
              <w:spacing w:after="20" w:line="240" w:lineRule="auto"/>
              <w:jc w:val="left"/>
            </w:pPr>
            <w:r/>
            <w:r>
              <w:rPr>
                <w:color w:val="3A3A3C"/>
                <w:sz w:val="17"/>
              </w:rPr>
              <w:t>Review process KPIs relevance</w:t>
            </w:r>
          </w:p>
          <w:p>
            <w:pPr>
              <w:spacing w:after="20" w:line="240" w:lineRule="auto"/>
              <w:jc w:val="left"/>
            </w:pPr>
            <w:r>
              <w:rPr>
                <w:b/>
                <w:color w:val="3A3A3C"/>
                <w:sz w:val="17"/>
              </w:rPr>
              <w:t xml:space="preserve">Task: </w:t>
            </w:r>
            <w:r>
              <w:rPr>
                <w:color w:val="3A3A3C"/>
                <w:sz w:val="17"/>
              </w:rPr>
              <w:t>Verify, record and close process KPIs</w:t>
            </w:r>
          </w:p>
          <w:p>
            <w:pPr>
              <w:spacing w:after="20" w:line="240" w:lineRule="auto"/>
              <w:jc w:val="left"/>
            </w:pPr>
            <w:r>
              <w:rPr>
                <w:color w:val="3A3A3C"/>
                <w:sz w:val="17"/>
              </w:rPr>
              <w:t>Review process KPIs relevance — step 7 of 11 in UMS027 Process Indicators and KPI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Review</w:t>
            </w:r>
          </w:p>
        </w:tc>
        <w:tc>
          <w:tcPr>
            <w:tcW w:type="dxa" w:w="4535"/>
            <w:shd w:val="clear" w:color="auto" w:fill="FFFFFF"/>
          </w:tcPr>
          <w:p>
            <w:pPr>
              <w:spacing w:after="20" w:line="240" w:lineRule="auto"/>
              <w:jc w:val="left"/>
            </w:pPr>
            <w:r/>
            <w:r>
              <w:rPr>
                <w:b/>
                <w:color w:val="3A3A3C"/>
                <w:sz w:val="17"/>
              </w:rPr>
              <w:t xml:space="preserve">Review frequency: </w:t>
            </w:r>
            <w:r>
              <w:rPr>
                <w:color w:val="3A3A3C"/>
                <w:sz w:val="17"/>
              </w:rPr>
              <w:t>Quarterly</w:t>
            </w:r>
          </w:p>
          <w:p>
            <w:pPr>
              <w:spacing w:after="20" w:line="240" w:lineRule="auto"/>
              <w:jc w:val="left"/>
            </w:pPr>
            <w:r>
              <w:rPr>
                <w:b/>
                <w:color w:val="3A3A3C"/>
                <w:sz w:val="17"/>
              </w:rPr>
              <w:t xml:space="preserve">Review date: </w:t>
            </w:r>
            <w:r>
              <w:rPr>
                <w:color w:val="3A3A3C"/>
                <w:sz w:val="17"/>
              </w:rPr>
              <w:t>2026-06-20</w:t>
            </w:r>
          </w:p>
          <w:p>
            <w:pPr>
              <w:spacing w:after="20" w:line="240" w:lineRule="auto"/>
              <w:jc w:val="left"/>
            </w:pPr>
            <w:r>
              <w:rPr>
                <w:b/>
                <w:color w:val="3A3A3C"/>
                <w:sz w:val="17"/>
              </w:rPr>
              <w:t xml:space="preserve">Next review: </w:t>
            </w:r>
            <w:r>
              <w:rPr>
                <w:color w:val="3A3A3C"/>
                <w:sz w:val="17"/>
              </w:rPr>
              <w:t>2026-09-19</w:t>
            </w:r>
          </w:p>
          <w:p>
            <w:pPr>
              <w:spacing w:after="20" w:line="240" w:lineRule="auto"/>
              <w:jc w:val="left"/>
            </w:pPr>
            <w:r>
              <w:rPr>
                <w:b/>
                <w:color w:val="3A3A3C"/>
                <w:sz w:val="17"/>
              </w:rPr>
              <w:t xml:space="preserve">Chaired by: </w:t>
            </w:r>
            <w:r>
              <w:rPr>
                <w:color w:val="3A3A3C"/>
                <w:sz w:val="17"/>
              </w:rPr>
              <w:t>Performance Manager</w:t>
            </w:r>
          </w:p>
          <w:p>
            <w:pPr>
              <w:spacing w:after="20" w:line="240" w:lineRule="auto"/>
              <w:jc w:val="left"/>
            </w:pPr>
            <w:r>
              <w:rPr>
                <w:b/>
                <w:color w:val="3A3A3C"/>
                <w:sz w:val="17"/>
              </w:rPr>
              <w:t xml:space="preserve">Participants: </w:t>
            </w:r>
            <w:r>
              <w:rPr>
                <w:color w:val="3A3A3C"/>
                <w:sz w:val="17"/>
              </w:rPr>
              <w:t>Performance Manager, 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MP-009.8</w:t>
            </w:r>
          </w:p>
        </w:tc>
        <w:tc>
          <w:tcPr>
            <w:tcW w:type="dxa" w:w="2835"/>
            <w:shd w:val="clear" w:color="auto" w:fill="F2F2F3"/>
          </w:tcPr>
          <w:p>
            <w:pPr>
              <w:spacing w:after="20" w:line="240" w:lineRule="auto"/>
              <w:jc w:val="left"/>
            </w:pPr>
            <w:r/>
            <w:r>
              <w:rPr>
                <w:color w:val="3A3A3C"/>
                <w:sz w:val="17"/>
              </w:rPr>
              <w:t>Automate process KPIs</w:t>
            </w:r>
          </w:p>
          <w:p>
            <w:pPr>
              <w:spacing w:after="20" w:line="240" w:lineRule="auto"/>
              <w:jc w:val="left"/>
            </w:pPr>
            <w:r>
              <w:rPr>
                <w:b/>
                <w:color w:val="3A3A3C"/>
                <w:sz w:val="17"/>
              </w:rPr>
              <w:t xml:space="preserve">Task: </w:t>
            </w:r>
            <w:r>
              <w:rPr>
                <w:color w:val="3A3A3C"/>
                <w:sz w:val="17"/>
              </w:rPr>
              <w:t>Verify, record and close process KPIs</w:t>
            </w:r>
          </w:p>
          <w:p>
            <w:pPr>
              <w:spacing w:after="20" w:line="240" w:lineRule="auto"/>
              <w:jc w:val="left"/>
            </w:pPr>
            <w:r>
              <w:rPr>
                <w:color w:val="3A3A3C"/>
                <w:sz w:val="17"/>
              </w:rPr>
              <w:t>Automate process KPIs — step 8 of 11 in UMS027 Process Indicators and KPI Management.</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Automate process KPIs: done by the DynamicMS Engine; KPI definitions available in the project.</w:t>
            </w:r>
          </w:p>
          <w:p>
            <w:pPr>
              <w:spacing w:after="20" w:line="240" w:lineRule="auto"/>
              <w:jc w:val="left"/>
            </w:pPr>
            <w:r>
              <w:rPr>
                <w:b/>
                <w:color w:val="3A3A3C"/>
                <w:sz w:val="17"/>
              </w:rPr>
              <w:t xml:space="preserve">Records produced: </w:t>
            </w:r>
            <w:r>
              <w:rPr>
                <w:color w:val="3A3A3C"/>
                <w:sz w:val="17"/>
              </w:rPr>
              <w:t>HZ-UNI-QHSE-KPI — KPI dashboard and measurement results; Review process KPIs relevance</w:t>
            </w:r>
          </w:p>
        </w:tc>
      </w:tr>
      <w:tr>
        <w:tc>
          <w:tcPr>
            <w:tcW w:type="dxa" w:w="1077"/>
            <w:shd w:val="clear" w:color="auto" w:fill="FFFFFF"/>
          </w:tcPr>
          <w:p>
            <w:pPr>
              <w:spacing w:after="20" w:line="240" w:lineRule="auto"/>
              <w:jc w:val="left"/>
            </w:pPr>
            <w:r/>
            <w:r>
              <w:rPr>
                <w:color w:val="3A3A3C"/>
                <w:sz w:val="17"/>
              </w:rPr>
              <w:t>MP-009.9</w:t>
            </w:r>
          </w:p>
        </w:tc>
        <w:tc>
          <w:tcPr>
            <w:tcW w:type="dxa" w:w="2835"/>
            <w:shd w:val="clear" w:color="auto" w:fill="FFFFFF"/>
          </w:tcPr>
          <w:p>
            <w:pPr>
              <w:spacing w:after="20" w:line="240" w:lineRule="auto"/>
              <w:jc w:val="left"/>
            </w:pPr>
            <w:r/>
            <w:r>
              <w:rPr>
                <w:color w:val="3A3A3C"/>
                <w:sz w:val="17"/>
              </w:rPr>
              <w:t>Visualize process KPIs</w:t>
            </w:r>
          </w:p>
          <w:p>
            <w:pPr>
              <w:spacing w:after="20" w:line="240" w:lineRule="auto"/>
              <w:jc w:val="left"/>
            </w:pPr>
            <w:r>
              <w:rPr>
                <w:b/>
                <w:color w:val="3A3A3C"/>
                <w:sz w:val="17"/>
              </w:rPr>
              <w:t xml:space="preserve">Task: </w:t>
            </w:r>
            <w:r>
              <w:rPr>
                <w:color w:val="3A3A3C"/>
                <w:sz w:val="17"/>
              </w:rPr>
              <w:t>Verify, record and close process KPIs</w:t>
            </w:r>
          </w:p>
          <w:p>
            <w:pPr>
              <w:spacing w:after="20" w:line="240" w:lineRule="auto"/>
              <w:jc w:val="left"/>
            </w:pPr>
            <w:r>
              <w:rPr>
                <w:color w:val="3A3A3C"/>
                <w:sz w:val="17"/>
              </w:rPr>
              <w:t>Visualize process KPIs — step 9 of 11 in UMS027 Process Indicators and KPI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Visualize process KPIs carried out on core delivery process; KPI definitions updated.</w:t>
            </w:r>
          </w:p>
          <w:p>
            <w:pPr>
              <w:spacing w:after="20" w:line="240" w:lineRule="auto"/>
              <w:jc w:val="left"/>
            </w:pPr>
            <w:r>
              <w:rPr>
                <w:b/>
                <w:color w:val="3A3A3C"/>
                <w:sz w:val="17"/>
              </w:rPr>
              <w:t xml:space="preserve">Records that prove it: </w:t>
            </w:r>
            <w:r>
              <w:rPr>
                <w:color w:val="3A3A3C"/>
                <w:sz w:val="17"/>
              </w:rPr>
              <w:t>HZ-UNI-QHSE-KPI — KPI dashboard and measurement results; Review process KPIs relevance</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MP-009.10</w:t>
            </w:r>
          </w:p>
        </w:tc>
        <w:tc>
          <w:tcPr>
            <w:tcW w:type="dxa" w:w="2835"/>
            <w:shd w:val="clear" w:color="auto" w:fill="F2F2F3"/>
          </w:tcPr>
          <w:p>
            <w:pPr>
              <w:spacing w:after="20" w:line="240" w:lineRule="auto"/>
              <w:jc w:val="left"/>
            </w:pPr>
            <w:r/>
            <w:r>
              <w:rPr>
                <w:color w:val="3A3A3C"/>
                <w:sz w:val="17"/>
              </w:rPr>
              <w:t>Set KPI measurement and analysis frequencies</w:t>
            </w:r>
          </w:p>
          <w:p>
            <w:pPr>
              <w:spacing w:after="20" w:line="240" w:lineRule="auto"/>
              <w:jc w:val="left"/>
            </w:pPr>
            <w:r>
              <w:rPr>
                <w:b/>
                <w:color w:val="3A3A3C"/>
                <w:sz w:val="17"/>
              </w:rPr>
              <w:t xml:space="preserve">Task: </w:t>
            </w:r>
            <w:r>
              <w:rPr>
                <w:color w:val="3A3A3C"/>
                <w:sz w:val="17"/>
              </w:rPr>
              <w:t>Govern KPI Frequencies &amp; RACSI</w:t>
            </w:r>
          </w:p>
          <w:p>
            <w:pPr>
              <w:spacing w:after="20" w:line="240" w:lineRule="auto"/>
              <w:jc w:val="left"/>
            </w:pPr>
            <w:r>
              <w:rPr>
                <w:color w:val="3A3A3C"/>
                <w:sz w:val="17"/>
              </w:rPr>
              <w:t>Set KPI measurement and analysis frequencies — step 10 of 11 in UMS027 Process Indicators and KPI Management.</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Set KPI measurement and analysis frequencies carried out on core delivery process; KPI definitions updated.</w:t>
            </w:r>
          </w:p>
          <w:p>
            <w:pPr>
              <w:spacing w:after="20" w:line="240" w:lineRule="auto"/>
              <w:jc w:val="left"/>
            </w:pPr>
            <w:r>
              <w:rPr>
                <w:b/>
                <w:color w:val="3A3A3C"/>
                <w:sz w:val="17"/>
              </w:rPr>
              <w:t xml:space="preserve">Records that prove it: </w:t>
            </w:r>
            <w:r>
              <w:rPr>
                <w:color w:val="3A3A3C"/>
                <w:sz w:val="17"/>
              </w:rPr>
              <w:t>HZ-UNI-QHSE-KPI — KPI dashboard and measurement results; Review process KPIs relevance</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MP-009.11</w:t>
            </w:r>
          </w:p>
        </w:tc>
        <w:tc>
          <w:tcPr>
            <w:tcW w:type="dxa" w:w="2835"/>
            <w:shd w:val="clear" w:color="auto" w:fill="FFFFFF"/>
          </w:tcPr>
          <w:p>
            <w:pPr>
              <w:spacing w:after="20" w:line="240" w:lineRule="auto"/>
              <w:jc w:val="left"/>
            </w:pPr>
            <w:r/>
            <w:r>
              <w:rPr>
                <w:color w:val="3A3A3C"/>
                <w:sz w:val="17"/>
              </w:rPr>
              <w:t>Assign KPI RACSI</w:t>
            </w:r>
          </w:p>
          <w:p>
            <w:pPr>
              <w:spacing w:after="20" w:line="240" w:lineRule="auto"/>
              <w:jc w:val="left"/>
            </w:pPr>
            <w:r>
              <w:rPr>
                <w:b/>
                <w:color w:val="3A3A3C"/>
                <w:sz w:val="17"/>
              </w:rPr>
              <w:t xml:space="preserve">Task: </w:t>
            </w:r>
            <w:r>
              <w:rPr>
                <w:color w:val="3A3A3C"/>
                <w:sz w:val="17"/>
              </w:rPr>
              <w:t>Govern KPI Frequencies &amp; RACSI</w:t>
            </w:r>
          </w:p>
          <w:p>
            <w:pPr>
              <w:spacing w:after="20" w:line="240" w:lineRule="auto"/>
              <w:jc w:val="left"/>
            </w:pPr>
            <w:r>
              <w:rPr>
                <w:color w:val="3A3A3C"/>
                <w:sz w:val="17"/>
              </w:rPr>
              <w:t>Assign KPI RACSI — step 11 of 11 in UMS027 Process Indicators and KPI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Assignment</w:t>
            </w:r>
          </w:p>
        </w:tc>
        <w:tc>
          <w:tcPr>
            <w:tcW w:type="dxa" w:w="4535"/>
            <w:shd w:val="clear" w:color="auto" w:fill="FFFFFF"/>
          </w:tcPr>
          <w:p>
            <w:pPr>
              <w:spacing w:after="20" w:line="240" w:lineRule="auto"/>
              <w:jc w:val="left"/>
            </w:pPr>
            <w:r/>
            <w:r>
              <w:rPr>
                <w:b/>
                <w:color w:val="3A3A3C"/>
                <w:sz w:val="17"/>
              </w:rPr>
              <w:t xml:space="preserve">Role: </w:t>
            </w:r>
            <w:r>
              <w:rPr>
                <w:color w:val="3A3A3C"/>
                <w:sz w:val="17"/>
              </w:rPr>
              <w:t>Performance Manager</w:t>
            </w:r>
          </w:p>
          <w:p>
            <w:pPr>
              <w:spacing w:after="20" w:line="240" w:lineRule="auto"/>
              <w:jc w:val="left"/>
            </w:pPr>
            <w:r>
              <w:rPr>
                <w:b/>
                <w:color w:val="3A3A3C"/>
                <w:sz w:val="17"/>
              </w:rPr>
              <w:t xml:space="preserve">Person (from the OBS): </w:t>
            </w:r>
            <w:r>
              <w:rPr>
                <w:color w:val="3A3A3C"/>
                <w:sz w:val="17"/>
              </w:rPr>
              <w:t>Tariq Saleh</w:t>
            </w:r>
          </w:p>
          <w:p>
            <w:pPr>
              <w:spacing w:after="20" w:line="240" w:lineRule="auto"/>
              <w:jc w:val="left"/>
            </w:pPr>
            <w:r>
              <w:rPr>
                <w:b/>
                <w:color w:val="3A3A3C"/>
                <w:sz w:val="17"/>
              </w:rPr>
              <w:t xml:space="preserve">Organization units covered: </w:t>
            </w:r>
            <w:r>
              <w:rPr>
                <w:color w:val="3A3A3C"/>
                <w:sz w:val="17"/>
              </w:rPr>
              <w:t>Operations</w:t>
            </w:r>
          </w:p>
          <w:p>
            <w:pPr>
              <w:spacing w:after="20" w:line="240" w:lineRule="auto"/>
              <w:jc w:val="left"/>
            </w:pPr>
            <w:r>
              <w:rPr>
                <w:b/>
                <w:color w:val="3A3A3C"/>
                <w:sz w:val="17"/>
              </w:rPr>
              <w:t xml:space="preserve">RACSI of the macro process: </w:t>
            </w:r>
            <w:r>
              <w:rPr>
                <w:color w:val="3A3A3C"/>
                <w:sz w:val="17"/>
              </w:rPr>
              <w:t>R: Performance Manager · A: IMS Manager · C: HSE Manager · S: Document Controller · I: Top Management</w:t>
            </w:r>
          </w:p>
        </w:tc>
      </w:tr>
    </w:tbl>
    <w:p>
      <w:pPr>
        <w:spacing w:after="40"/>
      </w:pPr>
    </w:p>
    <w:p>
      <w:r>
        <w:rPr>
          <w:i w:val="0"/>
          <w:sz w:val="19"/>
        </w:rPr>
        <w:t>MP-009.1 — Define process KPIs indicators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Customer satisfaction index</w:t>
            </w:r>
          </w:p>
        </w:tc>
        <w:tc>
          <w:tcPr>
            <w:tcW w:type="dxa" w:w="1700"/>
            <w:shd w:val="clear" w:color="auto" w:fill="FFFFFF"/>
          </w:tcPr>
          <w:p>
            <w:pPr>
              <w:spacing w:after="20" w:line="240" w:lineRule="auto"/>
              <w:jc w:val="left"/>
            </w:pPr>
            <w:r/>
            <w:r>
              <w:rPr>
                <w:color w:val="3A3A3C"/>
                <w:sz w:val="16"/>
              </w:rPr>
              <w:t>Indicator</w:t>
            </w:r>
          </w:p>
        </w:tc>
        <w:tc>
          <w:tcPr>
            <w:tcW w:type="dxa" w:w="3000"/>
            <w:shd w:val="clear" w:color="auto" w:fill="FFFFFF"/>
          </w:tcPr>
          <w:p>
            <w:pPr>
              <w:spacing w:after="20" w:line="240" w:lineRule="auto"/>
              <w:jc w:val="left"/>
            </w:pPr>
            <w:r/>
            <w:r>
              <w:rPr>
                <w:color w:val="3A3A3C"/>
                <w:sz w:val="16"/>
              </w:rPr>
              <w:t>Affects KPI definitions;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On-time delivery rate</w:t>
            </w:r>
          </w:p>
        </w:tc>
        <w:tc>
          <w:tcPr>
            <w:tcW w:type="dxa" w:w="1700"/>
            <w:shd w:val="clear" w:color="auto" w:fill="F2F2F3"/>
          </w:tcPr>
          <w:p>
            <w:pPr>
              <w:spacing w:after="20" w:line="240" w:lineRule="auto"/>
              <w:jc w:val="left"/>
            </w:pPr>
            <w:r/>
            <w:r>
              <w:rPr>
                <w:color w:val="3A3A3C"/>
                <w:sz w:val="16"/>
              </w:rPr>
              <w:t>Indicator</w:t>
            </w:r>
          </w:p>
        </w:tc>
        <w:tc>
          <w:tcPr>
            <w:tcW w:type="dxa" w:w="3000"/>
            <w:shd w:val="clear" w:color="auto" w:fill="F2F2F3"/>
          </w:tcPr>
          <w:p>
            <w:pPr>
              <w:spacing w:after="20" w:line="240" w:lineRule="auto"/>
              <w:jc w:val="left"/>
            </w:pPr>
            <w:r/>
            <w:r>
              <w:rPr>
                <w:color w:val="3A3A3C"/>
                <w:sz w:val="16"/>
              </w:rPr>
              <w:t>Affects Dashboards;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May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First pass yield</w:t>
            </w:r>
          </w:p>
        </w:tc>
        <w:tc>
          <w:tcPr>
            <w:tcW w:type="dxa" w:w="1700"/>
            <w:shd w:val="clear" w:color="auto" w:fill="FFFFFF"/>
          </w:tcPr>
          <w:p>
            <w:pPr>
              <w:spacing w:after="20" w:line="240" w:lineRule="auto"/>
              <w:jc w:val="left"/>
            </w:pPr>
            <w:r/>
            <w:r>
              <w:rPr>
                <w:color w:val="3A3A3C"/>
                <w:sz w:val="16"/>
              </w:rPr>
              <w:t>Indicator</w:t>
            </w:r>
          </w:p>
        </w:tc>
        <w:tc>
          <w:tcPr>
            <w:tcW w:type="dxa" w:w="3000"/>
            <w:shd w:val="clear" w:color="auto" w:fill="FFFFFF"/>
          </w:tcPr>
          <w:p>
            <w:pPr>
              <w:spacing w:after="20" w:line="240" w:lineRule="auto"/>
              <w:jc w:val="left"/>
            </w:pPr>
            <w:r/>
            <w:r>
              <w:rPr>
                <w:color w:val="3A3A3C"/>
                <w:sz w:val="16"/>
              </w:rPr>
              <w:t>Affects KPI definitions;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May 2026</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Cost of poor quality</w:t>
            </w:r>
          </w:p>
        </w:tc>
        <w:tc>
          <w:tcPr>
            <w:tcW w:type="dxa" w:w="1700"/>
            <w:shd w:val="clear" w:color="auto" w:fill="F2F2F3"/>
          </w:tcPr>
          <w:p>
            <w:pPr>
              <w:spacing w:after="20" w:line="240" w:lineRule="auto"/>
              <w:jc w:val="left"/>
            </w:pPr>
            <w:r/>
            <w:r>
              <w:rPr>
                <w:color w:val="3A3A3C"/>
                <w:sz w:val="16"/>
              </w:rPr>
              <w:t>Indicator</w:t>
            </w:r>
          </w:p>
        </w:tc>
        <w:tc>
          <w:tcPr>
            <w:tcW w:type="dxa" w:w="3000"/>
            <w:shd w:val="clear" w:color="auto" w:fill="F2F2F3"/>
          </w:tcPr>
          <w:p>
            <w:pPr>
              <w:spacing w:after="20" w:line="240" w:lineRule="auto"/>
              <w:jc w:val="left"/>
            </w:pPr>
            <w:r/>
            <w:r>
              <w:rPr>
                <w:color w:val="3A3A3C"/>
                <w:sz w:val="16"/>
              </w:rPr>
              <w:t>Affects Dashboards; followed by Performance Manager.</w:t>
            </w:r>
          </w:p>
        </w:tc>
        <w:tc>
          <w:tcPr>
            <w:tcW w:type="dxa" w:w="1700"/>
            <w:shd w:val="clear" w:color="auto" w:fill="F2F2F3"/>
          </w:tcPr>
          <w:p>
            <w:pPr>
              <w:spacing w:after="20" w:line="240" w:lineRule="auto"/>
              <w:jc w:val="left"/>
            </w:pPr>
            <w:r/>
            <w:r>
              <w:rPr>
                <w:color w:val="3A3A3C"/>
                <w:sz w:val="16"/>
              </w:rPr>
              <w:t>Low</w:t>
            </w:r>
          </w:p>
        </w:tc>
        <w:tc>
          <w:tcPr>
            <w:tcW w:type="dxa" w:w="1700"/>
            <w:shd w:val="clear" w:color="auto" w:fill="F2F2F3"/>
          </w:tcPr>
          <w:p>
            <w:pPr>
              <w:spacing w:after="20" w:line="240" w:lineRule="auto"/>
              <w:jc w:val="left"/>
            </w:pPr>
            <w:r/>
            <w:r>
              <w:rPr>
                <w:color w:val="3A3A3C"/>
                <w:sz w:val="16"/>
              </w:rPr>
              <w:t>Interview with the process owner, May 2026</w:t>
            </w:r>
          </w:p>
        </w:tc>
      </w:tr>
    </w:tbl>
    <w:p>
      <w:pPr>
        <w:spacing w:after="40"/>
      </w:pPr>
    </w:p>
    <w:p>
      <w:r>
        <w:rPr>
          <w:i w:val="0"/>
          <w:sz w:val="19"/>
        </w:rPr>
        <w:t>MP-009.3 — Set process KPIs targets · Objectives (become entries of the objectives register)</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24"/>
        <w:gridCol w:w="1969"/>
        <w:gridCol w:w="1115"/>
        <w:gridCol w:w="1115"/>
        <w:gridCol w:w="1115"/>
        <w:gridCol w:w="1115"/>
        <w:gridCol w:w="1115"/>
        <w:gridCol w:w="1115"/>
        <w:gridCol w:w="1115"/>
      </w:tblGrid>
      <w:tr>
        <w:trPr>
          <w:tblHeader w:val="true"/>
        </w:trPr>
        <w:tc>
          <w:tcPr>
            <w:tcW w:type="dxa" w:w="425"/>
            <w:shd w:val="clear" w:color="auto" w:fill="F8931D"/>
          </w:tcPr>
          <w:p>
            <w:pPr>
              <w:jc w:val="left"/>
            </w:pPr>
            <w:r>
              <w:rPr>
                <w:b/>
                <w:color w:val="FFFFFF"/>
                <w:sz w:val="16"/>
              </w:rPr>
              <w:t>#</w:t>
            </w:r>
          </w:p>
        </w:tc>
        <w:tc>
          <w:tcPr>
            <w:tcW w:type="dxa" w:w="1969"/>
            <w:shd w:val="clear" w:color="auto" w:fill="F8931D"/>
          </w:tcPr>
          <w:p>
            <w:pPr>
              <w:jc w:val="left"/>
            </w:pPr>
            <w:r>
              <w:rPr>
                <w:b/>
                <w:color w:val="FFFFFF"/>
                <w:sz w:val="16"/>
              </w:rPr>
              <w:t>Specific objective</w:t>
            </w:r>
          </w:p>
        </w:tc>
        <w:tc>
          <w:tcPr>
            <w:tcW w:type="dxa" w:w="1116"/>
            <w:shd w:val="clear" w:color="auto" w:fill="F8931D"/>
          </w:tcPr>
          <w:p>
            <w:pPr>
              <w:jc w:val="left"/>
            </w:pPr>
            <w:r>
              <w:rPr>
                <w:b/>
                <w:color w:val="FFFFFF"/>
                <w:sz w:val="16"/>
              </w:rPr>
              <w:t>Measure (KPI)</w:t>
            </w:r>
          </w:p>
        </w:tc>
        <w:tc>
          <w:tcPr>
            <w:tcW w:type="dxa" w:w="1116"/>
            <w:shd w:val="clear" w:color="auto" w:fill="F8931D"/>
          </w:tcPr>
          <w:p>
            <w:pPr>
              <w:jc w:val="left"/>
            </w:pPr>
            <w:r>
              <w:rPr>
                <w:b/>
                <w:color w:val="FFFFFF"/>
                <w:sz w:val="16"/>
              </w:rPr>
              <w:t>Baseline</w:t>
            </w:r>
          </w:p>
        </w:tc>
        <w:tc>
          <w:tcPr>
            <w:tcW w:type="dxa" w:w="1116"/>
            <w:shd w:val="clear" w:color="auto" w:fill="F8931D"/>
          </w:tcPr>
          <w:p>
            <w:pPr>
              <w:jc w:val="left"/>
            </w:pPr>
            <w:r>
              <w:rPr>
                <w:b/>
                <w:color w:val="FFFFFF"/>
                <w:sz w:val="16"/>
              </w:rPr>
              <w:t>Achievable target</w:t>
            </w:r>
          </w:p>
        </w:tc>
        <w:tc>
          <w:tcPr>
            <w:tcW w:type="dxa" w:w="1116"/>
            <w:shd w:val="clear" w:color="auto" w:fill="F8931D"/>
          </w:tcPr>
          <w:p>
            <w:pPr>
              <w:jc w:val="left"/>
            </w:pPr>
            <w:r>
              <w:rPr>
                <w:b/>
                <w:color w:val="FFFFFF"/>
                <w:sz w:val="16"/>
              </w:rPr>
              <w:t>Relevant to (policy commitment)</w:t>
            </w:r>
          </w:p>
        </w:tc>
        <w:tc>
          <w:tcPr>
            <w:tcW w:type="dxa" w:w="1116"/>
            <w:shd w:val="clear" w:color="auto" w:fill="F8931D"/>
          </w:tcPr>
          <w:p>
            <w:pPr>
              <w:jc w:val="left"/>
            </w:pPr>
            <w:r>
              <w:rPr>
                <w:b/>
                <w:color w:val="FFFFFF"/>
                <w:sz w:val="16"/>
              </w:rPr>
              <w:t>Owner</w:t>
            </w:r>
          </w:p>
        </w:tc>
        <w:tc>
          <w:tcPr>
            <w:tcW w:type="dxa" w:w="1116"/>
            <w:shd w:val="clear" w:color="auto" w:fill="F8931D"/>
          </w:tcPr>
          <w:p>
            <w:pPr>
              <w:jc w:val="left"/>
            </w:pPr>
            <w:r>
              <w:rPr>
                <w:b/>
                <w:color w:val="FFFFFF"/>
                <w:sz w:val="16"/>
              </w:rPr>
              <w:t>Time-bound deadline</w:t>
            </w:r>
          </w:p>
        </w:tc>
        <w:tc>
          <w:tcPr>
            <w:tcW w:type="dxa" w:w="1116"/>
            <w:shd w:val="clear" w:color="auto" w:fill="F8931D"/>
          </w:tcPr>
          <w:p>
            <w:pPr>
              <w:jc w:val="left"/>
            </w:pPr>
            <w:r>
              <w:rPr>
                <w:b/>
                <w:color w:val="FFFFFF"/>
                <w:sz w:val="16"/>
              </w:rPr>
              <w:t>Resources</w:t>
            </w:r>
          </w:p>
        </w:tc>
      </w:tr>
      <w:tr>
        <w:tc>
          <w:tcPr>
            <w:tcW w:type="dxa" w:w="425"/>
            <w:shd w:val="clear" w:color="auto" w:fill="FFFFFF"/>
          </w:tcPr>
          <w:p>
            <w:pPr>
              <w:spacing w:after="20" w:line="240" w:lineRule="auto"/>
              <w:jc w:val="left"/>
            </w:pPr>
            <w:r/>
            <w:r>
              <w:rPr>
                <w:color w:val="3A3A3C"/>
                <w:sz w:val="16"/>
              </w:rPr>
              <w:t>1</w:t>
            </w:r>
          </w:p>
        </w:tc>
        <w:tc>
          <w:tcPr>
            <w:tcW w:type="dxa" w:w="1969"/>
            <w:shd w:val="clear" w:color="auto" w:fill="FFFFFF"/>
          </w:tcPr>
          <w:p>
            <w:pPr>
              <w:spacing w:after="20" w:line="240" w:lineRule="auto"/>
              <w:jc w:val="left"/>
            </w:pPr>
            <w:r/>
            <w:r>
              <w:rPr>
                <w:color w:val="3A3A3C"/>
                <w:sz w:val="16"/>
              </w:rPr>
              <w:t>Raise customer satisfaction on products and services</w:t>
            </w:r>
          </w:p>
        </w:tc>
        <w:tc>
          <w:tcPr>
            <w:tcW w:type="dxa" w:w="1116"/>
            <w:shd w:val="clear" w:color="auto" w:fill="FFFFFF"/>
          </w:tcPr>
          <w:p>
            <w:pPr>
              <w:spacing w:after="20" w:line="240" w:lineRule="auto"/>
              <w:jc w:val="left"/>
            </w:pPr>
            <w:r/>
            <w:r>
              <w:rPr>
                <w:color w:val="3A3A3C"/>
                <w:sz w:val="16"/>
              </w:rPr>
              <w:t>Q-KPI-01 — Customer satisfaction index</w:t>
            </w:r>
          </w:p>
        </w:tc>
        <w:tc>
          <w:tcPr>
            <w:tcW w:type="dxa" w:w="1116"/>
            <w:shd w:val="clear" w:color="auto" w:fill="FFFFFF"/>
          </w:tcPr>
          <w:p>
            <w:pPr>
              <w:spacing w:after="20" w:line="240" w:lineRule="auto"/>
              <w:jc w:val="left"/>
            </w:pPr>
            <w:r/>
            <w:r>
              <w:rPr>
                <w:color w:val="3A3A3C"/>
                <w:sz w:val="16"/>
              </w:rPr>
              <w:t>78%</w:t>
            </w:r>
          </w:p>
        </w:tc>
        <w:tc>
          <w:tcPr>
            <w:tcW w:type="dxa" w:w="1116"/>
            <w:shd w:val="clear" w:color="auto" w:fill="FFFFFF"/>
          </w:tcPr>
          <w:p>
            <w:pPr>
              <w:spacing w:after="20" w:line="240" w:lineRule="auto"/>
              <w:jc w:val="left"/>
            </w:pPr>
            <w:r/>
            <w:r>
              <w:rPr>
                <w:color w:val="3A3A3C"/>
                <w:sz w:val="16"/>
              </w:rPr>
              <w:t>&gt;= 85%</w:t>
            </w:r>
          </w:p>
        </w:tc>
        <w:tc>
          <w:tcPr>
            <w:tcW w:type="dxa" w:w="1116"/>
            <w:shd w:val="clear" w:color="auto" w:fill="FFFFFF"/>
          </w:tcPr>
          <w:p>
            <w:pPr>
              <w:spacing w:after="20" w:line="240" w:lineRule="auto"/>
              <w:jc w:val="left"/>
            </w:pPr>
            <w:r/>
            <w:r>
              <w:rPr>
                <w:color w:val="3A3A3C"/>
                <w:sz w:val="16"/>
              </w:rPr>
              <w:t>Satisfy customer requirements</w:t>
            </w:r>
          </w:p>
        </w:tc>
        <w:tc>
          <w:tcPr>
            <w:tcW w:type="dxa" w:w="1116"/>
            <w:shd w:val="clear" w:color="auto" w:fill="FFFFFF"/>
          </w:tcPr>
          <w:p>
            <w:pPr>
              <w:spacing w:after="20" w:line="240" w:lineRule="auto"/>
              <w:jc w:val="left"/>
            </w:pPr>
            <w:r/>
            <w:r>
              <w:rPr>
                <w:color w:val="3A3A3C"/>
                <w:sz w:val="16"/>
              </w:rPr>
              <w:t>Leila Mansouri</w:t>
            </w:r>
          </w:p>
        </w:tc>
        <w:tc>
          <w:tcPr>
            <w:tcW w:type="dxa" w:w="1116"/>
            <w:shd w:val="clear" w:color="auto" w:fill="FFFFFF"/>
          </w:tcPr>
          <w:p>
            <w:pPr>
              <w:spacing w:after="20" w:line="240" w:lineRule="auto"/>
              <w:jc w:val="left"/>
            </w:pPr>
            <w:r/>
            <w:r>
              <w:rPr>
                <w:color w:val="3A3A3C"/>
                <w:sz w:val="16"/>
              </w:rPr>
              <w:t>2026-10-10</w:t>
            </w:r>
          </w:p>
        </w:tc>
        <w:tc>
          <w:tcPr>
            <w:tcW w:type="dxa" w:w="1116"/>
            <w:shd w:val="clear" w:color="auto" w:fill="FFFFFF"/>
          </w:tcPr>
          <w:p>
            <w:pPr>
              <w:spacing w:after="20" w:line="240" w:lineRule="auto"/>
              <w:jc w:val="left"/>
            </w:pPr>
            <w:r/>
            <w:r>
              <w:rPr>
                <w:color w:val="3A3A3C"/>
                <w:sz w:val="16"/>
              </w:rPr>
              <w:t>Quarterly survey; complaint review meeting</w:t>
            </w:r>
          </w:p>
        </w:tc>
      </w:tr>
      <w:tr>
        <w:tc>
          <w:tcPr>
            <w:tcW w:type="dxa" w:w="425"/>
            <w:shd w:val="clear" w:color="auto" w:fill="F2F2F3"/>
          </w:tcPr>
          <w:p>
            <w:pPr>
              <w:spacing w:after="20" w:line="240" w:lineRule="auto"/>
              <w:jc w:val="left"/>
            </w:pPr>
            <w:r/>
            <w:r>
              <w:rPr>
                <w:color w:val="3A3A3C"/>
                <w:sz w:val="16"/>
              </w:rPr>
              <w:t>2</w:t>
            </w:r>
          </w:p>
        </w:tc>
        <w:tc>
          <w:tcPr>
            <w:tcW w:type="dxa" w:w="1969"/>
            <w:shd w:val="clear" w:color="auto" w:fill="F2F2F3"/>
          </w:tcPr>
          <w:p>
            <w:pPr>
              <w:spacing w:after="20" w:line="240" w:lineRule="auto"/>
              <w:jc w:val="left"/>
            </w:pPr>
            <w:r/>
            <w:r>
              <w:rPr>
                <w:color w:val="3A3A3C"/>
                <w:sz w:val="16"/>
              </w:rPr>
              <w:t>Deliver products and services on time</w:t>
            </w:r>
          </w:p>
        </w:tc>
        <w:tc>
          <w:tcPr>
            <w:tcW w:type="dxa" w:w="1116"/>
            <w:shd w:val="clear" w:color="auto" w:fill="F2F2F3"/>
          </w:tcPr>
          <w:p>
            <w:pPr>
              <w:spacing w:after="20" w:line="240" w:lineRule="auto"/>
              <w:jc w:val="left"/>
            </w:pPr>
            <w:r/>
            <w:r>
              <w:rPr>
                <w:color w:val="3A3A3C"/>
                <w:sz w:val="16"/>
              </w:rPr>
              <w:t>Q-KPI-02 — On-time delivery rate</w:t>
            </w:r>
          </w:p>
        </w:tc>
        <w:tc>
          <w:tcPr>
            <w:tcW w:type="dxa" w:w="1116"/>
            <w:shd w:val="clear" w:color="auto" w:fill="F2F2F3"/>
          </w:tcPr>
          <w:p>
            <w:pPr>
              <w:spacing w:after="20" w:line="240" w:lineRule="auto"/>
              <w:jc w:val="left"/>
            </w:pPr>
            <w:r/>
            <w:r>
              <w:rPr>
                <w:color w:val="3A3A3C"/>
                <w:sz w:val="16"/>
              </w:rPr>
              <w:t>86%</w:t>
            </w:r>
          </w:p>
        </w:tc>
        <w:tc>
          <w:tcPr>
            <w:tcW w:type="dxa" w:w="1116"/>
            <w:shd w:val="clear" w:color="auto" w:fill="F2F2F3"/>
          </w:tcPr>
          <w:p>
            <w:pPr>
              <w:spacing w:after="20" w:line="240" w:lineRule="auto"/>
              <w:jc w:val="left"/>
            </w:pPr>
            <w:r/>
            <w:r>
              <w:rPr>
                <w:color w:val="3A3A3C"/>
                <w:sz w:val="16"/>
              </w:rPr>
              <w:t>&gt;= 95%</w:t>
            </w:r>
          </w:p>
        </w:tc>
        <w:tc>
          <w:tcPr>
            <w:tcW w:type="dxa" w:w="1116"/>
            <w:shd w:val="clear" w:color="auto" w:fill="F2F2F3"/>
          </w:tcPr>
          <w:p>
            <w:pPr>
              <w:spacing w:after="20" w:line="240" w:lineRule="auto"/>
              <w:jc w:val="left"/>
            </w:pPr>
            <w:r/>
            <w:r>
              <w:rPr>
                <w:color w:val="3A3A3C"/>
                <w:sz w:val="16"/>
              </w:rPr>
              <w:t>On time, right first time</w:t>
            </w:r>
          </w:p>
        </w:tc>
        <w:tc>
          <w:tcPr>
            <w:tcW w:type="dxa" w:w="1116"/>
            <w:shd w:val="clear" w:color="auto" w:fill="F2F2F3"/>
          </w:tcPr>
          <w:p>
            <w:pPr>
              <w:spacing w:after="20" w:line="240" w:lineRule="auto"/>
              <w:jc w:val="left"/>
            </w:pPr>
            <w:r/>
            <w:r>
              <w:rPr>
                <w:color w:val="3A3A3C"/>
                <w:sz w:val="16"/>
              </w:rPr>
              <w:t>Ines Garcia</w:t>
            </w:r>
          </w:p>
        </w:tc>
        <w:tc>
          <w:tcPr>
            <w:tcW w:type="dxa" w:w="1116"/>
            <w:shd w:val="clear" w:color="auto" w:fill="F2F2F3"/>
          </w:tcPr>
          <w:p>
            <w:pPr>
              <w:spacing w:after="20" w:line="240" w:lineRule="auto"/>
              <w:jc w:val="left"/>
            </w:pPr>
            <w:r/>
            <w:r>
              <w:rPr>
                <w:color w:val="3A3A3C"/>
                <w:sz w:val="16"/>
              </w:rPr>
              <w:t>2026-07-12</w:t>
            </w:r>
          </w:p>
        </w:tc>
        <w:tc>
          <w:tcPr>
            <w:tcW w:type="dxa" w:w="1116"/>
            <w:shd w:val="clear" w:color="auto" w:fill="F2F2F3"/>
          </w:tcPr>
          <w:p>
            <w:pPr>
              <w:spacing w:after="20" w:line="240" w:lineRule="auto"/>
              <w:jc w:val="left"/>
            </w:pPr>
            <w:r/>
            <w:r>
              <w:rPr>
                <w:color w:val="3A3A3C"/>
                <w:sz w:val="16"/>
              </w:rPr>
              <w:t>Planning board; one extra technician in summer</w:t>
            </w:r>
          </w:p>
        </w:tc>
      </w:tr>
      <w:tr>
        <w:tc>
          <w:tcPr>
            <w:tcW w:type="dxa" w:w="425"/>
            <w:shd w:val="clear" w:color="auto" w:fill="FFFFFF"/>
          </w:tcPr>
          <w:p>
            <w:pPr>
              <w:spacing w:after="20" w:line="240" w:lineRule="auto"/>
              <w:jc w:val="left"/>
            </w:pPr>
            <w:r/>
            <w:r>
              <w:rPr>
                <w:color w:val="3A3A3C"/>
                <w:sz w:val="16"/>
              </w:rPr>
              <w:t>3</w:t>
            </w:r>
          </w:p>
        </w:tc>
        <w:tc>
          <w:tcPr>
            <w:tcW w:type="dxa" w:w="1969"/>
            <w:shd w:val="clear" w:color="auto" w:fill="FFFFFF"/>
          </w:tcPr>
          <w:p>
            <w:pPr>
              <w:spacing w:after="20" w:line="240" w:lineRule="auto"/>
              <w:jc w:val="left"/>
            </w:pPr>
            <w:r/>
            <w:r>
              <w:rPr>
                <w:color w:val="3A3A3C"/>
                <w:sz w:val="16"/>
              </w:rPr>
              <w:t>Reduce the cost of poor quality</w:t>
            </w:r>
          </w:p>
        </w:tc>
        <w:tc>
          <w:tcPr>
            <w:tcW w:type="dxa" w:w="1116"/>
            <w:shd w:val="clear" w:color="auto" w:fill="FFFFFF"/>
          </w:tcPr>
          <w:p>
            <w:pPr>
              <w:spacing w:after="20" w:line="240" w:lineRule="auto"/>
              <w:jc w:val="left"/>
            </w:pPr>
            <w:r/>
            <w:r>
              <w:rPr>
                <w:color w:val="3A3A3C"/>
                <w:sz w:val="16"/>
              </w:rPr>
              <w:t>Q-KPI-04 — Cost of poor quality</w:t>
            </w:r>
          </w:p>
        </w:tc>
        <w:tc>
          <w:tcPr>
            <w:tcW w:type="dxa" w:w="1116"/>
            <w:shd w:val="clear" w:color="auto" w:fill="FFFFFF"/>
          </w:tcPr>
          <w:p>
            <w:pPr>
              <w:spacing w:after="20" w:line="240" w:lineRule="auto"/>
              <w:jc w:val="left"/>
            </w:pPr>
            <w:r/>
            <w:r>
              <w:rPr>
                <w:color w:val="3A3A3C"/>
                <w:sz w:val="16"/>
              </w:rPr>
              <w:t>4.1%</w:t>
            </w:r>
          </w:p>
        </w:tc>
        <w:tc>
          <w:tcPr>
            <w:tcW w:type="dxa" w:w="1116"/>
            <w:shd w:val="clear" w:color="auto" w:fill="FFFFFF"/>
          </w:tcPr>
          <w:p>
            <w:pPr>
              <w:spacing w:after="20" w:line="240" w:lineRule="auto"/>
              <w:jc w:val="left"/>
            </w:pPr>
            <w:r/>
            <w:r>
              <w:rPr>
                <w:color w:val="3A3A3C"/>
                <w:sz w:val="16"/>
              </w:rPr>
              <w:t>&lt;= 2%</w:t>
            </w:r>
          </w:p>
        </w:tc>
        <w:tc>
          <w:tcPr>
            <w:tcW w:type="dxa" w:w="1116"/>
            <w:shd w:val="clear" w:color="auto" w:fill="FFFFFF"/>
          </w:tcPr>
          <w:p>
            <w:pPr>
              <w:spacing w:after="20" w:line="240" w:lineRule="auto"/>
              <w:jc w:val="left"/>
            </w:pPr>
            <w:r/>
            <w:r>
              <w:rPr>
                <w:color w:val="3A3A3C"/>
                <w:sz w:val="16"/>
              </w:rPr>
              <w:t>Continual improvement</w:t>
            </w:r>
          </w:p>
        </w:tc>
        <w:tc>
          <w:tcPr>
            <w:tcW w:type="dxa" w:w="1116"/>
            <w:shd w:val="clear" w:color="auto" w:fill="FFFFFF"/>
          </w:tcPr>
          <w:p>
            <w:pPr>
              <w:spacing w:after="20" w:line="240" w:lineRule="auto"/>
              <w:jc w:val="left"/>
            </w:pPr>
            <w:r/>
            <w:r>
              <w:rPr>
                <w:color w:val="3A3A3C"/>
                <w:sz w:val="16"/>
              </w:rPr>
              <w:t>Leila Mansouri</w:t>
            </w:r>
          </w:p>
        </w:tc>
        <w:tc>
          <w:tcPr>
            <w:tcW w:type="dxa" w:w="1116"/>
            <w:shd w:val="clear" w:color="auto" w:fill="FFFFFF"/>
          </w:tcPr>
          <w:p>
            <w:pPr>
              <w:spacing w:after="20" w:line="240" w:lineRule="auto"/>
              <w:jc w:val="left"/>
            </w:pPr>
            <w:r/>
            <w:r>
              <w:rPr>
                <w:color w:val="3A3A3C"/>
                <w:sz w:val="16"/>
              </w:rPr>
              <w:t>2026-10-10</w:t>
            </w:r>
          </w:p>
        </w:tc>
        <w:tc>
          <w:tcPr>
            <w:tcW w:type="dxa" w:w="1116"/>
            <w:shd w:val="clear" w:color="auto" w:fill="FFFFFF"/>
          </w:tcPr>
          <w:p>
            <w:pPr>
              <w:spacing w:after="20" w:line="240" w:lineRule="auto"/>
              <w:jc w:val="left"/>
            </w:pPr>
            <w:r/>
            <w:r>
              <w:rPr>
                <w:color w:val="3A3A3C"/>
                <w:sz w:val="16"/>
              </w:rPr>
              <w:t>Rework tracking in the NC register</w:t>
            </w:r>
          </w:p>
        </w:tc>
      </w:tr>
      <w:tr>
        <w:tc>
          <w:tcPr>
            <w:tcW w:type="dxa" w:w="425"/>
            <w:shd w:val="clear" w:color="auto" w:fill="F2F2F3"/>
          </w:tcPr>
          <w:p>
            <w:pPr>
              <w:spacing w:after="20" w:line="240" w:lineRule="auto"/>
              <w:jc w:val="left"/>
            </w:pPr>
            <w:r/>
            <w:r>
              <w:rPr>
                <w:color w:val="3A3A3C"/>
                <w:sz w:val="16"/>
              </w:rPr>
              <w:t>4</w:t>
            </w:r>
          </w:p>
        </w:tc>
        <w:tc>
          <w:tcPr>
            <w:tcW w:type="dxa" w:w="1969"/>
            <w:shd w:val="clear" w:color="auto" w:fill="F2F2F3"/>
          </w:tcPr>
          <w:p>
            <w:pPr>
              <w:spacing w:after="20" w:line="240" w:lineRule="auto"/>
              <w:jc w:val="left"/>
            </w:pPr>
            <w:r/>
            <w:r>
              <w:rPr>
                <w:color w:val="3A3A3C"/>
                <w:sz w:val="16"/>
              </w:rPr>
              <w:t>Close corrective actions on time</w:t>
            </w:r>
          </w:p>
        </w:tc>
        <w:tc>
          <w:tcPr>
            <w:tcW w:type="dxa" w:w="1116"/>
            <w:shd w:val="clear" w:color="auto" w:fill="F2F2F3"/>
          </w:tcPr>
          <w:p>
            <w:pPr>
              <w:spacing w:after="20" w:line="240" w:lineRule="auto"/>
              <w:jc w:val="left"/>
            </w:pPr>
            <w:r/>
            <w:r>
              <w:rPr>
                <w:color w:val="3A3A3C"/>
                <w:sz w:val="16"/>
              </w:rPr>
              <w:t>Q-KPI-05 — Corrective actions closed on time</w:t>
            </w:r>
          </w:p>
        </w:tc>
        <w:tc>
          <w:tcPr>
            <w:tcW w:type="dxa" w:w="1116"/>
            <w:shd w:val="clear" w:color="auto" w:fill="F2F2F3"/>
          </w:tcPr>
          <w:p>
            <w:pPr>
              <w:spacing w:after="20" w:line="240" w:lineRule="auto"/>
              <w:jc w:val="left"/>
            </w:pPr>
            <w:r/>
            <w:r>
              <w:rPr>
                <w:color w:val="3A3A3C"/>
                <w:sz w:val="16"/>
              </w:rPr>
              <w:t>70%</w:t>
            </w:r>
          </w:p>
        </w:tc>
        <w:tc>
          <w:tcPr>
            <w:tcW w:type="dxa" w:w="1116"/>
            <w:shd w:val="clear" w:color="auto" w:fill="F2F2F3"/>
          </w:tcPr>
          <w:p>
            <w:pPr>
              <w:spacing w:after="20" w:line="240" w:lineRule="auto"/>
              <w:jc w:val="left"/>
            </w:pPr>
            <w:r/>
            <w:r>
              <w:rPr>
                <w:color w:val="3A3A3C"/>
                <w:sz w:val="16"/>
              </w:rPr>
              <w:t>&gt;= 90%</w:t>
            </w:r>
          </w:p>
        </w:tc>
        <w:tc>
          <w:tcPr>
            <w:tcW w:type="dxa" w:w="1116"/>
            <w:shd w:val="clear" w:color="auto" w:fill="F2F2F3"/>
          </w:tcPr>
          <w:p>
            <w:pPr>
              <w:spacing w:after="20" w:line="240" w:lineRule="auto"/>
              <w:jc w:val="left"/>
            </w:pPr>
            <w:r/>
            <w:r>
              <w:rPr>
                <w:color w:val="3A3A3C"/>
                <w:sz w:val="16"/>
              </w:rPr>
              <w:t>Continual improvement</w:t>
            </w:r>
          </w:p>
        </w:tc>
        <w:tc>
          <w:tcPr>
            <w:tcW w:type="dxa" w:w="1116"/>
            <w:shd w:val="clear" w:color="auto" w:fill="F2F2F3"/>
          </w:tcPr>
          <w:p>
            <w:pPr>
              <w:spacing w:after="20" w:line="240" w:lineRule="auto"/>
              <w:jc w:val="left"/>
            </w:pPr>
            <w:r/>
            <w:r>
              <w:rPr>
                <w:color w:val="3A3A3C"/>
                <w:sz w:val="16"/>
              </w:rPr>
              <w:t>Omar Haddad</w:t>
            </w:r>
          </w:p>
        </w:tc>
        <w:tc>
          <w:tcPr>
            <w:tcW w:type="dxa" w:w="1116"/>
            <w:shd w:val="clear" w:color="auto" w:fill="F2F2F3"/>
          </w:tcPr>
          <w:p>
            <w:pPr>
              <w:spacing w:after="20" w:line="240" w:lineRule="auto"/>
              <w:jc w:val="left"/>
            </w:pPr>
            <w:r/>
            <w:r>
              <w:rPr>
                <w:color w:val="3A3A3C"/>
                <w:sz w:val="16"/>
              </w:rPr>
              <w:t>2026-04-13</w:t>
            </w:r>
          </w:p>
        </w:tc>
        <w:tc>
          <w:tcPr>
            <w:tcW w:type="dxa" w:w="1116"/>
            <w:shd w:val="clear" w:color="auto" w:fill="F2F2F3"/>
          </w:tcPr>
          <w:p>
            <w:pPr>
              <w:spacing w:after="20" w:line="240" w:lineRule="auto"/>
              <w:jc w:val="left"/>
            </w:pPr>
            <w:r/>
            <w:r>
              <w:rPr>
                <w:color w:val="3A3A3C"/>
                <w:sz w:val="16"/>
              </w:rPr>
              <w:t>Weekly action review</w:t>
            </w:r>
          </w:p>
        </w:tc>
      </w:tr>
    </w:tbl>
    <w:p>
      <w:pPr>
        <w:spacing w:after="40"/>
      </w:pPr>
    </w:p>
    <w:p>
      <w:r>
        <w:rPr>
          <w:i w:val="0"/>
          <w:sz w:val="19"/>
        </w:rPr>
        <w:t>MP-009.4 — Define process KPIs data sources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KPI definitions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KPI definitions;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May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Dashboards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Dashboards;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Apr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Target tracking</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KPI definitions;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Apr 2026</w:t>
            </w:r>
          </w:p>
        </w:tc>
      </w:tr>
    </w:tbl>
    <w:p>
      <w:pPr>
        <w:spacing w:after="40"/>
      </w:pPr>
    </w:p>
    <w:p>
      <w:r>
        <w:rPr>
          <w:i w:val="0"/>
          <w:sz w:val="19"/>
        </w:rPr>
        <w:t>MP-009.6 — Designate owners of process KPIs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Review process KPIs relevance</w:t>
            </w:r>
          </w:p>
        </w:tc>
        <w:tc>
          <w:tcPr>
            <w:tcW w:type="dxa" w:w="1948"/>
            <w:shd w:val="clear" w:color="auto" w:fill="FFFFFF"/>
          </w:tcPr>
          <w:p>
            <w:pPr>
              <w:spacing w:after="20" w:line="240" w:lineRule="auto"/>
              <w:jc w:val="left"/>
            </w:pPr>
            <w:r/>
            <w:r>
              <w:rPr>
                <w:color w:val="3A3A3C"/>
                <w:sz w:val="16"/>
              </w:rPr>
              <w:t>Tariq Saleh</w:t>
            </w:r>
          </w:p>
        </w:tc>
        <w:tc>
          <w:tcPr>
            <w:tcW w:type="dxa" w:w="1948"/>
            <w:shd w:val="clear" w:color="auto" w:fill="FFFFFF"/>
          </w:tcPr>
          <w:p>
            <w:pPr>
              <w:spacing w:after="20" w:line="240" w:lineRule="auto"/>
              <w:jc w:val="left"/>
            </w:pPr>
            <w:r/>
            <w:r>
              <w:rPr>
                <w:color w:val="3A3A3C"/>
                <w:sz w:val="16"/>
              </w:rPr>
              <w:t>2026-06-21</w:t>
            </w:r>
          </w:p>
        </w:tc>
        <w:tc>
          <w:tcPr>
            <w:tcW w:type="dxa" w:w="1948"/>
            <w:shd w:val="clear" w:color="auto" w:fill="FFFFFF"/>
          </w:tcPr>
          <w:p>
            <w:pPr>
              <w:spacing w:after="20" w:line="240" w:lineRule="auto"/>
              <w:jc w:val="left"/>
            </w:pPr>
            <w:r/>
            <w:r>
              <w:rPr>
                <w:color w:val="3A3A3C"/>
                <w:sz w:val="16"/>
              </w:rPr>
              <w:t>2026-07-05</w:t>
            </w:r>
          </w:p>
        </w:tc>
        <w:tc>
          <w:tcPr>
            <w:tcW w:type="dxa" w:w="1948"/>
            <w:shd w:val="clear" w:color="auto" w:fill="FFFFFF"/>
          </w:tcPr>
          <w:p>
            <w:pPr>
              <w:spacing w:after="20" w:line="240" w:lineRule="auto"/>
              <w:jc w:val="left"/>
            </w:pPr>
            <w:r/>
            <w:r>
              <w:rPr>
                <w:color w:val="3A3A3C"/>
                <w:sz w:val="16"/>
              </w:rPr>
              <w:t>KPI definitions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Automate process KPIs</w:t>
            </w:r>
          </w:p>
        </w:tc>
        <w:tc>
          <w:tcPr>
            <w:tcW w:type="dxa" w:w="1948"/>
            <w:shd w:val="clear" w:color="auto" w:fill="F2F2F3"/>
          </w:tcPr>
          <w:p>
            <w:pPr>
              <w:spacing w:after="20" w:line="240" w:lineRule="auto"/>
              <w:jc w:val="left"/>
            </w:pPr>
            <w:r/>
            <w:r>
              <w:rPr>
                <w:color w:val="3A3A3C"/>
                <w:sz w:val="16"/>
              </w:rPr>
              <w:t>Tariq Saleh</w:t>
            </w:r>
          </w:p>
        </w:tc>
        <w:tc>
          <w:tcPr>
            <w:tcW w:type="dxa" w:w="1948"/>
            <w:shd w:val="clear" w:color="auto" w:fill="F2F2F3"/>
          </w:tcPr>
          <w:p>
            <w:pPr>
              <w:spacing w:after="20" w:line="240" w:lineRule="auto"/>
              <w:jc w:val="left"/>
            </w:pPr>
            <w:r/>
            <w:r>
              <w:rPr>
                <w:color w:val="3A3A3C"/>
                <w:sz w:val="16"/>
              </w:rPr>
              <w:t>2026-06-26</w:t>
            </w:r>
          </w:p>
        </w:tc>
        <w:tc>
          <w:tcPr>
            <w:tcW w:type="dxa" w:w="1948"/>
            <w:shd w:val="clear" w:color="auto" w:fill="F2F2F3"/>
          </w:tcPr>
          <w:p>
            <w:pPr>
              <w:spacing w:after="20" w:line="240" w:lineRule="auto"/>
              <w:jc w:val="left"/>
            </w:pPr>
            <w:r/>
            <w:r>
              <w:rPr>
                <w:color w:val="3A3A3C"/>
                <w:sz w:val="16"/>
              </w:rPr>
              <w:t>2026-07-15</w:t>
            </w:r>
          </w:p>
        </w:tc>
        <w:tc>
          <w:tcPr>
            <w:tcW w:type="dxa" w:w="1948"/>
            <w:shd w:val="clear" w:color="auto" w:fill="F2F2F3"/>
          </w:tcPr>
          <w:p>
            <w:pPr>
              <w:spacing w:after="20" w:line="240" w:lineRule="auto"/>
              <w:jc w:val="left"/>
            </w:pPr>
            <w:r/>
            <w:r>
              <w:rPr>
                <w:color w:val="3A3A3C"/>
                <w:sz w:val="16"/>
              </w:rPr>
              <w:t>Dashboards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Visualize process KPIs</w:t>
            </w:r>
          </w:p>
        </w:tc>
        <w:tc>
          <w:tcPr>
            <w:tcW w:type="dxa" w:w="1948"/>
            <w:shd w:val="clear" w:color="auto" w:fill="FFFFFF"/>
          </w:tcPr>
          <w:p>
            <w:pPr>
              <w:spacing w:after="20" w:line="240" w:lineRule="auto"/>
              <w:jc w:val="left"/>
            </w:pPr>
            <w:r/>
            <w:r>
              <w:rPr>
                <w:color w:val="3A3A3C"/>
                <w:sz w:val="16"/>
              </w:rPr>
              <w:t>Tariq Saleh</w:t>
            </w:r>
          </w:p>
        </w:tc>
        <w:tc>
          <w:tcPr>
            <w:tcW w:type="dxa" w:w="1948"/>
            <w:shd w:val="clear" w:color="auto" w:fill="FFFFFF"/>
          </w:tcPr>
          <w:p>
            <w:pPr>
              <w:spacing w:after="20" w:line="240" w:lineRule="auto"/>
              <w:jc w:val="left"/>
            </w:pPr>
            <w:r/>
            <w:r>
              <w:rPr>
                <w:color w:val="3A3A3C"/>
                <w:sz w:val="16"/>
              </w:rPr>
              <w:t>2026-07-01</w:t>
            </w:r>
          </w:p>
        </w:tc>
        <w:tc>
          <w:tcPr>
            <w:tcW w:type="dxa" w:w="1948"/>
            <w:shd w:val="clear" w:color="auto" w:fill="FFFFFF"/>
          </w:tcPr>
          <w:p>
            <w:pPr>
              <w:spacing w:after="20" w:line="240" w:lineRule="auto"/>
              <w:jc w:val="left"/>
            </w:pPr>
            <w:r/>
            <w:r>
              <w:rPr>
                <w:color w:val="3A3A3C"/>
                <w:sz w:val="16"/>
              </w:rPr>
              <w:t>2026-07-25</w:t>
            </w:r>
          </w:p>
        </w:tc>
        <w:tc>
          <w:tcPr>
            <w:tcW w:type="dxa" w:w="1948"/>
            <w:shd w:val="clear" w:color="auto" w:fill="FFFFFF"/>
          </w:tcPr>
          <w:p>
            <w:pPr>
              <w:spacing w:after="20" w:line="240" w:lineRule="auto"/>
              <w:jc w:val="left"/>
            </w:pPr>
            <w:r/>
            <w:r>
              <w:rPr>
                <w:color w:val="3A3A3C"/>
                <w:sz w:val="16"/>
              </w:rPr>
              <w:t>KPI definitions</w:t>
            </w:r>
          </w:p>
        </w:tc>
      </w:tr>
    </w:tbl>
    <w:p>
      <w:pPr>
        <w:spacing w:after="40"/>
      </w:pPr>
    </w:p>
    <w:p>
      <w:r>
        <w:rPr>
          <w:i w:val="0"/>
          <w:sz w:val="19"/>
        </w:rPr>
        <w:t>MP-009.7 — Review process KPIs relevance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Process objectives</w:t>
            </w:r>
          </w:p>
        </w:tc>
        <w:tc>
          <w:tcPr>
            <w:tcW w:type="dxa" w:w="6297"/>
            <w:shd w:val="clear" w:color="auto" w:fill="FFFFFF"/>
          </w:tcPr>
          <w:p>
            <w:pPr>
              <w:spacing w:after="20" w:line="240" w:lineRule="auto"/>
              <w:jc w:val="left"/>
            </w:pPr>
            <w:r/>
            <w:r>
              <w:rPr>
                <w:color w:val="3A3A3C"/>
                <w:sz w:val="16"/>
              </w:rPr>
              <w:t>Process objectives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Strategic objectives</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Performance data</w:t>
            </w:r>
          </w:p>
        </w:tc>
        <w:tc>
          <w:tcPr>
            <w:tcW w:type="dxa" w:w="6297"/>
            <w:shd w:val="clear" w:color="auto" w:fill="FFFFFF"/>
          </w:tcPr>
          <w:p>
            <w:pPr>
              <w:spacing w:after="20" w:line="240" w:lineRule="auto"/>
              <w:jc w:val="left"/>
            </w:pPr>
            <w:r/>
            <w:r>
              <w:rPr>
                <w:color w:val="3A3A3C"/>
                <w:sz w:val="16"/>
              </w:rPr>
              <w:t>Gap found on Dashboards.</w:t>
            </w:r>
          </w:p>
        </w:tc>
      </w:tr>
    </w:tbl>
    <w:p>
      <w:pPr>
        <w:spacing w:after="40"/>
      </w:pPr>
    </w:p>
    <w:p>
      <w:r>
        <w:rPr>
          <w:i w:val="0"/>
          <w:sz w:val="19"/>
        </w:rPr>
        <w:t>MP-009.7 — Review process KPIs relevance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Dashboards</w:t>
            </w:r>
          </w:p>
        </w:tc>
        <w:tc>
          <w:tcPr>
            <w:tcW w:type="dxa" w:w="3247"/>
            <w:shd w:val="clear" w:color="auto" w:fill="FFFFFF"/>
          </w:tcPr>
          <w:p>
            <w:pPr>
              <w:spacing w:after="20" w:line="240" w:lineRule="auto"/>
              <w:jc w:val="left"/>
            </w:pPr>
            <w:r/>
            <w:r>
              <w:rPr>
                <w:color w:val="3A3A3C"/>
                <w:sz w:val="16"/>
              </w:rPr>
              <w:t>Tariq Saleh</w:t>
            </w:r>
          </w:p>
        </w:tc>
        <w:tc>
          <w:tcPr>
            <w:tcW w:type="dxa" w:w="3247"/>
            <w:shd w:val="clear" w:color="auto" w:fill="FFFFFF"/>
          </w:tcPr>
          <w:p>
            <w:pPr>
              <w:spacing w:after="20" w:line="240" w:lineRule="auto"/>
              <w:jc w:val="left"/>
            </w:pPr>
            <w:r/>
            <w:r>
              <w:rPr>
                <w:color w:val="3A3A3C"/>
                <w:sz w:val="16"/>
              </w:rPr>
              <w:t>2026-07-20</w:t>
            </w:r>
          </w:p>
        </w:tc>
      </w:tr>
    </w:tbl>
    <w:p>
      <w:pPr>
        <w:spacing w:after="40"/>
      </w:pPr>
    </w:p>
    <w:p>
      <w:pPr>
        <w:pStyle w:val="Heading3"/>
      </w:pPr>
      <w:r>
        <w:t>UMS028 (MP-010) — Process Alert and Escalation Thresholds</w:t>
      </w:r>
    </w:p>
    <w:p>
      <w:r>
        <w:rPr>
          <w:i w:val="0"/>
          <w:sz w:val="22"/>
        </w:rPr>
        <w:t>Define alert thresholds; set escalation levels; configure notifications; test. Owner: Performance Manager. Tier 1. Requirements answered: ISO 9001 §9.1.1.</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MP-010.1</w:t>
            </w:r>
          </w:p>
        </w:tc>
        <w:tc>
          <w:tcPr>
            <w:tcW w:type="dxa" w:w="2835"/>
            <w:shd w:val="clear" w:color="auto" w:fill="FFFFFF"/>
          </w:tcPr>
          <w:p>
            <w:pPr>
              <w:spacing w:after="20" w:line="240" w:lineRule="auto"/>
              <w:jc w:val="left"/>
            </w:pPr>
            <w:r/>
            <w:r>
              <w:rPr>
                <w:color w:val="3A3A3C"/>
                <w:sz w:val="17"/>
              </w:rPr>
              <w:t>Define alert and escalation thresholds</w:t>
            </w:r>
          </w:p>
          <w:p>
            <w:pPr>
              <w:spacing w:after="20" w:line="240" w:lineRule="auto"/>
              <w:jc w:val="left"/>
            </w:pPr>
            <w:r>
              <w:rPr>
                <w:b/>
                <w:color w:val="3A3A3C"/>
                <w:sz w:val="17"/>
              </w:rPr>
              <w:t xml:space="preserve">Task: </w:t>
            </w:r>
            <w:r>
              <w:rPr>
                <w:color w:val="3A3A3C"/>
                <w:sz w:val="17"/>
              </w:rPr>
              <w:t>Plan and prepare alert and escalation thresholds</w:t>
            </w:r>
          </w:p>
          <w:p>
            <w:pPr>
              <w:spacing w:after="20" w:line="240" w:lineRule="auto"/>
              <w:jc w:val="left"/>
            </w:pPr>
            <w:r>
              <w:rPr>
                <w:color w:val="3A3A3C"/>
                <w:sz w:val="17"/>
              </w:rPr>
              <w:t>Define alert and escalation thresholds — step 1 of 9 in UMS028 Process Alert and Escalation Thresholds.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MP-010.2</w:t>
            </w:r>
          </w:p>
        </w:tc>
        <w:tc>
          <w:tcPr>
            <w:tcW w:type="dxa" w:w="2835"/>
            <w:shd w:val="clear" w:color="auto" w:fill="F2F2F3"/>
          </w:tcPr>
          <w:p>
            <w:pPr>
              <w:spacing w:after="20" w:line="240" w:lineRule="auto"/>
              <w:jc w:val="left"/>
            </w:pPr>
            <w:r/>
            <w:r>
              <w:rPr>
                <w:color w:val="3A3A3C"/>
                <w:sz w:val="17"/>
              </w:rPr>
              <w:t>Set alert levels</w:t>
            </w:r>
          </w:p>
          <w:p>
            <w:pPr>
              <w:spacing w:after="20" w:line="240" w:lineRule="auto"/>
              <w:jc w:val="left"/>
            </w:pPr>
            <w:r>
              <w:rPr>
                <w:b/>
                <w:color w:val="3A3A3C"/>
                <w:sz w:val="17"/>
              </w:rPr>
              <w:t xml:space="preserve">Task: </w:t>
            </w:r>
            <w:r>
              <w:rPr>
                <w:color w:val="3A3A3C"/>
                <w:sz w:val="17"/>
              </w:rPr>
              <w:t>Plan and prepare alert and escalation thresholds</w:t>
            </w:r>
          </w:p>
          <w:p>
            <w:pPr>
              <w:spacing w:after="20" w:line="240" w:lineRule="auto"/>
              <w:jc w:val="left"/>
            </w:pPr>
            <w:r>
              <w:rPr>
                <w:color w:val="3A3A3C"/>
                <w:sz w:val="17"/>
              </w:rPr>
              <w:t>Set alert levels — step 2 of 9 in UMS028 Process Alert and Escalation Thresholds.</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Set alert levels carried out on core delivery process; Alert thresholds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MP-010.3</w:t>
            </w:r>
          </w:p>
        </w:tc>
        <w:tc>
          <w:tcPr>
            <w:tcW w:type="dxa" w:w="2835"/>
            <w:shd w:val="clear" w:color="auto" w:fill="FFFFFF"/>
          </w:tcPr>
          <w:p>
            <w:pPr>
              <w:spacing w:after="20" w:line="240" w:lineRule="auto"/>
              <w:jc w:val="left"/>
            </w:pPr>
            <w:r/>
            <w:r>
              <w:rPr>
                <w:color w:val="3A3A3C"/>
                <w:sz w:val="17"/>
              </w:rPr>
              <w:t>Configure alert and escalation thresholds triggers</w:t>
            </w:r>
          </w:p>
          <w:p>
            <w:pPr>
              <w:spacing w:after="20" w:line="240" w:lineRule="auto"/>
              <w:jc w:val="left"/>
            </w:pPr>
            <w:r>
              <w:rPr>
                <w:b/>
                <w:color w:val="3A3A3C"/>
                <w:sz w:val="17"/>
              </w:rPr>
              <w:t xml:space="preserve">Task: </w:t>
            </w:r>
            <w:r>
              <w:rPr>
                <w:color w:val="3A3A3C"/>
                <w:sz w:val="17"/>
              </w:rPr>
              <w:t>Plan and prepare alert and escalation thresholds</w:t>
            </w:r>
          </w:p>
          <w:p>
            <w:pPr>
              <w:spacing w:after="20" w:line="240" w:lineRule="auto"/>
              <w:jc w:val="left"/>
            </w:pPr>
            <w:r>
              <w:rPr>
                <w:color w:val="3A3A3C"/>
                <w:sz w:val="17"/>
              </w:rPr>
              <w:t>Configure alert and escalation thresholds triggers — step 3 of 9 in UMS028 Process Alert and Escalation Thresholds.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MP-010.4</w:t>
            </w:r>
          </w:p>
        </w:tc>
        <w:tc>
          <w:tcPr>
            <w:tcW w:type="dxa" w:w="2835"/>
            <w:shd w:val="clear" w:color="auto" w:fill="F2F2F3"/>
          </w:tcPr>
          <w:p>
            <w:pPr>
              <w:spacing w:after="20" w:line="240" w:lineRule="auto"/>
              <w:jc w:val="left"/>
            </w:pPr>
            <w:r/>
            <w:r>
              <w:rPr>
                <w:color w:val="3A3A3C"/>
                <w:sz w:val="17"/>
              </w:rPr>
              <w:t>Designate alert and escalation thresholds recipients</w:t>
            </w:r>
          </w:p>
          <w:p>
            <w:pPr>
              <w:spacing w:after="20" w:line="240" w:lineRule="auto"/>
              <w:jc w:val="left"/>
            </w:pPr>
            <w:r>
              <w:rPr>
                <w:b/>
                <w:color w:val="3A3A3C"/>
                <w:sz w:val="17"/>
              </w:rPr>
              <w:t xml:space="preserve">Task: </w:t>
            </w:r>
            <w:r>
              <w:rPr>
                <w:color w:val="3A3A3C"/>
                <w:sz w:val="17"/>
              </w:rPr>
              <w:t>Execute alert and escalation thresholds activities</w:t>
            </w:r>
          </w:p>
          <w:p>
            <w:pPr>
              <w:spacing w:after="20" w:line="240" w:lineRule="auto"/>
              <w:jc w:val="left"/>
            </w:pPr>
            <w:r>
              <w:rPr>
                <w:color w:val="3A3A3C"/>
                <w:sz w:val="17"/>
              </w:rPr>
              <w:t>Designate alert and escalation thresholds recipients — step 4 of 9 in UMS028 Process Alert and Escalation Thresholds.</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MP-010.5</w:t>
            </w:r>
          </w:p>
        </w:tc>
        <w:tc>
          <w:tcPr>
            <w:tcW w:type="dxa" w:w="2835"/>
            <w:shd w:val="clear" w:color="auto" w:fill="FFFFFF"/>
          </w:tcPr>
          <w:p>
            <w:pPr>
              <w:spacing w:after="20" w:line="240" w:lineRule="auto"/>
              <w:jc w:val="left"/>
            </w:pPr>
            <w:r/>
            <w:r>
              <w:rPr>
                <w:color w:val="3A3A3C"/>
                <w:sz w:val="17"/>
              </w:rPr>
              <w:t>Define escalation paths</w:t>
            </w:r>
          </w:p>
          <w:p>
            <w:pPr>
              <w:spacing w:after="20" w:line="240" w:lineRule="auto"/>
              <w:jc w:val="left"/>
            </w:pPr>
            <w:r>
              <w:rPr>
                <w:b/>
                <w:color w:val="3A3A3C"/>
                <w:sz w:val="17"/>
              </w:rPr>
              <w:t xml:space="preserve">Task: </w:t>
            </w:r>
            <w:r>
              <w:rPr>
                <w:color w:val="3A3A3C"/>
                <w:sz w:val="17"/>
              </w:rPr>
              <w:t>Execute alert and escalation thresholds activities</w:t>
            </w:r>
          </w:p>
          <w:p>
            <w:pPr>
              <w:spacing w:after="20" w:line="240" w:lineRule="auto"/>
              <w:jc w:val="left"/>
            </w:pPr>
            <w:r>
              <w:rPr>
                <w:color w:val="3A3A3C"/>
                <w:sz w:val="17"/>
              </w:rPr>
              <w:t>Define escalation paths — step 5 of 9 in UMS028 Process Alert and Escalation Thresholds.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MP-010.6</w:t>
            </w:r>
          </w:p>
        </w:tc>
        <w:tc>
          <w:tcPr>
            <w:tcW w:type="dxa" w:w="2835"/>
            <w:shd w:val="clear" w:color="auto" w:fill="F2F2F3"/>
          </w:tcPr>
          <w:p>
            <w:pPr>
              <w:spacing w:after="20" w:line="240" w:lineRule="auto"/>
              <w:jc w:val="left"/>
            </w:pPr>
            <w:r/>
            <w:r>
              <w:rPr>
                <w:color w:val="3A3A3C"/>
                <w:sz w:val="17"/>
              </w:rPr>
              <w:t>Test alert and escalation thresholds</w:t>
            </w:r>
          </w:p>
          <w:p>
            <w:pPr>
              <w:spacing w:after="20" w:line="240" w:lineRule="auto"/>
              <w:jc w:val="left"/>
            </w:pPr>
            <w:r>
              <w:rPr>
                <w:b/>
                <w:color w:val="3A3A3C"/>
                <w:sz w:val="17"/>
              </w:rPr>
              <w:t xml:space="preserve">Task: </w:t>
            </w:r>
            <w:r>
              <w:rPr>
                <w:color w:val="3A3A3C"/>
                <w:sz w:val="17"/>
              </w:rPr>
              <w:t>Execute alert and escalation thresholds activities</w:t>
            </w:r>
          </w:p>
          <w:p>
            <w:pPr>
              <w:spacing w:after="20" w:line="240" w:lineRule="auto"/>
              <w:jc w:val="left"/>
            </w:pPr>
            <w:r>
              <w:rPr>
                <w:color w:val="3A3A3C"/>
                <w:sz w:val="17"/>
              </w:rPr>
              <w:t>Test alert and escalation thresholds — step 6 of 9 in UMS028 Process Alert and Escalation Thresholds.</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3.6</w:t>
            </w:r>
          </w:p>
          <w:p>
            <w:pPr>
              <w:spacing w:after="20" w:line="240" w:lineRule="auto"/>
              <w:jc w:val="left"/>
            </w:pPr>
            <w:r>
              <w:rPr>
                <w:b/>
                <w:color w:val="3A3A3C"/>
                <w:sz w:val="17"/>
              </w:rPr>
              <w:t xml:space="preserve">Conclusion: </w:t>
            </w:r>
            <w:r>
              <w:rPr>
                <w:color w:val="3A3A3C"/>
                <w:sz w:val="17"/>
              </w:rPr>
              <w:t>Weighted score 3.6/5. Main gap: Use of an obsolete document version. Action recorded in the action plan.</w:t>
            </w:r>
          </w:p>
        </w:tc>
      </w:tr>
      <w:tr>
        <w:tc>
          <w:tcPr>
            <w:tcW w:type="dxa" w:w="1077"/>
            <w:shd w:val="clear" w:color="auto" w:fill="FFFFFF"/>
          </w:tcPr>
          <w:p>
            <w:pPr>
              <w:spacing w:after="20" w:line="240" w:lineRule="auto"/>
              <w:jc w:val="left"/>
            </w:pPr>
            <w:r/>
            <w:r>
              <w:rPr>
                <w:color w:val="3A3A3C"/>
                <w:sz w:val="17"/>
              </w:rPr>
              <w:t>MP-010.7</w:t>
            </w:r>
          </w:p>
        </w:tc>
        <w:tc>
          <w:tcPr>
            <w:tcW w:type="dxa" w:w="2835"/>
            <w:shd w:val="clear" w:color="auto" w:fill="FFFFFF"/>
          </w:tcPr>
          <w:p>
            <w:pPr>
              <w:spacing w:after="20" w:line="240" w:lineRule="auto"/>
              <w:jc w:val="left"/>
            </w:pPr>
            <w:r/>
            <w:r>
              <w:rPr>
                <w:color w:val="3A3A3C"/>
                <w:sz w:val="17"/>
              </w:rPr>
              <w:t>Monitor alert and escalation thresholds</w:t>
            </w:r>
          </w:p>
          <w:p>
            <w:pPr>
              <w:spacing w:after="20" w:line="240" w:lineRule="auto"/>
              <w:jc w:val="left"/>
            </w:pPr>
            <w:r>
              <w:rPr>
                <w:b/>
                <w:color w:val="3A3A3C"/>
                <w:sz w:val="17"/>
              </w:rPr>
              <w:t xml:space="preserve">Task: </w:t>
            </w:r>
            <w:r>
              <w:rPr>
                <w:color w:val="3A3A3C"/>
                <w:sz w:val="17"/>
              </w:rPr>
              <w:t>Verify, record and close alert and escalation thresholds</w:t>
            </w:r>
          </w:p>
          <w:p>
            <w:pPr>
              <w:spacing w:after="20" w:line="240" w:lineRule="auto"/>
              <w:jc w:val="left"/>
            </w:pPr>
            <w:r>
              <w:rPr>
                <w:color w:val="3A3A3C"/>
                <w:sz w:val="17"/>
              </w:rPr>
              <w:t>Monitor alert and escalation thresholds — step 7 of 9 in UMS028 Process Alert and Escalation Thresholds.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MP-010.8</w:t>
            </w:r>
          </w:p>
        </w:tc>
        <w:tc>
          <w:tcPr>
            <w:tcW w:type="dxa" w:w="2835"/>
            <w:shd w:val="clear" w:color="auto" w:fill="F2F2F3"/>
          </w:tcPr>
          <w:p>
            <w:pPr>
              <w:spacing w:after="20" w:line="240" w:lineRule="auto"/>
              <w:jc w:val="left"/>
            </w:pPr>
            <w:r/>
            <w:r>
              <w:rPr>
                <w:color w:val="3A3A3C"/>
                <w:sz w:val="17"/>
              </w:rPr>
              <w:t>Adjust alert and escalation thresholds</w:t>
            </w:r>
          </w:p>
          <w:p>
            <w:pPr>
              <w:spacing w:after="20" w:line="240" w:lineRule="auto"/>
              <w:jc w:val="left"/>
            </w:pPr>
            <w:r>
              <w:rPr>
                <w:b/>
                <w:color w:val="3A3A3C"/>
                <w:sz w:val="17"/>
              </w:rPr>
              <w:t xml:space="preserve">Task: </w:t>
            </w:r>
            <w:r>
              <w:rPr>
                <w:color w:val="3A3A3C"/>
                <w:sz w:val="17"/>
              </w:rPr>
              <w:t>Verify, record and close alert and escalation thresholds</w:t>
            </w:r>
          </w:p>
          <w:p>
            <w:pPr>
              <w:spacing w:after="20" w:line="240" w:lineRule="auto"/>
              <w:jc w:val="left"/>
            </w:pPr>
            <w:r>
              <w:rPr>
                <w:color w:val="3A3A3C"/>
                <w:sz w:val="17"/>
              </w:rPr>
              <w:t>Adjust alert and escalation thresholds — step 8 of 9 in UMS028 Process Alert and Escalation Thresholds.</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Alert thresholds updated: Use of an obsolete document version.</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Define escalation paths</w:t>
            </w:r>
          </w:p>
        </w:tc>
      </w:tr>
      <w:tr>
        <w:tc>
          <w:tcPr>
            <w:tcW w:type="dxa" w:w="1077"/>
            <w:shd w:val="clear" w:color="auto" w:fill="FFFFFF"/>
          </w:tcPr>
          <w:p>
            <w:pPr>
              <w:spacing w:after="20" w:line="240" w:lineRule="auto"/>
              <w:jc w:val="left"/>
            </w:pPr>
            <w:r/>
            <w:r>
              <w:rPr>
                <w:color w:val="3A3A3C"/>
                <w:sz w:val="17"/>
              </w:rPr>
              <w:t>MP-010.9</w:t>
            </w:r>
          </w:p>
        </w:tc>
        <w:tc>
          <w:tcPr>
            <w:tcW w:type="dxa" w:w="2835"/>
            <w:shd w:val="clear" w:color="auto" w:fill="FFFFFF"/>
          </w:tcPr>
          <w:p>
            <w:pPr>
              <w:spacing w:after="20" w:line="240" w:lineRule="auto"/>
              <w:jc w:val="left"/>
            </w:pPr>
            <w:r/>
            <w:r>
              <w:rPr>
                <w:color w:val="3A3A3C"/>
                <w:sz w:val="17"/>
              </w:rPr>
              <w:t>Update alert and escalation thresholds</w:t>
            </w:r>
          </w:p>
          <w:p>
            <w:pPr>
              <w:spacing w:after="20" w:line="240" w:lineRule="auto"/>
              <w:jc w:val="left"/>
            </w:pPr>
            <w:r>
              <w:rPr>
                <w:b/>
                <w:color w:val="3A3A3C"/>
                <w:sz w:val="17"/>
              </w:rPr>
              <w:t xml:space="preserve">Task: </w:t>
            </w:r>
            <w:r>
              <w:rPr>
                <w:color w:val="3A3A3C"/>
                <w:sz w:val="17"/>
              </w:rPr>
              <w:t>Verify, record and close alert and escalation thresholds</w:t>
            </w:r>
          </w:p>
          <w:p>
            <w:pPr>
              <w:spacing w:after="20" w:line="240" w:lineRule="auto"/>
              <w:jc w:val="left"/>
            </w:pPr>
            <w:r>
              <w:rPr>
                <w:color w:val="3A3A3C"/>
                <w:sz w:val="17"/>
              </w:rPr>
              <w:t>Update alert and escalation thresholds — step 9 of 9 in UMS028 Process Alert and Escalation Thresholds.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Alert thresholds updated: Use of an obsolete document version.</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Define escalation paths</w:t>
            </w:r>
          </w:p>
        </w:tc>
      </w:tr>
    </w:tbl>
    <w:p>
      <w:pPr>
        <w:spacing w:after="40"/>
      </w:pPr>
    </w:p>
    <w:p>
      <w:r>
        <w:rPr>
          <w:i w:val="0"/>
          <w:sz w:val="19"/>
        </w:rPr>
        <w:t>MP-010.1 — Define alert and escalation thresholds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Alert thresholds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Alert thresholds;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Escalation procedures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Escalation procedures;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May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Notification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Alert thresholds;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May 2026</w:t>
            </w:r>
          </w:p>
        </w:tc>
      </w:tr>
    </w:tbl>
    <w:p>
      <w:pPr>
        <w:spacing w:after="40"/>
      </w:pPr>
    </w:p>
    <w:p>
      <w:r>
        <w:rPr>
          <w:i w:val="0"/>
          <w:sz w:val="19"/>
        </w:rPr>
        <w:t>MP-010.3 — Configure alert and escalation thresholds triggers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alert and escalation thresholds triggers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Alert thresholds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Performance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MP-010.4 — Designate alert and escalation thresholds recipients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Define escalation paths</w:t>
            </w:r>
          </w:p>
        </w:tc>
        <w:tc>
          <w:tcPr>
            <w:tcW w:type="dxa" w:w="1948"/>
            <w:shd w:val="clear" w:color="auto" w:fill="FFFFFF"/>
          </w:tcPr>
          <w:p>
            <w:pPr>
              <w:spacing w:after="20" w:line="240" w:lineRule="auto"/>
              <w:jc w:val="left"/>
            </w:pPr>
            <w:r/>
            <w:r>
              <w:rPr>
                <w:color w:val="3A3A3C"/>
                <w:sz w:val="16"/>
              </w:rPr>
              <w:t>Tariq Saleh</w:t>
            </w:r>
          </w:p>
        </w:tc>
        <w:tc>
          <w:tcPr>
            <w:tcW w:type="dxa" w:w="1948"/>
            <w:shd w:val="clear" w:color="auto" w:fill="FFFFFF"/>
          </w:tcPr>
          <w:p>
            <w:pPr>
              <w:spacing w:after="20" w:line="240" w:lineRule="auto"/>
              <w:jc w:val="left"/>
            </w:pPr>
            <w:r/>
            <w:r>
              <w:rPr>
                <w:color w:val="3A3A3C"/>
                <w:sz w:val="16"/>
              </w:rPr>
              <w:t>2026-06-26</w:t>
            </w:r>
          </w:p>
        </w:tc>
        <w:tc>
          <w:tcPr>
            <w:tcW w:type="dxa" w:w="1948"/>
            <w:shd w:val="clear" w:color="auto" w:fill="FFFFFF"/>
          </w:tcPr>
          <w:p>
            <w:pPr>
              <w:spacing w:after="20" w:line="240" w:lineRule="auto"/>
              <w:jc w:val="left"/>
            </w:pPr>
            <w:r/>
            <w:r>
              <w:rPr>
                <w:color w:val="3A3A3C"/>
                <w:sz w:val="16"/>
              </w:rPr>
              <w:t>2026-07-10</w:t>
            </w:r>
          </w:p>
        </w:tc>
        <w:tc>
          <w:tcPr>
            <w:tcW w:type="dxa" w:w="1948"/>
            <w:shd w:val="clear" w:color="auto" w:fill="FFFFFF"/>
          </w:tcPr>
          <w:p>
            <w:pPr>
              <w:spacing w:after="20" w:line="240" w:lineRule="auto"/>
              <w:jc w:val="left"/>
            </w:pPr>
            <w:r/>
            <w:r>
              <w:rPr>
                <w:color w:val="3A3A3C"/>
                <w:sz w:val="16"/>
              </w:rPr>
              <w:t>Alert thresholds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Test alert and escalation thresholds</w:t>
            </w:r>
          </w:p>
        </w:tc>
        <w:tc>
          <w:tcPr>
            <w:tcW w:type="dxa" w:w="1948"/>
            <w:shd w:val="clear" w:color="auto" w:fill="F2F2F3"/>
          </w:tcPr>
          <w:p>
            <w:pPr>
              <w:spacing w:after="20" w:line="240" w:lineRule="auto"/>
              <w:jc w:val="left"/>
            </w:pPr>
            <w:r/>
            <w:r>
              <w:rPr>
                <w:color w:val="3A3A3C"/>
                <w:sz w:val="16"/>
              </w:rPr>
              <w:t>Tariq Saleh</w:t>
            </w:r>
          </w:p>
        </w:tc>
        <w:tc>
          <w:tcPr>
            <w:tcW w:type="dxa" w:w="1948"/>
            <w:shd w:val="clear" w:color="auto" w:fill="F2F2F3"/>
          </w:tcPr>
          <w:p>
            <w:pPr>
              <w:spacing w:after="20" w:line="240" w:lineRule="auto"/>
              <w:jc w:val="left"/>
            </w:pPr>
            <w:r/>
            <w:r>
              <w:rPr>
                <w:color w:val="3A3A3C"/>
                <w:sz w:val="16"/>
              </w:rPr>
              <w:t>2026-07-01</w:t>
            </w:r>
          </w:p>
        </w:tc>
        <w:tc>
          <w:tcPr>
            <w:tcW w:type="dxa" w:w="1948"/>
            <w:shd w:val="clear" w:color="auto" w:fill="F2F2F3"/>
          </w:tcPr>
          <w:p>
            <w:pPr>
              <w:spacing w:after="20" w:line="240" w:lineRule="auto"/>
              <w:jc w:val="left"/>
            </w:pPr>
            <w:r/>
            <w:r>
              <w:rPr>
                <w:color w:val="3A3A3C"/>
                <w:sz w:val="16"/>
              </w:rPr>
              <w:t>2026-07-20</w:t>
            </w:r>
          </w:p>
        </w:tc>
        <w:tc>
          <w:tcPr>
            <w:tcW w:type="dxa" w:w="1948"/>
            <w:shd w:val="clear" w:color="auto" w:fill="F2F2F3"/>
          </w:tcPr>
          <w:p>
            <w:pPr>
              <w:spacing w:after="20" w:line="240" w:lineRule="auto"/>
              <w:jc w:val="left"/>
            </w:pPr>
            <w:r/>
            <w:r>
              <w:rPr>
                <w:color w:val="3A3A3C"/>
                <w:sz w:val="16"/>
              </w:rPr>
              <w:t>Escalation procedures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Monitor alert and escalation thresholds</w:t>
            </w:r>
          </w:p>
        </w:tc>
        <w:tc>
          <w:tcPr>
            <w:tcW w:type="dxa" w:w="1948"/>
            <w:shd w:val="clear" w:color="auto" w:fill="FFFFFF"/>
          </w:tcPr>
          <w:p>
            <w:pPr>
              <w:spacing w:after="20" w:line="240" w:lineRule="auto"/>
              <w:jc w:val="left"/>
            </w:pPr>
            <w:r/>
            <w:r>
              <w:rPr>
                <w:color w:val="3A3A3C"/>
                <w:sz w:val="16"/>
              </w:rPr>
              <w:t>Tariq Saleh</w:t>
            </w:r>
          </w:p>
        </w:tc>
        <w:tc>
          <w:tcPr>
            <w:tcW w:type="dxa" w:w="1948"/>
            <w:shd w:val="clear" w:color="auto" w:fill="FFFFFF"/>
          </w:tcPr>
          <w:p>
            <w:pPr>
              <w:spacing w:after="20" w:line="240" w:lineRule="auto"/>
              <w:jc w:val="left"/>
            </w:pPr>
            <w:r/>
            <w:r>
              <w:rPr>
                <w:color w:val="3A3A3C"/>
                <w:sz w:val="16"/>
              </w:rPr>
              <w:t>2026-07-06</w:t>
            </w:r>
          </w:p>
        </w:tc>
        <w:tc>
          <w:tcPr>
            <w:tcW w:type="dxa" w:w="1948"/>
            <w:shd w:val="clear" w:color="auto" w:fill="FFFFFF"/>
          </w:tcPr>
          <w:p>
            <w:pPr>
              <w:spacing w:after="20" w:line="240" w:lineRule="auto"/>
              <w:jc w:val="left"/>
            </w:pPr>
            <w:r/>
            <w:r>
              <w:rPr>
                <w:color w:val="3A3A3C"/>
                <w:sz w:val="16"/>
              </w:rPr>
              <w:t>2026-07-30</w:t>
            </w:r>
          </w:p>
        </w:tc>
        <w:tc>
          <w:tcPr>
            <w:tcW w:type="dxa" w:w="1948"/>
            <w:shd w:val="clear" w:color="auto" w:fill="FFFFFF"/>
          </w:tcPr>
          <w:p>
            <w:pPr>
              <w:spacing w:after="20" w:line="240" w:lineRule="auto"/>
              <w:jc w:val="left"/>
            </w:pPr>
            <w:r/>
            <w:r>
              <w:rPr>
                <w:color w:val="3A3A3C"/>
                <w:sz w:val="16"/>
              </w:rPr>
              <w:t>Alert thresholds</w:t>
            </w:r>
          </w:p>
        </w:tc>
      </w:tr>
    </w:tbl>
    <w:p>
      <w:pPr>
        <w:spacing w:after="40"/>
      </w:pPr>
    </w:p>
    <w:p>
      <w:r>
        <w:rPr>
          <w:i w:val="0"/>
          <w:sz w:val="19"/>
        </w:rPr>
        <w:t>MP-010.5 — Define escalation paths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Alert thresholds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Alert thresholds;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Regulatory watch bulletin, May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Escalation procedures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Escalation procedures;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evaluation file, Apr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Notification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Alert thresholds;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Management review minutes, Apr 2026</w:t>
            </w:r>
          </w:p>
        </w:tc>
      </w:tr>
    </w:tbl>
    <w:p>
      <w:pPr>
        <w:spacing w:after="40"/>
      </w:pPr>
    </w:p>
    <w:p>
      <w:r>
        <w:rPr>
          <w:i w:val="0"/>
          <w:sz w:val="19"/>
        </w:rPr>
        <w:t>MP-010.6 — Test alert and escalation thresholds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Alert thresholds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Alert thresholds reviewed on 2026-06-18;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§9.1.1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§9.1.1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Escalation procedures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Escalation procedures.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MP-010.7 — Monitor alert and escalation thresholds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(Alert thresholds); it is the KPI its owner reviews at each Monthly review.</w:t>
            </w:r>
          </w:p>
        </w:tc>
        <w:tc>
          <w:tcPr>
            <w:tcW w:type="dxa" w:w="2059"/>
            <w:shd w:val="clear" w:color="auto" w:fill="FFFFFF"/>
          </w:tcPr>
          <w:p>
            <w:pPr>
              <w:spacing w:after="20" w:line="240" w:lineRule="auto"/>
              <w:jc w:val="left"/>
            </w:pPr>
            <w:r/>
            <w:r>
              <w:rPr>
                <w:color w:val="3A3A3C"/>
                <w:sz w:val="16"/>
              </w:rPr>
              <w:t>83.2</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(Alert thresholds);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pPr>
        <w:pStyle w:val="Heading3"/>
      </w:pPr>
      <w:r>
        <w:t>UMS029 (MP-011) — Real-Time Dashboard and Process Steering</w:t>
      </w:r>
    </w:p>
    <w:p>
      <w:r>
        <w:rPr>
          <w:i w:val="0"/>
          <w:sz w:val="22"/>
        </w:rPr>
        <w:t>Provide real-time visibility; enable drill-down; control access; update. Owner: Performance Manager. Tier 1. Requirements answered: ISO 9001 §9.1.3.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MP-011.1</w:t>
            </w:r>
          </w:p>
        </w:tc>
        <w:tc>
          <w:tcPr>
            <w:tcW w:type="dxa" w:w="2835"/>
            <w:shd w:val="clear" w:color="auto" w:fill="FFFFFF"/>
          </w:tcPr>
          <w:p>
            <w:pPr>
              <w:spacing w:after="20" w:line="240" w:lineRule="auto"/>
              <w:jc w:val="left"/>
            </w:pPr>
            <w:r/>
            <w:r>
              <w:rPr>
                <w:color w:val="3A3A3C"/>
                <w:sz w:val="17"/>
              </w:rPr>
              <w:t>Identify process dashboard profiles</w:t>
            </w:r>
          </w:p>
          <w:p>
            <w:pPr>
              <w:spacing w:after="20" w:line="240" w:lineRule="auto"/>
              <w:jc w:val="left"/>
            </w:pPr>
            <w:r>
              <w:rPr>
                <w:b/>
                <w:color w:val="3A3A3C"/>
                <w:sz w:val="17"/>
              </w:rPr>
              <w:t xml:space="preserve">Task: </w:t>
            </w:r>
            <w:r>
              <w:rPr>
                <w:color w:val="3A3A3C"/>
                <w:sz w:val="17"/>
              </w:rPr>
              <w:t>Plan and prepare process dashboard</w:t>
            </w:r>
          </w:p>
          <w:p>
            <w:pPr>
              <w:spacing w:after="20" w:line="240" w:lineRule="auto"/>
              <w:jc w:val="left"/>
            </w:pPr>
            <w:r>
              <w:rPr>
                <w:color w:val="3A3A3C"/>
                <w:sz w:val="17"/>
              </w:rPr>
              <w:t>Identify process dashboard profiles — step 1 of 9 in UMS029 Real-Time Dashboard and Process Steering.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MP-011.2</w:t>
            </w:r>
          </w:p>
        </w:tc>
        <w:tc>
          <w:tcPr>
            <w:tcW w:type="dxa" w:w="2835"/>
            <w:shd w:val="clear" w:color="auto" w:fill="F2F2F3"/>
          </w:tcPr>
          <w:p>
            <w:pPr>
              <w:spacing w:after="20" w:line="240" w:lineRule="auto"/>
              <w:jc w:val="left"/>
            </w:pPr>
            <w:r/>
            <w:r>
              <w:rPr>
                <w:color w:val="3A3A3C"/>
                <w:sz w:val="17"/>
              </w:rPr>
              <w:t>Define process dashboard layout</w:t>
            </w:r>
          </w:p>
          <w:p>
            <w:pPr>
              <w:spacing w:after="20" w:line="240" w:lineRule="auto"/>
              <w:jc w:val="left"/>
            </w:pPr>
            <w:r>
              <w:rPr>
                <w:b/>
                <w:color w:val="3A3A3C"/>
                <w:sz w:val="17"/>
              </w:rPr>
              <w:t xml:space="preserve">Task: </w:t>
            </w:r>
            <w:r>
              <w:rPr>
                <w:color w:val="3A3A3C"/>
                <w:sz w:val="17"/>
              </w:rPr>
              <w:t>Plan and prepare process dashboard</w:t>
            </w:r>
          </w:p>
          <w:p>
            <w:pPr>
              <w:spacing w:after="20" w:line="240" w:lineRule="auto"/>
              <w:jc w:val="left"/>
            </w:pPr>
            <w:r>
              <w:rPr>
                <w:color w:val="3A3A3C"/>
                <w:sz w:val="17"/>
              </w:rPr>
              <w:t>Define process dashboard layout — step 2 of 9 in UMS029 Real-Time Dashboard and Process Steering.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MP-011.3</w:t>
            </w:r>
          </w:p>
        </w:tc>
        <w:tc>
          <w:tcPr>
            <w:tcW w:type="dxa" w:w="2835"/>
            <w:shd w:val="clear" w:color="auto" w:fill="FFFFFF"/>
          </w:tcPr>
          <w:p>
            <w:pPr>
              <w:spacing w:after="20" w:line="240" w:lineRule="auto"/>
              <w:jc w:val="left"/>
            </w:pPr>
            <w:r/>
            <w:r>
              <w:rPr>
                <w:color w:val="3A3A3C"/>
                <w:sz w:val="17"/>
              </w:rPr>
              <w:t>Aggregate process dashboard data</w:t>
            </w:r>
          </w:p>
          <w:p>
            <w:pPr>
              <w:spacing w:after="20" w:line="240" w:lineRule="auto"/>
              <w:jc w:val="left"/>
            </w:pPr>
            <w:r>
              <w:rPr>
                <w:b/>
                <w:color w:val="3A3A3C"/>
                <w:sz w:val="17"/>
              </w:rPr>
              <w:t xml:space="preserve">Task: </w:t>
            </w:r>
            <w:r>
              <w:rPr>
                <w:color w:val="3A3A3C"/>
                <w:sz w:val="17"/>
              </w:rPr>
              <w:t>Plan and prepare process dashboard</w:t>
            </w:r>
          </w:p>
          <w:p>
            <w:pPr>
              <w:spacing w:after="20" w:line="240" w:lineRule="auto"/>
              <w:jc w:val="left"/>
            </w:pPr>
            <w:r>
              <w:rPr>
                <w:color w:val="3A3A3C"/>
                <w:sz w:val="17"/>
              </w:rPr>
              <w:t>Aggregate process dashboard data — step 3 of 9 in UMS029 Real-Time Dashboard and Process Steering.</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Aggregate process dashboard data: done by the DynamicMS Engine; Dashboards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MP-011.4</w:t>
            </w:r>
          </w:p>
        </w:tc>
        <w:tc>
          <w:tcPr>
            <w:tcW w:type="dxa" w:w="2835"/>
            <w:shd w:val="clear" w:color="auto" w:fill="F2F2F3"/>
          </w:tcPr>
          <w:p>
            <w:pPr>
              <w:spacing w:after="20" w:line="240" w:lineRule="auto"/>
              <w:jc w:val="left"/>
            </w:pPr>
            <w:r/>
            <w:r>
              <w:rPr>
                <w:color w:val="3A3A3C"/>
                <w:sz w:val="17"/>
              </w:rPr>
              <w:t>Configure process dashboard widgets</w:t>
            </w:r>
          </w:p>
          <w:p>
            <w:pPr>
              <w:spacing w:after="20" w:line="240" w:lineRule="auto"/>
              <w:jc w:val="left"/>
            </w:pPr>
            <w:r>
              <w:rPr>
                <w:b/>
                <w:color w:val="3A3A3C"/>
                <w:sz w:val="17"/>
              </w:rPr>
              <w:t xml:space="preserve">Task: </w:t>
            </w:r>
            <w:r>
              <w:rPr>
                <w:color w:val="3A3A3C"/>
                <w:sz w:val="17"/>
              </w:rPr>
              <w:t>Execute process dashboard activities</w:t>
            </w:r>
          </w:p>
          <w:p>
            <w:pPr>
              <w:spacing w:after="20" w:line="240" w:lineRule="auto"/>
              <w:jc w:val="left"/>
            </w:pPr>
            <w:r>
              <w:rPr>
                <w:color w:val="3A3A3C"/>
                <w:sz w:val="17"/>
              </w:rPr>
              <w:t>Configure process dashboard widgets — step 4 of 9 in UMS029 Real-Time Dashboard and Process Steering.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MP-011.5</w:t>
            </w:r>
          </w:p>
        </w:tc>
        <w:tc>
          <w:tcPr>
            <w:tcW w:type="dxa" w:w="2835"/>
            <w:shd w:val="clear" w:color="auto" w:fill="FFFFFF"/>
          </w:tcPr>
          <w:p>
            <w:pPr>
              <w:spacing w:after="20" w:line="240" w:lineRule="auto"/>
              <w:jc w:val="left"/>
            </w:pPr>
            <w:r/>
            <w:r>
              <w:rPr>
                <w:color w:val="3A3A3C"/>
                <w:sz w:val="17"/>
              </w:rPr>
              <w:t>Set up drill-down</w:t>
            </w:r>
          </w:p>
          <w:p>
            <w:pPr>
              <w:spacing w:after="20" w:line="240" w:lineRule="auto"/>
              <w:jc w:val="left"/>
            </w:pPr>
            <w:r>
              <w:rPr>
                <w:b/>
                <w:color w:val="3A3A3C"/>
                <w:sz w:val="17"/>
              </w:rPr>
              <w:t xml:space="preserve">Task: </w:t>
            </w:r>
            <w:r>
              <w:rPr>
                <w:color w:val="3A3A3C"/>
                <w:sz w:val="17"/>
              </w:rPr>
              <w:t>Execute process dashboard activities</w:t>
            </w:r>
          </w:p>
          <w:p>
            <w:pPr>
              <w:spacing w:after="20" w:line="240" w:lineRule="auto"/>
              <w:jc w:val="left"/>
            </w:pPr>
            <w:r>
              <w:rPr>
                <w:color w:val="3A3A3C"/>
                <w:sz w:val="17"/>
              </w:rPr>
              <w:t>Set up drill-down — step 5 of 9 in UMS029 Real-Time Dashboard and Process Steering.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MP-011.6</w:t>
            </w:r>
          </w:p>
        </w:tc>
        <w:tc>
          <w:tcPr>
            <w:tcW w:type="dxa" w:w="2835"/>
            <w:shd w:val="clear" w:color="auto" w:fill="F2F2F3"/>
          </w:tcPr>
          <w:p>
            <w:pPr>
              <w:spacing w:after="20" w:line="240" w:lineRule="auto"/>
              <w:jc w:val="left"/>
            </w:pPr>
            <w:r/>
            <w:r>
              <w:rPr>
                <w:color w:val="3A3A3C"/>
                <w:sz w:val="17"/>
              </w:rPr>
              <w:t>Publish process dashboard</w:t>
            </w:r>
          </w:p>
          <w:p>
            <w:pPr>
              <w:spacing w:after="20" w:line="240" w:lineRule="auto"/>
              <w:jc w:val="left"/>
            </w:pPr>
            <w:r>
              <w:rPr>
                <w:b/>
                <w:color w:val="3A3A3C"/>
                <w:sz w:val="17"/>
              </w:rPr>
              <w:t xml:space="preserve">Task: </w:t>
            </w:r>
            <w:r>
              <w:rPr>
                <w:color w:val="3A3A3C"/>
                <w:sz w:val="17"/>
              </w:rPr>
              <w:t>Execute process dashboard activities</w:t>
            </w:r>
          </w:p>
          <w:p>
            <w:pPr>
              <w:spacing w:after="20" w:line="240" w:lineRule="auto"/>
              <w:jc w:val="left"/>
            </w:pPr>
            <w:r>
              <w:rPr>
                <w:color w:val="3A3A3C"/>
                <w:sz w:val="17"/>
              </w:rPr>
              <w:t>Publish process dashboard — step 6 of 9 in UMS029 Real-Time Dashboard and Process Steering.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HZ-UNI-QHSE-UMS029-06</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Dashboards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HZ-UNI-QHSE-PROC-01 — Procedure — Context To Strategy</w:t>
            </w:r>
          </w:p>
        </w:tc>
      </w:tr>
      <w:tr>
        <w:tc>
          <w:tcPr>
            <w:tcW w:type="dxa" w:w="1077"/>
            <w:shd w:val="clear" w:color="auto" w:fill="FFFFFF"/>
          </w:tcPr>
          <w:p>
            <w:pPr>
              <w:spacing w:after="20" w:line="240" w:lineRule="auto"/>
              <w:jc w:val="left"/>
            </w:pPr>
            <w:r/>
            <w:r>
              <w:rPr>
                <w:color w:val="3A3A3C"/>
                <w:sz w:val="17"/>
              </w:rPr>
              <w:t>MP-011.7</w:t>
            </w:r>
          </w:p>
        </w:tc>
        <w:tc>
          <w:tcPr>
            <w:tcW w:type="dxa" w:w="2835"/>
            <w:shd w:val="clear" w:color="auto" w:fill="FFFFFF"/>
          </w:tcPr>
          <w:p>
            <w:pPr>
              <w:spacing w:after="20" w:line="240" w:lineRule="auto"/>
              <w:jc w:val="left"/>
            </w:pPr>
            <w:r/>
            <w:r>
              <w:rPr>
                <w:color w:val="3A3A3C"/>
                <w:sz w:val="17"/>
              </w:rPr>
              <w:t>Control process dashboard access</w:t>
            </w:r>
          </w:p>
          <w:p>
            <w:pPr>
              <w:spacing w:after="20" w:line="240" w:lineRule="auto"/>
              <w:jc w:val="left"/>
            </w:pPr>
            <w:r>
              <w:rPr>
                <w:b/>
                <w:color w:val="3A3A3C"/>
                <w:sz w:val="17"/>
              </w:rPr>
              <w:t xml:space="preserve">Task: </w:t>
            </w:r>
            <w:r>
              <w:rPr>
                <w:color w:val="3A3A3C"/>
                <w:sz w:val="17"/>
              </w:rPr>
              <w:t>Verify, record and close process dashboard</w:t>
            </w:r>
          </w:p>
          <w:p>
            <w:pPr>
              <w:spacing w:after="20" w:line="240" w:lineRule="auto"/>
              <w:jc w:val="left"/>
            </w:pPr>
            <w:r>
              <w:rPr>
                <w:color w:val="3A3A3C"/>
                <w:sz w:val="17"/>
              </w:rPr>
              <w:t>Control process dashboard access — step 7 of 9 in UMS029 Real-Time Dashboard and Process Steering.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Control process dashboard access carried out on core delivery process; Dashboards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MP-011.8</w:t>
            </w:r>
          </w:p>
        </w:tc>
        <w:tc>
          <w:tcPr>
            <w:tcW w:type="dxa" w:w="2835"/>
            <w:shd w:val="clear" w:color="auto" w:fill="F2F2F3"/>
          </w:tcPr>
          <w:p>
            <w:pPr>
              <w:spacing w:after="20" w:line="240" w:lineRule="auto"/>
              <w:jc w:val="left"/>
            </w:pPr>
            <w:r/>
            <w:r>
              <w:rPr>
                <w:color w:val="3A3A3C"/>
                <w:sz w:val="17"/>
              </w:rPr>
              <w:t>Gather process dashboard feedback</w:t>
            </w:r>
          </w:p>
          <w:p>
            <w:pPr>
              <w:spacing w:after="20" w:line="240" w:lineRule="auto"/>
              <w:jc w:val="left"/>
            </w:pPr>
            <w:r>
              <w:rPr>
                <w:b/>
                <w:color w:val="3A3A3C"/>
                <w:sz w:val="17"/>
              </w:rPr>
              <w:t xml:space="preserve">Task: </w:t>
            </w:r>
            <w:r>
              <w:rPr>
                <w:color w:val="3A3A3C"/>
                <w:sz w:val="17"/>
              </w:rPr>
              <w:t>Verify, record and close process dashboard</w:t>
            </w:r>
          </w:p>
          <w:p>
            <w:pPr>
              <w:spacing w:after="20" w:line="240" w:lineRule="auto"/>
              <w:jc w:val="left"/>
            </w:pPr>
            <w:r>
              <w:rPr>
                <w:color w:val="3A3A3C"/>
                <w:sz w:val="17"/>
              </w:rPr>
              <w:t>Gather process dashboard feedback — step 8 of 9 in UMS029 Real-Time Dashboard and Process Steering.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MP-011.9</w:t>
            </w:r>
          </w:p>
        </w:tc>
        <w:tc>
          <w:tcPr>
            <w:tcW w:type="dxa" w:w="2835"/>
            <w:shd w:val="clear" w:color="auto" w:fill="FFFFFF"/>
          </w:tcPr>
          <w:p>
            <w:pPr>
              <w:spacing w:after="20" w:line="240" w:lineRule="auto"/>
              <w:jc w:val="left"/>
            </w:pPr>
            <w:r/>
            <w:r>
              <w:rPr>
                <w:color w:val="3A3A3C"/>
                <w:sz w:val="17"/>
              </w:rPr>
              <w:t>Update process dashboard</w:t>
            </w:r>
          </w:p>
          <w:p>
            <w:pPr>
              <w:spacing w:after="20" w:line="240" w:lineRule="auto"/>
              <w:jc w:val="left"/>
            </w:pPr>
            <w:r>
              <w:rPr>
                <w:b/>
                <w:color w:val="3A3A3C"/>
                <w:sz w:val="17"/>
              </w:rPr>
              <w:t xml:space="preserve">Task: </w:t>
            </w:r>
            <w:r>
              <w:rPr>
                <w:color w:val="3A3A3C"/>
                <w:sz w:val="17"/>
              </w:rPr>
              <w:t>Verify, record and close process dashboard</w:t>
            </w:r>
          </w:p>
          <w:p>
            <w:pPr>
              <w:spacing w:after="20" w:line="240" w:lineRule="auto"/>
              <w:jc w:val="left"/>
            </w:pPr>
            <w:r>
              <w:rPr>
                <w:color w:val="3A3A3C"/>
                <w:sz w:val="17"/>
              </w:rPr>
              <w:t>Update process dashboard — step 9 of 9 in UMS029 Real-Time Dashboard and Process Steering.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Dashboards updated: specification not met.</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w:t>
            </w:r>
          </w:p>
        </w:tc>
      </w:tr>
    </w:tbl>
    <w:p>
      <w:pPr>
        <w:spacing w:after="40"/>
      </w:pPr>
    </w:p>
    <w:p>
      <w:r>
        <w:rPr>
          <w:i w:val="0"/>
          <w:sz w:val="19"/>
        </w:rPr>
        <w:t>MP-011.1 — Identify process dashboard profiles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Dashboards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Drill-down reports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Drill-down reports;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May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Access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May 2026</w:t>
            </w:r>
          </w:p>
        </w:tc>
      </w:tr>
    </w:tbl>
    <w:p>
      <w:pPr>
        <w:spacing w:after="40"/>
      </w:pPr>
    </w:p>
    <w:p>
      <w:r>
        <w:rPr>
          <w:i w:val="0"/>
          <w:sz w:val="19"/>
        </w:rPr>
        <w:t>MP-011.2 — Define process dashboard layout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Dashboards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May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Drill-down reports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Drill-down reports;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May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Access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May 2026</w:t>
            </w:r>
          </w:p>
        </w:tc>
      </w:tr>
    </w:tbl>
    <w:p>
      <w:pPr>
        <w:spacing w:after="40"/>
      </w:pPr>
    </w:p>
    <w:p>
      <w:r>
        <w:rPr>
          <w:i w:val="0"/>
          <w:sz w:val="19"/>
        </w:rPr>
        <w:t>MP-011.4 — Configure process dashboard widgets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process dashboard widgets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Dashboards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Performance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MP-011.5 — Set up drill-down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Set up drill-down</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Dashboards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Performance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MP-011.8 — Gather process dashboard feedback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Dashboards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Apr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Drill-down reports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Drill-down reports;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Mar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Access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Mar 2026</w:t>
            </w:r>
          </w:p>
        </w:tc>
      </w:tr>
    </w:tbl>
    <w:p>
      <w:pPr>
        <w:spacing w:after="40"/>
      </w:pPr>
    </w:p>
    <w:p>
      <w:pPr>
        <w:pStyle w:val="Heading3"/>
      </w:pPr>
      <w:r>
        <w:t>UMS005 (MP-023) — Continual Improvement Pipeline Steering</w:t>
      </w:r>
    </w:p>
    <w:p>
      <w:r>
        <w:rPr>
          <w:i w:val="0"/>
          <w:sz w:val="22"/>
        </w:rPr>
        <w:t>Collect ideas; evaluate ROI; prioritize; run PDCA; standardize. Owner: Quality Manager. Tier 1. Requirements answered: ISO 9001 §10.1, §10.3.</w:t>
      </w:r>
    </w:p>
    <w:p>
      <w:r>
        <w:rPr>
          <w:b/>
          <w:color w:val="3A3A3C"/>
          <w:sz w:val="20"/>
        </w:rPr>
        <w:t xml:space="preserve">Documents of this macro process: </w:t>
      </w:r>
      <w:r>
        <w:rPr>
          <w:i w:val="0"/>
          <w:sz w:val="20"/>
        </w:rPr>
        <w:t>HZ-UNI-QHSE-IMP (Improvement plan).</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MP-023.1</w:t>
            </w:r>
          </w:p>
        </w:tc>
        <w:tc>
          <w:tcPr>
            <w:tcW w:type="dxa" w:w="2835"/>
            <w:shd w:val="clear" w:color="auto" w:fill="FFFFFF"/>
          </w:tcPr>
          <w:p>
            <w:pPr>
              <w:spacing w:after="20" w:line="240" w:lineRule="auto"/>
              <w:jc w:val="left"/>
            </w:pPr>
            <w:r/>
            <w:r>
              <w:rPr>
                <w:color w:val="3A3A3C"/>
                <w:sz w:val="17"/>
              </w:rPr>
              <w:t>Collect improvement pipeline ideas</w:t>
            </w:r>
          </w:p>
          <w:p>
            <w:pPr>
              <w:spacing w:after="20" w:line="240" w:lineRule="auto"/>
              <w:jc w:val="left"/>
            </w:pPr>
            <w:r>
              <w:rPr>
                <w:b/>
                <w:color w:val="3A3A3C"/>
                <w:sz w:val="17"/>
              </w:rPr>
              <w:t xml:space="preserve">Task: </w:t>
            </w:r>
            <w:r>
              <w:rPr>
                <w:color w:val="3A3A3C"/>
                <w:sz w:val="17"/>
              </w:rPr>
              <w:t>Plan and prepare improvement pipeline</w:t>
            </w:r>
          </w:p>
          <w:p>
            <w:pPr>
              <w:spacing w:after="20" w:line="240" w:lineRule="auto"/>
              <w:jc w:val="left"/>
            </w:pPr>
            <w:r>
              <w:rPr>
                <w:color w:val="3A3A3C"/>
                <w:sz w:val="17"/>
              </w:rPr>
              <w:t>Collect improvement pipeline ideas — step 1 of 10 in UMS005 Continual Improvement Pipeline Steering.</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MP-023.2</w:t>
            </w:r>
          </w:p>
        </w:tc>
        <w:tc>
          <w:tcPr>
            <w:tcW w:type="dxa" w:w="2835"/>
            <w:shd w:val="clear" w:color="auto" w:fill="F2F2F3"/>
          </w:tcPr>
          <w:p>
            <w:pPr>
              <w:spacing w:after="20" w:line="240" w:lineRule="auto"/>
              <w:jc w:val="left"/>
            </w:pPr>
            <w:r/>
            <w:r>
              <w:rPr>
                <w:color w:val="3A3A3C"/>
                <w:sz w:val="17"/>
              </w:rPr>
              <w:t>Evaluate improvement pipeline ROI/feasibility</w:t>
            </w:r>
          </w:p>
          <w:p>
            <w:pPr>
              <w:spacing w:after="20" w:line="240" w:lineRule="auto"/>
              <w:jc w:val="left"/>
            </w:pPr>
            <w:r>
              <w:rPr>
                <w:b/>
                <w:color w:val="3A3A3C"/>
                <w:sz w:val="17"/>
              </w:rPr>
              <w:t xml:space="preserve">Task: </w:t>
            </w:r>
            <w:r>
              <w:rPr>
                <w:color w:val="3A3A3C"/>
                <w:sz w:val="17"/>
              </w:rPr>
              <w:t>Plan and prepare improvement pipeline</w:t>
            </w:r>
          </w:p>
          <w:p>
            <w:pPr>
              <w:spacing w:after="20" w:line="240" w:lineRule="auto"/>
              <w:jc w:val="left"/>
            </w:pPr>
            <w:r>
              <w:rPr>
                <w:color w:val="3A3A3C"/>
                <w:sz w:val="17"/>
              </w:rPr>
              <w:t>Evaluate improvement pipeline ROI/feasibility — step 2 of 10 in UMS005 Continual Improvement Pipeline Steering.</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4.4</w:t>
            </w:r>
          </w:p>
          <w:p>
            <w:pPr>
              <w:spacing w:after="20" w:line="240" w:lineRule="auto"/>
              <w:jc w:val="left"/>
            </w:pPr>
            <w:r>
              <w:rPr>
                <w:b/>
                <w:color w:val="3A3A3C"/>
                <w:sz w:val="17"/>
              </w:rPr>
              <w:t xml:space="preserve">Conclusion: </w:t>
            </w:r>
            <w:r>
              <w:rPr>
                <w:color w:val="3A3A3C"/>
                <w:sz w:val="17"/>
              </w:rPr>
              <w:t>Weighted score 4.4/5. Main gap: late delivery to customer. Action recorded in the action plan.</w:t>
            </w:r>
          </w:p>
        </w:tc>
      </w:tr>
      <w:tr>
        <w:tc>
          <w:tcPr>
            <w:tcW w:type="dxa" w:w="1077"/>
            <w:shd w:val="clear" w:color="auto" w:fill="FFFFFF"/>
          </w:tcPr>
          <w:p>
            <w:pPr>
              <w:spacing w:after="20" w:line="240" w:lineRule="auto"/>
              <w:jc w:val="left"/>
            </w:pPr>
            <w:r/>
            <w:r>
              <w:rPr>
                <w:color w:val="3A3A3C"/>
                <w:sz w:val="17"/>
              </w:rPr>
              <w:t>MP-023.3</w:t>
            </w:r>
          </w:p>
        </w:tc>
        <w:tc>
          <w:tcPr>
            <w:tcW w:type="dxa" w:w="2835"/>
            <w:shd w:val="clear" w:color="auto" w:fill="FFFFFF"/>
          </w:tcPr>
          <w:p>
            <w:pPr>
              <w:spacing w:after="20" w:line="240" w:lineRule="auto"/>
              <w:jc w:val="left"/>
            </w:pPr>
            <w:r/>
            <w:r>
              <w:rPr>
                <w:color w:val="3A3A3C"/>
                <w:sz w:val="17"/>
              </w:rPr>
              <w:t>Prioritize improvement pipeline</w:t>
            </w:r>
          </w:p>
          <w:p>
            <w:pPr>
              <w:spacing w:after="20" w:line="240" w:lineRule="auto"/>
              <w:jc w:val="left"/>
            </w:pPr>
            <w:r>
              <w:rPr>
                <w:b/>
                <w:color w:val="3A3A3C"/>
                <w:sz w:val="17"/>
              </w:rPr>
              <w:t xml:space="preserve">Task: </w:t>
            </w:r>
            <w:r>
              <w:rPr>
                <w:color w:val="3A3A3C"/>
                <w:sz w:val="17"/>
              </w:rPr>
              <w:t>Plan and prepare improvement pipeline</w:t>
            </w:r>
          </w:p>
          <w:p>
            <w:pPr>
              <w:spacing w:after="20" w:line="240" w:lineRule="auto"/>
              <w:jc w:val="left"/>
            </w:pPr>
            <w:r>
              <w:rPr>
                <w:color w:val="3A3A3C"/>
                <w:sz w:val="17"/>
              </w:rPr>
              <w:t>Prioritize improvement pipeline — step 3 of 10 in UMS005 Continual Improvement Pipeline Steering.</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3.7</w:t>
            </w:r>
          </w:p>
          <w:p>
            <w:pPr>
              <w:spacing w:after="20" w:line="240" w:lineRule="auto"/>
              <w:jc w:val="left"/>
            </w:pPr>
            <w:r>
              <w:rPr>
                <w:b/>
                <w:color w:val="3A3A3C"/>
                <w:sz w:val="17"/>
              </w:rPr>
              <w:t xml:space="preserve">Conclusion: </w:t>
            </w:r>
            <w:r>
              <w:rPr>
                <w:color w:val="3A3A3C"/>
                <w:sz w:val="17"/>
              </w:rPr>
              <w:t>Weighted score 3.7/5. Main gap: Unauthorized approval of governed documents. Action recorded in the action plan.</w:t>
            </w:r>
          </w:p>
        </w:tc>
      </w:tr>
      <w:tr>
        <w:tc>
          <w:tcPr>
            <w:tcW w:type="dxa" w:w="1077"/>
            <w:shd w:val="clear" w:color="auto" w:fill="F2F2F3"/>
          </w:tcPr>
          <w:p>
            <w:pPr>
              <w:spacing w:after="20" w:line="240" w:lineRule="auto"/>
              <w:jc w:val="left"/>
            </w:pPr>
            <w:r/>
            <w:r>
              <w:rPr>
                <w:color w:val="3A3A3C"/>
                <w:sz w:val="17"/>
              </w:rPr>
              <w:t>MP-023.4</w:t>
            </w:r>
          </w:p>
        </w:tc>
        <w:tc>
          <w:tcPr>
            <w:tcW w:type="dxa" w:w="2835"/>
            <w:shd w:val="clear" w:color="auto" w:fill="F2F2F3"/>
          </w:tcPr>
          <w:p>
            <w:pPr>
              <w:spacing w:after="20" w:line="240" w:lineRule="auto"/>
              <w:jc w:val="left"/>
            </w:pPr>
            <w:r/>
            <w:r>
              <w:rPr>
                <w:color w:val="3A3A3C"/>
                <w:sz w:val="17"/>
              </w:rPr>
              <w:t>Form improvement pipeline teams</w:t>
            </w:r>
          </w:p>
          <w:p>
            <w:pPr>
              <w:spacing w:after="20" w:line="240" w:lineRule="auto"/>
              <w:jc w:val="left"/>
            </w:pPr>
            <w:r>
              <w:rPr>
                <w:b/>
                <w:color w:val="3A3A3C"/>
                <w:sz w:val="17"/>
              </w:rPr>
              <w:t xml:space="preserve">Task: </w:t>
            </w:r>
            <w:r>
              <w:rPr>
                <w:color w:val="3A3A3C"/>
                <w:sz w:val="17"/>
              </w:rPr>
              <w:t>Plan and prepare improvement pipeline</w:t>
            </w:r>
          </w:p>
          <w:p>
            <w:pPr>
              <w:spacing w:after="20" w:line="240" w:lineRule="auto"/>
              <w:jc w:val="left"/>
            </w:pPr>
            <w:r>
              <w:rPr>
                <w:color w:val="3A3A3C"/>
                <w:sz w:val="17"/>
              </w:rPr>
              <w:t>Form improvement pipeline teams — step 4 of 10 in UMS005 Continual Improvement Pipeline Steering.</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Assignment</w:t>
            </w:r>
          </w:p>
        </w:tc>
        <w:tc>
          <w:tcPr>
            <w:tcW w:type="dxa" w:w="4535"/>
            <w:shd w:val="clear" w:color="auto" w:fill="F2F2F3"/>
          </w:tcPr>
          <w:p>
            <w:pPr>
              <w:spacing w:after="20" w:line="240" w:lineRule="auto"/>
              <w:jc w:val="left"/>
            </w:pPr>
            <w:r/>
            <w:r>
              <w:rPr>
                <w:b/>
                <w:color w:val="3A3A3C"/>
                <w:sz w:val="17"/>
              </w:rPr>
              <w:t xml:space="preserve">Role: </w:t>
            </w:r>
            <w:r>
              <w:rPr>
                <w:color w:val="3A3A3C"/>
                <w:sz w:val="17"/>
              </w:rPr>
              <w:t>Quality Manager</w:t>
            </w:r>
          </w:p>
          <w:p>
            <w:pPr>
              <w:spacing w:after="20" w:line="240" w:lineRule="auto"/>
              <w:jc w:val="left"/>
            </w:pPr>
            <w:r>
              <w:rPr>
                <w:b/>
                <w:color w:val="3A3A3C"/>
                <w:sz w:val="17"/>
              </w:rPr>
              <w:t xml:space="preserve">Person (from the OBS): </w:t>
            </w:r>
            <w:r>
              <w:rPr>
                <w:color w:val="3A3A3C"/>
                <w:sz w:val="17"/>
              </w:rPr>
              <w:t>Leila Mansouri</w:t>
            </w:r>
          </w:p>
          <w:p>
            <w:pPr>
              <w:spacing w:after="20" w:line="240" w:lineRule="auto"/>
              <w:jc w:val="left"/>
            </w:pPr>
            <w:r>
              <w:rPr>
                <w:b/>
                <w:color w:val="3A3A3C"/>
                <w:sz w:val="17"/>
              </w:rPr>
              <w:t xml:space="preserve">Organization units covered: </w:t>
            </w:r>
            <w:r>
              <w:rPr>
                <w:color w:val="3A3A3C"/>
                <w:sz w:val="17"/>
              </w:rPr>
              <w:t>Quality</w:t>
            </w:r>
          </w:p>
          <w:p>
            <w:pPr>
              <w:spacing w:after="20" w:line="240" w:lineRule="auto"/>
              <w:jc w:val="left"/>
            </w:pPr>
            <w:r>
              <w:rPr>
                <w:b/>
                <w:color w:val="3A3A3C"/>
                <w:sz w:val="17"/>
              </w:rPr>
              <w:t xml:space="preserve">RACSI of the macro process: </w:t>
            </w:r>
            <w:r>
              <w:rPr>
                <w:color w:val="3A3A3C"/>
                <w:sz w:val="17"/>
              </w:rPr>
              <w:t>R: Quality Manager · A: IMS Manager · C: HSE Manager · S: Document Controller · I: Top Management</w:t>
            </w:r>
          </w:p>
        </w:tc>
      </w:tr>
      <w:tr>
        <w:tc>
          <w:tcPr>
            <w:tcW w:type="dxa" w:w="1077"/>
            <w:shd w:val="clear" w:color="auto" w:fill="FFFFFF"/>
          </w:tcPr>
          <w:p>
            <w:pPr>
              <w:spacing w:after="20" w:line="240" w:lineRule="auto"/>
              <w:jc w:val="left"/>
            </w:pPr>
            <w:r/>
            <w:r>
              <w:rPr>
                <w:color w:val="3A3A3C"/>
                <w:sz w:val="17"/>
              </w:rPr>
              <w:t>MP-023.5</w:t>
            </w:r>
          </w:p>
        </w:tc>
        <w:tc>
          <w:tcPr>
            <w:tcW w:type="dxa" w:w="2835"/>
            <w:shd w:val="clear" w:color="auto" w:fill="FFFFFF"/>
          </w:tcPr>
          <w:p>
            <w:pPr>
              <w:spacing w:after="20" w:line="240" w:lineRule="auto"/>
              <w:jc w:val="left"/>
            </w:pPr>
            <w:r/>
            <w:r>
              <w:rPr>
                <w:color w:val="3A3A3C"/>
                <w:sz w:val="17"/>
              </w:rPr>
              <w:t>Run improvement pipeline PDCA</w:t>
            </w:r>
          </w:p>
          <w:p>
            <w:pPr>
              <w:spacing w:after="20" w:line="240" w:lineRule="auto"/>
              <w:jc w:val="left"/>
            </w:pPr>
            <w:r>
              <w:rPr>
                <w:b/>
                <w:color w:val="3A3A3C"/>
                <w:sz w:val="17"/>
              </w:rPr>
              <w:t xml:space="preserve">Task: </w:t>
            </w:r>
            <w:r>
              <w:rPr>
                <w:color w:val="3A3A3C"/>
                <w:sz w:val="17"/>
              </w:rPr>
              <w:t>Execute improvement pipeline activities</w:t>
            </w:r>
          </w:p>
          <w:p>
            <w:pPr>
              <w:spacing w:after="20" w:line="240" w:lineRule="auto"/>
              <w:jc w:val="left"/>
            </w:pPr>
            <w:r>
              <w:rPr>
                <w:color w:val="3A3A3C"/>
                <w:sz w:val="17"/>
              </w:rPr>
              <w:t>Run improvement pipeline PDCA — step 5 of 10 in UMS005 Continual Improvement Pipeline Steering.</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Run improvement pipeline PDCA carried out on core delivery process; Improvement pipeline updated.</w:t>
            </w:r>
          </w:p>
          <w:p>
            <w:pPr>
              <w:spacing w:after="20" w:line="240" w:lineRule="auto"/>
              <w:jc w:val="left"/>
            </w:pPr>
            <w:r>
              <w:rPr>
                <w:b/>
                <w:color w:val="3A3A3C"/>
                <w:sz w:val="17"/>
              </w:rPr>
              <w:t xml:space="preserve">Records that prove it: </w:t>
            </w:r>
            <w:r>
              <w:rPr>
                <w:color w:val="3A3A3C"/>
                <w:sz w:val="17"/>
              </w:rPr>
              <w:t>HZ-UNI-QHSE-IMP — Improvement plan; IDEA-1 — Digitize core delivery process records on tablets; IDEA-2 — Poka-yoke on core delivery process; Implement improvement: Digitize core delivery process records on tablets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MP-023.6</w:t>
            </w:r>
          </w:p>
        </w:tc>
        <w:tc>
          <w:tcPr>
            <w:tcW w:type="dxa" w:w="2835"/>
            <w:shd w:val="clear" w:color="auto" w:fill="F2F2F3"/>
          </w:tcPr>
          <w:p>
            <w:pPr>
              <w:spacing w:after="20" w:line="240" w:lineRule="auto"/>
              <w:jc w:val="left"/>
            </w:pPr>
            <w:r/>
            <w:r>
              <w:rPr>
                <w:color w:val="3A3A3C"/>
                <w:sz w:val="17"/>
              </w:rPr>
              <w:t>Monitor improvement pipeline milestones</w:t>
            </w:r>
          </w:p>
          <w:p>
            <w:pPr>
              <w:spacing w:after="20" w:line="240" w:lineRule="auto"/>
              <w:jc w:val="left"/>
            </w:pPr>
            <w:r>
              <w:rPr>
                <w:b/>
                <w:color w:val="3A3A3C"/>
                <w:sz w:val="17"/>
              </w:rPr>
              <w:t xml:space="preserve">Task: </w:t>
            </w:r>
            <w:r>
              <w:rPr>
                <w:color w:val="3A3A3C"/>
                <w:sz w:val="17"/>
              </w:rPr>
              <w:t>Execute improvement pipeline activities</w:t>
            </w:r>
          </w:p>
          <w:p>
            <w:pPr>
              <w:spacing w:after="20" w:line="240" w:lineRule="auto"/>
              <w:jc w:val="left"/>
            </w:pPr>
            <w:r>
              <w:rPr>
                <w:color w:val="3A3A3C"/>
                <w:sz w:val="17"/>
              </w:rPr>
              <w:t>Monitor improvement pipeline milestones — step 6 of 10 in UMS005 Continual Improvement Pipeline Steering.</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MP-023.7</w:t>
            </w:r>
          </w:p>
        </w:tc>
        <w:tc>
          <w:tcPr>
            <w:tcW w:type="dxa" w:w="2835"/>
            <w:shd w:val="clear" w:color="auto" w:fill="FFFFFF"/>
          </w:tcPr>
          <w:p>
            <w:pPr>
              <w:spacing w:after="20" w:line="240" w:lineRule="auto"/>
              <w:jc w:val="left"/>
            </w:pPr>
            <w:r/>
            <w:r>
              <w:rPr>
                <w:color w:val="3A3A3C"/>
                <w:sz w:val="17"/>
              </w:rPr>
              <w:t>Validate improvement pipeline</w:t>
            </w:r>
          </w:p>
          <w:p>
            <w:pPr>
              <w:spacing w:after="20" w:line="240" w:lineRule="auto"/>
              <w:jc w:val="left"/>
            </w:pPr>
            <w:r>
              <w:rPr>
                <w:b/>
                <w:color w:val="3A3A3C"/>
                <w:sz w:val="17"/>
              </w:rPr>
              <w:t xml:space="preserve">Task: </w:t>
            </w:r>
            <w:r>
              <w:rPr>
                <w:color w:val="3A3A3C"/>
                <w:sz w:val="17"/>
              </w:rPr>
              <w:t>Execute improvement pipeline activities</w:t>
            </w:r>
          </w:p>
          <w:p>
            <w:pPr>
              <w:spacing w:after="20" w:line="240" w:lineRule="auto"/>
              <w:jc w:val="left"/>
            </w:pPr>
            <w:r>
              <w:rPr>
                <w:color w:val="3A3A3C"/>
                <w:sz w:val="17"/>
              </w:rPr>
              <w:t>Validate improvement pipeline — step 7 of 10 in UMS005 Continual Improvement Pipeline Steering.</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Quality Manager</w:t>
            </w:r>
          </w:p>
          <w:p>
            <w:pPr>
              <w:spacing w:after="20" w:line="240" w:lineRule="auto"/>
              <w:jc w:val="left"/>
            </w:pPr>
            <w:r>
              <w:rPr>
                <w:b/>
                <w:color w:val="3A3A3C"/>
                <w:sz w:val="17"/>
              </w:rPr>
              <w:t xml:space="preserve">Decision comment and conditions: </w:t>
            </w:r>
            <w:r>
              <w:rPr>
                <w:color w:val="3A3A3C"/>
                <w:sz w:val="17"/>
              </w:rPr>
              <w:t>Improvement pipeline approved against ISO 9001; no blocking point.</w:t>
            </w:r>
          </w:p>
        </w:tc>
      </w:tr>
      <w:tr>
        <w:tc>
          <w:tcPr>
            <w:tcW w:type="dxa" w:w="1077"/>
            <w:shd w:val="clear" w:color="auto" w:fill="F2F2F3"/>
          </w:tcPr>
          <w:p>
            <w:pPr>
              <w:spacing w:after="20" w:line="240" w:lineRule="auto"/>
              <w:jc w:val="left"/>
            </w:pPr>
            <w:r/>
            <w:r>
              <w:rPr>
                <w:color w:val="3A3A3C"/>
                <w:sz w:val="17"/>
              </w:rPr>
              <w:t>MP-023.8</w:t>
            </w:r>
          </w:p>
        </w:tc>
        <w:tc>
          <w:tcPr>
            <w:tcW w:type="dxa" w:w="2835"/>
            <w:shd w:val="clear" w:color="auto" w:fill="F2F2F3"/>
          </w:tcPr>
          <w:p>
            <w:pPr>
              <w:spacing w:after="20" w:line="240" w:lineRule="auto"/>
              <w:jc w:val="left"/>
            </w:pPr>
            <w:r/>
            <w:r>
              <w:rPr>
                <w:color w:val="3A3A3C"/>
                <w:sz w:val="17"/>
              </w:rPr>
              <w:t>Standardize improvement pipeline</w:t>
            </w:r>
          </w:p>
          <w:p>
            <w:pPr>
              <w:spacing w:after="20" w:line="240" w:lineRule="auto"/>
              <w:jc w:val="left"/>
            </w:pPr>
            <w:r>
              <w:rPr>
                <w:b/>
                <w:color w:val="3A3A3C"/>
                <w:sz w:val="17"/>
              </w:rPr>
              <w:t xml:space="preserve">Task: </w:t>
            </w:r>
            <w:r>
              <w:rPr>
                <w:color w:val="3A3A3C"/>
                <w:sz w:val="17"/>
              </w:rPr>
              <w:t>Verify, record and close improvement pipeline</w:t>
            </w:r>
          </w:p>
          <w:p>
            <w:pPr>
              <w:spacing w:after="20" w:line="240" w:lineRule="auto"/>
              <w:jc w:val="left"/>
            </w:pPr>
            <w:r>
              <w:rPr>
                <w:color w:val="3A3A3C"/>
                <w:sz w:val="17"/>
              </w:rPr>
              <w:t>Standardize improvement pipeline — step 8 of 10 in UMS005 Continual Improvement Pipeline Steering.</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Improvement pipeline updated: specification not met.</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HZ-UNI-QHSE-IMP — Improvement plan; IDEA-1 — Digitize core delivery process records on tablets; IDEA-2 — Poka-yoke on core delivery process; Implement improvement: Digitize core delivery process records on tablets</w:t>
            </w:r>
          </w:p>
        </w:tc>
      </w:tr>
      <w:tr>
        <w:tc>
          <w:tcPr>
            <w:tcW w:type="dxa" w:w="1077"/>
            <w:shd w:val="clear" w:color="auto" w:fill="FFFFFF"/>
          </w:tcPr>
          <w:p>
            <w:pPr>
              <w:spacing w:after="20" w:line="240" w:lineRule="auto"/>
              <w:jc w:val="left"/>
            </w:pPr>
            <w:r/>
            <w:r>
              <w:rPr>
                <w:color w:val="3A3A3C"/>
                <w:sz w:val="17"/>
              </w:rPr>
              <w:t>MP-023.9</w:t>
            </w:r>
          </w:p>
        </w:tc>
        <w:tc>
          <w:tcPr>
            <w:tcW w:type="dxa" w:w="2835"/>
            <w:shd w:val="clear" w:color="auto" w:fill="FFFFFF"/>
          </w:tcPr>
          <w:p>
            <w:pPr>
              <w:spacing w:after="20" w:line="240" w:lineRule="auto"/>
              <w:jc w:val="left"/>
            </w:pPr>
            <w:r/>
            <w:r>
              <w:rPr>
                <w:color w:val="3A3A3C"/>
                <w:sz w:val="17"/>
              </w:rPr>
              <w:t>Recognize contributors to improvement pipeline</w:t>
            </w:r>
          </w:p>
          <w:p>
            <w:pPr>
              <w:spacing w:after="20" w:line="240" w:lineRule="auto"/>
              <w:jc w:val="left"/>
            </w:pPr>
            <w:r>
              <w:rPr>
                <w:b/>
                <w:color w:val="3A3A3C"/>
                <w:sz w:val="17"/>
              </w:rPr>
              <w:t xml:space="preserve">Task: </w:t>
            </w:r>
            <w:r>
              <w:rPr>
                <w:color w:val="3A3A3C"/>
                <w:sz w:val="17"/>
              </w:rPr>
              <w:t>Verify, record and close improvement pipeline</w:t>
            </w:r>
          </w:p>
          <w:p>
            <w:pPr>
              <w:spacing w:after="20" w:line="240" w:lineRule="auto"/>
              <w:jc w:val="left"/>
            </w:pPr>
            <w:r>
              <w:rPr>
                <w:color w:val="3A3A3C"/>
                <w:sz w:val="17"/>
              </w:rPr>
              <w:t>Recognize contributors to improvement pipeline — step 9 of 10 in UMS005 Continual Improvement Pipeline Steering.</w:t>
            </w:r>
          </w:p>
        </w:tc>
        <w:tc>
          <w:tcPr>
            <w:tcW w:type="dxa" w:w="1757"/>
            <w:shd w:val="clear" w:color="auto" w:fill="FFFFFF"/>
          </w:tcPr>
          <w:p>
            <w:pPr>
              <w:spacing w:after="20" w:line="240" w:lineRule="auto"/>
              <w:jc w:val="left"/>
            </w:pPr>
            <w:r/>
            <w:r>
              <w:rPr>
                <w:color w:val="3A3A3C"/>
                <w:sz w:val="17"/>
              </w:rPr>
              <w:t>Quality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Recognize contributors to improvement pipeline carried out on core delivery process; Improvement pipeline updated.</w:t>
            </w:r>
          </w:p>
          <w:p>
            <w:pPr>
              <w:spacing w:after="20" w:line="240" w:lineRule="auto"/>
              <w:jc w:val="left"/>
            </w:pPr>
            <w:r>
              <w:rPr>
                <w:b/>
                <w:color w:val="3A3A3C"/>
                <w:sz w:val="17"/>
              </w:rPr>
              <w:t xml:space="preserve">Records that prove it: </w:t>
            </w:r>
            <w:r>
              <w:rPr>
                <w:color w:val="3A3A3C"/>
                <w:sz w:val="17"/>
              </w:rPr>
              <w:t>HZ-UNI-QHSE-IMP — Improvement plan; IDEA-1 — Digitize core delivery process records on tablets; IDEA-2 — Poka-yoke on core delivery process; Implement improvement: Digitize core delivery process records on tablets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MP-023.10</w:t>
            </w:r>
          </w:p>
        </w:tc>
        <w:tc>
          <w:tcPr>
            <w:tcW w:type="dxa" w:w="2835"/>
            <w:shd w:val="clear" w:color="auto" w:fill="F2F2F3"/>
          </w:tcPr>
          <w:p>
            <w:pPr>
              <w:spacing w:after="20" w:line="240" w:lineRule="auto"/>
              <w:jc w:val="left"/>
            </w:pPr>
            <w:r/>
            <w:r>
              <w:rPr>
                <w:color w:val="3A3A3C"/>
                <w:sz w:val="17"/>
              </w:rPr>
              <w:t>Maintain improvement pipeline log</w:t>
            </w:r>
          </w:p>
          <w:p>
            <w:pPr>
              <w:spacing w:after="20" w:line="240" w:lineRule="auto"/>
              <w:jc w:val="left"/>
            </w:pPr>
            <w:r>
              <w:rPr>
                <w:b/>
                <w:color w:val="3A3A3C"/>
                <w:sz w:val="17"/>
              </w:rPr>
              <w:t xml:space="preserve">Task: </w:t>
            </w:r>
            <w:r>
              <w:rPr>
                <w:color w:val="3A3A3C"/>
                <w:sz w:val="17"/>
              </w:rPr>
              <w:t>Verify, record and close improvement pipeline</w:t>
            </w:r>
          </w:p>
          <w:p>
            <w:pPr>
              <w:spacing w:after="20" w:line="240" w:lineRule="auto"/>
              <w:jc w:val="left"/>
            </w:pPr>
            <w:r>
              <w:rPr>
                <w:color w:val="3A3A3C"/>
                <w:sz w:val="17"/>
              </w:rPr>
              <w:t>Maintain improvement pipeline log — step 10 of 10 in UMS005 Continual Improvement Pipeline Steering.</w:t>
            </w:r>
          </w:p>
        </w:tc>
        <w:tc>
          <w:tcPr>
            <w:tcW w:type="dxa" w:w="1757"/>
            <w:shd w:val="clear" w:color="auto" w:fill="F2F2F3"/>
          </w:tcPr>
          <w:p>
            <w:pPr>
              <w:spacing w:after="20" w:line="240" w:lineRule="auto"/>
              <w:jc w:val="left"/>
            </w:pPr>
            <w:r/>
            <w:r>
              <w:rPr>
                <w:color w:val="3A3A3C"/>
                <w:sz w:val="17"/>
              </w:rPr>
              <w:t>Quality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TPL-IMP — Improvement plan</w:t>
            </w:r>
          </w:p>
          <w:p>
            <w:pPr>
              <w:spacing w:after="20" w:line="240" w:lineRule="auto"/>
              <w:jc w:val="left"/>
            </w:pPr>
            <w:r>
              <w:rPr>
                <w:b/>
                <w:color w:val="3A3A3C"/>
                <w:sz w:val="17"/>
              </w:rPr>
              <w:t xml:space="preserve">Document reference: </w:t>
            </w:r>
            <w:r>
              <w:rPr>
                <w:color w:val="3A3A3C"/>
                <w:sz w:val="17"/>
              </w:rPr>
              <w:t>HZ-UNI-QHSE-UMS005-10</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Improvement pipeline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HZ-UNI-QHSE-IMP — Improvement plan</w:t>
            </w:r>
          </w:p>
        </w:tc>
      </w:tr>
    </w:tbl>
    <w:p>
      <w:pPr>
        <w:spacing w:after="40"/>
      </w:pPr>
    </w:p>
    <w:p>
      <w:r>
        <w:rPr>
          <w:i w:val="0"/>
          <w:sz w:val="19"/>
        </w:rPr>
        <w:t>MP-023.1 — Collect improvement pipeline ideas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Digitize products and services records to cut cycle time</w:t>
            </w:r>
          </w:p>
        </w:tc>
        <w:tc>
          <w:tcPr>
            <w:tcW w:type="dxa" w:w="1700"/>
            <w:shd w:val="clear" w:color="auto" w:fill="FFFFFF"/>
          </w:tcPr>
          <w:p>
            <w:pPr>
              <w:spacing w:after="20" w:line="240" w:lineRule="auto"/>
              <w:jc w:val="left"/>
            </w:pPr>
            <w:r/>
            <w:r>
              <w:rPr>
                <w:color w:val="3A3A3C"/>
                <w:sz w:val="16"/>
              </w:rPr>
              <w:t>Opportunity</w:t>
            </w:r>
          </w:p>
        </w:tc>
        <w:tc>
          <w:tcPr>
            <w:tcW w:type="dxa" w:w="3000"/>
            <w:shd w:val="clear" w:color="auto" w:fill="FFFFFF"/>
          </w:tcPr>
          <w:p>
            <w:pPr>
              <w:spacing w:after="20" w:line="240" w:lineRule="auto"/>
              <w:jc w:val="left"/>
            </w:pPr>
            <w:r/>
            <w:r>
              <w:rPr>
                <w:color w:val="3A3A3C"/>
                <w:sz w:val="16"/>
              </w:rPr>
              <w:t>Affects Improvement pipeline; followed by Quality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Extend certification to win products and services tenders</w:t>
            </w:r>
          </w:p>
        </w:tc>
        <w:tc>
          <w:tcPr>
            <w:tcW w:type="dxa" w:w="1700"/>
            <w:shd w:val="clear" w:color="auto" w:fill="F2F2F3"/>
          </w:tcPr>
          <w:p>
            <w:pPr>
              <w:spacing w:after="20" w:line="240" w:lineRule="auto"/>
              <w:jc w:val="left"/>
            </w:pPr>
            <w:r/>
            <w:r>
              <w:rPr>
                <w:color w:val="3A3A3C"/>
                <w:sz w:val="16"/>
              </w:rPr>
              <w:t>Opportunity</w:t>
            </w:r>
          </w:p>
        </w:tc>
        <w:tc>
          <w:tcPr>
            <w:tcW w:type="dxa" w:w="3000"/>
            <w:shd w:val="clear" w:color="auto" w:fill="F2F2F3"/>
          </w:tcPr>
          <w:p>
            <w:pPr>
              <w:spacing w:after="20" w:line="240" w:lineRule="auto"/>
              <w:jc w:val="left"/>
            </w:pPr>
            <w:r/>
            <w:r>
              <w:rPr>
                <w:color w:val="3A3A3C"/>
                <w:sz w:val="16"/>
              </w:rPr>
              <w:t>Affects Prioritized initiatives; followed by Quality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Supplier development programme for products and services</w:t>
            </w:r>
          </w:p>
        </w:tc>
        <w:tc>
          <w:tcPr>
            <w:tcW w:type="dxa" w:w="1700"/>
            <w:shd w:val="clear" w:color="auto" w:fill="FFFFFF"/>
          </w:tcPr>
          <w:p>
            <w:pPr>
              <w:spacing w:after="20" w:line="240" w:lineRule="auto"/>
              <w:jc w:val="left"/>
            </w:pPr>
            <w:r/>
            <w:r>
              <w:rPr>
                <w:color w:val="3A3A3C"/>
                <w:sz w:val="16"/>
              </w:rPr>
              <w:t>Opportunity</w:t>
            </w:r>
          </w:p>
        </w:tc>
        <w:tc>
          <w:tcPr>
            <w:tcW w:type="dxa" w:w="3000"/>
            <w:shd w:val="clear" w:color="auto" w:fill="FFFFFF"/>
          </w:tcPr>
          <w:p>
            <w:pPr>
              <w:spacing w:after="20" w:line="240" w:lineRule="auto"/>
              <w:jc w:val="left"/>
            </w:pPr>
            <w:r/>
            <w:r>
              <w:rPr>
                <w:color w:val="3A3A3C"/>
                <w:sz w:val="16"/>
              </w:rPr>
              <w:t>Affects Improvement pipeline; followed by Quality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May 2026</w:t>
            </w:r>
          </w:p>
        </w:tc>
      </w:tr>
    </w:tbl>
    <w:p>
      <w:pPr>
        <w:spacing w:after="40"/>
      </w:pPr>
    </w:p>
    <w:p>
      <w:r>
        <w:rPr>
          <w:i w:val="0"/>
          <w:sz w:val="19"/>
        </w:rPr>
        <w:t>MP-023.2 — Evaluate improvement pipeline ROI/feasibility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Improvement pipeline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Improvement pipeline reviewed on 2026-06-21;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§10.1, §10.3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§10.1, §10.3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Prioritized initiatives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Prioritized initiatives.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KPI-24 used as the measure.</w:t>
            </w:r>
          </w:p>
        </w:tc>
      </w:tr>
    </w:tbl>
    <w:p>
      <w:pPr>
        <w:spacing w:after="40"/>
      </w:pPr>
    </w:p>
    <w:p>
      <w:r>
        <w:rPr>
          <w:i w:val="0"/>
          <w:sz w:val="19"/>
        </w:rPr>
        <w:t>MP-023.3 — Prioritize improvement pipeline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Improvement pipeline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Improvement pipeline reviewed on 2026-06-25;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§10.1, §10.3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§10.1, §10.3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Prioritized initiatives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Prioritized initiatives.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KPI-24 used as the measure.</w:t>
            </w:r>
          </w:p>
        </w:tc>
      </w:tr>
    </w:tbl>
    <w:p>
      <w:pPr>
        <w:spacing w:after="40"/>
      </w:pPr>
    </w:p>
    <w:p>
      <w:r>
        <w:rPr>
          <w:i w:val="0"/>
          <w:sz w:val="19"/>
        </w:rPr>
        <w:t>MP-023.6 — Monitor improvement pipeline milestones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KPI-24 — Improvement ideas implemented</w:t>
            </w:r>
          </w:p>
        </w:tc>
        <w:tc>
          <w:tcPr>
            <w:tcW w:type="dxa" w:w="3634"/>
            <w:shd w:val="clear" w:color="auto" w:fill="FFFFFF"/>
          </w:tcPr>
          <w:p>
            <w:pPr>
              <w:spacing w:after="20" w:line="240" w:lineRule="auto"/>
              <w:jc w:val="left"/>
            </w:pPr>
            <w:r/>
            <w:r>
              <w:rPr>
                <w:color w:val="3A3A3C"/>
                <w:sz w:val="16"/>
              </w:rPr>
              <w:t>Improvement ideas implemented measures the result of this macro process (Improvement pipeline); it is the KPI its owner reviews at each Monthly review.</w:t>
            </w:r>
          </w:p>
        </w:tc>
        <w:tc>
          <w:tcPr>
            <w:tcW w:type="dxa" w:w="2059"/>
            <w:shd w:val="clear" w:color="auto" w:fill="FFFFFF"/>
          </w:tcPr>
          <w:p>
            <w:pPr>
              <w:spacing w:after="20" w:line="240" w:lineRule="auto"/>
              <w:jc w:val="left"/>
            </w:pPr>
            <w:r/>
            <w:r>
              <w:rPr>
                <w:color w:val="3A3A3C"/>
                <w:sz w:val="16"/>
              </w:rPr>
              <w:t>58.4</w:t>
            </w:r>
          </w:p>
        </w:tc>
        <w:tc>
          <w:tcPr>
            <w:tcW w:type="dxa" w:w="2059"/>
            <w:shd w:val="clear" w:color="auto" w:fill="FFFFFF"/>
          </w:tcPr>
          <w:p>
            <w:pPr>
              <w:spacing w:after="20" w:line="240" w:lineRule="auto"/>
              <w:jc w:val="left"/>
            </w:pPr>
            <w:r/>
            <w:r>
              <w:rPr>
                <w:color w:val="3A3A3C"/>
                <w:sz w:val="16"/>
              </w:rPr>
              <w:t>&gt;= 60%</w:t>
            </w:r>
          </w:p>
        </w:tc>
      </w:tr>
    </w:tbl>
    <w:p>
      <w:pPr>
        <w:spacing w:after="40"/>
      </w:pPr>
    </w:p>
    <w:p>
      <w:r>
        <w:rPr>
          <w:i w:val="0"/>
          <w:sz w:val="19"/>
        </w:rPr>
        <w:t>MP-023.7 — Validate improvement pipeline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Improvement pipeline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Improvement pipeline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§10.1, §10.3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UMS010 (MP-031) — Performance Indicator Consolidation and Reviews</w:t>
      </w:r>
    </w:p>
    <w:p>
      <w:r>
        <w:rPr>
          <w:i w:val="0"/>
          <w:sz w:val="22"/>
        </w:rPr>
        <w:t>Define indicators; collect real-time data; aggregate dashboards; analyze trends. Owner: Performance Manager. Tier 1. Requirements answered: ISO 9001 §9.1.3.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MP-031.1</w:t>
            </w:r>
          </w:p>
        </w:tc>
        <w:tc>
          <w:tcPr>
            <w:tcW w:type="dxa" w:w="2835"/>
            <w:shd w:val="clear" w:color="auto" w:fill="FFFFFF"/>
          </w:tcPr>
          <w:p>
            <w:pPr>
              <w:spacing w:after="20" w:line="240" w:lineRule="auto"/>
              <w:jc w:val="left"/>
            </w:pPr>
            <w:r/>
            <w:r>
              <w:rPr>
                <w:color w:val="3A3A3C"/>
                <w:sz w:val="17"/>
              </w:rPr>
              <w:t>Define performance indicators</w:t>
            </w:r>
          </w:p>
          <w:p>
            <w:pPr>
              <w:spacing w:after="20" w:line="240" w:lineRule="auto"/>
              <w:jc w:val="left"/>
            </w:pPr>
            <w:r>
              <w:rPr>
                <w:b/>
                <w:color w:val="3A3A3C"/>
                <w:sz w:val="17"/>
              </w:rPr>
              <w:t xml:space="preserve">Task: </w:t>
            </w:r>
            <w:r>
              <w:rPr>
                <w:color w:val="3A3A3C"/>
                <w:sz w:val="17"/>
              </w:rPr>
              <w:t>Plan and prepare performance indicators</w:t>
            </w:r>
          </w:p>
          <w:p>
            <w:pPr>
              <w:spacing w:after="20" w:line="240" w:lineRule="auto"/>
              <w:jc w:val="left"/>
            </w:pPr>
            <w:r>
              <w:rPr>
                <w:color w:val="3A3A3C"/>
                <w:sz w:val="17"/>
              </w:rPr>
              <w:t>Define performance indicators — step 1 of 9 in UMS010 Performance Indicator Consolidation and Reviews.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1 row — see the table below</w:t>
            </w:r>
          </w:p>
        </w:tc>
      </w:tr>
      <w:tr>
        <w:tc>
          <w:tcPr>
            <w:tcW w:type="dxa" w:w="1077"/>
            <w:shd w:val="clear" w:color="auto" w:fill="F2F2F3"/>
          </w:tcPr>
          <w:p>
            <w:pPr>
              <w:spacing w:after="20" w:line="240" w:lineRule="auto"/>
              <w:jc w:val="left"/>
            </w:pPr>
            <w:r/>
            <w:r>
              <w:rPr>
                <w:color w:val="3A3A3C"/>
                <w:sz w:val="17"/>
              </w:rPr>
              <w:t>MP-031.2</w:t>
            </w:r>
          </w:p>
        </w:tc>
        <w:tc>
          <w:tcPr>
            <w:tcW w:type="dxa" w:w="2835"/>
            <w:shd w:val="clear" w:color="auto" w:fill="F2F2F3"/>
          </w:tcPr>
          <w:p>
            <w:pPr>
              <w:spacing w:after="20" w:line="240" w:lineRule="auto"/>
              <w:jc w:val="left"/>
            </w:pPr>
            <w:r/>
            <w:r>
              <w:rPr>
                <w:color w:val="3A3A3C"/>
                <w:sz w:val="17"/>
              </w:rPr>
              <w:t>Establish performance indicators agenda</w:t>
            </w:r>
          </w:p>
          <w:p>
            <w:pPr>
              <w:spacing w:after="20" w:line="240" w:lineRule="auto"/>
              <w:jc w:val="left"/>
            </w:pPr>
            <w:r>
              <w:rPr>
                <w:b/>
                <w:color w:val="3A3A3C"/>
                <w:sz w:val="17"/>
              </w:rPr>
              <w:t xml:space="preserve">Task: </w:t>
            </w:r>
            <w:r>
              <w:rPr>
                <w:color w:val="3A3A3C"/>
                <w:sz w:val="17"/>
              </w:rPr>
              <w:t>Plan and prepare performance indicators</w:t>
            </w:r>
          </w:p>
          <w:p>
            <w:pPr>
              <w:spacing w:after="20" w:line="240" w:lineRule="auto"/>
              <w:jc w:val="left"/>
            </w:pPr>
            <w:r>
              <w:rPr>
                <w:color w:val="3A3A3C"/>
                <w:sz w:val="17"/>
              </w:rPr>
              <w:t>Establish performance indicators agenda — step 2 of 9 in UMS010 Performance Indicator Consolidation and Reviews.</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Establish performance indicators agenda carried out on core delivery process; Dashboards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MP-031.3</w:t>
            </w:r>
          </w:p>
        </w:tc>
        <w:tc>
          <w:tcPr>
            <w:tcW w:type="dxa" w:w="2835"/>
            <w:shd w:val="clear" w:color="auto" w:fill="FFFFFF"/>
          </w:tcPr>
          <w:p>
            <w:pPr>
              <w:spacing w:after="20" w:line="240" w:lineRule="auto"/>
              <w:jc w:val="left"/>
            </w:pPr>
            <w:r/>
            <w:r>
              <w:rPr>
                <w:color w:val="3A3A3C"/>
                <w:sz w:val="17"/>
              </w:rPr>
              <w:t>Collect performance indicators data</w:t>
            </w:r>
          </w:p>
          <w:p>
            <w:pPr>
              <w:spacing w:after="20" w:line="240" w:lineRule="auto"/>
              <w:jc w:val="left"/>
            </w:pPr>
            <w:r>
              <w:rPr>
                <w:b/>
                <w:color w:val="3A3A3C"/>
                <w:sz w:val="17"/>
              </w:rPr>
              <w:t xml:space="preserve">Task: </w:t>
            </w:r>
            <w:r>
              <w:rPr>
                <w:color w:val="3A3A3C"/>
                <w:sz w:val="17"/>
              </w:rPr>
              <w:t>Plan and prepare performance indicators</w:t>
            </w:r>
          </w:p>
          <w:p>
            <w:pPr>
              <w:spacing w:after="20" w:line="240" w:lineRule="auto"/>
              <w:jc w:val="left"/>
            </w:pPr>
            <w:r>
              <w:rPr>
                <w:color w:val="3A3A3C"/>
                <w:sz w:val="17"/>
              </w:rPr>
              <w:t>Collect performance indicators data — step 3 of 9 in UMS010 Performance Indicator Consolidation and Reviews.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MP-031.4</w:t>
            </w:r>
          </w:p>
        </w:tc>
        <w:tc>
          <w:tcPr>
            <w:tcW w:type="dxa" w:w="2835"/>
            <w:shd w:val="clear" w:color="auto" w:fill="F2F2F3"/>
          </w:tcPr>
          <w:p>
            <w:pPr>
              <w:spacing w:after="20" w:line="240" w:lineRule="auto"/>
              <w:jc w:val="left"/>
            </w:pPr>
            <w:r/>
            <w:r>
              <w:rPr>
                <w:color w:val="3A3A3C"/>
                <w:sz w:val="17"/>
              </w:rPr>
              <w:t>Aggregate performance indicators</w:t>
            </w:r>
          </w:p>
          <w:p>
            <w:pPr>
              <w:spacing w:after="20" w:line="240" w:lineRule="auto"/>
              <w:jc w:val="left"/>
            </w:pPr>
            <w:r>
              <w:rPr>
                <w:b/>
                <w:color w:val="3A3A3C"/>
                <w:sz w:val="17"/>
              </w:rPr>
              <w:t xml:space="preserve">Task: </w:t>
            </w:r>
            <w:r>
              <w:rPr>
                <w:color w:val="3A3A3C"/>
                <w:sz w:val="17"/>
              </w:rPr>
              <w:t>Execute performance indicators activities</w:t>
            </w:r>
          </w:p>
          <w:p>
            <w:pPr>
              <w:spacing w:after="20" w:line="240" w:lineRule="auto"/>
              <w:jc w:val="left"/>
            </w:pPr>
            <w:r>
              <w:rPr>
                <w:color w:val="3A3A3C"/>
                <w:sz w:val="17"/>
              </w:rPr>
              <w:t>Aggregate performance indicators — step 4 of 9 in UMS010 Performance Indicator Consolidation and Reviews.</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Aggregate performance indicators: done by the DynamicMS Engine; Dashboards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MP-031.5</w:t>
            </w:r>
          </w:p>
        </w:tc>
        <w:tc>
          <w:tcPr>
            <w:tcW w:type="dxa" w:w="2835"/>
            <w:shd w:val="clear" w:color="auto" w:fill="FFFFFF"/>
          </w:tcPr>
          <w:p>
            <w:pPr>
              <w:spacing w:after="20" w:line="240" w:lineRule="auto"/>
              <w:jc w:val="left"/>
            </w:pPr>
            <w:r/>
            <w:r>
              <w:rPr>
                <w:color w:val="3A3A3C"/>
                <w:sz w:val="17"/>
              </w:rPr>
              <w:t>Analyze performance indicators</w:t>
            </w:r>
          </w:p>
          <w:p>
            <w:pPr>
              <w:spacing w:after="20" w:line="240" w:lineRule="auto"/>
              <w:jc w:val="left"/>
            </w:pPr>
            <w:r>
              <w:rPr>
                <w:b/>
                <w:color w:val="3A3A3C"/>
                <w:sz w:val="17"/>
              </w:rPr>
              <w:t xml:space="preserve">Task: </w:t>
            </w:r>
            <w:r>
              <w:rPr>
                <w:color w:val="3A3A3C"/>
                <w:sz w:val="17"/>
              </w:rPr>
              <w:t>Execute performance indicators activities</w:t>
            </w:r>
          </w:p>
          <w:p>
            <w:pPr>
              <w:spacing w:after="20" w:line="240" w:lineRule="auto"/>
              <w:jc w:val="left"/>
            </w:pPr>
            <w:r>
              <w:rPr>
                <w:color w:val="3A3A3C"/>
                <w:sz w:val="17"/>
              </w:rPr>
              <w:t>Analyze performance indicators — step 5 of 9 in UMS010 Performance Indicator Consolidation and Reviews.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3.6</w:t>
            </w:r>
          </w:p>
          <w:p>
            <w:pPr>
              <w:spacing w:after="20" w:line="240" w:lineRule="auto"/>
              <w:jc w:val="left"/>
            </w:pPr>
            <w:r>
              <w:rPr>
                <w:b/>
                <w:color w:val="3A3A3C"/>
                <w:sz w:val="17"/>
              </w:rPr>
              <w:t xml:space="preserve">Conclusion: </w:t>
            </w:r>
            <w:r>
              <w:rPr>
                <w:color w:val="3A3A3C"/>
                <w:sz w:val="17"/>
              </w:rPr>
              <w:t>Weighted score 3.6/5. Main gap: Unauthorized approval of governed documents. Action recorded in the action plan.</w:t>
            </w:r>
          </w:p>
        </w:tc>
      </w:tr>
      <w:tr>
        <w:tc>
          <w:tcPr>
            <w:tcW w:type="dxa" w:w="1077"/>
            <w:shd w:val="clear" w:color="auto" w:fill="F2F2F3"/>
          </w:tcPr>
          <w:p>
            <w:pPr>
              <w:spacing w:after="20" w:line="240" w:lineRule="auto"/>
              <w:jc w:val="left"/>
            </w:pPr>
            <w:r/>
            <w:r>
              <w:rPr>
                <w:color w:val="3A3A3C"/>
                <w:sz w:val="17"/>
              </w:rPr>
              <w:t>MP-031.6</w:t>
            </w:r>
          </w:p>
        </w:tc>
        <w:tc>
          <w:tcPr>
            <w:tcW w:type="dxa" w:w="2835"/>
            <w:shd w:val="clear" w:color="auto" w:fill="F2F2F3"/>
          </w:tcPr>
          <w:p>
            <w:pPr>
              <w:spacing w:after="20" w:line="240" w:lineRule="auto"/>
              <w:jc w:val="left"/>
            </w:pPr>
            <w:r/>
            <w:r>
              <w:rPr>
                <w:color w:val="3A3A3C"/>
                <w:sz w:val="17"/>
              </w:rPr>
              <w:t>Identify performance indicators gaps</w:t>
            </w:r>
          </w:p>
          <w:p>
            <w:pPr>
              <w:spacing w:after="20" w:line="240" w:lineRule="auto"/>
              <w:jc w:val="left"/>
            </w:pPr>
            <w:r>
              <w:rPr>
                <w:b/>
                <w:color w:val="3A3A3C"/>
                <w:sz w:val="17"/>
              </w:rPr>
              <w:t xml:space="preserve">Task: </w:t>
            </w:r>
            <w:r>
              <w:rPr>
                <w:color w:val="3A3A3C"/>
                <w:sz w:val="17"/>
              </w:rPr>
              <w:t>Execute performance indicators activities</w:t>
            </w:r>
          </w:p>
          <w:p>
            <w:pPr>
              <w:spacing w:after="20" w:line="240" w:lineRule="auto"/>
              <w:jc w:val="left"/>
            </w:pPr>
            <w:r>
              <w:rPr>
                <w:color w:val="3A3A3C"/>
                <w:sz w:val="17"/>
              </w:rPr>
              <w:t>Identify performance indicators gaps — step 6 of 9 in UMS010 Performance Indicator Consolidation and Reviews.</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MP-031.7</w:t>
            </w:r>
          </w:p>
        </w:tc>
        <w:tc>
          <w:tcPr>
            <w:tcW w:type="dxa" w:w="2835"/>
            <w:shd w:val="clear" w:color="auto" w:fill="FFFFFF"/>
          </w:tcPr>
          <w:p>
            <w:pPr>
              <w:spacing w:after="20" w:line="240" w:lineRule="auto"/>
              <w:jc w:val="left"/>
            </w:pPr>
            <w:r/>
            <w:r>
              <w:rPr>
                <w:color w:val="3A3A3C"/>
                <w:sz w:val="17"/>
              </w:rPr>
              <w:t>Generate performance indicators supports</w:t>
            </w:r>
          </w:p>
          <w:p>
            <w:pPr>
              <w:spacing w:after="20" w:line="240" w:lineRule="auto"/>
              <w:jc w:val="left"/>
            </w:pPr>
            <w:r>
              <w:rPr>
                <w:b/>
                <w:color w:val="3A3A3C"/>
                <w:sz w:val="17"/>
              </w:rPr>
              <w:t xml:space="preserve">Task: </w:t>
            </w:r>
            <w:r>
              <w:rPr>
                <w:color w:val="3A3A3C"/>
                <w:sz w:val="17"/>
              </w:rPr>
              <w:t>Verify, record and close performance indicators</w:t>
            </w:r>
          </w:p>
          <w:p>
            <w:pPr>
              <w:spacing w:after="20" w:line="240" w:lineRule="auto"/>
              <w:jc w:val="left"/>
            </w:pPr>
            <w:r>
              <w:rPr>
                <w:color w:val="3A3A3C"/>
                <w:sz w:val="17"/>
              </w:rPr>
              <w:t>Generate performance indicators supports — step 7 of 9 in UMS010 Performance Indicator Consolidation and Reviews.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HZ-UNI-QHSE-UMS010-07</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Dashboards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HZ-UNI-QHSE-PROC-01 — Procedure — Context To Strategy</w:t>
            </w:r>
          </w:p>
        </w:tc>
      </w:tr>
      <w:tr>
        <w:tc>
          <w:tcPr>
            <w:tcW w:type="dxa" w:w="1077"/>
            <w:shd w:val="clear" w:color="auto" w:fill="F2F2F3"/>
          </w:tcPr>
          <w:p>
            <w:pPr>
              <w:spacing w:after="20" w:line="240" w:lineRule="auto"/>
              <w:jc w:val="left"/>
            </w:pPr>
            <w:r/>
            <w:r>
              <w:rPr>
                <w:color w:val="3A3A3C"/>
                <w:sz w:val="17"/>
              </w:rPr>
              <w:t>MP-031.8</w:t>
            </w:r>
          </w:p>
        </w:tc>
        <w:tc>
          <w:tcPr>
            <w:tcW w:type="dxa" w:w="2835"/>
            <w:shd w:val="clear" w:color="auto" w:fill="F2F2F3"/>
          </w:tcPr>
          <w:p>
            <w:pPr>
              <w:spacing w:after="20" w:line="240" w:lineRule="auto"/>
              <w:jc w:val="left"/>
            </w:pPr>
            <w:r/>
            <w:r>
              <w:rPr>
                <w:color w:val="3A3A3C"/>
                <w:sz w:val="17"/>
              </w:rPr>
              <w:t>Facilitate performance indicators reviews</w:t>
            </w:r>
          </w:p>
          <w:p>
            <w:pPr>
              <w:spacing w:after="20" w:line="240" w:lineRule="auto"/>
              <w:jc w:val="left"/>
            </w:pPr>
            <w:r>
              <w:rPr>
                <w:b/>
                <w:color w:val="3A3A3C"/>
                <w:sz w:val="17"/>
              </w:rPr>
              <w:t xml:space="preserve">Task: </w:t>
            </w:r>
            <w:r>
              <w:rPr>
                <w:color w:val="3A3A3C"/>
                <w:sz w:val="17"/>
              </w:rPr>
              <w:t>Verify, record and close performance indicators</w:t>
            </w:r>
          </w:p>
          <w:p>
            <w:pPr>
              <w:spacing w:after="20" w:line="240" w:lineRule="auto"/>
              <w:jc w:val="left"/>
            </w:pPr>
            <w:r>
              <w:rPr>
                <w:color w:val="3A3A3C"/>
                <w:sz w:val="17"/>
              </w:rPr>
              <w:t>Facilitate performance indicators reviews — step 8 of 9 in UMS010 Performance Indicator Consolidation and Reviews.</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Facilitate performance indicators reviews carried out on core delivery process; Dashboards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MP-031.9</w:t>
            </w:r>
          </w:p>
        </w:tc>
        <w:tc>
          <w:tcPr>
            <w:tcW w:type="dxa" w:w="2835"/>
            <w:shd w:val="clear" w:color="auto" w:fill="FFFFFF"/>
          </w:tcPr>
          <w:p>
            <w:pPr>
              <w:spacing w:after="20" w:line="240" w:lineRule="auto"/>
              <w:jc w:val="left"/>
            </w:pPr>
            <w:r/>
            <w:r>
              <w:rPr>
                <w:color w:val="3A3A3C"/>
                <w:sz w:val="17"/>
              </w:rPr>
              <w:t>Monitor performance indicators actions</w:t>
            </w:r>
          </w:p>
          <w:p>
            <w:pPr>
              <w:spacing w:after="20" w:line="240" w:lineRule="auto"/>
              <w:jc w:val="left"/>
            </w:pPr>
            <w:r>
              <w:rPr>
                <w:b/>
                <w:color w:val="3A3A3C"/>
                <w:sz w:val="17"/>
              </w:rPr>
              <w:t xml:space="preserve">Task: </w:t>
            </w:r>
            <w:r>
              <w:rPr>
                <w:color w:val="3A3A3C"/>
                <w:sz w:val="17"/>
              </w:rPr>
              <w:t>Verify, record and close performance indicators</w:t>
            </w:r>
          </w:p>
          <w:p>
            <w:pPr>
              <w:spacing w:after="20" w:line="240" w:lineRule="auto"/>
              <w:jc w:val="left"/>
            </w:pPr>
            <w:r>
              <w:rPr>
                <w:color w:val="3A3A3C"/>
                <w:sz w:val="17"/>
              </w:rPr>
              <w:t>Monitor performance indicators actions — step 9 of 9 in UMS010 Performance Indicator Consolidation and Reviews.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bl>
    <w:p>
      <w:pPr>
        <w:spacing w:after="40"/>
      </w:pPr>
    </w:p>
    <w:p>
      <w:r>
        <w:rPr>
          <w:i w:val="0"/>
          <w:sz w:val="19"/>
        </w:rPr>
        <w:t>MP-031.1 — Define performance indicators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KPI analysis timeliness</w:t>
            </w:r>
          </w:p>
        </w:tc>
        <w:tc>
          <w:tcPr>
            <w:tcW w:type="dxa" w:w="1700"/>
            <w:shd w:val="clear" w:color="auto" w:fill="FFFFFF"/>
          </w:tcPr>
          <w:p>
            <w:pPr>
              <w:spacing w:after="20" w:line="240" w:lineRule="auto"/>
              <w:jc w:val="left"/>
            </w:pPr>
            <w:r/>
            <w:r>
              <w:rPr>
                <w:color w:val="3A3A3C"/>
                <w:sz w:val="16"/>
              </w:rPr>
              <w:t>Indicator</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Jun 2026</w:t>
            </w:r>
          </w:p>
        </w:tc>
      </w:tr>
    </w:tbl>
    <w:p>
      <w:pPr>
        <w:spacing w:after="40"/>
      </w:pPr>
    </w:p>
    <w:p>
      <w:r>
        <w:rPr>
          <w:i w:val="0"/>
          <w:sz w:val="19"/>
        </w:rPr>
        <w:t>MP-031.3 — Collect performance indicators data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Dashboards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May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Trend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Trend analysis;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May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Gap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May 2026</w:t>
            </w:r>
          </w:p>
        </w:tc>
      </w:tr>
    </w:tbl>
    <w:p>
      <w:pPr>
        <w:spacing w:after="40"/>
      </w:pPr>
    </w:p>
    <w:p>
      <w:r>
        <w:rPr>
          <w:i w:val="0"/>
          <w:sz w:val="19"/>
        </w:rPr>
        <w:t>MP-031.5 — Analyze performance indicators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Dashboards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Dashboards reviewed on 2026-06-26;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§9.1.3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§9.1.3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Trend analysis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Trend analysis.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KPI-20 used as the measure.</w:t>
            </w:r>
          </w:p>
        </w:tc>
      </w:tr>
    </w:tbl>
    <w:p>
      <w:pPr>
        <w:spacing w:after="40"/>
      </w:pPr>
    </w:p>
    <w:p>
      <w:r>
        <w:rPr>
          <w:i w:val="0"/>
          <w:sz w:val="19"/>
        </w:rPr>
        <w:t>MP-031.6 — Identify performance indicators gaps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Dashboards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Supplier evaluation file, May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Trend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Trend analysis;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Management review minutes, Apr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Gap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Dashboards;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Customer complaint log, Apr 2026</w:t>
            </w:r>
          </w:p>
        </w:tc>
      </w:tr>
    </w:tbl>
    <w:p>
      <w:pPr>
        <w:spacing w:after="40"/>
      </w:pPr>
    </w:p>
    <w:p>
      <w:r>
        <w:rPr>
          <w:i w:val="0"/>
          <w:sz w:val="19"/>
        </w:rPr>
        <w:t>MP-031.9 — Monitor performance indicators actions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KPI-20 — KPI analysis timeliness</w:t>
            </w:r>
          </w:p>
        </w:tc>
        <w:tc>
          <w:tcPr>
            <w:tcW w:type="dxa" w:w="3634"/>
            <w:shd w:val="clear" w:color="auto" w:fill="FFFFFF"/>
          </w:tcPr>
          <w:p>
            <w:pPr>
              <w:spacing w:after="20" w:line="240" w:lineRule="auto"/>
              <w:jc w:val="left"/>
            </w:pPr>
            <w:r/>
            <w:r>
              <w:rPr>
                <w:color w:val="3A3A3C"/>
                <w:sz w:val="16"/>
              </w:rPr>
              <w:t>KPI analysis timeliness measures the result of this macro process (Dashboards); it is the KPI its owner reviews at each Monthly review.</w:t>
            </w:r>
          </w:p>
        </w:tc>
        <w:tc>
          <w:tcPr>
            <w:tcW w:type="dxa" w:w="2059"/>
            <w:shd w:val="clear" w:color="auto" w:fill="FFFFFF"/>
          </w:tcPr>
          <w:p>
            <w:pPr>
              <w:spacing w:after="20" w:line="240" w:lineRule="auto"/>
              <w:jc w:val="left"/>
            </w:pPr>
            <w:r/>
            <w:r>
              <w:rPr>
                <w:color w:val="3A3A3C"/>
                <w:sz w:val="16"/>
              </w:rPr>
              <w:t>93.5</w:t>
            </w:r>
          </w:p>
        </w:tc>
        <w:tc>
          <w:tcPr>
            <w:tcW w:type="dxa" w:w="2059"/>
            <w:shd w:val="clear" w:color="auto" w:fill="FFFFFF"/>
          </w:tcPr>
          <w:p>
            <w:pPr>
              <w:spacing w:after="20" w:line="240" w:lineRule="auto"/>
              <w:jc w:val="left"/>
            </w:pPr>
            <w:r/>
            <w:r>
              <w:rPr>
                <w:color w:val="3A3A3C"/>
                <w:sz w:val="16"/>
              </w:rPr>
              <w:t>&gt;= 95%</w:t>
            </w:r>
          </w:p>
        </w:tc>
      </w:tr>
    </w:tbl>
    <w:p>
      <w:pPr>
        <w:spacing w:after="40"/>
      </w:pPr>
    </w:p>
    <w:p>
      <w:pPr>
        <w:pStyle w:val="Heading3"/>
      </w:pPr>
      <w:r>
        <w:t>UMS034 (MP-032) — Management System Performance Monitoring</w:t>
      </w:r>
    </w:p>
    <w:p>
      <w:r>
        <w:rPr>
          <w:i w:val="0"/>
          <w:sz w:val="22"/>
        </w:rPr>
        <w:t>Set PDCA periodicity; define system indicators; compare data; trigger corrective actions. Owner: Performance Manager. Tier 1. Requirements answered: ISO 9001 §9.1.</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MP-032.1</w:t>
            </w:r>
          </w:p>
        </w:tc>
        <w:tc>
          <w:tcPr>
            <w:tcW w:type="dxa" w:w="2835"/>
            <w:shd w:val="clear" w:color="auto" w:fill="FFFFFF"/>
          </w:tcPr>
          <w:p>
            <w:pPr>
              <w:spacing w:after="20" w:line="240" w:lineRule="auto"/>
              <w:jc w:val="left"/>
            </w:pPr>
            <w:r/>
            <w:r>
              <w:rPr>
                <w:color w:val="3A3A3C"/>
                <w:sz w:val="17"/>
              </w:rPr>
              <w:t>Set management system performance periodicity</w:t>
            </w:r>
          </w:p>
          <w:p>
            <w:pPr>
              <w:spacing w:after="20" w:line="240" w:lineRule="auto"/>
              <w:jc w:val="left"/>
            </w:pPr>
            <w:r>
              <w:rPr>
                <w:b/>
                <w:color w:val="3A3A3C"/>
                <w:sz w:val="17"/>
              </w:rPr>
              <w:t xml:space="preserve">Task: </w:t>
            </w:r>
            <w:r>
              <w:rPr>
                <w:color w:val="3A3A3C"/>
                <w:sz w:val="17"/>
              </w:rPr>
              <w:t>Plan and prepare management system performance</w:t>
            </w:r>
          </w:p>
          <w:p>
            <w:pPr>
              <w:spacing w:after="20" w:line="240" w:lineRule="auto"/>
              <w:jc w:val="left"/>
            </w:pPr>
            <w:r>
              <w:rPr>
                <w:color w:val="3A3A3C"/>
                <w:sz w:val="17"/>
              </w:rPr>
              <w:t>Set management system performance periodicity — step 1 of 12 in UMS034 Management System Performance Monitoring.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Periodicity</w:t>
            </w:r>
          </w:p>
        </w:tc>
        <w:tc>
          <w:tcPr>
            <w:tcW w:type="dxa" w:w="4535"/>
            <w:shd w:val="clear" w:color="auto" w:fill="FFFFFF"/>
          </w:tcPr>
          <w:p>
            <w:pPr>
              <w:spacing w:after="20" w:line="240" w:lineRule="auto"/>
              <w:jc w:val="left"/>
            </w:pPr>
            <w:r/>
            <w:r>
              <w:rPr>
                <w:b/>
                <w:color w:val="3A3A3C"/>
                <w:sz w:val="17"/>
              </w:rPr>
              <w:t xml:space="preserve">Frequency: </w:t>
            </w:r>
            <w:r>
              <w:rPr>
                <w:color w:val="3A3A3C"/>
                <w:sz w:val="17"/>
              </w:rPr>
              <w:t>Monthly</w:t>
            </w:r>
          </w:p>
          <w:p>
            <w:pPr>
              <w:spacing w:after="20" w:line="240" w:lineRule="auto"/>
              <w:jc w:val="left"/>
            </w:pPr>
            <w:r>
              <w:rPr>
                <w:b/>
                <w:color w:val="3A3A3C"/>
                <w:sz w:val="17"/>
              </w:rPr>
              <w:t xml:space="preserve">Next due date: </w:t>
            </w:r>
            <w:r>
              <w:rPr>
                <w:color w:val="3A3A3C"/>
                <w:sz w:val="17"/>
              </w:rPr>
              <w:t>2026-08-05</w:t>
            </w:r>
          </w:p>
          <w:p>
            <w:pPr>
              <w:spacing w:after="20" w:line="240" w:lineRule="auto"/>
              <w:jc w:val="left"/>
            </w:pPr>
            <w:r>
              <w:rPr>
                <w:b/>
                <w:color w:val="3A3A3C"/>
                <w:sz w:val="17"/>
              </w:rPr>
              <w:t xml:space="preserve">Review chaired by: </w:t>
            </w:r>
            <w:r>
              <w:rPr>
                <w:color w:val="3A3A3C"/>
                <w:sz w:val="17"/>
              </w:rPr>
              <w:t>Performance Manager</w:t>
            </w:r>
          </w:p>
          <w:p>
            <w:pPr>
              <w:spacing w:after="20" w:line="240" w:lineRule="auto"/>
              <w:jc w:val="left"/>
            </w:pPr>
            <w:r>
              <w:rPr>
                <w:b/>
                <w:color w:val="3A3A3C"/>
                <w:sz w:val="17"/>
              </w:rPr>
              <w:t xml:space="preserve">Organization units in scope: </w:t>
            </w:r>
            <w:r>
              <w:rPr>
                <w:color w:val="3A3A3C"/>
                <w:sz w:val="17"/>
              </w:rPr>
              <w:t>Operations</w:t>
            </w:r>
          </w:p>
          <w:p>
            <w:pPr>
              <w:spacing w:after="20" w:line="240" w:lineRule="auto"/>
              <w:jc w:val="left"/>
            </w:pPr>
            <w:r>
              <w:rPr>
                <w:b/>
                <w:color w:val="3A3A3C"/>
                <w:sz w:val="17"/>
              </w:rPr>
              <w:t xml:space="preserve">Review inputs and notes: </w:t>
            </w:r>
            <w:r>
              <w:rPr>
                <w:color w:val="3A3A3C"/>
                <w:sz w:val="17"/>
              </w:rPr>
              <w:t>Inputs for each review: System indicators; Performance data; Targets. An early review is triggered by: Receipt or update of System indicators, Performance data from Quality mgr, Data analysts.</w:t>
            </w:r>
          </w:p>
        </w:tc>
      </w:tr>
      <w:tr>
        <w:tc>
          <w:tcPr>
            <w:tcW w:type="dxa" w:w="1077"/>
            <w:shd w:val="clear" w:color="auto" w:fill="F2F2F3"/>
          </w:tcPr>
          <w:p>
            <w:pPr>
              <w:spacing w:after="20" w:line="240" w:lineRule="auto"/>
              <w:jc w:val="left"/>
            </w:pPr>
            <w:r/>
            <w:r>
              <w:rPr>
                <w:color w:val="3A3A3C"/>
                <w:sz w:val="17"/>
              </w:rPr>
              <w:t>MP-032.2</w:t>
            </w:r>
          </w:p>
        </w:tc>
        <w:tc>
          <w:tcPr>
            <w:tcW w:type="dxa" w:w="2835"/>
            <w:shd w:val="clear" w:color="auto" w:fill="F2F2F3"/>
          </w:tcPr>
          <w:p>
            <w:pPr>
              <w:spacing w:after="20" w:line="240" w:lineRule="auto"/>
              <w:jc w:val="left"/>
            </w:pPr>
            <w:r/>
            <w:r>
              <w:rPr>
                <w:color w:val="3A3A3C"/>
                <w:sz w:val="17"/>
              </w:rPr>
              <w:t>Define management system performance indicators</w:t>
            </w:r>
          </w:p>
          <w:p>
            <w:pPr>
              <w:spacing w:after="20" w:line="240" w:lineRule="auto"/>
              <w:jc w:val="left"/>
            </w:pPr>
            <w:r>
              <w:rPr>
                <w:b/>
                <w:color w:val="3A3A3C"/>
                <w:sz w:val="17"/>
              </w:rPr>
              <w:t xml:space="preserve">Task: </w:t>
            </w:r>
            <w:r>
              <w:rPr>
                <w:color w:val="3A3A3C"/>
                <w:sz w:val="17"/>
              </w:rPr>
              <w:t>Plan and prepare management system performance</w:t>
            </w:r>
          </w:p>
          <w:p>
            <w:pPr>
              <w:spacing w:after="20" w:line="240" w:lineRule="auto"/>
              <w:jc w:val="left"/>
            </w:pPr>
            <w:r>
              <w:rPr>
                <w:color w:val="3A3A3C"/>
                <w:sz w:val="17"/>
              </w:rPr>
              <w:t>Define management system performance indicators — step 2 of 12 in UMS034 Management System Performance Monitoring.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MP-032.3</w:t>
            </w:r>
          </w:p>
        </w:tc>
        <w:tc>
          <w:tcPr>
            <w:tcW w:type="dxa" w:w="2835"/>
            <w:shd w:val="clear" w:color="auto" w:fill="FFFFFF"/>
          </w:tcPr>
          <w:p>
            <w:pPr>
              <w:spacing w:after="20" w:line="240" w:lineRule="auto"/>
              <w:jc w:val="left"/>
            </w:pPr>
            <w:r/>
            <w:r>
              <w:rPr>
                <w:color w:val="3A3A3C"/>
                <w:sz w:val="17"/>
              </w:rPr>
              <w:t>Collect management system performance data</w:t>
            </w:r>
          </w:p>
          <w:p>
            <w:pPr>
              <w:spacing w:after="20" w:line="240" w:lineRule="auto"/>
              <w:jc w:val="left"/>
            </w:pPr>
            <w:r>
              <w:rPr>
                <w:b/>
                <w:color w:val="3A3A3C"/>
                <w:sz w:val="17"/>
              </w:rPr>
              <w:t xml:space="preserve">Task: </w:t>
            </w:r>
            <w:r>
              <w:rPr>
                <w:color w:val="3A3A3C"/>
                <w:sz w:val="17"/>
              </w:rPr>
              <w:t>Plan and prepare management system performance</w:t>
            </w:r>
          </w:p>
          <w:p>
            <w:pPr>
              <w:spacing w:after="20" w:line="240" w:lineRule="auto"/>
              <w:jc w:val="left"/>
            </w:pPr>
            <w:r>
              <w:rPr>
                <w:color w:val="3A3A3C"/>
                <w:sz w:val="17"/>
              </w:rPr>
              <w:t>Collect management system performance data — step 3 of 12 in UMS034 Management System Performance Monitoring.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MP-032.4</w:t>
            </w:r>
          </w:p>
        </w:tc>
        <w:tc>
          <w:tcPr>
            <w:tcW w:type="dxa" w:w="2835"/>
            <w:shd w:val="clear" w:color="auto" w:fill="F2F2F3"/>
          </w:tcPr>
          <w:p>
            <w:pPr>
              <w:spacing w:after="20" w:line="240" w:lineRule="auto"/>
              <w:jc w:val="left"/>
            </w:pPr>
            <w:r/>
            <w:r>
              <w:rPr>
                <w:color w:val="3A3A3C"/>
                <w:sz w:val="17"/>
              </w:rPr>
              <w:t>Compare management system performance to plan</w:t>
            </w:r>
          </w:p>
          <w:p>
            <w:pPr>
              <w:spacing w:after="20" w:line="240" w:lineRule="auto"/>
              <w:jc w:val="left"/>
            </w:pPr>
            <w:r>
              <w:rPr>
                <w:b/>
                <w:color w:val="3A3A3C"/>
                <w:sz w:val="17"/>
              </w:rPr>
              <w:t xml:space="preserve">Task: </w:t>
            </w:r>
            <w:r>
              <w:rPr>
                <w:color w:val="3A3A3C"/>
                <w:sz w:val="17"/>
              </w:rPr>
              <w:t>Plan and prepare management system performance</w:t>
            </w:r>
          </w:p>
          <w:p>
            <w:pPr>
              <w:spacing w:after="20" w:line="240" w:lineRule="auto"/>
              <w:jc w:val="left"/>
            </w:pPr>
            <w:r>
              <w:rPr>
                <w:color w:val="3A3A3C"/>
                <w:sz w:val="17"/>
              </w:rPr>
              <w:t>Compare management system performance to plan — step 4 of 12 in UMS034 Management System Performance Monitoring.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4.4</w:t>
            </w:r>
          </w:p>
          <w:p>
            <w:pPr>
              <w:spacing w:after="20" w:line="240" w:lineRule="auto"/>
              <w:jc w:val="left"/>
            </w:pPr>
            <w:r>
              <w:rPr>
                <w:b/>
                <w:color w:val="3A3A3C"/>
                <w:sz w:val="17"/>
              </w:rPr>
              <w:t xml:space="preserve">Conclusion: </w:t>
            </w:r>
            <w:r>
              <w:rPr>
                <w:color w:val="3A3A3C"/>
                <w:sz w:val="17"/>
              </w:rPr>
              <w:t>Weighted score 4.4/5. Main gap: Unauthorized approval of governed documents. Action recorded in the action plan.</w:t>
            </w:r>
          </w:p>
        </w:tc>
      </w:tr>
      <w:tr>
        <w:tc>
          <w:tcPr>
            <w:tcW w:type="dxa" w:w="1077"/>
            <w:shd w:val="clear" w:color="auto" w:fill="FFFFFF"/>
          </w:tcPr>
          <w:p>
            <w:pPr>
              <w:spacing w:after="20" w:line="240" w:lineRule="auto"/>
              <w:jc w:val="left"/>
            </w:pPr>
            <w:r/>
            <w:r>
              <w:rPr>
                <w:color w:val="3A3A3C"/>
                <w:sz w:val="17"/>
              </w:rPr>
              <w:t>MP-032.5</w:t>
            </w:r>
          </w:p>
        </w:tc>
        <w:tc>
          <w:tcPr>
            <w:tcW w:type="dxa" w:w="2835"/>
            <w:shd w:val="clear" w:color="auto" w:fill="FFFFFF"/>
          </w:tcPr>
          <w:p>
            <w:pPr>
              <w:spacing w:after="20" w:line="240" w:lineRule="auto"/>
              <w:jc w:val="left"/>
            </w:pPr>
            <w:r/>
            <w:r>
              <w:rPr>
                <w:color w:val="3A3A3C"/>
                <w:sz w:val="17"/>
              </w:rPr>
              <w:t>Identify management system performance anomalies</w:t>
            </w:r>
          </w:p>
          <w:p>
            <w:pPr>
              <w:spacing w:after="20" w:line="240" w:lineRule="auto"/>
              <w:jc w:val="left"/>
            </w:pPr>
            <w:r>
              <w:rPr>
                <w:b/>
                <w:color w:val="3A3A3C"/>
                <w:sz w:val="17"/>
              </w:rPr>
              <w:t xml:space="preserve">Task: </w:t>
            </w:r>
            <w:r>
              <w:rPr>
                <w:color w:val="3A3A3C"/>
                <w:sz w:val="17"/>
              </w:rPr>
              <w:t>Execute management system performance activities</w:t>
            </w:r>
          </w:p>
          <w:p>
            <w:pPr>
              <w:spacing w:after="20" w:line="240" w:lineRule="auto"/>
              <w:jc w:val="left"/>
            </w:pPr>
            <w:r>
              <w:rPr>
                <w:color w:val="3A3A3C"/>
                <w:sz w:val="17"/>
              </w:rPr>
              <w:t>Identify management system performance anomalies — step 5 of 12 in UMS034 Management System Performance Monitoring.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MP-032.6</w:t>
            </w:r>
          </w:p>
        </w:tc>
        <w:tc>
          <w:tcPr>
            <w:tcW w:type="dxa" w:w="2835"/>
            <w:shd w:val="clear" w:color="auto" w:fill="F2F2F3"/>
          </w:tcPr>
          <w:p>
            <w:pPr>
              <w:spacing w:after="20" w:line="240" w:lineRule="auto"/>
              <w:jc w:val="left"/>
            </w:pPr>
            <w:r/>
            <w:r>
              <w:rPr>
                <w:color w:val="3A3A3C"/>
                <w:sz w:val="17"/>
              </w:rPr>
              <w:t>Generate management system performance reports</w:t>
            </w:r>
          </w:p>
          <w:p>
            <w:pPr>
              <w:spacing w:after="20" w:line="240" w:lineRule="auto"/>
              <w:jc w:val="left"/>
            </w:pPr>
            <w:r>
              <w:rPr>
                <w:b/>
                <w:color w:val="3A3A3C"/>
                <w:sz w:val="17"/>
              </w:rPr>
              <w:t xml:space="preserve">Task: </w:t>
            </w:r>
            <w:r>
              <w:rPr>
                <w:color w:val="3A3A3C"/>
                <w:sz w:val="17"/>
              </w:rPr>
              <w:t>Execute management system performance activities</w:t>
            </w:r>
          </w:p>
          <w:p>
            <w:pPr>
              <w:spacing w:after="20" w:line="240" w:lineRule="auto"/>
              <w:jc w:val="left"/>
            </w:pPr>
            <w:r>
              <w:rPr>
                <w:color w:val="3A3A3C"/>
                <w:sz w:val="17"/>
              </w:rPr>
              <w:t>Generate management system performance reports — step 6 of 12 in UMS034 Management System Performance Monitoring.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HZ-UNI-QHSE-UMS034-06</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Health reports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HZ-UNI-QHSE-PROC-01 — Procedure — Context To Strategy</w:t>
            </w:r>
          </w:p>
        </w:tc>
      </w:tr>
      <w:tr>
        <w:tc>
          <w:tcPr>
            <w:tcW w:type="dxa" w:w="1077"/>
            <w:shd w:val="clear" w:color="auto" w:fill="FFFFFF"/>
          </w:tcPr>
          <w:p>
            <w:pPr>
              <w:spacing w:after="20" w:line="240" w:lineRule="auto"/>
              <w:jc w:val="left"/>
            </w:pPr>
            <w:r/>
            <w:r>
              <w:rPr>
                <w:color w:val="3A3A3C"/>
                <w:sz w:val="17"/>
              </w:rPr>
              <w:t>MP-032.7</w:t>
            </w:r>
          </w:p>
        </w:tc>
        <w:tc>
          <w:tcPr>
            <w:tcW w:type="dxa" w:w="2835"/>
            <w:shd w:val="clear" w:color="auto" w:fill="FFFFFF"/>
          </w:tcPr>
          <w:p>
            <w:pPr>
              <w:spacing w:after="20" w:line="240" w:lineRule="auto"/>
              <w:jc w:val="left"/>
            </w:pPr>
            <w:r/>
            <w:r>
              <w:rPr>
                <w:color w:val="3A3A3C"/>
                <w:sz w:val="17"/>
              </w:rPr>
              <w:t>Trigger management system performance corrections</w:t>
            </w:r>
          </w:p>
          <w:p>
            <w:pPr>
              <w:spacing w:after="20" w:line="240" w:lineRule="auto"/>
              <w:jc w:val="left"/>
            </w:pPr>
            <w:r>
              <w:rPr>
                <w:b/>
                <w:color w:val="3A3A3C"/>
                <w:sz w:val="17"/>
              </w:rPr>
              <w:t xml:space="preserve">Task: </w:t>
            </w:r>
            <w:r>
              <w:rPr>
                <w:color w:val="3A3A3C"/>
                <w:sz w:val="17"/>
              </w:rPr>
              <w:t>Execute management system performance activities</w:t>
            </w:r>
          </w:p>
          <w:p>
            <w:pPr>
              <w:spacing w:after="20" w:line="240" w:lineRule="auto"/>
              <w:jc w:val="left"/>
            </w:pPr>
            <w:r>
              <w:rPr>
                <w:color w:val="3A3A3C"/>
                <w:sz w:val="17"/>
              </w:rPr>
              <w:t>Trigger management system performance corrections — step 7 of 12 in UMS034 Management System Performance Monitoring.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Trigger management system performance corrections carried out on core delivery process; Health reports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MP-032.8</w:t>
            </w:r>
          </w:p>
        </w:tc>
        <w:tc>
          <w:tcPr>
            <w:tcW w:type="dxa" w:w="2835"/>
            <w:shd w:val="clear" w:color="auto" w:fill="F2F2F3"/>
          </w:tcPr>
          <w:p>
            <w:pPr>
              <w:spacing w:after="20" w:line="240" w:lineRule="auto"/>
              <w:jc w:val="left"/>
            </w:pPr>
            <w:r/>
            <w:r>
              <w:rPr>
                <w:color w:val="3A3A3C"/>
                <w:sz w:val="17"/>
              </w:rPr>
              <w:t>Report on management system performance status</w:t>
            </w:r>
          </w:p>
          <w:p>
            <w:pPr>
              <w:spacing w:after="20" w:line="240" w:lineRule="auto"/>
              <w:jc w:val="left"/>
            </w:pPr>
            <w:r>
              <w:rPr>
                <w:b/>
                <w:color w:val="3A3A3C"/>
                <w:sz w:val="17"/>
              </w:rPr>
              <w:t xml:space="preserve">Task: </w:t>
            </w:r>
            <w:r>
              <w:rPr>
                <w:color w:val="3A3A3C"/>
                <w:sz w:val="17"/>
              </w:rPr>
              <w:t>Verify, record and close management system performance</w:t>
            </w:r>
          </w:p>
          <w:p>
            <w:pPr>
              <w:spacing w:after="20" w:line="240" w:lineRule="auto"/>
              <w:jc w:val="left"/>
            </w:pPr>
            <w:r>
              <w:rPr>
                <w:color w:val="3A3A3C"/>
                <w:sz w:val="17"/>
              </w:rPr>
              <w:t>Report on management system performance status — step 8 of 12 in UMS034 Management System Performance Monitoring.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MP-032.9</w:t>
            </w:r>
          </w:p>
        </w:tc>
        <w:tc>
          <w:tcPr>
            <w:tcW w:type="dxa" w:w="2835"/>
            <w:shd w:val="clear" w:color="auto" w:fill="FFFFFF"/>
          </w:tcPr>
          <w:p>
            <w:pPr>
              <w:spacing w:after="20" w:line="240" w:lineRule="auto"/>
              <w:jc w:val="left"/>
            </w:pPr>
            <w:r/>
            <w:r>
              <w:rPr>
                <w:color w:val="3A3A3C"/>
                <w:sz w:val="17"/>
              </w:rPr>
              <w:t>Monitor management system performance trends</w:t>
            </w:r>
          </w:p>
          <w:p>
            <w:pPr>
              <w:spacing w:after="20" w:line="240" w:lineRule="auto"/>
              <w:jc w:val="left"/>
            </w:pPr>
            <w:r>
              <w:rPr>
                <w:b/>
                <w:color w:val="3A3A3C"/>
                <w:sz w:val="17"/>
              </w:rPr>
              <w:t xml:space="preserve">Task: </w:t>
            </w:r>
            <w:r>
              <w:rPr>
                <w:color w:val="3A3A3C"/>
                <w:sz w:val="17"/>
              </w:rPr>
              <w:t>Verify, record and close management system performance</w:t>
            </w:r>
          </w:p>
          <w:p>
            <w:pPr>
              <w:spacing w:after="20" w:line="240" w:lineRule="auto"/>
              <w:jc w:val="left"/>
            </w:pPr>
            <w:r>
              <w:rPr>
                <w:color w:val="3A3A3C"/>
                <w:sz w:val="17"/>
              </w:rPr>
              <w:t>Monitor management system performance trends — step 9 of 12 in UMS034 Management System Performance Monitoring.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MP-032.10</w:t>
            </w:r>
          </w:p>
        </w:tc>
        <w:tc>
          <w:tcPr>
            <w:tcW w:type="dxa" w:w="2835"/>
            <w:shd w:val="clear" w:color="auto" w:fill="F2F2F3"/>
          </w:tcPr>
          <w:p>
            <w:pPr>
              <w:spacing w:after="20" w:line="240" w:lineRule="auto"/>
              <w:jc w:val="left"/>
            </w:pPr>
            <w:r/>
            <w:r>
              <w:rPr>
                <w:color w:val="3A3A3C"/>
                <w:sz w:val="17"/>
              </w:rPr>
              <w:t>Adjust management system performance parameters</w:t>
            </w:r>
          </w:p>
          <w:p>
            <w:pPr>
              <w:spacing w:after="20" w:line="240" w:lineRule="auto"/>
              <w:jc w:val="left"/>
            </w:pPr>
            <w:r>
              <w:rPr>
                <w:b/>
                <w:color w:val="3A3A3C"/>
                <w:sz w:val="17"/>
              </w:rPr>
              <w:t xml:space="preserve">Task: </w:t>
            </w:r>
            <w:r>
              <w:rPr>
                <w:color w:val="3A3A3C"/>
                <w:sz w:val="17"/>
              </w:rPr>
              <w:t>Verify, record and close management system performance</w:t>
            </w:r>
          </w:p>
          <w:p>
            <w:pPr>
              <w:spacing w:after="20" w:line="240" w:lineRule="auto"/>
              <w:jc w:val="left"/>
            </w:pPr>
            <w:r>
              <w:rPr>
                <w:color w:val="3A3A3C"/>
                <w:sz w:val="17"/>
              </w:rPr>
              <w:t>Adjust management system performance parameters — step 10 of 12 in UMS034 Management System Performance Monitoring.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Health reports updated: specification not met.</w:t>
            </w:r>
          </w:p>
          <w:p>
            <w:pPr>
              <w:spacing w:after="20" w:line="240" w:lineRule="auto"/>
              <w:jc w:val="left"/>
            </w:pPr>
            <w:r>
              <w:rPr>
                <w:b/>
                <w:color w:val="3A3A3C"/>
                <w:sz w:val="17"/>
              </w:rPr>
              <w:t xml:space="preserve">Reason: </w:t>
            </w:r>
            <w:r>
              <w:rPr>
                <w:color w:val="3A3A3C"/>
                <w:sz w:val="17"/>
              </w:rPr>
              <w:t>Customer complaint analysis</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FFFFF"/>
          </w:tcPr>
          <w:p>
            <w:pPr>
              <w:spacing w:after="20" w:line="240" w:lineRule="auto"/>
              <w:jc w:val="left"/>
            </w:pPr>
            <w:r/>
            <w:r>
              <w:rPr>
                <w:color w:val="3A3A3C"/>
                <w:sz w:val="17"/>
              </w:rPr>
              <w:t>MP-032.11</w:t>
            </w:r>
          </w:p>
        </w:tc>
        <w:tc>
          <w:tcPr>
            <w:tcW w:type="dxa" w:w="2835"/>
            <w:shd w:val="clear" w:color="auto" w:fill="FFFFFF"/>
          </w:tcPr>
          <w:p>
            <w:pPr>
              <w:spacing w:after="20" w:line="240" w:lineRule="auto"/>
              <w:jc w:val="left"/>
            </w:pPr>
            <w:r/>
            <w:r>
              <w:rPr>
                <w:color w:val="3A3A3C"/>
                <w:sz w:val="17"/>
              </w:rPr>
              <w:t>Plan monitoring methods</w:t>
            </w:r>
          </w:p>
          <w:p>
            <w:pPr>
              <w:spacing w:after="20" w:line="240" w:lineRule="auto"/>
              <w:jc w:val="left"/>
            </w:pPr>
            <w:r>
              <w:rPr>
                <w:b/>
                <w:color w:val="3A3A3C"/>
                <w:sz w:val="17"/>
              </w:rPr>
              <w:t xml:space="preserve">Task: </w:t>
            </w:r>
            <w:r>
              <w:rPr>
                <w:color w:val="3A3A3C"/>
                <w:sz w:val="17"/>
              </w:rPr>
              <w:t>Plan &amp; Execute Monitoring Methods</w:t>
            </w:r>
          </w:p>
          <w:p>
            <w:pPr>
              <w:spacing w:after="20" w:line="240" w:lineRule="auto"/>
              <w:jc w:val="left"/>
            </w:pPr>
            <w:r>
              <w:rPr>
                <w:color w:val="3A3A3C"/>
                <w:sz w:val="17"/>
              </w:rPr>
              <w:t>Plan monitoring methods — step 11 of 12 in UMS034 Management System Performance Monitoring.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MP-032.12</w:t>
            </w:r>
          </w:p>
        </w:tc>
        <w:tc>
          <w:tcPr>
            <w:tcW w:type="dxa" w:w="2835"/>
            <w:shd w:val="clear" w:color="auto" w:fill="F2F2F3"/>
          </w:tcPr>
          <w:p>
            <w:pPr>
              <w:spacing w:after="20" w:line="240" w:lineRule="auto"/>
              <w:jc w:val="left"/>
            </w:pPr>
            <w:r/>
            <w:r>
              <w:rPr>
                <w:color w:val="3A3A3C"/>
                <w:sz w:val="17"/>
              </w:rPr>
              <w:t>Execute monitoring and record results</w:t>
            </w:r>
          </w:p>
          <w:p>
            <w:pPr>
              <w:spacing w:after="20" w:line="240" w:lineRule="auto"/>
              <w:jc w:val="left"/>
            </w:pPr>
            <w:r>
              <w:rPr>
                <w:b/>
                <w:color w:val="3A3A3C"/>
                <w:sz w:val="17"/>
              </w:rPr>
              <w:t xml:space="preserve">Task: </w:t>
            </w:r>
            <w:r>
              <w:rPr>
                <w:color w:val="3A3A3C"/>
                <w:sz w:val="17"/>
              </w:rPr>
              <w:t>Plan &amp; Execute Monitoring Methods</w:t>
            </w:r>
          </w:p>
          <w:p>
            <w:pPr>
              <w:spacing w:after="20" w:line="240" w:lineRule="auto"/>
              <w:jc w:val="left"/>
            </w:pPr>
            <w:r>
              <w:rPr>
                <w:color w:val="3A3A3C"/>
                <w:sz w:val="17"/>
              </w:rPr>
              <w:t>Execute monitoring and record results — step 12 of 12 in UMS034 Management System Performance Monitoring.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Execute monitoring and record results carried out on core delivery process; Health reports updated.</w:t>
            </w:r>
          </w:p>
          <w:p>
            <w:pPr>
              <w:spacing w:after="20" w:line="240" w:lineRule="auto"/>
              <w:jc w:val="left"/>
            </w:pPr>
            <w:r>
              <w:rPr>
                <w:b/>
                <w:color w:val="3A3A3C"/>
                <w:sz w:val="17"/>
              </w:rPr>
              <w:t xml:space="preserve">Records that prove it: </w:t>
            </w:r>
            <w:r>
              <w:rPr>
                <w:color w:val="3A3A3C"/>
                <w:sz w:val="17"/>
              </w:rPr>
              <w:t>Execute monitoring and record results</w:t>
            </w:r>
          </w:p>
          <w:p>
            <w:pPr>
              <w:spacing w:after="20" w:line="240" w:lineRule="auto"/>
              <w:jc w:val="left"/>
            </w:pPr>
            <w:r>
              <w:rPr>
                <w:b/>
                <w:color w:val="3A3A3C"/>
                <w:sz w:val="17"/>
              </w:rPr>
              <w:t xml:space="preserve">Completion (%): </w:t>
            </w:r>
            <w:r>
              <w:rPr>
                <w:color w:val="3A3A3C"/>
                <w:sz w:val="17"/>
              </w:rPr>
              <w:t>100</w:t>
            </w:r>
          </w:p>
        </w:tc>
      </w:tr>
    </w:tbl>
    <w:p>
      <w:pPr>
        <w:spacing w:after="40"/>
      </w:pPr>
    </w:p>
    <w:p>
      <w:r>
        <w:rPr>
          <w:i w:val="0"/>
          <w:sz w:val="19"/>
        </w:rPr>
        <w:t>MP-032.2 — Define management system performance indicators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Monitoring plan execution</w:t>
            </w:r>
          </w:p>
        </w:tc>
        <w:tc>
          <w:tcPr>
            <w:tcW w:type="dxa" w:w="1700"/>
            <w:shd w:val="clear" w:color="auto" w:fill="FFFFFF"/>
          </w:tcPr>
          <w:p>
            <w:pPr>
              <w:spacing w:after="20" w:line="240" w:lineRule="auto"/>
              <w:jc w:val="left"/>
            </w:pPr>
            <w:r/>
            <w:r>
              <w:rPr>
                <w:color w:val="3A3A3C"/>
                <w:sz w:val="16"/>
              </w:rPr>
              <w:t>Indicator</w:t>
            </w:r>
          </w:p>
        </w:tc>
        <w:tc>
          <w:tcPr>
            <w:tcW w:type="dxa" w:w="3000"/>
            <w:shd w:val="clear" w:color="auto" w:fill="FFFFFF"/>
          </w:tcPr>
          <w:p>
            <w:pPr>
              <w:spacing w:after="20" w:line="240" w:lineRule="auto"/>
              <w:jc w:val="left"/>
            </w:pPr>
            <w:r/>
            <w:r>
              <w:rPr>
                <w:color w:val="3A3A3C"/>
                <w:sz w:val="16"/>
              </w:rPr>
              <w:t>Affects Health reports;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Cost of poor quality</w:t>
            </w:r>
          </w:p>
        </w:tc>
        <w:tc>
          <w:tcPr>
            <w:tcW w:type="dxa" w:w="1700"/>
            <w:shd w:val="clear" w:color="auto" w:fill="F2F2F3"/>
          </w:tcPr>
          <w:p>
            <w:pPr>
              <w:spacing w:after="20" w:line="240" w:lineRule="auto"/>
              <w:jc w:val="left"/>
            </w:pPr>
            <w:r/>
            <w:r>
              <w:rPr>
                <w:color w:val="3A3A3C"/>
                <w:sz w:val="16"/>
              </w:rPr>
              <w:t>Indicator</w:t>
            </w:r>
          </w:p>
        </w:tc>
        <w:tc>
          <w:tcPr>
            <w:tcW w:type="dxa" w:w="3000"/>
            <w:shd w:val="clear" w:color="auto" w:fill="F2F2F3"/>
          </w:tcPr>
          <w:p>
            <w:pPr>
              <w:spacing w:after="20" w:line="240" w:lineRule="auto"/>
              <w:jc w:val="left"/>
            </w:pPr>
            <w:r/>
            <w:r>
              <w:rPr>
                <w:color w:val="3A3A3C"/>
                <w:sz w:val="16"/>
              </w:rPr>
              <w:t>Affects Anomaly reports;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Jun 2026</w:t>
            </w:r>
          </w:p>
        </w:tc>
      </w:tr>
    </w:tbl>
    <w:p>
      <w:pPr>
        <w:spacing w:after="40"/>
      </w:pPr>
    </w:p>
    <w:p>
      <w:r>
        <w:rPr>
          <w:i w:val="0"/>
          <w:sz w:val="19"/>
        </w:rPr>
        <w:t>MP-032.3 — Collect management system performance data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Health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Health reports;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Anomaly reports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Anomaly reports;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May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Corrective triggers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Health reports;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May 2026</w:t>
            </w:r>
          </w:p>
        </w:tc>
      </w:tr>
    </w:tbl>
    <w:p>
      <w:pPr>
        <w:spacing w:after="40"/>
      </w:pPr>
    </w:p>
    <w:p>
      <w:r>
        <w:rPr>
          <w:i w:val="0"/>
          <w:sz w:val="19"/>
        </w:rPr>
        <w:t>MP-032.4 — Compare management system performance to plan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Health reports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Health reports reviewed on 2026-07-01;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§9.1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§9.1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Anomaly reports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Anomaly reports.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KPI-21 used as the measure.</w:t>
            </w:r>
          </w:p>
        </w:tc>
      </w:tr>
    </w:tbl>
    <w:p>
      <w:pPr>
        <w:spacing w:after="40"/>
      </w:pPr>
    </w:p>
    <w:p>
      <w:r>
        <w:rPr>
          <w:i w:val="0"/>
          <w:sz w:val="19"/>
        </w:rPr>
        <w:t>MP-032.5 — Identify management system performance anomalies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Health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Health reports;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Regulatory watch bulletin, May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Anomaly reports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Anomaly reports;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evaluation file, May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Corrective triggers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Health reports;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Management review minutes, Apr 2026</w:t>
            </w:r>
          </w:p>
        </w:tc>
      </w:tr>
    </w:tbl>
    <w:p>
      <w:pPr>
        <w:spacing w:after="40"/>
      </w:pPr>
    </w:p>
    <w:p>
      <w:r>
        <w:rPr>
          <w:i w:val="0"/>
          <w:sz w:val="19"/>
        </w:rPr>
        <w:t>MP-032.8 — Report on management system performance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2026-07-09</w:t>
            </w:r>
          </w:p>
        </w:tc>
        <w:tc>
          <w:tcPr>
            <w:tcW w:type="dxa" w:w="3000"/>
            <w:shd w:val="clear" w:color="auto" w:fill="FFFFFF"/>
          </w:tcPr>
          <w:p>
            <w:pPr>
              <w:spacing w:after="20" w:line="240" w:lineRule="auto"/>
              <w:jc w:val="left"/>
            </w:pPr>
            <w:r/>
            <w:r>
              <w:rPr>
                <w:color w:val="3A3A3C"/>
                <w:sz w:val="16"/>
              </w:rPr>
              <w:t>Health reports: what changes for you and what to do by 2026-07-23.</w:t>
            </w:r>
          </w:p>
        </w:tc>
        <w:tc>
          <w:tcPr>
            <w:tcW w:type="dxa" w:w="1700"/>
            <w:shd w:val="clear" w:color="auto" w:fill="FFFFFF"/>
          </w:tcPr>
          <w:p>
            <w:pPr>
              <w:spacing w:after="20" w:line="240" w:lineRule="auto"/>
              <w:jc w:val="left"/>
            </w:pPr>
            <w:r/>
            <w:r>
              <w:rPr>
                <w:color w:val="3A3A3C"/>
                <w:sz w:val="16"/>
              </w:rPr>
              <w:t>Performance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Board</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2026-07-11</w:t>
            </w:r>
          </w:p>
        </w:tc>
        <w:tc>
          <w:tcPr>
            <w:tcW w:type="dxa" w:w="3000"/>
            <w:shd w:val="clear" w:color="auto" w:fill="F2F2F3"/>
          </w:tcPr>
          <w:p>
            <w:pPr>
              <w:spacing w:after="20" w:line="240" w:lineRule="auto"/>
              <w:jc w:val="left"/>
            </w:pPr>
            <w:r/>
            <w:r>
              <w:rPr>
                <w:color w:val="3A3A3C"/>
                <w:sz w:val="16"/>
              </w:rPr>
              <w:t>Anomaly reports: what changes for you and what to do by 2026-07-23.</w:t>
            </w:r>
          </w:p>
        </w:tc>
        <w:tc>
          <w:tcPr>
            <w:tcW w:type="dxa" w:w="1700"/>
            <w:shd w:val="clear" w:color="auto" w:fill="F2F2F3"/>
          </w:tcPr>
          <w:p>
            <w:pPr>
              <w:spacing w:after="20" w:line="240" w:lineRule="auto"/>
              <w:jc w:val="left"/>
            </w:pPr>
            <w:r/>
            <w:r>
              <w:rPr>
                <w:color w:val="3A3A3C"/>
                <w:sz w:val="16"/>
              </w:rPr>
              <w:t>Performance Manager</w:t>
            </w:r>
          </w:p>
        </w:tc>
      </w:tr>
    </w:tbl>
    <w:p>
      <w:pPr>
        <w:spacing w:after="40"/>
      </w:pPr>
    </w:p>
    <w:p>
      <w:r>
        <w:rPr>
          <w:i w:val="0"/>
          <w:sz w:val="19"/>
        </w:rPr>
        <w:t>MP-032.9 — Monitor management system performance trends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KPI-21 — Monitoring plan execution</w:t>
            </w:r>
          </w:p>
        </w:tc>
        <w:tc>
          <w:tcPr>
            <w:tcW w:type="dxa" w:w="3634"/>
            <w:shd w:val="clear" w:color="auto" w:fill="FFFFFF"/>
          </w:tcPr>
          <w:p>
            <w:pPr>
              <w:spacing w:after="20" w:line="240" w:lineRule="auto"/>
              <w:jc w:val="left"/>
            </w:pPr>
            <w:r/>
            <w:r>
              <w:rPr>
                <w:color w:val="3A3A3C"/>
                <w:sz w:val="16"/>
              </w:rPr>
              <w:t>Monitoring plan execution measures the result of this macro process (Health reports); it is the KPI its owner reviews at each Monthly review.</w:t>
            </w:r>
          </w:p>
        </w:tc>
        <w:tc>
          <w:tcPr>
            <w:tcW w:type="dxa" w:w="2059"/>
            <w:shd w:val="clear" w:color="auto" w:fill="FFFFFF"/>
          </w:tcPr>
          <w:p>
            <w:pPr>
              <w:spacing w:after="20" w:line="240" w:lineRule="auto"/>
              <w:jc w:val="left"/>
            </w:pPr>
            <w:r/>
            <w:r>
              <w:rPr>
                <w:color w:val="3A3A3C"/>
                <w:sz w:val="16"/>
              </w:rPr>
              <w:t>94.5</w:t>
            </w:r>
          </w:p>
        </w:tc>
        <w:tc>
          <w:tcPr>
            <w:tcW w:type="dxa" w:w="2059"/>
            <w:shd w:val="clear" w:color="auto" w:fill="FFFFFF"/>
          </w:tcPr>
          <w:p>
            <w:pPr>
              <w:spacing w:after="20" w:line="240" w:lineRule="auto"/>
              <w:jc w:val="left"/>
            </w:pPr>
            <w:r/>
            <w:r>
              <w:rPr>
                <w:color w:val="3A3A3C"/>
                <w:sz w:val="16"/>
              </w:rPr>
              <w:t>&gt;= 95%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Q-KPI-04 — Cost of poor quality</w:t>
            </w:r>
          </w:p>
        </w:tc>
        <w:tc>
          <w:tcPr>
            <w:tcW w:type="dxa" w:w="3634"/>
            <w:shd w:val="clear" w:color="auto" w:fill="F2F2F3"/>
          </w:tcPr>
          <w:p>
            <w:pPr>
              <w:spacing w:after="20" w:line="240" w:lineRule="auto"/>
              <w:jc w:val="left"/>
            </w:pPr>
            <w:r/>
            <w:r>
              <w:rPr>
                <w:color w:val="3A3A3C"/>
                <w:sz w:val="16"/>
              </w:rPr>
              <w:t>Cost of poor quality measures the result of this macro process (Health reports); it is the KPI its owner reviews at each Monthly review.</w:t>
            </w:r>
          </w:p>
        </w:tc>
        <w:tc>
          <w:tcPr>
            <w:tcW w:type="dxa" w:w="2059"/>
            <w:shd w:val="clear" w:color="auto" w:fill="F2F2F3"/>
          </w:tcPr>
          <w:p>
            <w:pPr>
              <w:spacing w:after="20" w:line="240" w:lineRule="auto"/>
              <w:jc w:val="left"/>
            </w:pPr>
            <w:r/>
            <w:r>
              <w:rPr>
                <w:color w:val="3A3A3C"/>
                <w:sz w:val="16"/>
              </w:rPr>
              <w:t>2.1</w:t>
            </w:r>
          </w:p>
        </w:tc>
        <w:tc>
          <w:tcPr>
            <w:tcW w:type="dxa" w:w="2059"/>
            <w:shd w:val="clear" w:color="auto" w:fill="F2F2F3"/>
          </w:tcPr>
          <w:p>
            <w:pPr>
              <w:spacing w:after="20" w:line="240" w:lineRule="auto"/>
              <w:jc w:val="left"/>
            </w:pPr>
            <w:r/>
            <w:r>
              <w:rPr>
                <w:color w:val="3A3A3C"/>
                <w:sz w:val="16"/>
              </w:rPr>
              <w:t>&lt;= 2%</w:t>
            </w:r>
          </w:p>
        </w:tc>
      </w:tr>
    </w:tbl>
    <w:p>
      <w:pPr>
        <w:spacing w:after="40"/>
      </w:pPr>
    </w:p>
    <w:p>
      <w:r>
        <w:rPr>
          <w:i w:val="0"/>
          <w:sz w:val="19"/>
        </w:rPr>
        <w:t>MP-032.11 — Plan monitoring methods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Execute monitoring and record results</w:t>
            </w:r>
          </w:p>
        </w:tc>
        <w:tc>
          <w:tcPr>
            <w:tcW w:type="dxa" w:w="1948"/>
            <w:shd w:val="clear" w:color="auto" w:fill="FFFFFF"/>
          </w:tcPr>
          <w:p>
            <w:pPr>
              <w:spacing w:after="20" w:line="240" w:lineRule="auto"/>
              <w:jc w:val="left"/>
            </w:pPr>
            <w:r/>
            <w:r>
              <w:rPr>
                <w:color w:val="3A3A3C"/>
                <w:sz w:val="16"/>
              </w:rPr>
              <w:t>Tariq Saleh</w:t>
            </w:r>
          </w:p>
        </w:tc>
        <w:tc>
          <w:tcPr>
            <w:tcW w:type="dxa" w:w="1948"/>
            <w:shd w:val="clear" w:color="auto" w:fill="FFFFFF"/>
          </w:tcPr>
          <w:p>
            <w:pPr>
              <w:spacing w:after="20" w:line="240" w:lineRule="auto"/>
              <w:jc w:val="left"/>
            </w:pPr>
            <w:r/>
            <w:r>
              <w:rPr>
                <w:color w:val="3A3A3C"/>
                <w:sz w:val="16"/>
              </w:rPr>
              <w:t>2026-07-06</w:t>
            </w:r>
          </w:p>
        </w:tc>
        <w:tc>
          <w:tcPr>
            <w:tcW w:type="dxa" w:w="1948"/>
            <w:shd w:val="clear" w:color="auto" w:fill="FFFFFF"/>
          </w:tcPr>
          <w:p>
            <w:pPr>
              <w:spacing w:after="20" w:line="240" w:lineRule="auto"/>
              <w:jc w:val="left"/>
            </w:pPr>
            <w:r/>
            <w:r>
              <w:rPr>
                <w:color w:val="3A3A3C"/>
                <w:sz w:val="16"/>
              </w:rPr>
              <w:t>2026-07-20</w:t>
            </w:r>
          </w:p>
        </w:tc>
        <w:tc>
          <w:tcPr>
            <w:tcW w:type="dxa" w:w="1948"/>
            <w:shd w:val="clear" w:color="auto" w:fill="FFFFFF"/>
          </w:tcPr>
          <w:p>
            <w:pPr>
              <w:spacing w:after="20" w:line="240" w:lineRule="auto"/>
              <w:jc w:val="left"/>
            </w:pPr>
            <w:r/>
            <w:r>
              <w:rPr>
                <w:color w:val="3A3A3C"/>
                <w:sz w:val="16"/>
              </w:rPr>
              <w:t>Health reports</w:t>
            </w:r>
          </w:p>
        </w:tc>
      </w:tr>
    </w:tbl>
    <w:p>
      <w:pPr>
        <w:spacing w:after="40"/>
      </w:pPr>
    </w:p>
    <w:p>
      <w:pPr>
        <w:pStyle w:val="Heading3"/>
      </w:pPr>
      <w:r>
        <w:t>UMS036 (MP-033) — Operational Process Performance Review</w:t>
      </w:r>
    </w:p>
    <w:p>
      <w:r>
        <w:rPr>
          <w:i w:val="0"/>
          <w:sz w:val="22"/>
        </w:rPr>
        <w:t>Set periodicity; collect data; conduct workshops; identify root causes. Owner: Performance Manager. Tier 1. Requirements answered: ISO 9001 §9.1.3.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MP-033.1</w:t>
            </w:r>
          </w:p>
        </w:tc>
        <w:tc>
          <w:tcPr>
            <w:tcW w:type="dxa" w:w="2835"/>
            <w:shd w:val="clear" w:color="auto" w:fill="FFFFFF"/>
          </w:tcPr>
          <w:p>
            <w:pPr>
              <w:spacing w:after="20" w:line="240" w:lineRule="auto"/>
              <w:jc w:val="left"/>
            </w:pPr>
            <w:r/>
            <w:r>
              <w:rPr>
                <w:color w:val="3A3A3C"/>
                <w:sz w:val="17"/>
              </w:rPr>
              <w:t>Set operational process performance periodicity</w:t>
            </w:r>
          </w:p>
          <w:p>
            <w:pPr>
              <w:spacing w:after="20" w:line="240" w:lineRule="auto"/>
              <w:jc w:val="left"/>
            </w:pPr>
            <w:r>
              <w:rPr>
                <w:b/>
                <w:color w:val="3A3A3C"/>
                <w:sz w:val="17"/>
              </w:rPr>
              <w:t xml:space="preserve">Task: </w:t>
            </w:r>
            <w:r>
              <w:rPr>
                <w:color w:val="3A3A3C"/>
                <w:sz w:val="17"/>
              </w:rPr>
              <w:t>Plan and prepare operational process performance</w:t>
            </w:r>
          </w:p>
          <w:p>
            <w:pPr>
              <w:spacing w:after="20" w:line="240" w:lineRule="auto"/>
              <w:jc w:val="left"/>
            </w:pPr>
            <w:r>
              <w:rPr>
                <w:color w:val="3A3A3C"/>
                <w:sz w:val="17"/>
              </w:rPr>
              <w:t>Set operational process performance periodicity — step 1 of 10 in UMS036 Operational Process Performance Review.</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Periodicity</w:t>
            </w:r>
          </w:p>
        </w:tc>
        <w:tc>
          <w:tcPr>
            <w:tcW w:type="dxa" w:w="4535"/>
            <w:shd w:val="clear" w:color="auto" w:fill="FFFFFF"/>
          </w:tcPr>
          <w:p>
            <w:pPr>
              <w:spacing w:after="20" w:line="240" w:lineRule="auto"/>
              <w:jc w:val="left"/>
            </w:pPr>
            <w:r/>
            <w:r>
              <w:rPr>
                <w:b/>
                <w:color w:val="3A3A3C"/>
                <w:sz w:val="17"/>
              </w:rPr>
              <w:t xml:space="preserve">Frequency: </w:t>
            </w:r>
            <w:r>
              <w:rPr>
                <w:color w:val="3A3A3C"/>
                <w:sz w:val="17"/>
              </w:rPr>
              <w:t>Monthly</w:t>
            </w:r>
          </w:p>
          <w:p>
            <w:pPr>
              <w:spacing w:after="20" w:line="240" w:lineRule="auto"/>
              <w:jc w:val="left"/>
            </w:pPr>
            <w:r>
              <w:rPr>
                <w:b/>
                <w:color w:val="3A3A3C"/>
                <w:sz w:val="17"/>
              </w:rPr>
              <w:t xml:space="preserve">Next due date: </w:t>
            </w:r>
            <w:r>
              <w:rPr>
                <w:color w:val="3A3A3C"/>
                <w:sz w:val="17"/>
              </w:rPr>
              <w:t>2026-08-09</w:t>
            </w:r>
          </w:p>
          <w:p>
            <w:pPr>
              <w:spacing w:after="20" w:line="240" w:lineRule="auto"/>
              <w:jc w:val="left"/>
            </w:pPr>
            <w:r>
              <w:rPr>
                <w:b/>
                <w:color w:val="3A3A3C"/>
                <w:sz w:val="17"/>
              </w:rPr>
              <w:t xml:space="preserve">Review chaired by: </w:t>
            </w:r>
            <w:r>
              <w:rPr>
                <w:color w:val="3A3A3C"/>
                <w:sz w:val="17"/>
              </w:rPr>
              <w:t>Performance Manager</w:t>
            </w:r>
          </w:p>
          <w:p>
            <w:pPr>
              <w:spacing w:after="20" w:line="240" w:lineRule="auto"/>
              <w:jc w:val="left"/>
            </w:pPr>
            <w:r>
              <w:rPr>
                <w:b/>
                <w:color w:val="3A3A3C"/>
                <w:sz w:val="17"/>
              </w:rPr>
              <w:t xml:space="preserve">Organization units in scope: </w:t>
            </w:r>
            <w:r>
              <w:rPr>
                <w:color w:val="3A3A3C"/>
                <w:sz w:val="17"/>
              </w:rPr>
              <w:t>Operations</w:t>
            </w:r>
          </w:p>
          <w:p>
            <w:pPr>
              <w:spacing w:after="20" w:line="240" w:lineRule="auto"/>
              <w:jc w:val="left"/>
            </w:pPr>
            <w:r>
              <w:rPr>
                <w:b/>
                <w:color w:val="3A3A3C"/>
                <w:sz w:val="17"/>
              </w:rPr>
              <w:t xml:space="preserve">Review inputs and notes: </w:t>
            </w:r>
            <w:r>
              <w:rPr>
                <w:color w:val="3A3A3C"/>
                <w:sz w:val="17"/>
              </w:rPr>
              <w:t>Inputs for each review: KPI data; Defect data; Cycle time data. An early review is triggered by: Receipt or update of KPI data, Defect data from Process owner, Facilitator.</w:t>
            </w:r>
          </w:p>
        </w:tc>
      </w:tr>
      <w:tr>
        <w:tc>
          <w:tcPr>
            <w:tcW w:type="dxa" w:w="1077"/>
            <w:shd w:val="clear" w:color="auto" w:fill="F2F2F3"/>
          </w:tcPr>
          <w:p>
            <w:pPr>
              <w:spacing w:after="20" w:line="240" w:lineRule="auto"/>
              <w:jc w:val="left"/>
            </w:pPr>
            <w:r/>
            <w:r>
              <w:rPr>
                <w:color w:val="3A3A3C"/>
                <w:sz w:val="17"/>
              </w:rPr>
              <w:t>MP-033.2</w:t>
            </w:r>
          </w:p>
        </w:tc>
        <w:tc>
          <w:tcPr>
            <w:tcW w:type="dxa" w:w="2835"/>
            <w:shd w:val="clear" w:color="auto" w:fill="F2F2F3"/>
          </w:tcPr>
          <w:p>
            <w:pPr>
              <w:spacing w:after="20" w:line="240" w:lineRule="auto"/>
              <w:jc w:val="left"/>
            </w:pPr>
            <w:r/>
            <w:r>
              <w:rPr>
                <w:color w:val="3A3A3C"/>
                <w:sz w:val="17"/>
              </w:rPr>
              <w:t>Define operational process performance agenda</w:t>
            </w:r>
          </w:p>
          <w:p>
            <w:pPr>
              <w:spacing w:after="20" w:line="240" w:lineRule="auto"/>
              <w:jc w:val="left"/>
            </w:pPr>
            <w:r>
              <w:rPr>
                <w:b/>
                <w:color w:val="3A3A3C"/>
                <w:sz w:val="17"/>
              </w:rPr>
              <w:t xml:space="preserve">Task: </w:t>
            </w:r>
            <w:r>
              <w:rPr>
                <w:color w:val="3A3A3C"/>
                <w:sz w:val="17"/>
              </w:rPr>
              <w:t>Plan and prepare operational process performance</w:t>
            </w:r>
          </w:p>
          <w:p>
            <w:pPr>
              <w:spacing w:after="20" w:line="240" w:lineRule="auto"/>
              <w:jc w:val="left"/>
            </w:pPr>
            <w:r>
              <w:rPr>
                <w:color w:val="3A3A3C"/>
                <w:sz w:val="17"/>
              </w:rPr>
              <w:t>Define operational process performance agenda — step 2 of 10 in UMS036 Operational Process Performance Review.</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MP-033.3</w:t>
            </w:r>
          </w:p>
        </w:tc>
        <w:tc>
          <w:tcPr>
            <w:tcW w:type="dxa" w:w="2835"/>
            <w:shd w:val="clear" w:color="auto" w:fill="FFFFFF"/>
          </w:tcPr>
          <w:p>
            <w:pPr>
              <w:spacing w:after="20" w:line="240" w:lineRule="auto"/>
              <w:jc w:val="left"/>
            </w:pPr>
            <w:r/>
            <w:r>
              <w:rPr>
                <w:color w:val="3A3A3C"/>
                <w:sz w:val="17"/>
              </w:rPr>
              <w:t>Collect operational process performance data</w:t>
            </w:r>
          </w:p>
          <w:p>
            <w:pPr>
              <w:spacing w:after="20" w:line="240" w:lineRule="auto"/>
              <w:jc w:val="left"/>
            </w:pPr>
            <w:r>
              <w:rPr>
                <w:b/>
                <w:color w:val="3A3A3C"/>
                <w:sz w:val="17"/>
              </w:rPr>
              <w:t xml:space="preserve">Task: </w:t>
            </w:r>
            <w:r>
              <w:rPr>
                <w:color w:val="3A3A3C"/>
                <w:sz w:val="17"/>
              </w:rPr>
              <w:t>Plan and prepare operational process performance</w:t>
            </w:r>
          </w:p>
          <w:p>
            <w:pPr>
              <w:spacing w:after="20" w:line="240" w:lineRule="auto"/>
              <w:jc w:val="left"/>
            </w:pPr>
            <w:r>
              <w:rPr>
                <w:color w:val="3A3A3C"/>
                <w:sz w:val="17"/>
              </w:rPr>
              <w:t>Collect operational process performance data — step 3 of 10 in UMS036 Operational Process Performance Review.</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MP-033.4</w:t>
            </w:r>
          </w:p>
        </w:tc>
        <w:tc>
          <w:tcPr>
            <w:tcW w:type="dxa" w:w="2835"/>
            <w:shd w:val="clear" w:color="auto" w:fill="F2F2F3"/>
          </w:tcPr>
          <w:p>
            <w:pPr>
              <w:spacing w:after="20" w:line="240" w:lineRule="auto"/>
              <w:jc w:val="left"/>
            </w:pPr>
            <w:r/>
            <w:r>
              <w:rPr>
                <w:color w:val="3A3A3C"/>
                <w:sz w:val="17"/>
              </w:rPr>
              <w:t>Conduct operational process performance workshops</w:t>
            </w:r>
          </w:p>
          <w:p>
            <w:pPr>
              <w:spacing w:after="20" w:line="240" w:lineRule="auto"/>
              <w:jc w:val="left"/>
            </w:pPr>
            <w:r>
              <w:rPr>
                <w:b/>
                <w:color w:val="3A3A3C"/>
                <w:sz w:val="17"/>
              </w:rPr>
              <w:t xml:space="preserve">Task: </w:t>
            </w:r>
            <w:r>
              <w:rPr>
                <w:color w:val="3A3A3C"/>
                <w:sz w:val="17"/>
              </w:rPr>
              <w:t>Plan and prepare operational process performance</w:t>
            </w:r>
          </w:p>
          <w:p>
            <w:pPr>
              <w:spacing w:after="20" w:line="240" w:lineRule="auto"/>
              <w:jc w:val="left"/>
            </w:pPr>
            <w:r>
              <w:rPr>
                <w:color w:val="3A3A3C"/>
                <w:sz w:val="17"/>
              </w:rPr>
              <w:t>Conduct operational process performance workshops — step 4 of 10 in UMS036 Operational Process Performance Review.</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Conduct operational process performance workshops carried out on core delivery process; Review minutes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MP-033.5</w:t>
            </w:r>
          </w:p>
        </w:tc>
        <w:tc>
          <w:tcPr>
            <w:tcW w:type="dxa" w:w="2835"/>
            <w:shd w:val="clear" w:color="auto" w:fill="FFFFFF"/>
          </w:tcPr>
          <w:p>
            <w:pPr>
              <w:spacing w:after="20" w:line="240" w:lineRule="auto"/>
              <w:jc w:val="left"/>
            </w:pPr>
            <w:r/>
            <w:r>
              <w:rPr>
                <w:color w:val="3A3A3C"/>
                <w:sz w:val="17"/>
              </w:rPr>
              <w:t>Compare operational process performance to targets</w:t>
            </w:r>
          </w:p>
          <w:p>
            <w:pPr>
              <w:spacing w:after="20" w:line="240" w:lineRule="auto"/>
              <w:jc w:val="left"/>
            </w:pPr>
            <w:r>
              <w:rPr>
                <w:b/>
                <w:color w:val="3A3A3C"/>
                <w:sz w:val="17"/>
              </w:rPr>
              <w:t xml:space="preserve">Task: </w:t>
            </w:r>
            <w:r>
              <w:rPr>
                <w:color w:val="3A3A3C"/>
                <w:sz w:val="17"/>
              </w:rPr>
              <w:t>Execute operational process performance activities</w:t>
            </w:r>
          </w:p>
          <w:p>
            <w:pPr>
              <w:spacing w:after="20" w:line="240" w:lineRule="auto"/>
              <w:jc w:val="left"/>
            </w:pPr>
            <w:r>
              <w:rPr>
                <w:color w:val="3A3A3C"/>
                <w:sz w:val="17"/>
              </w:rPr>
              <w:t>Compare operational process performance to targets — step 5 of 10 in UMS036 Operational Process Performance Review.</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3.2</w:t>
            </w:r>
          </w:p>
          <w:p>
            <w:pPr>
              <w:spacing w:after="20" w:line="240" w:lineRule="auto"/>
              <w:jc w:val="left"/>
            </w:pPr>
            <w:r>
              <w:rPr>
                <w:b/>
                <w:color w:val="3A3A3C"/>
                <w:sz w:val="17"/>
              </w:rPr>
              <w:t xml:space="preserve">Conclusion: </w:t>
            </w:r>
            <w:r>
              <w:rPr>
                <w:color w:val="3A3A3C"/>
                <w:sz w:val="17"/>
              </w:rPr>
              <w:t>Weighted score 3.2/5. Main gap: Unauthorized approval of governed documents. Action recorded in the action plan.</w:t>
            </w:r>
          </w:p>
        </w:tc>
      </w:tr>
      <w:tr>
        <w:tc>
          <w:tcPr>
            <w:tcW w:type="dxa" w:w="1077"/>
            <w:shd w:val="clear" w:color="auto" w:fill="F2F2F3"/>
          </w:tcPr>
          <w:p>
            <w:pPr>
              <w:spacing w:after="20" w:line="240" w:lineRule="auto"/>
              <w:jc w:val="left"/>
            </w:pPr>
            <w:r/>
            <w:r>
              <w:rPr>
                <w:color w:val="3A3A3C"/>
                <w:sz w:val="17"/>
              </w:rPr>
              <w:t>MP-033.6</w:t>
            </w:r>
          </w:p>
        </w:tc>
        <w:tc>
          <w:tcPr>
            <w:tcW w:type="dxa" w:w="2835"/>
            <w:shd w:val="clear" w:color="auto" w:fill="F2F2F3"/>
          </w:tcPr>
          <w:p>
            <w:pPr>
              <w:spacing w:after="20" w:line="240" w:lineRule="auto"/>
              <w:jc w:val="left"/>
            </w:pPr>
            <w:r/>
            <w:r>
              <w:rPr>
                <w:color w:val="3A3A3C"/>
                <w:sz w:val="17"/>
              </w:rPr>
              <w:t>Identify operational process performance causes</w:t>
            </w:r>
          </w:p>
          <w:p>
            <w:pPr>
              <w:spacing w:after="20" w:line="240" w:lineRule="auto"/>
              <w:jc w:val="left"/>
            </w:pPr>
            <w:r>
              <w:rPr>
                <w:b/>
                <w:color w:val="3A3A3C"/>
                <w:sz w:val="17"/>
              </w:rPr>
              <w:t xml:space="preserve">Task: </w:t>
            </w:r>
            <w:r>
              <w:rPr>
                <w:color w:val="3A3A3C"/>
                <w:sz w:val="17"/>
              </w:rPr>
              <w:t>Execute operational process performance activities</w:t>
            </w:r>
          </w:p>
          <w:p>
            <w:pPr>
              <w:spacing w:after="20" w:line="240" w:lineRule="auto"/>
              <w:jc w:val="left"/>
            </w:pPr>
            <w:r>
              <w:rPr>
                <w:color w:val="3A3A3C"/>
                <w:sz w:val="17"/>
              </w:rPr>
              <w:t>Identify operational process performance causes — step 6 of 10 in UMS036 Operational Process Performance Review.</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MP-033.7</w:t>
            </w:r>
          </w:p>
        </w:tc>
        <w:tc>
          <w:tcPr>
            <w:tcW w:type="dxa" w:w="2835"/>
            <w:shd w:val="clear" w:color="auto" w:fill="FFFFFF"/>
          </w:tcPr>
          <w:p>
            <w:pPr>
              <w:spacing w:after="20" w:line="240" w:lineRule="auto"/>
              <w:jc w:val="left"/>
            </w:pPr>
            <w:r/>
            <w:r>
              <w:rPr>
                <w:color w:val="3A3A3C"/>
                <w:sz w:val="17"/>
              </w:rPr>
              <w:t>Define operational process performance actions</w:t>
            </w:r>
          </w:p>
          <w:p>
            <w:pPr>
              <w:spacing w:after="20" w:line="240" w:lineRule="auto"/>
              <w:jc w:val="left"/>
            </w:pPr>
            <w:r>
              <w:rPr>
                <w:b/>
                <w:color w:val="3A3A3C"/>
                <w:sz w:val="17"/>
              </w:rPr>
              <w:t xml:space="preserve">Task: </w:t>
            </w:r>
            <w:r>
              <w:rPr>
                <w:color w:val="3A3A3C"/>
                <w:sz w:val="17"/>
              </w:rPr>
              <w:t>Execute operational process performance activities</w:t>
            </w:r>
          </w:p>
          <w:p>
            <w:pPr>
              <w:spacing w:after="20" w:line="240" w:lineRule="auto"/>
              <w:jc w:val="left"/>
            </w:pPr>
            <w:r>
              <w:rPr>
                <w:color w:val="3A3A3C"/>
                <w:sz w:val="17"/>
              </w:rPr>
              <w:t>Define operational process performance actions — step 7 of 10 in UMS036 Operational Process Performance Review.</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MP-033.8</w:t>
            </w:r>
          </w:p>
        </w:tc>
        <w:tc>
          <w:tcPr>
            <w:tcW w:type="dxa" w:w="2835"/>
            <w:shd w:val="clear" w:color="auto" w:fill="F2F2F3"/>
          </w:tcPr>
          <w:p>
            <w:pPr>
              <w:spacing w:after="20" w:line="240" w:lineRule="auto"/>
              <w:jc w:val="left"/>
            </w:pPr>
            <w:r/>
            <w:r>
              <w:rPr>
                <w:color w:val="3A3A3C"/>
                <w:sz w:val="17"/>
              </w:rPr>
              <w:t>Document the process control plan</w:t>
            </w:r>
          </w:p>
          <w:p>
            <w:pPr>
              <w:spacing w:after="20" w:line="240" w:lineRule="auto"/>
              <w:jc w:val="left"/>
            </w:pPr>
            <w:r>
              <w:rPr>
                <w:b/>
                <w:color w:val="3A3A3C"/>
                <w:sz w:val="17"/>
              </w:rPr>
              <w:t xml:space="preserve">Task: </w:t>
            </w:r>
            <w:r>
              <w:rPr>
                <w:color w:val="3A3A3C"/>
                <w:sz w:val="17"/>
              </w:rPr>
              <w:t>Verify, record and close operational process performance</w:t>
            </w:r>
          </w:p>
          <w:p>
            <w:pPr>
              <w:spacing w:after="20" w:line="240" w:lineRule="auto"/>
              <w:jc w:val="left"/>
            </w:pPr>
            <w:r>
              <w:rPr>
                <w:color w:val="3A3A3C"/>
                <w:sz w:val="17"/>
              </w:rPr>
              <w:t>Document the process control plan — step 8 of 10 in UMS036 Operational Process Performance Review.</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HZ-UNI-QHSE-UMS036-08</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Review minutes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HZ-UNI-QHSE-PROC-01 — Procedure — Context To Strategy</w:t>
            </w:r>
          </w:p>
        </w:tc>
      </w:tr>
      <w:tr>
        <w:tc>
          <w:tcPr>
            <w:tcW w:type="dxa" w:w="1077"/>
            <w:shd w:val="clear" w:color="auto" w:fill="FFFFFF"/>
          </w:tcPr>
          <w:p>
            <w:pPr>
              <w:spacing w:after="20" w:line="240" w:lineRule="auto"/>
              <w:jc w:val="left"/>
            </w:pPr>
            <w:r/>
            <w:r>
              <w:rPr>
                <w:color w:val="3A3A3C"/>
                <w:sz w:val="17"/>
              </w:rPr>
              <w:t>MP-033.9</w:t>
            </w:r>
          </w:p>
        </w:tc>
        <w:tc>
          <w:tcPr>
            <w:tcW w:type="dxa" w:w="2835"/>
            <w:shd w:val="clear" w:color="auto" w:fill="FFFFFF"/>
          </w:tcPr>
          <w:p>
            <w:pPr>
              <w:spacing w:after="20" w:line="240" w:lineRule="auto"/>
              <w:jc w:val="left"/>
            </w:pPr>
            <w:r/>
            <w:r>
              <w:rPr>
                <w:color w:val="3A3A3C"/>
                <w:sz w:val="17"/>
              </w:rPr>
              <w:t>Escalate operational process performance issues</w:t>
            </w:r>
          </w:p>
          <w:p>
            <w:pPr>
              <w:spacing w:after="20" w:line="240" w:lineRule="auto"/>
              <w:jc w:val="left"/>
            </w:pPr>
            <w:r>
              <w:rPr>
                <w:b/>
                <w:color w:val="3A3A3C"/>
                <w:sz w:val="17"/>
              </w:rPr>
              <w:t xml:space="preserve">Task: </w:t>
            </w:r>
            <w:r>
              <w:rPr>
                <w:color w:val="3A3A3C"/>
                <w:sz w:val="17"/>
              </w:rPr>
              <w:t>Verify, record and close operational process performance</w:t>
            </w:r>
          </w:p>
          <w:p>
            <w:pPr>
              <w:spacing w:after="20" w:line="240" w:lineRule="auto"/>
              <w:jc w:val="left"/>
            </w:pPr>
            <w:r>
              <w:rPr>
                <w:color w:val="3A3A3C"/>
                <w:sz w:val="17"/>
              </w:rPr>
              <w:t>Escalate operational process performance issues — step 9 of 10 in UMS036 Operational Process Performance Review.</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Escalation</w:t>
            </w:r>
          </w:p>
        </w:tc>
        <w:tc>
          <w:tcPr>
            <w:tcW w:type="dxa" w:w="4535"/>
            <w:shd w:val="clear" w:color="auto" w:fill="FFFFFF"/>
          </w:tcPr>
          <w:p>
            <w:pPr>
              <w:spacing w:after="20" w:line="240" w:lineRule="auto"/>
              <w:jc w:val="left"/>
            </w:pPr>
            <w:r/>
            <w:r>
              <w:rPr>
                <w:b/>
                <w:color w:val="3A3A3C"/>
                <w:sz w:val="17"/>
              </w:rPr>
              <w:t xml:space="preserve">Escalated to: </w:t>
            </w:r>
            <w:r>
              <w:rPr>
                <w:color w:val="3A3A3C"/>
                <w:sz w:val="17"/>
              </w:rPr>
              <w:t>Top Management</w:t>
            </w:r>
          </w:p>
          <w:p>
            <w:pPr>
              <w:spacing w:after="20" w:line="240" w:lineRule="auto"/>
              <w:jc w:val="left"/>
            </w:pPr>
            <w:r>
              <w:rPr>
                <w:b/>
                <w:color w:val="3A3A3C"/>
                <w:sz w:val="17"/>
              </w:rPr>
              <w:t xml:space="preserve">Reason: </w:t>
            </w:r>
            <w:r>
              <w:rPr>
                <w:color w:val="3A3A3C"/>
                <w:sz w:val="17"/>
              </w:rPr>
              <w:t>Review minutes is late beyond tolerance; a decision on resources is needed.</w:t>
            </w:r>
          </w:p>
        </w:tc>
      </w:tr>
      <w:tr>
        <w:tc>
          <w:tcPr>
            <w:tcW w:type="dxa" w:w="1077"/>
            <w:shd w:val="clear" w:color="auto" w:fill="F2F2F3"/>
          </w:tcPr>
          <w:p>
            <w:pPr>
              <w:spacing w:after="20" w:line="240" w:lineRule="auto"/>
              <w:jc w:val="left"/>
            </w:pPr>
            <w:r/>
            <w:r>
              <w:rPr>
                <w:color w:val="3A3A3C"/>
                <w:sz w:val="17"/>
              </w:rPr>
              <w:t>MP-033.10</w:t>
            </w:r>
          </w:p>
        </w:tc>
        <w:tc>
          <w:tcPr>
            <w:tcW w:type="dxa" w:w="2835"/>
            <w:shd w:val="clear" w:color="auto" w:fill="F2F2F3"/>
          </w:tcPr>
          <w:p>
            <w:pPr>
              <w:spacing w:after="20" w:line="240" w:lineRule="auto"/>
              <w:jc w:val="left"/>
            </w:pPr>
            <w:r/>
            <w:r>
              <w:rPr>
                <w:color w:val="3A3A3C"/>
                <w:sz w:val="17"/>
              </w:rPr>
              <w:t>Monitor operational process performance</w:t>
            </w:r>
          </w:p>
          <w:p>
            <w:pPr>
              <w:spacing w:after="20" w:line="240" w:lineRule="auto"/>
              <w:jc w:val="left"/>
            </w:pPr>
            <w:r>
              <w:rPr>
                <w:b/>
                <w:color w:val="3A3A3C"/>
                <w:sz w:val="17"/>
              </w:rPr>
              <w:t xml:space="preserve">Task: </w:t>
            </w:r>
            <w:r>
              <w:rPr>
                <w:color w:val="3A3A3C"/>
                <w:sz w:val="17"/>
              </w:rPr>
              <w:t>Verify, record and close operational process performance</w:t>
            </w:r>
          </w:p>
          <w:p>
            <w:pPr>
              <w:spacing w:after="20" w:line="240" w:lineRule="auto"/>
              <w:jc w:val="left"/>
            </w:pPr>
            <w:r>
              <w:rPr>
                <w:color w:val="3A3A3C"/>
                <w:sz w:val="17"/>
              </w:rPr>
              <w:t>Monitor operational process performance — step 10 of 10 in UMS036 Operational Process Performance Review.</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bl>
    <w:p>
      <w:pPr>
        <w:spacing w:after="40"/>
      </w:pPr>
    </w:p>
    <w:p>
      <w:r>
        <w:rPr>
          <w:i w:val="0"/>
          <w:sz w:val="19"/>
        </w:rPr>
        <w:t>MP-033.2 — Define operational process performance agenda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Review minutes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Review minutes;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Root cause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Root cause analysis;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Improvement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Review minutes;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May 2026</w:t>
            </w:r>
          </w:p>
        </w:tc>
      </w:tr>
    </w:tbl>
    <w:p>
      <w:pPr>
        <w:spacing w:after="40"/>
      </w:pPr>
    </w:p>
    <w:p>
      <w:r>
        <w:rPr>
          <w:i w:val="0"/>
          <w:sz w:val="19"/>
        </w:rPr>
        <w:t>MP-033.3 — Collect operational process performance data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Review minutes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Review minutes;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Root cause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Root cause analysis;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May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Improvement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Review minutes;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May 2026</w:t>
            </w:r>
          </w:p>
        </w:tc>
      </w:tr>
    </w:tbl>
    <w:p>
      <w:pPr>
        <w:spacing w:after="40"/>
      </w:pPr>
    </w:p>
    <w:p>
      <w:r>
        <w:rPr>
          <w:i w:val="0"/>
          <w:sz w:val="19"/>
        </w:rPr>
        <w:t>MP-033.5 — Compare operational process performance to targets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Review minutes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Review minutes reviewed on 2026-07-02;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§9.1.3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§9.1.3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Root cause analysis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Root cause analysis.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Q-KPI-02 used as the measure.</w:t>
            </w:r>
          </w:p>
        </w:tc>
      </w:tr>
    </w:tbl>
    <w:p>
      <w:pPr>
        <w:spacing w:after="40"/>
      </w:pPr>
    </w:p>
    <w:p>
      <w:r>
        <w:rPr>
          <w:i w:val="0"/>
          <w:sz w:val="19"/>
        </w:rPr>
        <w:t>MP-033.6 — Identify operational process performance causes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Work instruction not updated after change</w:t>
            </w:r>
          </w:p>
        </w:tc>
        <w:tc>
          <w:tcPr>
            <w:tcW w:type="dxa" w:w="1700"/>
            <w:shd w:val="clear" w:color="auto" w:fill="FFFFFF"/>
          </w:tcPr>
          <w:p>
            <w:pPr>
              <w:spacing w:after="20" w:line="240" w:lineRule="auto"/>
              <w:jc w:val="left"/>
            </w:pPr>
            <w:r/>
            <w:r>
              <w:rPr>
                <w:color w:val="3A3A3C"/>
                <w:sz w:val="16"/>
              </w:rPr>
              <w:t>Root cause</w:t>
            </w:r>
          </w:p>
        </w:tc>
        <w:tc>
          <w:tcPr>
            <w:tcW w:type="dxa" w:w="3000"/>
            <w:shd w:val="clear" w:color="auto" w:fill="FFFFFF"/>
          </w:tcPr>
          <w:p>
            <w:pPr>
              <w:spacing w:after="20" w:line="240" w:lineRule="auto"/>
              <w:jc w:val="left"/>
            </w:pPr>
            <w:r/>
            <w:r>
              <w:rPr>
                <w:color w:val="3A3A3C"/>
                <w:sz w:val="16"/>
              </w:rPr>
              <w:t>Affects Review minutes;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Supplier evaluation file, May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Insufficient training of new operators</w:t>
            </w:r>
          </w:p>
        </w:tc>
        <w:tc>
          <w:tcPr>
            <w:tcW w:type="dxa" w:w="1700"/>
            <w:shd w:val="clear" w:color="auto" w:fill="F2F2F3"/>
          </w:tcPr>
          <w:p>
            <w:pPr>
              <w:spacing w:after="20" w:line="240" w:lineRule="auto"/>
              <w:jc w:val="left"/>
            </w:pPr>
            <w:r/>
            <w:r>
              <w:rPr>
                <w:color w:val="3A3A3C"/>
                <w:sz w:val="16"/>
              </w:rPr>
              <w:t>Root cause</w:t>
            </w:r>
          </w:p>
        </w:tc>
        <w:tc>
          <w:tcPr>
            <w:tcW w:type="dxa" w:w="3000"/>
            <w:shd w:val="clear" w:color="auto" w:fill="F2F2F3"/>
          </w:tcPr>
          <w:p>
            <w:pPr>
              <w:spacing w:after="20" w:line="240" w:lineRule="auto"/>
              <w:jc w:val="left"/>
            </w:pPr>
            <w:r/>
            <w:r>
              <w:rPr>
                <w:color w:val="3A3A3C"/>
                <w:sz w:val="16"/>
              </w:rPr>
              <w:t>Affects Root cause analysis;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Management review minutes, Apr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Supplier batch variation not detected</w:t>
            </w:r>
          </w:p>
        </w:tc>
        <w:tc>
          <w:tcPr>
            <w:tcW w:type="dxa" w:w="1700"/>
            <w:shd w:val="clear" w:color="auto" w:fill="FFFFFF"/>
          </w:tcPr>
          <w:p>
            <w:pPr>
              <w:spacing w:after="20" w:line="240" w:lineRule="auto"/>
              <w:jc w:val="left"/>
            </w:pPr>
            <w:r/>
            <w:r>
              <w:rPr>
                <w:color w:val="3A3A3C"/>
                <w:sz w:val="16"/>
              </w:rPr>
              <w:t>Root cause</w:t>
            </w:r>
          </w:p>
        </w:tc>
        <w:tc>
          <w:tcPr>
            <w:tcW w:type="dxa" w:w="3000"/>
            <w:shd w:val="clear" w:color="auto" w:fill="FFFFFF"/>
          </w:tcPr>
          <w:p>
            <w:pPr>
              <w:spacing w:after="20" w:line="240" w:lineRule="auto"/>
              <w:jc w:val="left"/>
            </w:pPr>
            <w:r/>
            <w:r>
              <w:rPr>
                <w:color w:val="3A3A3C"/>
                <w:sz w:val="16"/>
              </w:rPr>
              <w:t>Affects Review minutes;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Customer complaint log, Apr 2026</w:t>
            </w:r>
          </w:p>
        </w:tc>
      </w:tr>
    </w:tbl>
    <w:p>
      <w:pPr>
        <w:spacing w:after="40"/>
      </w:pPr>
    </w:p>
    <w:p>
      <w:r>
        <w:rPr>
          <w:i w:val="0"/>
          <w:sz w:val="19"/>
        </w:rPr>
        <w:t>MP-033.7 — Define operational process performance actions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Review minutes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Review minutes;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Management review minutes, May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Root cause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Root cause analysis;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Customer complaint log, Apr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Improvement plans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Review minutes;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Internal audit report, Apr 2026</w:t>
            </w:r>
          </w:p>
        </w:tc>
      </w:tr>
    </w:tbl>
    <w:p>
      <w:pPr>
        <w:spacing w:after="40"/>
      </w:pPr>
    </w:p>
    <w:p>
      <w:r>
        <w:rPr>
          <w:i w:val="0"/>
          <w:sz w:val="19"/>
        </w:rPr>
        <w:t>MP-033.10 — Monitor operational process performance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Q-KPI-02 — On-time delivery rate</w:t>
            </w:r>
          </w:p>
        </w:tc>
        <w:tc>
          <w:tcPr>
            <w:tcW w:type="dxa" w:w="3634"/>
            <w:shd w:val="clear" w:color="auto" w:fill="FFFFFF"/>
          </w:tcPr>
          <w:p>
            <w:pPr>
              <w:spacing w:after="20" w:line="240" w:lineRule="auto"/>
              <w:jc w:val="left"/>
            </w:pPr>
            <w:r/>
            <w:r>
              <w:rPr>
                <w:color w:val="3A3A3C"/>
                <w:sz w:val="16"/>
              </w:rPr>
              <w:t>On-time delivery rate measures the result of this macro process (Review minutes); it is the KPI its owner reviews at each Monthly review.</w:t>
            </w:r>
          </w:p>
        </w:tc>
        <w:tc>
          <w:tcPr>
            <w:tcW w:type="dxa" w:w="2059"/>
            <w:shd w:val="clear" w:color="auto" w:fill="FFFFFF"/>
          </w:tcPr>
          <w:p>
            <w:pPr>
              <w:spacing w:after="20" w:line="240" w:lineRule="auto"/>
              <w:jc w:val="left"/>
            </w:pPr>
            <w:r/>
            <w:r>
              <w:rPr>
                <w:color w:val="3A3A3C"/>
                <w:sz w:val="16"/>
              </w:rPr>
              <w:t>97.2</w:t>
            </w:r>
          </w:p>
        </w:tc>
        <w:tc>
          <w:tcPr>
            <w:tcW w:type="dxa" w:w="2059"/>
            <w:shd w:val="clear" w:color="auto" w:fill="FFFFFF"/>
          </w:tcPr>
          <w:p>
            <w:pPr>
              <w:spacing w:after="20" w:line="240" w:lineRule="auto"/>
              <w:jc w:val="left"/>
            </w:pPr>
            <w:r/>
            <w:r>
              <w:rPr>
                <w:color w:val="3A3A3C"/>
                <w:sz w:val="16"/>
              </w:rPr>
              <w:t>&gt;= 95%</w:t>
            </w:r>
          </w:p>
        </w:tc>
      </w:tr>
    </w:tbl>
    <w:p>
      <w:pPr>
        <w:spacing w:after="40"/>
      </w:pPr>
    </w:p>
    <w:p>
      <w:pPr>
        <w:pStyle w:val="Heading3"/>
      </w:pPr>
      <w:r>
        <w:t>UMS039 (MP-034) — Governance Bodies and Reviews Orchestration</w:t>
      </w:r>
    </w:p>
    <w:p>
      <w:r>
        <w:rPr>
          <w:i w:val="0"/>
          <w:sz w:val="22"/>
        </w:rPr>
        <w:t>Set periodicity per body; define data; conduct reviews; consolidate decisions. Owner: IMS Manager. Tier 1. Requirements answered: ISO 9001 §9.3.</w:t>
      </w:r>
    </w:p>
    <w:p>
      <w:r>
        <w:rPr>
          <w:b/>
          <w:color w:val="3A3A3C"/>
          <w:sz w:val="20"/>
        </w:rPr>
        <w:t xml:space="preserve">Documents of this macro process: </w:t>
      </w:r>
      <w:r>
        <w:rPr>
          <w:i w:val="0"/>
          <w:sz w:val="20"/>
        </w:rPr>
        <w:t>HZ-UNI-QHSE-MR (Management review minutes).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MP-034.1</w:t>
            </w:r>
          </w:p>
        </w:tc>
        <w:tc>
          <w:tcPr>
            <w:tcW w:type="dxa" w:w="2835"/>
            <w:shd w:val="clear" w:color="auto" w:fill="FFFFFF"/>
          </w:tcPr>
          <w:p>
            <w:pPr>
              <w:spacing w:after="20" w:line="240" w:lineRule="auto"/>
              <w:jc w:val="left"/>
            </w:pPr>
            <w:r/>
            <w:r>
              <w:rPr>
                <w:color w:val="3A3A3C"/>
                <w:sz w:val="17"/>
              </w:rPr>
              <w:t>Set governance reviews periodicity</w:t>
            </w:r>
          </w:p>
          <w:p>
            <w:pPr>
              <w:spacing w:after="20" w:line="240" w:lineRule="auto"/>
              <w:jc w:val="left"/>
            </w:pPr>
            <w:r>
              <w:rPr>
                <w:b/>
                <w:color w:val="3A3A3C"/>
                <w:sz w:val="17"/>
              </w:rPr>
              <w:t xml:space="preserve">Task: </w:t>
            </w:r>
            <w:r>
              <w:rPr>
                <w:color w:val="3A3A3C"/>
                <w:sz w:val="17"/>
              </w:rPr>
              <w:t>Plan and prepare governance reviews</w:t>
            </w:r>
          </w:p>
          <w:p>
            <w:pPr>
              <w:spacing w:after="20" w:line="240" w:lineRule="auto"/>
              <w:jc w:val="left"/>
            </w:pPr>
            <w:r>
              <w:rPr>
                <w:color w:val="3A3A3C"/>
                <w:sz w:val="17"/>
              </w:rPr>
              <w:t>Set governance reviews periodicity — step 1 of 11 in UMS039 Governance Bodies and Reviews Orchestration.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Periodicity</w:t>
            </w:r>
          </w:p>
        </w:tc>
        <w:tc>
          <w:tcPr>
            <w:tcW w:type="dxa" w:w="4535"/>
            <w:shd w:val="clear" w:color="auto" w:fill="FFFFFF"/>
          </w:tcPr>
          <w:p>
            <w:pPr>
              <w:spacing w:after="20" w:line="240" w:lineRule="auto"/>
              <w:jc w:val="left"/>
            </w:pPr>
            <w:r/>
            <w:r>
              <w:rPr>
                <w:b/>
                <w:color w:val="3A3A3C"/>
                <w:sz w:val="17"/>
              </w:rPr>
              <w:t xml:space="preserve">Frequency: </w:t>
            </w:r>
            <w:r>
              <w:rPr>
                <w:color w:val="3A3A3C"/>
                <w:sz w:val="17"/>
              </w:rPr>
              <w:t>Monthly</w:t>
            </w:r>
          </w:p>
          <w:p>
            <w:pPr>
              <w:spacing w:after="20" w:line="240" w:lineRule="auto"/>
              <w:jc w:val="left"/>
            </w:pPr>
            <w:r>
              <w:rPr>
                <w:b/>
                <w:color w:val="3A3A3C"/>
                <w:sz w:val="17"/>
              </w:rPr>
              <w:t xml:space="preserve">Next due date: </w:t>
            </w:r>
            <w:r>
              <w:rPr>
                <w:color w:val="3A3A3C"/>
                <w:sz w:val="17"/>
              </w:rPr>
              <w:t>2026-08-13</w:t>
            </w:r>
          </w:p>
          <w:p>
            <w:pPr>
              <w:spacing w:after="20" w:line="240" w:lineRule="auto"/>
              <w:jc w:val="left"/>
            </w:pPr>
            <w:r>
              <w:rPr>
                <w:b/>
                <w:color w:val="3A3A3C"/>
                <w:sz w:val="17"/>
              </w:rPr>
              <w:t xml:space="preserve">Review chaired by: </w:t>
            </w:r>
            <w:r>
              <w:rPr>
                <w:color w:val="3A3A3C"/>
                <w:sz w:val="17"/>
              </w:rPr>
              <w:t>IMS Manager</w:t>
            </w:r>
          </w:p>
          <w:p>
            <w:pPr>
              <w:spacing w:after="20" w:line="240" w:lineRule="auto"/>
              <w:jc w:val="left"/>
            </w:pPr>
            <w:r>
              <w:rPr>
                <w:b/>
                <w:color w:val="3A3A3C"/>
                <w:sz w:val="17"/>
              </w:rPr>
              <w:t xml:space="preserve">Organization units in scope: </w:t>
            </w:r>
            <w:r>
              <w:rPr>
                <w:color w:val="3A3A3C"/>
                <w:sz w:val="17"/>
              </w:rPr>
              <w:t>Horizon Universal Holdings</w:t>
            </w:r>
          </w:p>
          <w:p>
            <w:pPr>
              <w:spacing w:after="20" w:line="240" w:lineRule="auto"/>
              <w:jc w:val="left"/>
            </w:pPr>
            <w:r>
              <w:rPr>
                <w:b/>
                <w:color w:val="3A3A3C"/>
                <w:sz w:val="17"/>
              </w:rPr>
              <w:t xml:space="preserve">Review inputs and notes: </w:t>
            </w:r>
            <w:r>
              <w:rPr>
                <w:color w:val="3A3A3C"/>
                <w:sz w:val="17"/>
              </w:rPr>
              <w:t>Inputs for each review: Governance calendar; Required data; Decision requirements. An early review is triggered by: Receipt or update of Governance calendar, Required data from Process owner, Facilitator.</w:t>
            </w:r>
          </w:p>
        </w:tc>
      </w:tr>
      <w:tr>
        <w:tc>
          <w:tcPr>
            <w:tcW w:type="dxa" w:w="1077"/>
            <w:shd w:val="clear" w:color="auto" w:fill="F2F2F3"/>
          </w:tcPr>
          <w:p>
            <w:pPr>
              <w:spacing w:after="20" w:line="240" w:lineRule="auto"/>
              <w:jc w:val="left"/>
            </w:pPr>
            <w:r/>
            <w:r>
              <w:rPr>
                <w:color w:val="3A3A3C"/>
                <w:sz w:val="17"/>
              </w:rPr>
              <w:t>MP-034.2</w:t>
            </w:r>
          </w:p>
        </w:tc>
        <w:tc>
          <w:tcPr>
            <w:tcW w:type="dxa" w:w="2835"/>
            <w:shd w:val="clear" w:color="auto" w:fill="F2F2F3"/>
          </w:tcPr>
          <w:p>
            <w:pPr>
              <w:spacing w:after="20" w:line="240" w:lineRule="auto"/>
              <w:jc w:val="left"/>
            </w:pPr>
            <w:r/>
            <w:r>
              <w:rPr>
                <w:color w:val="3A3A3C"/>
                <w:sz w:val="17"/>
              </w:rPr>
              <w:t>Define governance reviews data</w:t>
            </w:r>
          </w:p>
          <w:p>
            <w:pPr>
              <w:spacing w:after="20" w:line="240" w:lineRule="auto"/>
              <w:jc w:val="left"/>
            </w:pPr>
            <w:r>
              <w:rPr>
                <w:b/>
                <w:color w:val="3A3A3C"/>
                <w:sz w:val="17"/>
              </w:rPr>
              <w:t xml:space="preserve">Task: </w:t>
            </w:r>
            <w:r>
              <w:rPr>
                <w:color w:val="3A3A3C"/>
                <w:sz w:val="17"/>
              </w:rPr>
              <w:t>Plan and prepare governance reviews</w:t>
            </w:r>
          </w:p>
          <w:p>
            <w:pPr>
              <w:spacing w:after="20" w:line="240" w:lineRule="auto"/>
              <w:jc w:val="left"/>
            </w:pPr>
            <w:r>
              <w:rPr>
                <w:color w:val="3A3A3C"/>
                <w:sz w:val="17"/>
              </w:rPr>
              <w:t>Define governance reviews data — step 2 of 11 in UMS039 Governance Bodies and Reviews Orchestration.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MP-034.3</w:t>
            </w:r>
          </w:p>
        </w:tc>
        <w:tc>
          <w:tcPr>
            <w:tcW w:type="dxa" w:w="2835"/>
            <w:shd w:val="clear" w:color="auto" w:fill="FFFFFF"/>
          </w:tcPr>
          <w:p>
            <w:pPr>
              <w:spacing w:after="20" w:line="240" w:lineRule="auto"/>
              <w:jc w:val="left"/>
            </w:pPr>
            <w:r/>
            <w:r>
              <w:rPr>
                <w:color w:val="3A3A3C"/>
                <w:sz w:val="17"/>
              </w:rPr>
              <w:t>Process governance reviews</w:t>
            </w:r>
          </w:p>
          <w:p>
            <w:pPr>
              <w:spacing w:after="20" w:line="240" w:lineRule="auto"/>
              <w:jc w:val="left"/>
            </w:pPr>
            <w:r>
              <w:rPr>
                <w:b/>
                <w:color w:val="3A3A3C"/>
                <w:sz w:val="17"/>
              </w:rPr>
              <w:t xml:space="preserve">Task: </w:t>
            </w:r>
            <w:r>
              <w:rPr>
                <w:color w:val="3A3A3C"/>
                <w:sz w:val="17"/>
              </w:rPr>
              <w:t>Plan and prepare governance reviews</w:t>
            </w:r>
          </w:p>
          <w:p>
            <w:pPr>
              <w:spacing w:after="20" w:line="240" w:lineRule="auto"/>
              <w:jc w:val="left"/>
            </w:pPr>
            <w:r>
              <w:rPr>
                <w:color w:val="3A3A3C"/>
                <w:sz w:val="17"/>
              </w:rPr>
              <w:t>Process governance reviews — step 3 of 11 in UMS039 Governance Bodies and Reviews Orchestration.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Process governance reviews carried out on core delivery process; Governance calendar updated.</w:t>
            </w:r>
          </w:p>
          <w:p>
            <w:pPr>
              <w:spacing w:after="20" w:line="240" w:lineRule="auto"/>
              <w:jc w:val="left"/>
            </w:pPr>
            <w:r>
              <w:rPr>
                <w:b/>
                <w:color w:val="3A3A3C"/>
                <w:sz w:val="17"/>
              </w:rPr>
              <w:t xml:space="preserve">Records that prove it: </w:t>
            </w:r>
            <w:r>
              <w:rPr>
                <w:color w:val="3A3A3C"/>
                <w:sz w:val="17"/>
              </w:rPr>
              <w:t>HZ-UNI-QHSE-MR — Management review minutes; MR-1 — Management review 2026-03; MR-2 — Management review 2026-09</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MP-034.4</w:t>
            </w:r>
          </w:p>
        </w:tc>
        <w:tc>
          <w:tcPr>
            <w:tcW w:type="dxa" w:w="2835"/>
            <w:shd w:val="clear" w:color="auto" w:fill="F2F2F3"/>
          </w:tcPr>
          <w:p>
            <w:pPr>
              <w:spacing w:after="20" w:line="240" w:lineRule="auto"/>
              <w:jc w:val="left"/>
            </w:pPr>
            <w:r/>
            <w:r>
              <w:rPr>
                <w:color w:val="3A3A3C"/>
                <w:sz w:val="17"/>
              </w:rPr>
              <w:t>Hold monthly process mini-reviews</w:t>
            </w:r>
          </w:p>
          <w:p>
            <w:pPr>
              <w:spacing w:after="20" w:line="240" w:lineRule="auto"/>
              <w:jc w:val="left"/>
            </w:pPr>
            <w:r>
              <w:rPr>
                <w:b/>
                <w:color w:val="3A3A3C"/>
                <w:sz w:val="17"/>
              </w:rPr>
              <w:t xml:space="preserve">Task: </w:t>
            </w:r>
            <w:r>
              <w:rPr>
                <w:color w:val="3A3A3C"/>
                <w:sz w:val="17"/>
              </w:rPr>
              <w:t>Plan and prepare governance reviews</w:t>
            </w:r>
          </w:p>
          <w:p>
            <w:pPr>
              <w:spacing w:after="20" w:line="240" w:lineRule="auto"/>
              <w:jc w:val="left"/>
            </w:pPr>
            <w:r>
              <w:rPr>
                <w:color w:val="3A3A3C"/>
                <w:sz w:val="17"/>
              </w:rPr>
              <w:t>Hold monthly process mini-reviews — step 4 of 11 in UMS039 Governance Bodies and Reviews Orchestration.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Review</w:t>
            </w:r>
          </w:p>
        </w:tc>
        <w:tc>
          <w:tcPr>
            <w:tcW w:type="dxa" w:w="4535"/>
            <w:shd w:val="clear" w:color="auto" w:fill="F2F2F3"/>
          </w:tcPr>
          <w:p>
            <w:pPr>
              <w:spacing w:after="20" w:line="240" w:lineRule="auto"/>
              <w:jc w:val="left"/>
            </w:pPr>
            <w:r/>
            <w:r>
              <w:rPr>
                <w:b/>
                <w:color w:val="3A3A3C"/>
                <w:sz w:val="17"/>
              </w:rPr>
              <w:t xml:space="preserve">Review frequency: </w:t>
            </w:r>
            <w:r>
              <w:rPr>
                <w:color w:val="3A3A3C"/>
                <w:sz w:val="17"/>
              </w:rPr>
              <w:t>Quarterly</w:t>
            </w:r>
          </w:p>
          <w:p>
            <w:pPr>
              <w:spacing w:after="20" w:line="240" w:lineRule="auto"/>
              <w:jc w:val="left"/>
            </w:pPr>
            <w:r>
              <w:rPr>
                <w:b/>
                <w:color w:val="3A3A3C"/>
                <w:sz w:val="17"/>
              </w:rPr>
              <w:t xml:space="preserve">Review date: </w:t>
            </w:r>
            <w:r>
              <w:rPr>
                <w:color w:val="3A3A3C"/>
                <w:sz w:val="17"/>
              </w:rPr>
              <w:t>2026-07-10</w:t>
            </w:r>
          </w:p>
          <w:p>
            <w:pPr>
              <w:spacing w:after="20" w:line="240" w:lineRule="auto"/>
              <w:jc w:val="left"/>
            </w:pPr>
            <w:r>
              <w:rPr>
                <w:b/>
                <w:color w:val="3A3A3C"/>
                <w:sz w:val="17"/>
              </w:rPr>
              <w:t xml:space="preserve">Next review: </w:t>
            </w:r>
            <w:r>
              <w:rPr>
                <w:color w:val="3A3A3C"/>
                <w:sz w:val="17"/>
              </w:rPr>
              <w:t>2026-10-09</w:t>
            </w:r>
          </w:p>
          <w:p>
            <w:pPr>
              <w:spacing w:after="20" w:line="240" w:lineRule="auto"/>
              <w:jc w:val="left"/>
            </w:pPr>
            <w:r>
              <w:rPr>
                <w:b/>
                <w:color w:val="3A3A3C"/>
                <w:sz w:val="17"/>
              </w:rPr>
              <w:t xml:space="preserve">Chaired by: </w:t>
            </w:r>
            <w:r>
              <w:rPr>
                <w:color w:val="3A3A3C"/>
                <w:sz w:val="17"/>
              </w:rPr>
              <w:t>IMS Manager</w:t>
            </w:r>
          </w:p>
          <w:p>
            <w:pPr>
              <w:spacing w:after="20" w:line="240" w:lineRule="auto"/>
              <w:jc w:val="left"/>
            </w:pPr>
            <w:r>
              <w:rPr>
                <w:b/>
                <w:color w:val="3A3A3C"/>
                <w:sz w:val="17"/>
              </w:rPr>
              <w:t xml:space="preserve">Participants: </w:t>
            </w:r>
            <w:r>
              <w:rPr>
                <w:color w:val="3A3A3C"/>
                <w:sz w:val="17"/>
              </w:rPr>
              <w:t>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MP-034.5</w:t>
            </w:r>
          </w:p>
        </w:tc>
        <w:tc>
          <w:tcPr>
            <w:tcW w:type="dxa" w:w="2835"/>
            <w:shd w:val="clear" w:color="auto" w:fill="FFFFFF"/>
          </w:tcPr>
          <w:p>
            <w:pPr>
              <w:spacing w:after="20" w:line="240" w:lineRule="auto"/>
              <w:jc w:val="left"/>
            </w:pPr>
            <w:r/>
            <w:r>
              <w:rPr>
                <w:color w:val="3A3A3C"/>
                <w:sz w:val="17"/>
              </w:rPr>
              <w:t>Hold full management reviews</w:t>
            </w:r>
          </w:p>
          <w:p>
            <w:pPr>
              <w:spacing w:after="20" w:line="240" w:lineRule="auto"/>
              <w:jc w:val="left"/>
            </w:pPr>
            <w:r>
              <w:rPr>
                <w:b/>
                <w:color w:val="3A3A3C"/>
                <w:sz w:val="17"/>
              </w:rPr>
              <w:t xml:space="preserve">Task: </w:t>
            </w:r>
            <w:r>
              <w:rPr>
                <w:color w:val="3A3A3C"/>
                <w:sz w:val="17"/>
              </w:rPr>
              <w:t>Execute governance reviews activities</w:t>
            </w:r>
          </w:p>
          <w:p>
            <w:pPr>
              <w:spacing w:after="20" w:line="240" w:lineRule="auto"/>
              <w:jc w:val="left"/>
            </w:pPr>
            <w:r>
              <w:rPr>
                <w:color w:val="3A3A3C"/>
                <w:sz w:val="17"/>
              </w:rPr>
              <w:t>Hold full management reviews — step 5 of 11 in UMS039 Governance Bodies and Reviews Orchestration.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Review</w:t>
            </w:r>
          </w:p>
        </w:tc>
        <w:tc>
          <w:tcPr>
            <w:tcW w:type="dxa" w:w="4535"/>
            <w:shd w:val="clear" w:color="auto" w:fill="FFFFFF"/>
          </w:tcPr>
          <w:p>
            <w:pPr>
              <w:spacing w:after="20" w:line="240" w:lineRule="auto"/>
              <w:jc w:val="left"/>
            </w:pPr>
            <w:r/>
            <w:r>
              <w:rPr>
                <w:b/>
                <w:color w:val="3A3A3C"/>
                <w:sz w:val="17"/>
              </w:rPr>
              <w:t xml:space="preserve">Review frequency: </w:t>
            </w:r>
            <w:r>
              <w:rPr>
                <w:color w:val="3A3A3C"/>
                <w:sz w:val="17"/>
              </w:rPr>
              <w:t>Quarterly</w:t>
            </w:r>
          </w:p>
          <w:p>
            <w:pPr>
              <w:spacing w:after="20" w:line="240" w:lineRule="auto"/>
              <w:jc w:val="left"/>
            </w:pPr>
            <w:r>
              <w:rPr>
                <w:b/>
                <w:color w:val="3A3A3C"/>
                <w:sz w:val="17"/>
              </w:rPr>
              <w:t xml:space="preserve">Review date: </w:t>
            </w:r>
            <w:r>
              <w:rPr>
                <w:color w:val="3A3A3C"/>
                <w:sz w:val="17"/>
              </w:rPr>
              <w:t>2026-07-15</w:t>
            </w:r>
          </w:p>
          <w:p>
            <w:pPr>
              <w:spacing w:after="20" w:line="240" w:lineRule="auto"/>
              <w:jc w:val="left"/>
            </w:pPr>
            <w:r>
              <w:rPr>
                <w:b/>
                <w:color w:val="3A3A3C"/>
                <w:sz w:val="17"/>
              </w:rPr>
              <w:t xml:space="preserve">Next review: </w:t>
            </w:r>
            <w:r>
              <w:rPr>
                <w:color w:val="3A3A3C"/>
                <w:sz w:val="17"/>
              </w:rPr>
              <w:t>2026-10-14</w:t>
            </w:r>
          </w:p>
          <w:p>
            <w:pPr>
              <w:spacing w:after="20" w:line="240" w:lineRule="auto"/>
              <w:jc w:val="left"/>
            </w:pPr>
            <w:r>
              <w:rPr>
                <w:b/>
                <w:color w:val="3A3A3C"/>
                <w:sz w:val="17"/>
              </w:rPr>
              <w:t xml:space="preserve">Chaired by: </w:t>
            </w:r>
            <w:r>
              <w:rPr>
                <w:color w:val="3A3A3C"/>
                <w:sz w:val="17"/>
              </w:rPr>
              <w:t>IMS Manager</w:t>
            </w:r>
          </w:p>
          <w:p>
            <w:pPr>
              <w:spacing w:after="20" w:line="240" w:lineRule="auto"/>
              <w:jc w:val="left"/>
            </w:pPr>
            <w:r>
              <w:rPr>
                <w:b/>
                <w:color w:val="3A3A3C"/>
                <w:sz w:val="17"/>
              </w:rPr>
              <w:t xml:space="preserve">Participants: </w:t>
            </w:r>
            <w:r>
              <w:rPr>
                <w:color w:val="3A3A3C"/>
                <w:sz w:val="17"/>
              </w:rPr>
              <w:t>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MP-034.6</w:t>
            </w:r>
          </w:p>
        </w:tc>
        <w:tc>
          <w:tcPr>
            <w:tcW w:type="dxa" w:w="2835"/>
            <w:shd w:val="clear" w:color="auto" w:fill="F2F2F3"/>
          </w:tcPr>
          <w:p>
            <w:pPr>
              <w:spacing w:after="20" w:line="240" w:lineRule="auto"/>
              <w:jc w:val="left"/>
            </w:pPr>
            <w:r/>
            <w:r>
              <w:rPr>
                <w:color w:val="3A3A3C"/>
                <w:sz w:val="17"/>
              </w:rPr>
              <w:t>Present results to the Executive Committee</w:t>
            </w:r>
          </w:p>
          <w:p>
            <w:pPr>
              <w:spacing w:after="20" w:line="240" w:lineRule="auto"/>
              <w:jc w:val="left"/>
            </w:pPr>
            <w:r>
              <w:rPr>
                <w:b/>
                <w:color w:val="3A3A3C"/>
                <w:sz w:val="17"/>
              </w:rPr>
              <w:t xml:space="preserve">Task: </w:t>
            </w:r>
            <w:r>
              <w:rPr>
                <w:color w:val="3A3A3C"/>
                <w:sz w:val="17"/>
              </w:rPr>
              <w:t>Execute governance reviews activities</w:t>
            </w:r>
          </w:p>
          <w:p>
            <w:pPr>
              <w:spacing w:after="20" w:line="240" w:lineRule="auto"/>
              <w:jc w:val="left"/>
            </w:pPr>
            <w:r>
              <w:rPr>
                <w:color w:val="3A3A3C"/>
                <w:sz w:val="17"/>
              </w:rPr>
              <w:t>Present results to the Executive Committee — step 6 of 11 in UMS039 Governance Bodies and Reviews Orchestration.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Review</w:t>
            </w:r>
          </w:p>
        </w:tc>
        <w:tc>
          <w:tcPr>
            <w:tcW w:type="dxa" w:w="4535"/>
            <w:shd w:val="clear" w:color="auto" w:fill="F2F2F3"/>
          </w:tcPr>
          <w:p>
            <w:pPr>
              <w:spacing w:after="20" w:line="240" w:lineRule="auto"/>
              <w:jc w:val="left"/>
            </w:pPr>
            <w:r/>
            <w:r>
              <w:rPr>
                <w:b/>
                <w:color w:val="3A3A3C"/>
                <w:sz w:val="17"/>
              </w:rPr>
              <w:t xml:space="preserve">Review frequency: </w:t>
            </w:r>
            <w:r>
              <w:rPr>
                <w:color w:val="3A3A3C"/>
                <w:sz w:val="17"/>
              </w:rPr>
              <w:t>Quarterly</w:t>
            </w:r>
          </w:p>
          <w:p>
            <w:pPr>
              <w:spacing w:after="20" w:line="240" w:lineRule="auto"/>
              <w:jc w:val="left"/>
            </w:pPr>
            <w:r>
              <w:rPr>
                <w:b/>
                <w:color w:val="3A3A3C"/>
                <w:sz w:val="17"/>
              </w:rPr>
              <w:t xml:space="preserve">Review date: </w:t>
            </w:r>
            <w:r>
              <w:rPr>
                <w:color w:val="3A3A3C"/>
                <w:sz w:val="17"/>
              </w:rPr>
              <w:t>2026-07-13</w:t>
            </w:r>
          </w:p>
          <w:p>
            <w:pPr>
              <w:spacing w:after="20" w:line="240" w:lineRule="auto"/>
              <w:jc w:val="left"/>
            </w:pPr>
            <w:r>
              <w:rPr>
                <w:b/>
                <w:color w:val="3A3A3C"/>
                <w:sz w:val="17"/>
              </w:rPr>
              <w:t xml:space="preserve">Next review: </w:t>
            </w:r>
            <w:r>
              <w:rPr>
                <w:color w:val="3A3A3C"/>
                <w:sz w:val="17"/>
              </w:rPr>
              <w:t>2026-10-12</w:t>
            </w:r>
          </w:p>
          <w:p>
            <w:pPr>
              <w:spacing w:after="20" w:line="240" w:lineRule="auto"/>
              <w:jc w:val="left"/>
            </w:pPr>
            <w:r>
              <w:rPr>
                <w:b/>
                <w:color w:val="3A3A3C"/>
                <w:sz w:val="17"/>
              </w:rPr>
              <w:t xml:space="preserve">Chaired by: </w:t>
            </w:r>
            <w:r>
              <w:rPr>
                <w:color w:val="3A3A3C"/>
                <w:sz w:val="17"/>
              </w:rPr>
              <w:t>IMS Manager</w:t>
            </w:r>
          </w:p>
          <w:p>
            <w:pPr>
              <w:spacing w:after="20" w:line="240" w:lineRule="auto"/>
              <w:jc w:val="left"/>
            </w:pPr>
            <w:r>
              <w:rPr>
                <w:b/>
                <w:color w:val="3A3A3C"/>
                <w:sz w:val="17"/>
              </w:rPr>
              <w:t xml:space="preserve">Participants: </w:t>
            </w:r>
            <w:r>
              <w:rPr>
                <w:color w:val="3A3A3C"/>
                <w:sz w:val="17"/>
              </w:rPr>
              <w:t>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MP-034.7</w:t>
            </w:r>
          </w:p>
        </w:tc>
        <w:tc>
          <w:tcPr>
            <w:tcW w:type="dxa" w:w="2835"/>
            <w:shd w:val="clear" w:color="auto" w:fill="FFFFFF"/>
          </w:tcPr>
          <w:p>
            <w:pPr>
              <w:spacing w:after="20" w:line="240" w:lineRule="auto"/>
              <w:jc w:val="left"/>
            </w:pPr>
            <w:r/>
            <w:r>
              <w:rPr>
                <w:color w:val="3A3A3C"/>
                <w:sz w:val="17"/>
              </w:rPr>
              <w:t>Hold commercial committee reviews</w:t>
            </w:r>
          </w:p>
          <w:p>
            <w:pPr>
              <w:spacing w:after="20" w:line="240" w:lineRule="auto"/>
              <w:jc w:val="left"/>
            </w:pPr>
            <w:r>
              <w:rPr>
                <w:b/>
                <w:color w:val="3A3A3C"/>
                <w:sz w:val="17"/>
              </w:rPr>
              <w:t xml:space="preserve">Task: </w:t>
            </w:r>
            <w:r>
              <w:rPr>
                <w:color w:val="3A3A3C"/>
                <w:sz w:val="17"/>
              </w:rPr>
              <w:t>Execute governance reviews activities</w:t>
            </w:r>
          </w:p>
          <w:p>
            <w:pPr>
              <w:spacing w:after="20" w:line="240" w:lineRule="auto"/>
              <w:jc w:val="left"/>
            </w:pPr>
            <w:r>
              <w:rPr>
                <w:color w:val="3A3A3C"/>
                <w:sz w:val="17"/>
              </w:rPr>
              <w:t>Hold commercial committee reviews — step 7 of 11 in UMS039 Governance Bodies and Reviews Orchestration.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Review</w:t>
            </w:r>
          </w:p>
        </w:tc>
        <w:tc>
          <w:tcPr>
            <w:tcW w:type="dxa" w:w="4535"/>
            <w:shd w:val="clear" w:color="auto" w:fill="FFFFFF"/>
          </w:tcPr>
          <w:p>
            <w:pPr>
              <w:spacing w:after="20" w:line="240" w:lineRule="auto"/>
              <w:jc w:val="left"/>
            </w:pPr>
            <w:r/>
            <w:r>
              <w:rPr>
                <w:b/>
                <w:color w:val="3A3A3C"/>
                <w:sz w:val="17"/>
              </w:rPr>
              <w:t xml:space="preserve">Review frequency: </w:t>
            </w:r>
            <w:r>
              <w:rPr>
                <w:color w:val="3A3A3C"/>
                <w:sz w:val="17"/>
              </w:rPr>
              <w:t>Quarterly</w:t>
            </w:r>
          </w:p>
          <w:p>
            <w:pPr>
              <w:spacing w:after="20" w:line="240" w:lineRule="auto"/>
              <w:jc w:val="left"/>
            </w:pPr>
            <w:r>
              <w:rPr>
                <w:b/>
                <w:color w:val="3A3A3C"/>
                <w:sz w:val="17"/>
              </w:rPr>
              <w:t xml:space="preserve">Review date: </w:t>
            </w:r>
            <w:r>
              <w:rPr>
                <w:color w:val="3A3A3C"/>
                <w:sz w:val="17"/>
              </w:rPr>
              <w:t>2026-07-13</w:t>
            </w:r>
          </w:p>
          <w:p>
            <w:pPr>
              <w:spacing w:after="20" w:line="240" w:lineRule="auto"/>
              <w:jc w:val="left"/>
            </w:pPr>
            <w:r>
              <w:rPr>
                <w:b/>
                <w:color w:val="3A3A3C"/>
                <w:sz w:val="17"/>
              </w:rPr>
              <w:t xml:space="preserve">Next review: </w:t>
            </w:r>
            <w:r>
              <w:rPr>
                <w:color w:val="3A3A3C"/>
                <w:sz w:val="17"/>
              </w:rPr>
              <w:t>2026-10-12</w:t>
            </w:r>
          </w:p>
          <w:p>
            <w:pPr>
              <w:spacing w:after="20" w:line="240" w:lineRule="auto"/>
              <w:jc w:val="left"/>
            </w:pPr>
            <w:r>
              <w:rPr>
                <w:b/>
                <w:color w:val="3A3A3C"/>
                <w:sz w:val="17"/>
              </w:rPr>
              <w:t xml:space="preserve">Chaired by: </w:t>
            </w:r>
            <w:r>
              <w:rPr>
                <w:color w:val="3A3A3C"/>
                <w:sz w:val="17"/>
              </w:rPr>
              <w:t>IMS Manager</w:t>
            </w:r>
          </w:p>
          <w:p>
            <w:pPr>
              <w:spacing w:after="20" w:line="240" w:lineRule="auto"/>
              <w:jc w:val="left"/>
            </w:pPr>
            <w:r>
              <w:rPr>
                <w:b/>
                <w:color w:val="3A3A3C"/>
                <w:sz w:val="17"/>
              </w:rPr>
              <w:t xml:space="preserve">Participants: </w:t>
            </w:r>
            <w:r>
              <w:rPr>
                <w:color w:val="3A3A3C"/>
                <w:sz w:val="17"/>
              </w:rPr>
              <w:t>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MP-034.8</w:t>
            </w:r>
          </w:p>
        </w:tc>
        <w:tc>
          <w:tcPr>
            <w:tcW w:type="dxa" w:w="2835"/>
            <w:shd w:val="clear" w:color="auto" w:fill="F2F2F3"/>
          </w:tcPr>
          <w:p>
            <w:pPr>
              <w:spacing w:after="20" w:line="240" w:lineRule="auto"/>
              <w:jc w:val="left"/>
            </w:pPr>
            <w:r/>
            <w:r>
              <w:rPr>
                <w:color w:val="3A3A3C"/>
                <w:sz w:val="17"/>
              </w:rPr>
              <w:t>Consolidate governance reviews dashboard</w:t>
            </w:r>
          </w:p>
          <w:p>
            <w:pPr>
              <w:spacing w:after="20" w:line="240" w:lineRule="auto"/>
              <w:jc w:val="left"/>
            </w:pPr>
            <w:r>
              <w:rPr>
                <w:b/>
                <w:color w:val="3A3A3C"/>
                <w:sz w:val="17"/>
              </w:rPr>
              <w:t xml:space="preserve">Task: </w:t>
            </w:r>
            <w:r>
              <w:rPr>
                <w:color w:val="3A3A3C"/>
                <w:sz w:val="17"/>
              </w:rPr>
              <w:t>Execute governance reviews activities</w:t>
            </w:r>
          </w:p>
          <w:p>
            <w:pPr>
              <w:spacing w:after="20" w:line="240" w:lineRule="auto"/>
              <w:jc w:val="left"/>
            </w:pPr>
            <w:r>
              <w:rPr>
                <w:color w:val="3A3A3C"/>
                <w:sz w:val="17"/>
              </w:rPr>
              <w:t>Consolidate governance reviews dashboard — step 8 of 11 in UMS039 Governance Bodies and Reviews Orchestration.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Consolidate governance reviews dashboard carried out on core delivery process; Governance calendar updated.</w:t>
            </w:r>
          </w:p>
          <w:p>
            <w:pPr>
              <w:spacing w:after="20" w:line="240" w:lineRule="auto"/>
              <w:jc w:val="left"/>
            </w:pPr>
            <w:r>
              <w:rPr>
                <w:b/>
                <w:color w:val="3A3A3C"/>
                <w:sz w:val="17"/>
              </w:rPr>
              <w:t xml:space="preserve">Records that prove it: </w:t>
            </w:r>
            <w:r>
              <w:rPr>
                <w:color w:val="3A3A3C"/>
                <w:sz w:val="17"/>
              </w:rPr>
              <w:t>HZ-UNI-QHSE-MR — Management review minutes; MR-1 — Management review 2026-03; MR-2 — Management review 2026-09; Update Minutes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MP-034.9</w:t>
            </w:r>
          </w:p>
        </w:tc>
        <w:tc>
          <w:tcPr>
            <w:tcW w:type="dxa" w:w="2835"/>
            <w:shd w:val="clear" w:color="auto" w:fill="FFFFFF"/>
          </w:tcPr>
          <w:p>
            <w:pPr>
              <w:spacing w:after="20" w:line="240" w:lineRule="auto"/>
              <w:jc w:val="left"/>
            </w:pPr>
            <w:r/>
            <w:r>
              <w:rPr>
                <w:color w:val="3A3A3C"/>
                <w:sz w:val="17"/>
              </w:rPr>
              <w:t>Validate governance reviews decisions</w:t>
            </w:r>
          </w:p>
          <w:p>
            <w:pPr>
              <w:spacing w:after="20" w:line="240" w:lineRule="auto"/>
              <w:jc w:val="left"/>
            </w:pPr>
            <w:r>
              <w:rPr>
                <w:b/>
                <w:color w:val="3A3A3C"/>
                <w:sz w:val="17"/>
              </w:rPr>
              <w:t xml:space="preserve">Task: </w:t>
            </w:r>
            <w:r>
              <w:rPr>
                <w:color w:val="3A3A3C"/>
                <w:sz w:val="17"/>
              </w:rPr>
              <w:t>Verify, record and close governance reviews</w:t>
            </w:r>
          </w:p>
          <w:p>
            <w:pPr>
              <w:spacing w:after="20" w:line="240" w:lineRule="auto"/>
              <w:jc w:val="left"/>
            </w:pPr>
            <w:r>
              <w:rPr>
                <w:color w:val="3A3A3C"/>
                <w:sz w:val="17"/>
              </w:rPr>
              <w:t>Validate governance reviews decisions — step 9 of 11 in UMS039 Governance Bodies and Reviews Orchestration.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IMS Manager</w:t>
            </w:r>
          </w:p>
          <w:p>
            <w:pPr>
              <w:spacing w:after="20" w:line="240" w:lineRule="auto"/>
              <w:jc w:val="left"/>
            </w:pPr>
            <w:r>
              <w:rPr>
                <w:b/>
                <w:color w:val="3A3A3C"/>
                <w:sz w:val="17"/>
              </w:rPr>
              <w:t xml:space="preserve">Decision comment and conditions: </w:t>
            </w:r>
            <w:r>
              <w:rPr>
                <w:color w:val="3A3A3C"/>
                <w:sz w:val="17"/>
              </w:rPr>
              <w:t>Governance calendar approved against ISO 9001; no blocking point.</w:t>
            </w:r>
          </w:p>
        </w:tc>
      </w:tr>
      <w:tr>
        <w:tc>
          <w:tcPr>
            <w:tcW w:type="dxa" w:w="1077"/>
            <w:shd w:val="clear" w:color="auto" w:fill="F2F2F3"/>
          </w:tcPr>
          <w:p>
            <w:pPr>
              <w:spacing w:after="20" w:line="240" w:lineRule="auto"/>
              <w:jc w:val="left"/>
            </w:pPr>
            <w:r/>
            <w:r>
              <w:rPr>
                <w:color w:val="3A3A3C"/>
                <w:sz w:val="17"/>
              </w:rPr>
              <w:t>MP-034.10</w:t>
            </w:r>
          </w:p>
        </w:tc>
        <w:tc>
          <w:tcPr>
            <w:tcW w:type="dxa" w:w="2835"/>
            <w:shd w:val="clear" w:color="auto" w:fill="F2F2F3"/>
          </w:tcPr>
          <w:p>
            <w:pPr>
              <w:spacing w:after="20" w:line="240" w:lineRule="auto"/>
              <w:jc w:val="left"/>
            </w:pPr>
            <w:r/>
            <w:r>
              <w:rPr>
                <w:color w:val="3A3A3C"/>
                <w:sz w:val="17"/>
              </w:rPr>
              <w:t>Monitor governance reviews actions</w:t>
            </w:r>
          </w:p>
          <w:p>
            <w:pPr>
              <w:spacing w:after="20" w:line="240" w:lineRule="auto"/>
              <w:jc w:val="left"/>
            </w:pPr>
            <w:r>
              <w:rPr>
                <w:b/>
                <w:color w:val="3A3A3C"/>
                <w:sz w:val="17"/>
              </w:rPr>
              <w:t xml:space="preserve">Task: </w:t>
            </w:r>
            <w:r>
              <w:rPr>
                <w:color w:val="3A3A3C"/>
                <w:sz w:val="17"/>
              </w:rPr>
              <w:t>Verify, record and close governance reviews</w:t>
            </w:r>
          </w:p>
          <w:p>
            <w:pPr>
              <w:spacing w:after="20" w:line="240" w:lineRule="auto"/>
              <w:jc w:val="left"/>
            </w:pPr>
            <w:r>
              <w:rPr>
                <w:color w:val="3A3A3C"/>
                <w:sz w:val="17"/>
              </w:rPr>
              <w:t>Monitor governance reviews actions — step 10 of 11 in UMS039 Governance Bodies and Reviews Orchestration.</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FFFFF"/>
          </w:tcPr>
          <w:p>
            <w:pPr>
              <w:spacing w:after="20" w:line="240" w:lineRule="auto"/>
              <w:jc w:val="left"/>
            </w:pPr>
            <w:r/>
            <w:r>
              <w:rPr>
                <w:color w:val="3A3A3C"/>
                <w:sz w:val="17"/>
              </w:rPr>
              <w:t>MP-034.11</w:t>
            </w:r>
          </w:p>
        </w:tc>
        <w:tc>
          <w:tcPr>
            <w:tcW w:type="dxa" w:w="2835"/>
            <w:shd w:val="clear" w:color="auto" w:fill="FFFFFF"/>
          </w:tcPr>
          <w:p>
            <w:pPr>
              <w:spacing w:after="20" w:line="240" w:lineRule="auto"/>
              <w:jc w:val="left"/>
            </w:pPr>
            <w:r/>
            <w:r>
              <w:rPr>
                <w:color w:val="3A3A3C"/>
                <w:sz w:val="17"/>
              </w:rPr>
              <w:t>Report governance reviews velocity</w:t>
            </w:r>
          </w:p>
          <w:p>
            <w:pPr>
              <w:spacing w:after="20" w:line="240" w:lineRule="auto"/>
              <w:jc w:val="left"/>
            </w:pPr>
            <w:r>
              <w:rPr>
                <w:b/>
                <w:color w:val="3A3A3C"/>
                <w:sz w:val="17"/>
              </w:rPr>
              <w:t xml:space="preserve">Task: </w:t>
            </w:r>
            <w:r>
              <w:rPr>
                <w:color w:val="3A3A3C"/>
                <w:sz w:val="17"/>
              </w:rPr>
              <w:t>Verify, record and close governance reviews</w:t>
            </w:r>
          </w:p>
          <w:p>
            <w:pPr>
              <w:spacing w:after="20" w:line="240" w:lineRule="auto"/>
              <w:jc w:val="left"/>
            </w:pPr>
            <w:r>
              <w:rPr>
                <w:color w:val="3A3A3C"/>
                <w:sz w:val="17"/>
              </w:rPr>
              <w:t>Report governance reviews velocity — step 11 of 11 in UMS039 Governance Bodies and Reviews Orchestration.</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MP-034.2 — Define governance reviews data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Governance calendar</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Governance calendar; followed by IMS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Minutes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Minutes; followed by IMS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Decision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Governance calendar; followed by IMS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May 2026</w:t>
            </w:r>
          </w:p>
        </w:tc>
      </w:tr>
    </w:tbl>
    <w:p>
      <w:pPr>
        <w:spacing w:after="40"/>
      </w:pPr>
    </w:p>
    <w:p>
      <w:r>
        <w:rPr>
          <w:i w:val="0"/>
          <w:sz w:val="19"/>
        </w:rPr>
        <w:t>MP-034.4 — Hold monthly process mini-reviews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Governance calendar</w:t>
            </w:r>
          </w:p>
        </w:tc>
        <w:tc>
          <w:tcPr>
            <w:tcW w:type="dxa" w:w="6297"/>
            <w:shd w:val="clear" w:color="auto" w:fill="FFFFFF"/>
          </w:tcPr>
          <w:p>
            <w:pPr>
              <w:spacing w:after="20" w:line="240" w:lineRule="auto"/>
              <w:jc w:val="left"/>
            </w:pPr>
            <w:r/>
            <w:r>
              <w:rPr>
                <w:color w:val="3A3A3C"/>
                <w:sz w:val="16"/>
              </w:rPr>
              <w:t>Governance calendar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Required data</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Decision requirements</w:t>
            </w:r>
          </w:p>
        </w:tc>
        <w:tc>
          <w:tcPr>
            <w:tcW w:type="dxa" w:w="6297"/>
            <w:shd w:val="clear" w:color="auto" w:fill="FFFFFF"/>
          </w:tcPr>
          <w:p>
            <w:pPr>
              <w:spacing w:after="20" w:line="240" w:lineRule="auto"/>
              <w:jc w:val="left"/>
            </w:pPr>
            <w:r/>
            <w:r>
              <w:rPr>
                <w:color w:val="3A3A3C"/>
                <w:sz w:val="16"/>
              </w:rPr>
              <w:t>Gap found on Minutes.</w:t>
            </w:r>
          </w:p>
        </w:tc>
      </w:tr>
    </w:tbl>
    <w:p>
      <w:pPr>
        <w:spacing w:after="40"/>
      </w:pPr>
    </w:p>
    <w:p>
      <w:r>
        <w:rPr>
          <w:i w:val="0"/>
          <w:sz w:val="19"/>
        </w:rPr>
        <w:t>MP-034.4 — Hold monthly process mini-reviews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Minutes</w:t>
            </w:r>
          </w:p>
        </w:tc>
        <w:tc>
          <w:tcPr>
            <w:tcW w:type="dxa" w:w="3247"/>
            <w:shd w:val="clear" w:color="auto" w:fill="FFFFFF"/>
          </w:tcPr>
          <w:p>
            <w:pPr>
              <w:spacing w:after="20" w:line="240" w:lineRule="auto"/>
              <w:jc w:val="left"/>
            </w:pPr>
            <w:r/>
            <w:r>
              <w:rPr>
                <w:color w:val="3A3A3C"/>
                <w:sz w:val="16"/>
              </w:rPr>
              <w:t>Omar Haddad</w:t>
            </w:r>
          </w:p>
        </w:tc>
        <w:tc>
          <w:tcPr>
            <w:tcW w:type="dxa" w:w="3247"/>
            <w:shd w:val="clear" w:color="auto" w:fill="FFFFFF"/>
          </w:tcPr>
          <w:p>
            <w:pPr>
              <w:spacing w:after="20" w:line="240" w:lineRule="auto"/>
              <w:jc w:val="left"/>
            </w:pPr>
            <w:r/>
            <w:r>
              <w:rPr>
                <w:color w:val="3A3A3C"/>
                <w:sz w:val="16"/>
              </w:rPr>
              <w:t>2026-08-09</w:t>
            </w:r>
          </w:p>
        </w:tc>
      </w:tr>
    </w:tbl>
    <w:p>
      <w:pPr>
        <w:spacing w:after="40"/>
      </w:pPr>
    </w:p>
    <w:p>
      <w:r>
        <w:rPr>
          <w:i w:val="0"/>
          <w:sz w:val="19"/>
        </w:rPr>
        <w:t>MP-034.5 — Hold full management reviews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Governance calendar</w:t>
            </w:r>
          </w:p>
        </w:tc>
        <w:tc>
          <w:tcPr>
            <w:tcW w:type="dxa" w:w="6297"/>
            <w:shd w:val="clear" w:color="auto" w:fill="FFFFFF"/>
          </w:tcPr>
          <w:p>
            <w:pPr>
              <w:spacing w:after="20" w:line="240" w:lineRule="auto"/>
              <w:jc w:val="left"/>
            </w:pPr>
            <w:r/>
            <w:r>
              <w:rPr>
                <w:color w:val="3A3A3C"/>
                <w:sz w:val="16"/>
              </w:rPr>
              <w:t>Governance calendar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Required data</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Decision requirements</w:t>
            </w:r>
          </w:p>
        </w:tc>
        <w:tc>
          <w:tcPr>
            <w:tcW w:type="dxa" w:w="6297"/>
            <w:shd w:val="clear" w:color="auto" w:fill="FFFFFF"/>
          </w:tcPr>
          <w:p>
            <w:pPr>
              <w:spacing w:after="20" w:line="240" w:lineRule="auto"/>
              <w:jc w:val="left"/>
            </w:pPr>
            <w:r/>
            <w:r>
              <w:rPr>
                <w:color w:val="3A3A3C"/>
                <w:sz w:val="16"/>
              </w:rPr>
              <w:t>Gap found on Minutes.</w:t>
            </w:r>
          </w:p>
        </w:tc>
      </w:tr>
    </w:tbl>
    <w:p>
      <w:pPr>
        <w:spacing w:after="40"/>
      </w:pPr>
    </w:p>
    <w:p>
      <w:r>
        <w:rPr>
          <w:i w:val="0"/>
          <w:sz w:val="19"/>
        </w:rPr>
        <w:t>MP-034.5 — Hold full management reviews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Minutes</w:t>
            </w:r>
          </w:p>
        </w:tc>
        <w:tc>
          <w:tcPr>
            <w:tcW w:type="dxa" w:w="3247"/>
            <w:shd w:val="clear" w:color="auto" w:fill="FFFFFF"/>
          </w:tcPr>
          <w:p>
            <w:pPr>
              <w:spacing w:after="20" w:line="240" w:lineRule="auto"/>
              <w:jc w:val="left"/>
            </w:pPr>
            <w:r/>
            <w:r>
              <w:rPr>
                <w:color w:val="3A3A3C"/>
                <w:sz w:val="16"/>
              </w:rPr>
              <w:t>Omar Haddad</w:t>
            </w:r>
          </w:p>
        </w:tc>
        <w:tc>
          <w:tcPr>
            <w:tcW w:type="dxa" w:w="3247"/>
            <w:shd w:val="clear" w:color="auto" w:fill="FFFFFF"/>
          </w:tcPr>
          <w:p>
            <w:pPr>
              <w:spacing w:after="20" w:line="240" w:lineRule="auto"/>
              <w:jc w:val="left"/>
            </w:pPr>
            <w:r/>
            <w:r>
              <w:rPr>
                <w:color w:val="3A3A3C"/>
                <w:sz w:val="16"/>
              </w:rPr>
              <w:t>2026-08-14</w:t>
            </w:r>
          </w:p>
        </w:tc>
      </w:tr>
    </w:tbl>
    <w:p>
      <w:pPr>
        <w:spacing w:after="40"/>
      </w:pPr>
    </w:p>
    <w:p>
      <w:r>
        <w:rPr>
          <w:i w:val="0"/>
          <w:sz w:val="19"/>
        </w:rPr>
        <w:t>MP-034.6 — Present results to the Executive Committee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Governance calendar</w:t>
            </w:r>
          </w:p>
        </w:tc>
        <w:tc>
          <w:tcPr>
            <w:tcW w:type="dxa" w:w="6297"/>
            <w:shd w:val="clear" w:color="auto" w:fill="FFFFFF"/>
          </w:tcPr>
          <w:p>
            <w:pPr>
              <w:spacing w:after="20" w:line="240" w:lineRule="auto"/>
              <w:jc w:val="left"/>
            </w:pPr>
            <w:r/>
            <w:r>
              <w:rPr>
                <w:color w:val="3A3A3C"/>
                <w:sz w:val="16"/>
              </w:rPr>
              <w:t>Governance calendar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Required data</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Decision requirements</w:t>
            </w:r>
          </w:p>
        </w:tc>
        <w:tc>
          <w:tcPr>
            <w:tcW w:type="dxa" w:w="6297"/>
            <w:shd w:val="clear" w:color="auto" w:fill="FFFFFF"/>
          </w:tcPr>
          <w:p>
            <w:pPr>
              <w:spacing w:after="20" w:line="240" w:lineRule="auto"/>
              <w:jc w:val="left"/>
            </w:pPr>
            <w:r/>
            <w:r>
              <w:rPr>
                <w:color w:val="3A3A3C"/>
                <w:sz w:val="16"/>
              </w:rPr>
              <w:t>Gap found on Minutes.</w:t>
            </w:r>
          </w:p>
        </w:tc>
      </w:tr>
    </w:tbl>
    <w:p>
      <w:pPr>
        <w:spacing w:after="40"/>
      </w:pPr>
    </w:p>
    <w:p>
      <w:r>
        <w:rPr>
          <w:i w:val="0"/>
          <w:sz w:val="19"/>
        </w:rPr>
        <w:t>MP-034.6 — Present results to the Executive Committee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Minutes</w:t>
            </w:r>
          </w:p>
        </w:tc>
        <w:tc>
          <w:tcPr>
            <w:tcW w:type="dxa" w:w="3247"/>
            <w:shd w:val="clear" w:color="auto" w:fill="FFFFFF"/>
          </w:tcPr>
          <w:p>
            <w:pPr>
              <w:spacing w:after="20" w:line="240" w:lineRule="auto"/>
              <w:jc w:val="left"/>
            </w:pPr>
            <w:r/>
            <w:r>
              <w:rPr>
                <w:color w:val="3A3A3C"/>
                <w:sz w:val="16"/>
              </w:rPr>
              <w:t>Omar Haddad</w:t>
            </w:r>
          </w:p>
        </w:tc>
        <w:tc>
          <w:tcPr>
            <w:tcW w:type="dxa" w:w="3247"/>
            <w:shd w:val="clear" w:color="auto" w:fill="FFFFFF"/>
          </w:tcPr>
          <w:p>
            <w:pPr>
              <w:spacing w:after="20" w:line="240" w:lineRule="auto"/>
              <w:jc w:val="left"/>
            </w:pPr>
            <w:r/>
            <w:r>
              <w:rPr>
                <w:color w:val="3A3A3C"/>
                <w:sz w:val="16"/>
              </w:rPr>
              <w:t>2026-08-12</w:t>
            </w:r>
          </w:p>
        </w:tc>
      </w:tr>
    </w:tbl>
    <w:p>
      <w:pPr>
        <w:spacing w:after="40"/>
      </w:pPr>
    </w:p>
    <w:p>
      <w:r>
        <w:rPr>
          <w:i w:val="0"/>
          <w:sz w:val="19"/>
        </w:rPr>
        <w:t>MP-034.7 — Hold commercial committee reviews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Governance calendar</w:t>
            </w:r>
          </w:p>
        </w:tc>
        <w:tc>
          <w:tcPr>
            <w:tcW w:type="dxa" w:w="6297"/>
            <w:shd w:val="clear" w:color="auto" w:fill="FFFFFF"/>
          </w:tcPr>
          <w:p>
            <w:pPr>
              <w:spacing w:after="20" w:line="240" w:lineRule="auto"/>
              <w:jc w:val="left"/>
            </w:pPr>
            <w:r/>
            <w:r>
              <w:rPr>
                <w:color w:val="3A3A3C"/>
                <w:sz w:val="16"/>
              </w:rPr>
              <w:t>Governance calendar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Required data</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Decision requirements</w:t>
            </w:r>
          </w:p>
        </w:tc>
        <w:tc>
          <w:tcPr>
            <w:tcW w:type="dxa" w:w="6297"/>
            <w:shd w:val="clear" w:color="auto" w:fill="FFFFFF"/>
          </w:tcPr>
          <w:p>
            <w:pPr>
              <w:spacing w:after="20" w:line="240" w:lineRule="auto"/>
              <w:jc w:val="left"/>
            </w:pPr>
            <w:r/>
            <w:r>
              <w:rPr>
                <w:color w:val="3A3A3C"/>
                <w:sz w:val="16"/>
              </w:rPr>
              <w:t>Gap found on Minutes.</w:t>
            </w:r>
          </w:p>
        </w:tc>
      </w:tr>
    </w:tbl>
    <w:p>
      <w:pPr>
        <w:spacing w:after="40"/>
      </w:pPr>
    </w:p>
    <w:p>
      <w:r>
        <w:rPr>
          <w:i w:val="0"/>
          <w:sz w:val="19"/>
        </w:rPr>
        <w:t>MP-034.7 — Hold commercial committee reviews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Minutes</w:t>
            </w:r>
          </w:p>
        </w:tc>
        <w:tc>
          <w:tcPr>
            <w:tcW w:type="dxa" w:w="3247"/>
            <w:shd w:val="clear" w:color="auto" w:fill="FFFFFF"/>
          </w:tcPr>
          <w:p>
            <w:pPr>
              <w:spacing w:after="20" w:line="240" w:lineRule="auto"/>
              <w:jc w:val="left"/>
            </w:pPr>
            <w:r/>
            <w:r>
              <w:rPr>
                <w:color w:val="3A3A3C"/>
                <w:sz w:val="16"/>
              </w:rPr>
              <w:t>Omar Haddad</w:t>
            </w:r>
          </w:p>
        </w:tc>
        <w:tc>
          <w:tcPr>
            <w:tcW w:type="dxa" w:w="3247"/>
            <w:shd w:val="clear" w:color="auto" w:fill="FFFFFF"/>
          </w:tcPr>
          <w:p>
            <w:pPr>
              <w:spacing w:after="20" w:line="240" w:lineRule="auto"/>
              <w:jc w:val="left"/>
            </w:pPr>
            <w:r/>
            <w:r>
              <w:rPr>
                <w:color w:val="3A3A3C"/>
                <w:sz w:val="16"/>
              </w:rPr>
              <w:t>2026-08-12</w:t>
            </w:r>
          </w:p>
        </w:tc>
      </w:tr>
    </w:tbl>
    <w:p>
      <w:pPr>
        <w:spacing w:after="40"/>
      </w:pPr>
    </w:p>
    <w:p>
      <w:r>
        <w:rPr>
          <w:i w:val="0"/>
          <w:sz w:val="19"/>
        </w:rPr>
        <w:t>MP-034.9 — Validate governance reviews decisions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Governance calendar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Governance calendar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§9.3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MP-034.10 — Monitor governance reviews actions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(Governance calendar); it is the KPI its owner reviews at each Monthly review.</w:t>
            </w:r>
          </w:p>
        </w:tc>
        <w:tc>
          <w:tcPr>
            <w:tcW w:type="dxa" w:w="2059"/>
            <w:shd w:val="clear" w:color="auto" w:fill="FFFFFF"/>
          </w:tcPr>
          <w:p>
            <w:pPr>
              <w:spacing w:after="20" w:line="240" w:lineRule="auto"/>
              <w:jc w:val="left"/>
            </w:pPr>
            <w:r/>
            <w:r>
              <w:rPr>
                <w:color w:val="3A3A3C"/>
                <w:sz w:val="16"/>
              </w:rPr>
              <w:t>83.2</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(Governance calendar);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MP-034.11 — Report governance reviews velocity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Notice board</w:t>
            </w:r>
          </w:p>
        </w:tc>
        <w:tc>
          <w:tcPr>
            <w:tcW w:type="dxa" w:w="1700"/>
            <w:shd w:val="clear" w:color="auto" w:fill="FFFFFF"/>
          </w:tcPr>
          <w:p>
            <w:pPr>
              <w:spacing w:after="20" w:line="240" w:lineRule="auto"/>
              <w:jc w:val="left"/>
            </w:pPr>
            <w:r/>
            <w:r>
              <w:rPr>
                <w:color w:val="3A3A3C"/>
                <w:sz w:val="16"/>
              </w:rPr>
              <w:t>2026-07-18</w:t>
            </w:r>
          </w:p>
        </w:tc>
        <w:tc>
          <w:tcPr>
            <w:tcW w:type="dxa" w:w="3000"/>
            <w:shd w:val="clear" w:color="auto" w:fill="FFFFFF"/>
          </w:tcPr>
          <w:p>
            <w:pPr>
              <w:spacing w:after="20" w:line="240" w:lineRule="auto"/>
              <w:jc w:val="left"/>
            </w:pPr>
            <w:r/>
            <w:r>
              <w:rPr>
                <w:color w:val="3A3A3C"/>
                <w:sz w:val="16"/>
              </w:rPr>
              <w:t>Governance calendar: what changes for you and what to do by 2026-08-01.</w:t>
            </w:r>
          </w:p>
        </w:tc>
        <w:tc>
          <w:tcPr>
            <w:tcW w:type="dxa" w:w="1700"/>
            <w:shd w:val="clear" w:color="auto" w:fill="FFFFFF"/>
          </w:tcPr>
          <w:p>
            <w:pPr>
              <w:spacing w:after="20" w:line="240" w:lineRule="auto"/>
              <w:jc w:val="left"/>
            </w:pPr>
            <w:r/>
            <w:r>
              <w:rPr>
                <w:color w:val="3A3A3C"/>
                <w:sz w:val="16"/>
              </w:rPr>
              <w:t>IMS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Board</w:t>
            </w:r>
          </w:p>
        </w:tc>
        <w:tc>
          <w:tcPr>
            <w:tcW w:type="dxa" w:w="1700"/>
            <w:shd w:val="clear" w:color="auto" w:fill="F2F2F3"/>
          </w:tcPr>
          <w:p>
            <w:pPr>
              <w:spacing w:after="20" w:line="240" w:lineRule="auto"/>
              <w:jc w:val="left"/>
            </w:pPr>
            <w:r/>
            <w:r>
              <w:rPr>
                <w:color w:val="3A3A3C"/>
                <w:sz w:val="16"/>
              </w:rPr>
              <w:t>Meeting</w:t>
            </w:r>
          </w:p>
        </w:tc>
        <w:tc>
          <w:tcPr>
            <w:tcW w:type="dxa" w:w="1700"/>
            <w:shd w:val="clear" w:color="auto" w:fill="F2F2F3"/>
          </w:tcPr>
          <w:p>
            <w:pPr>
              <w:spacing w:after="20" w:line="240" w:lineRule="auto"/>
              <w:jc w:val="left"/>
            </w:pPr>
            <w:r/>
            <w:r>
              <w:rPr>
                <w:color w:val="3A3A3C"/>
                <w:sz w:val="16"/>
              </w:rPr>
              <w:t>2026-07-20</w:t>
            </w:r>
          </w:p>
        </w:tc>
        <w:tc>
          <w:tcPr>
            <w:tcW w:type="dxa" w:w="3000"/>
            <w:shd w:val="clear" w:color="auto" w:fill="F2F2F3"/>
          </w:tcPr>
          <w:p>
            <w:pPr>
              <w:spacing w:after="20" w:line="240" w:lineRule="auto"/>
              <w:jc w:val="left"/>
            </w:pPr>
            <w:r/>
            <w:r>
              <w:rPr>
                <w:color w:val="3A3A3C"/>
                <w:sz w:val="16"/>
              </w:rPr>
              <w:t>Minutes: what changes for you and what to do by 2026-08-01.</w:t>
            </w:r>
          </w:p>
        </w:tc>
        <w:tc>
          <w:tcPr>
            <w:tcW w:type="dxa" w:w="1700"/>
            <w:shd w:val="clear" w:color="auto" w:fill="F2F2F3"/>
          </w:tcPr>
          <w:p>
            <w:pPr>
              <w:spacing w:after="20" w:line="240" w:lineRule="auto"/>
              <w:jc w:val="left"/>
            </w:pPr>
            <w:r/>
            <w:r>
              <w:rPr>
                <w:color w:val="3A3A3C"/>
                <w:sz w:val="16"/>
              </w:rPr>
              <w:t>IMS Manager</w:t>
            </w:r>
          </w:p>
        </w:tc>
      </w:tr>
    </w:tbl>
    <w:p>
      <w:pPr>
        <w:spacing w:after="40"/>
      </w:pPr>
    </w:p>
    <w:p>
      <w:pPr>
        <w:pStyle w:val="Heading3"/>
      </w:pPr>
      <w:r>
        <w:t>UMS040 (MP-035) — Customer Satisfaction Barometer Management</w:t>
      </w:r>
    </w:p>
    <w:p>
      <w:r>
        <w:rPr>
          <w:i w:val="0"/>
          <w:sz w:val="22"/>
        </w:rPr>
        <w:t>Set survey periodicity; define NPS/CSAT; manage campaigns; correlate. Owner: Performance Manager. Tier 1. Requirements answered: ISO 9001 §9.1.2.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MP-035.1</w:t>
            </w:r>
          </w:p>
        </w:tc>
        <w:tc>
          <w:tcPr>
            <w:tcW w:type="dxa" w:w="2835"/>
            <w:shd w:val="clear" w:color="auto" w:fill="FFFFFF"/>
          </w:tcPr>
          <w:p>
            <w:pPr>
              <w:spacing w:after="20" w:line="240" w:lineRule="auto"/>
              <w:jc w:val="left"/>
            </w:pPr>
            <w:r/>
            <w:r>
              <w:rPr>
                <w:color w:val="3A3A3C"/>
                <w:sz w:val="17"/>
              </w:rPr>
              <w:t>Set customer satisfaction survey periodicity</w:t>
            </w:r>
          </w:p>
          <w:p>
            <w:pPr>
              <w:spacing w:after="20" w:line="240" w:lineRule="auto"/>
              <w:jc w:val="left"/>
            </w:pPr>
            <w:r>
              <w:rPr>
                <w:b/>
                <w:color w:val="3A3A3C"/>
                <w:sz w:val="17"/>
              </w:rPr>
              <w:t xml:space="preserve">Task: </w:t>
            </w:r>
            <w:r>
              <w:rPr>
                <w:color w:val="3A3A3C"/>
                <w:sz w:val="17"/>
              </w:rPr>
              <w:t>Plan and prepare customer satisfaction survey</w:t>
            </w:r>
          </w:p>
          <w:p>
            <w:pPr>
              <w:spacing w:after="20" w:line="240" w:lineRule="auto"/>
              <w:jc w:val="left"/>
            </w:pPr>
            <w:r>
              <w:rPr>
                <w:color w:val="3A3A3C"/>
                <w:sz w:val="17"/>
              </w:rPr>
              <w:t>Set customer satisfaction survey periodicity — step 1 of 9 in UMS040 Customer Satisfaction Barometer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Periodicity</w:t>
            </w:r>
          </w:p>
        </w:tc>
        <w:tc>
          <w:tcPr>
            <w:tcW w:type="dxa" w:w="4535"/>
            <w:shd w:val="clear" w:color="auto" w:fill="FFFFFF"/>
          </w:tcPr>
          <w:p>
            <w:pPr>
              <w:spacing w:after="20" w:line="240" w:lineRule="auto"/>
              <w:jc w:val="left"/>
            </w:pPr>
            <w:r/>
            <w:r>
              <w:rPr>
                <w:b/>
                <w:color w:val="3A3A3C"/>
                <w:sz w:val="17"/>
              </w:rPr>
              <w:t xml:space="preserve">Frequency: </w:t>
            </w:r>
            <w:r>
              <w:rPr>
                <w:color w:val="3A3A3C"/>
                <w:sz w:val="17"/>
              </w:rPr>
              <w:t>Monthly</w:t>
            </w:r>
          </w:p>
          <w:p>
            <w:pPr>
              <w:spacing w:after="20" w:line="240" w:lineRule="auto"/>
              <w:jc w:val="left"/>
            </w:pPr>
            <w:r>
              <w:rPr>
                <w:b/>
                <w:color w:val="3A3A3C"/>
                <w:sz w:val="17"/>
              </w:rPr>
              <w:t xml:space="preserve">Next due date: </w:t>
            </w:r>
            <w:r>
              <w:rPr>
                <w:color w:val="3A3A3C"/>
                <w:sz w:val="17"/>
              </w:rPr>
              <w:t>2026-08-14</w:t>
            </w:r>
          </w:p>
          <w:p>
            <w:pPr>
              <w:spacing w:after="20" w:line="240" w:lineRule="auto"/>
              <w:jc w:val="left"/>
            </w:pPr>
            <w:r>
              <w:rPr>
                <w:b/>
                <w:color w:val="3A3A3C"/>
                <w:sz w:val="17"/>
              </w:rPr>
              <w:t xml:space="preserve">Review chaired by: </w:t>
            </w:r>
            <w:r>
              <w:rPr>
                <w:color w:val="3A3A3C"/>
                <w:sz w:val="17"/>
              </w:rPr>
              <w:t>Performance Manager</w:t>
            </w:r>
          </w:p>
          <w:p>
            <w:pPr>
              <w:spacing w:after="20" w:line="240" w:lineRule="auto"/>
              <w:jc w:val="left"/>
            </w:pPr>
            <w:r>
              <w:rPr>
                <w:b/>
                <w:color w:val="3A3A3C"/>
                <w:sz w:val="17"/>
              </w:rPr>
              <w:t xml:space="preserve">Organization units in scope: </w:t>
            </w:r>
            <w:r>
              <w:rPr>
                <w:color w:val="3A3A3C"/>
                <w:sz w:val="17"/>
              </w:rPr>
              <w:t>Operations</w:t>
            </w:r>
          </w:p>
          <w:p>
            <w:pPr>
              <w:spacing w:after="20" w:line="240" w:lineRule="auto"/>
              <w:jc w:val="left"/>
            </w:pPr>
            <w:r>
              <w:rPr>
                <w:b/>
                <w:color w:val="3A3A3C"/>
                <w:sz w:val="17"/>
              </w:rPr>
              <w:t xml:space="preserve">Review inputs and notes: </w:t>
            </w:r>
            <w:r>
              <w:rPr>
                <w:color w:val="3A3A3C"/>
                <w:sz w:val="17"/>
              </w:rPr>
              <w:t>Inputs for each review: Customer feedback; Survey data; NPS/CSAT targets. An early review is triggered by: Receipt or update of Customer feedback, Survey data from CX mgr, Data analysts.</w:t>
            </w:r>
          </w:p>
        </w:tc>
      </w:tr>
      <w:tr>
        <w:tc>
          <w:tcPr>
            <w:tcW w:type="dxa" w:w="1077"/>
            <w:shd w:val="clear" w:color="auto" w:fill="F2F2F3"/>
          </w:tcPr>
          <w:p>
            <w:pPr>
              <w:spacing w:after="20" w:line="240" w:lineRule="auto"/>
              <w:jc w:val="left"/>
            </w:pPr>
            <w:r/>
            <w:r>
              <w:rPr>
                <w:color w:val="3A3A3C"/>
                <w:sz w:val="17"/>
              </w:rPr>
              <w:t>MP-035.2</w:t>
            </w:r>
          </w:p>
        </w:tc>
        <w:tc>
          <w:tcPr>
            <w:tcW w:type="dxa" w:w="2835"/>
            <w:shd w:val="clear" w:color="auto" w:fill="F2F2F3"/>
          </w:tcPr>
          <w:p>
            <w:pPr>
              <w:spacing w:after="20" w:line="240" w:lineRule="auto"/>
              <w:jc w:val="left"/>
            </w:pPr>
            <w:r/>
            <w:r>
              <w:rPr>
                <w:color w:val="3A3A3C"/>
                <w:sz w:val="17"/>
              </w:rPr>
              <w:t>Define customer satisfaction survey objectives</w:t>
            </w:r>
          </w:p>
          <w:p>
            <w:pPr>
              <w:spacing w:after="20" w:line="240" w:lineRule="auto"/>
              <w:jc w:val="left"/>
            </w:pPr>
            <w:r>
              <w:rPr>
                <w:b/>
                <w:color w:val="3A3A3C"/>
                <w:sz w:val="17"/>
              </w:rPr>
              <w:t xml:space="preserve">Task: </w:t>
            </w:r>
            <w:r>
              <w:rPr>
                <w:color w:val="3A3A3C"/>
                <w:sz w:val="17"/>
              </w:rPr>
              <w:t>Plan and prepare customer satisfaction survey</w:t>
            </w:r>
          </w:p>
          <w:p>
            <w:pPr>
              <w:spacing w:after="20" w:line="240" w:lineRule="auto"/>
              <w:jc w:val="left"/>
            </w:pPr>
            <w:r>
              <w:rPr>
                <w:color w:val="3A3A3C"/>
                <w:sz w:val="17"/>
              </w:rPr>
              <w:t>Define customer satisfaction survey objectives — step 2 of 9 in UMS040 Customer Satisfaction Barometer Management.</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SMART objectives</w:t>
            </w:r>
          </w:p>
        </w:tc>
        <w:tc>
          <w:tcPr>
            <w:tcW w:type="dxa" w:w="4535"/>
            <w:shd w:val="clear" w:color="auto" w:fill="F2F2F3"/>
          </w:tcPr>
          <w:p>
            <w:pPr>
              <w:spacing w:after="20" w:line="240" w:lineRule="auto"/>
              <w:jc w:val="left"/>
            </w:pPr>
            <w:r/>
            <w:r>
              <w:rPr>
                <w:b/>
                <w:color w:val="3A3A3C"/>
                <w:sz w:val="17"/>
              </w:rPr>
              <w:t xml:space="preserve">Objectives (become entries of the objectives register): </w:t>
            </w:r>
            <w:r>
              <w:rPr>
                <w:color w:val="3A3A3C"/>
                <w:sz w:val="17"/>
              </w:rPr>
              <w:t>4 rows — see the table below</w:t>
            </w:r>
          </w:p>
          <w:p>
            <w:pPr>
              <w:spacing w:after="20" w:line="240" w:lineRule="auto"/>
              <w:jc w:val="left"/>
            </w:pPr>
            <w:r>
              <w:rPr>
                <w:b/>
                <w:color w:val="3A3A3C"/>
                <w:sz w:val="17"/>
              </w:rPr>
              <w:t xml:space="preserve">On completion: </w:t>
            </w:r>
            <w:r>
              <w:rPr>
                <w:color w:val="3A3A3C"/>
                <w:sz w:val="17"/>
              </w:rPr>
              <w:t>rows become objectives.</w:t>
            </w:r>
          </w:p>
        </w:tc>
      </w:tr>
      <w:tr>
        <w:tc>
          <w:tcPr>
            <w:tcW w:type="dxa" w:w="1077"/>
            <w:shd w:val="clear" w:color="auto" w:fill="FFFFFF"/>
          </w:tcPr>
          <w:p>
            <w:pPr>
              <w:spacing w:after="20" w:line="240" w:lineRule="auto"/>
              <w:jc w:val="left"/>
            </w:pPr>
            <w:r/>
            <w:r>
              <w:rPr>
                <w:color w:val="3A3A3C"/>
                <w:sz w:val="17"/>
              </w:rPr>
              <w:t>MP-035.3</w:t>
            </w:r>
          </w:p>
        </w:tc>
        <w:tc>
          <w:tcPr>
            <w:tcW w:type="dxa" w:w="2835"/>
            <w:shd w:val="clear" w:color="auto" w:fill="FFFFFF"/>
          </w:tcPr>
          <w:p>
            <w:pPr>
              <w:spacing w:after="20" w:line="240" w:lineRule="auto"/>
              <w:jc w:val="left"/>
            </w:pPr>
            <w:r/>
            <w:r>
              <w:rPr>
                <w:color w:val="3A3A3C"/>
                <w:sz w:val="17"/>
              </w:rPr>
              <w:t>Determine customer satisfaction survey costs</w:t>
            </w:r>
          </w:p>
          <w:p>
            <w:pPr>
              <w:spacing w:after="20" w:line="240" w:lineRule="auto"/>
              <w:jc w:val="left"/>
            </w:pPr>
            <w:r>
              <w:rPr>
                <w:b/>
                <w:color w:val="3A3A3C"/>
                <w:sz w:val="17"/>
              </w:rPr>
              <w:t xml:space="preserve">Task: </w:t>
            </w:r>
            <w:r>
              <w:rPr>
                <w:color w:val="3A3A3C"/>
                <w:sz w:val="17"/>
              </w:rPr>
              <w:t>Plan and prepare customer satisfaction survey</w:t>
            </w:r>
          </w:p>
          <w:p>
            <w:pPr>
              <w:spacing w:after="20" w:line="240" w:lineRule="auto"/>
              <w:jc w:val="left"/>
            </w:pPr>
            <w:r>
              <w:rPr>
                <w:color w:val="3A3A3C"/>
                <w:sz w:val="17"/>
              </w:rPr>
              <w:t>Determine customer satisfaction survey costs — step 3 of 9 in UMS040 Customer Satisfaction Barometer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3.8</w:t>
            </w:r>
          </w:p>
          <w:p>
            <w:pPr>
              <w:spacing w:after="20" w:line="240" w:lineRule="auto"/>
              <w:jc w:val="left"/>
            </w:pPr>
            <w:r>
              <w:rPr>
                <w:b/>
                <w:color w:val="3A3A3C"/>
                <w:sz w:val="17"/>
              </w:rPr>
              <w:t xml:space="preserve">Conclusion: </w:t>
            </w:r>
            <w:r>
              <w:rPr>
                <w:color w:val="3A3A3C"/>
                <w:sz w:val="17"/>
              </w:rPr>
              <w:t>Weighted score 3.8/5. Main gap: Use of an obsolete document version. Action recorded in the action plan.</w:t>
            </w:r>
          </w:p>
        </w:tc>
      </w:tr>
      <w:tr>
        <w:tc>
          <w:tcPr>
            <w:tcW w:type="dxa" w:w="1077"/>
            <w:shd w:val="clear" w:color="auto" w:fill="F2F2F3"/>
          </w:tcPr>
          <w:p>
            <w:pPr>
              <w:spacing w:after="20" w:line="240" w:lineRule="auto"/>
              <w:jc w:val="left"/>
            </w:pPr>
            <w:r/>
            <w:r>
              <w:rPr>
                <w:color w:val="3A3A3C"/>
                <w:sz w:val="17"/>
              </w:rPr>
              <w:t>MP-035.4</w:t>
            </w:r>
          </w:p>
        </w:tc>
        <w:tc>
          <w:tcPr>
            <w:tcW w:type="dxa" w:w="2835"/>
            <w:shd w:val="clear" w:color="auto" w:fill="F2F2F3"/>
          </w:tcPr>
          <w:p>
            <w:pPr>
              <w:spacing w:after="20" w:line="240" w:lineRule="auto"/>
              <w:jc w:val="left"/>
            </w:pPr>
            <w:r/>
            <w:r>
              <w:rPr>
                <w:color w:val="3A3A3C"/>
                <w:sz w:val="17"/>
              </w:rPr>
              <w:t>Manage customer satisfaction survey campaign</w:t>
            </w:r>
          </w:p>
          <w:p>
            <w:pPr>
              <w:spacing w:after="20" w:line="240" w:lineRule="auto"/>
              <w:jc w:val="left"/>
            </w:pPr>
            <w:r>
              <w:rPr>
                <w:b/>
                <w:color w:val="3A3A3C"/>
                <w:sz w:val="17"/>
              </w:rPr>
              <w:t xml:space="preserve">Task: </w:t>
            </w:r>
            <w:r>
              <w:rPr>
                <w:color w:val="3A3A3C"/>
                <w:sz w:val="17"/>
              </w:rPr>
              <w:t>Execute customer satisfaction survey activities</w:t>
            </w:r>
          </w:p>
          <w:p>
            <w:pPr>
              <w:spacing w:after="20" w:line="240" w:lineRule="auto"/>
              <w:jc w:val="left"/>
            </w:pPr>
            <w:r>
              <w:rPr>
                <w:color w:val="3A3A3C"/>
                <w:sz w:val="17"/>
              </w:rPr>
              <w:t>Manage customer satisfaction survey campaign — step 4 of 9 in UMS040 Customer Satisfaction Barometer Management.</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Manage customer satisfaction survey campaign carried out on core delivery process; Satisfaction reports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MP-035.5</w:t>
            </w:r>
          </w:p>
        </w:tc>
        <w:tc>
          <w:tcPr>
            <w:tcW w:type="dxa" w:w="2835"/>
            <w:shd w:val="clear" w:color="auto" w:fill="FFFFFF"/>
          </w:tcPr>
          <w:p>
            <w:pPr>
              <w:spacing w:after="20" w:line="240" w:lineRule="auto"/>
              <w:jc w:val="left"/>
            </w:pPr>
            <w:r/>
            <w:r>
              <w:rPr>
                <w:color w:val="3A3A3C"/>
                <w:sz w:val="17"/>
              </w:rPr>
              <w:t>Analyze customer satisfaction survey trends</w:t>
            </w:r>
          </w:p>
          <w:p>
            <w:pPr>
              <w:spacing w:after="20" w:line="240" w:lineRule="auto"/>
              <w:jc w:val="left"/>
            </w:pPr>
            <w:r>
              <w:rPr>
                <w:b/>
                <w:color w:val="3A3A3C"/>
                <w:sz w:val="17"/>
              </w:rPr>
              <w:t xml:space="preserve">Task: </w:t>
            </w:r>
            <w:r>
              <w:rPr>
                <w:color w:val="3A3A3C"/>
                <w:sz w:val="17"/>
              </w:rPr>
              <w:t>Execute customer satisfaction survey activities</w:t>
            </w:r>
          </w:p>
          <w:p>
            <w:pPr>
              <w:spacing w:after="20" w:line="240" w:lineRule="auto"/>
              <w:jc w:val="left"/>
            </w:pPr>
            <w:r>
              <w:rPr>
                <w:color w:val="3A3A3C"/>
                <w:sz w:val="17"/>
              </w:rPr>
              <w:t>Analyze customer satisfaction survey trends — step 5 of 9 in UMS040 Customer Satisfaction Barometer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3.7</w:t>
            </w:r>
          </w:p>
          <w:p>
            <w:pPr>
              <w:spacing w:after="20" w:line="240" w:lineRule="auto"/>
              <w:jc w:val="left"/>
            </w:pPr>
            <w:r>
              <w:rPr>
                <w:b/>
                <w:color w:val="3A3A3C"/>
                <w:sz w:val="17"/>
              </w:rPr>
              <w:t xml:space="preserve">Conclusion: </w:t>
            </w:r>
            <w:r>
              <w:rPr>
                <w:color w:val="3A3A3C"/>
                <w:sz w:val="17"/>
              </w:rPr>
              <w:t>Weighted score 3.7/5. Main gap: late delivery to customer. Action recorded in the action plan.</w:t>
            </w:r>
          </w:p>
        </w:tc>
      </w:tr>
      <w:tr>
        <w:tc>
          <w:tcPr>
            <w:tcW w:type="dxa" w:w="1077"/>
            <w:shd w:val="clear" w:color="auto" w:fill="F2F2F3"/>
          </w:tcPr>
          <w:p>
            <w:pPr>
              <w:spacing w:after="20" w:line="240" w:lineRule="auto"/>
              <w:jc w:val="left"/>
            </w:pPr>
            <w:r/>
            <w:r>
              <w:rPr>
                <w:color w:val="3A3A3C"/>
                <w:sz w:val="17"/>
              </w:rPr>
              <w:t>MP-035.6</w:t>
            </w:r>
          </w:p>
        </w:tc>
        <w:tc>
          <w:tcPr>
            <w:tcW w:type="dxa" w:w="2835"/>
            <w:shd w:val="clear" w:color="auto" w:fill="F2F2F3"/>
          </w:tcPr>
          <w:p>
            <w:pPr>
              <w:spacing w:after="20" w:line="240" w:lineRule="auto"/>
              <w:jc w:val="left"/>
            </w:pPr>
            <w:r/>
            <w:r>
              <w:rPr>
                <w:color w:val="3A3A3C"/>
                <w:sz w:val="17"/>
              </w:rPr>
              <w:t>Generate customer satisfaction survey dashboards</w:t>
            </w:r>
          </w:p>
          <w:p>
            <w:pPr>
              <w:spacing w:after="20" w:line="240" w:lineRule="auto"/>
              <w:jc w:val="left"/>
            </w:pPr>
            <w:r>
              <w:rPr>
                <w:b/>
                <w:color w:val="3A3A3C"/>
                <w:sz w:val="17"/>
              </w:rPr>
              <w:t xml:space="preserve">Task: </w:t>
            </w:r>
            <w:r>
              <w:rPr>
                <w:color w:val="3A3A3C"/>
                <w:sz w:val="17"/>
              </w:rPr>
              <w:t>Execute customer satisfaction survey activities</w:t>
            </w:r>
          </w:p>
          <w:p>
            <w:pPr>
              <w:spacing w:after="20" w:line="240" w:lineRule="auto"/>
              <w:jc w:val="left"/>
            </w:pPr>
            <w:r>
              <w:rPr>
                <w:color w:val="3A3A3C"/>
                <w:sz w:val="17"/>
              </w:rPr>
              <w:t>Generate customer satisfaction survey dashboards — step 6 of 9 in UMS040 Customer Satisfaction Barometer Management.</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HZ-UNI-QHSE-UMS040-06</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Satisfaction reports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HZ-UNI-QHSE-PROC-01 — Procedure — Context To Strategy</w:t>
            </w:r>
          </w:p>
        </w:tc>
      </w:tr>
      <w:tr>
        <w:tc>
          <w:tcPr>
            <w:tcW w:type="dxa" w:w="1077"/>
            <w:shd w:val="clear" w:color="auto" w:fill="FFFFFF"/>
          </w:tcPr>
          <w:p>
            <w:pPr>
              <w:spacing w:after="20" w:line="240" w:lineRule="auto"/>
              <w:jc w:val="left"/>
            </w:pPr>
            <w:r/>
            <w:r>
              <w:rPr>
                <w:color w:val="3A3A3C"/>
                <w:sz w:val="17"/>
              </w:rPr>
              <w:t>MP-035.7</w:t>
            </w:r>
          </w:p>
        </w:tc>
        <w:tc>
          <w:tcPr>
            <w:tcW w:type="dxa" w:w="2835"/>
            <w:shd w:val="clear" w:color="auto" w:fill="FFFFFF"/>
          </w:tcPr>
          <w:p>
            <w:pPr>
              <w:spacing w:after="20" w:line="240" w:lineRule="auto"/>
              <w:jc w:val="left"/>
            </w:pPr>
            <w:r/>
            <w:r>
              <w:rPr>
                <w:color w:val="3A3A3C"/>
                <w:sz w:val="17"/>
              </w:rPr>
              <w:t>Correlate customer satisfaction survey</w:t>
            </w:r>
          </w:p>
          <w:p>
            <w:pPr>
              <w:spacing w:after="20" w:line="240" w:lineRule="auto"/>
              <w:jc w:val="left"/>
            </w:pPr>
            <w:r>
              <w:rPr>
                <w:b/>
                <w:color w:val="3A3A3C"/>
                <w:sz w:val="17"/>
              </w:rPr>
              <w:t xml:space="preserve">Task: </w:t>
            </w:r>
            <w:r>
              <w:rPr>
                <w:color w:val="3A3A3C"/>
                <w:sz w:val="17"/>
              </w:rPr>
              <w:t>Verify, record and close customer satisfaction survey</w:t>
            </w:r>
          </w:p>
          <w:p>
            <w:pPr>
              <w:spacing w:after="20" w:line="240" w:lineRule="auto"/>
              <w:jc w:val="left"/>
            </w:pPr>
            <w:r>
              <w:rPr>
                <w:color w:val="3A3A3C"/>
                <w:sz w:val="17"/>
              </w:rPr>
              <w:t>Correlate customer satisfaction survey — step 7 of 9 in UMS040 Customer Satisfaction Barometer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Correlate customer satisfaction survey carried out on core delivery process; Satisfaction reports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MP-035.8</w:t>
            </w:r>
          </w:p>
        </w:tc>
        <w:tc>
          <w:tcPr>
            <w:tcW w:type="dxa" w:w="2835"/>
            <w:shd w:val="clear" w:color="auto" w:fill="F2F2F3"/>
          </w:tcPr>
          <w:p>
            <w:pPr>
              <w:spacing w:after="20" w:line="240" w:lineRule="auto"/>
              <w:jc w:val="left"/>
            </w:pPr>
            <w:r/>
            <w:r>
              <w:rPr>
                <w:color w:val="3A3A3C"/>
                <w:sz w:val="17"/>
              </w:rPr>
              <w:t>Identify customer satisfaction survey actions</w:t>
            </w:r>
          </w:p>
          <w:p>
            <w:pPr>
              <w:spacing w:after="20" w:line="240" w:lineRule="auto"/>
              <w:jc w:val="left"/>
            </w:pPr>
            <w:r>
              <w:rPr>
                <w:b/>
                <w:color w:val="3A3A3C"/>
                <w:sz w:val="17"/>
              </w:rPr>
              <w:t xml:space="preserve">Task: </w:t>
            </w:r>
            <w:r>
              <w:rPr>
                <w:color w:val="3A3A3C"/>
                <w:sz w:val="17"/>
              </w:rPr>
              <w:t>Verify, record and close customer satisfaction survey</w:t>
            </w:r>
          </w:p>
          <w:p>
            <w:pPr>
              <w:spacing w:after="20" w:line="240" w:lineRule="auto"/>
              <w:jc w:val="left"/>
            </w:pPr>
            <w:r>
              <w:rPr>
                <w:color w:val="3A3A3C"/>
                <w:sz w:val="17"/>
              </w:rPr>
              <w:t>Identify customer satisfaction survey actions — step 8 of 9 in UMS040 Customer Satisfaction Barometer Management.</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MP-035.9</w:t>
            </w:r>
          </w:p>
        </w:tc>
        <w:tc>
          <w:tcPr>
            <w:tcW w:type="dxa" w:w="2835"/>
            <w:shd w:val="clear" w:color="auto" w:fill="FFFFFF"/>
          </w:tcPr>
          <w:p>
            <w:pPr>
              <w:spacing w:after="20" w:line="240" w:lineRule="auto"/>
              <w:jc w:val="left"/>
            </w:pPr>
            <w:r/>
            <w:r>
              <w:rPr>
                <w:color w:val="3A3A3C"/>
                <w:sz w:val="17"/>
              </w:rPr>
              <w:t>Report to management review</w:t>
            </w:r>
          </w:p>
          <w:p>
            <w:pPr>
              <w:spacing w:after="20" w:line="240" w:lineRule="auto"/>
              <w:jc w:val="left"/>
            </w:pPr>
            <w:r>
              <w:rPr>
                <w:b/>
                <w:color w:val="3A3A3C"/>
                <w:sz w:val="17"/>
              </w:rPr>
              <w:t xml:space="preserve">Task: </w:t>
            </w:r>
            <w:r>
              <w:rPr>
                <w:color w:val="3A3A3C"/>
                <w:sz w:val="17"/>
              </w:rPr>
              <w:t>Verify, record and close customer satisfaction survey</w:t>
            </w:r>
          </w:p>
          <w:p>
            <w:pPr>
              <w:spacing w:after="20" w:line="240" w:lineRule="auto"/>
              <w:jc w:val="left"/>
            </w:pPr>
            <w:r>
              <w:rPr>
                <w:color w:val="3A3A3C"/>
                <w:sz w:val="17"/>
              </w:rPr>
              <w:t>Report to management review — step 9 of 9 in UMS040 Customer Satisfaction Barometer Management.</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MP-035.2 — Define customer satisfaction survey objectives · Objectives (become entries of the objectives register)</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24"/>
        <w:gridCol w:w="1969"/>
        <w:gridCol w:w="1115"/>
        <w:gridCol w:w="1115"/>
        <w:gridCol w:w="1115"/>
        <w:gridCol w:w="1115"/>
        <w:gridCol w:w="1115"/>
        <w:gridCol w:w="1115"/>
        <w:gridCol w:w="1115"/>
      </w:tblGrid>
      <w:tr>
        <w:trPr>
          <w:tblHeader w:val="true"/>
        </w:trPr>
        <w:tc>
          <w:tcPr>
            <w:tcW w:type="dxa" w:w="425"/>
            <w:shd w:val="clear" w:color="auto" w:fill="F8931D"/>
          </w:tcPr>
          <w:p>
            <w:pPr>
              <w:jc w:val="left"/>
            </w:pPr>
            <w:r>
              <w:rPr>
                <w:b/>
                <w:color w:val="FFFFFF"/>
                <w:sz w:val="16"/>
              </w:rPr>
              <w:t>#</w:t>
            </w:r>
          </w:p>
        </w:tc>
        <w:tc>
          <w:tcPr>
            <w:tcW w:type="dxa" w:w="1969"/>
            <w:shd w:val="clear" w:color="auto" w:fill="F8931D"/>
          </w:tcPr>
          <w:p>
            <w:pPr>
              <w:jc w:val="left"/>
            </w:pPr>
            <w:r>
              <w:rPr>
                <w:b/>
                <w:color w:val="FFFFFF"/>
                <w:sz w:val="16"/>
              </w:rPr>
              <w:t>Specific objective</w:t>
            </w:r>
          </w:p>
        </w:tc>
        <w:tc>
          <w:tcPr>
            <w:tcW w:type="dxa" w:w="1116"/>
            <w:shd w:val="clear" w:color="auto" w:fill="F8931D"/>
          </w:tcPr>
          <w:p>
            <w:pPr>
              <w:jc w:val="left"/>
            </w:pPr>
            <w:r>
              <w:rPr>
                <w:b/>
                <w:color w:val="FFFFFF"/>
                <w:sz w:val="16"/>
              </w:rPr>
              <w:t>Measure (KPI)</w:t>
            </w:r>
          </w:p>
        </w:tc>
        <w:tc>
          <w:tcPr>
            <w:tcW w:type="dxa" w:w="1116"/>
            <w:shd w:val="clear" w:color="auto" w:fill="F8931D"/>
          </w:tcPr>
          <w:p>
            <w:pPr>
              <w:jc w:val="left"/>
            </w:pPr>
            <w:r>
              <w:rPr>
                <w:b/>
                <w:color w:val="FFFFFF"/>
                <w:sz w:val="16"/>
              </w:rPr>
              <w:t>Baseline</w:t>
            </w:r>
          </w:p>
        </w:tc>
        <w:tc>
          <w:tcPr>
            <w:tcW w:type="dxa" w:w="1116"/>
            <w:shd w:val="clear" w:color="auto" w:fill="F8931D"/>
          </w:tcPr>
          <w:p>
            <w:pPr>
              <w:jc w:val="left"/>
            </w:pPr>
            <w:r>
              <w:rPr>
                <w:b/>
                <w:color w:val="FFFFFF"/>
                <w:sz w:val="16"/>
              </w:rPr>
              <w:t>Achievable target</w:t>
            </w:r>
          </w:p>
        </w:tc>
        <w:tc>
          <w:tcPr>
            <w:tcW w:type="dxa" w:w="1116"/>
            <w:shd w:val="clear" w:color="auto" w:fill="F8931D"/>
          </w:tcPr>
          <w:p>
            <w:pPr>
              <w:jc w:val="left"/>
            </w:pPr>
            <w:r>
              <w:rPr>
                <w:b/>
                <w:color w:val="FFFFFF"/>
                <w:sz w:val="16"/>
              </w:rPr>
              <w:t>Relevant to (policy commitment)</w:t>
            </w:r>
          </w:p>
        </w:tc>
        <w:tc>
          <w:tcPr>
            <w:tcW w:type="dxa" w:w="1116"/>
            <w:shd w:val="clear" w:color="auto" w:fill="F8931D"/>
          </w:tcPr>
          <w:p>
            <w:pPr>
              <w:jc w:val="left"/>
            </w:pPr>
            <w:r>
              <w:rPr>
                <w:b/>
                <w:color w:val="FFFFFF"/>
                <w:sz w:val="16"/>
              </w:rPr>
              <w:t>Owner</w:t>
            </w:r>
          </w:p>
        </w:tc>
        <w:tc>
          <w:tcPr>
            <w:tcW w:type="dxa" w:w="1116"/>
            <w:shd w:val="clear" w:color="auto" w:fill="F8931D"/>
          </w:tcPr>
          <w:p>
            <w:pPr>
              <w:jc w:val="left"/>
            </w:pPr>
            <w:r>
              <w:rPr>
                <w:b/>
                <w:color w:val="FFFFFF"/>
                <w:sz w:val="16"/>
              </w:rPr>
              <w:t>Time-bound deadline</w:t>
            </w:r>
          </w:p>
        </w:tc>
        <w:tc>
          <w:tcPr>
            <w:tcW w:type="dxa" w:w="1116"/>
            <w:shd w:val="clear" w:color="auto" w:fill="F8931D"/>
          </w:tcPr>
          <w:p>
            <w:pPr>
              <w:jc w:val="left"/>
            </w:pPr>
            <w:r>
              <w:rPr>
                <w:b/>
                <w:color w:val="FFFFFF"/>
                <w:sz w:val="16"/>
              </w:rPr>
              <w:t>Resources</w:t>
            </w:r>
          </w:p>
        </w:tc>
      </w:tr>
      <w:tr>
        <w:tc>
          <w:tcPr>
            <w:tcW w:type="dxa" w:w="425"/>
            <w:shd w:val="clear" w:color="auto" w:fill="FFFFFF"/>
          </w:tcPr>
          <w:p>
            <w:pPr>
              <w:spacing w:after="20" w:line="240" w:lineRule="auto"/>
              <w:jc w:val="left"/>
            </w:pPr>
            <w:r/>
            <w:r>
              <w:rPr>
                <w:color w:val="3A3A3C"/>
                <w:sz w:val="16"/>
              </w:rPr>
              <w:t>1</w:t>
            </w:r>
          </w:p>
        </w:tc>
        <w:tc>
          <w:tcPr>
            <w:tcW w:type="dxa" w:w="1969"/>
            <w:shd w:val="clear" w:color="auto" w:fill="FFFFFF"/>
          </w:tcPr>
          <w:p>
            <w:pPr>
              <w:spacing w:after="20" w:line="240" w:lineRule="auto"/>
              <w:jc w:val="left"/>
            </w:pPr>
            <w:r/>
            <w:r>
              <w:rPr>
                <w:color w:val="3A3A3C"/>
                <w:sz w:val="16"/>
              </w:rPr>
              <w:t>Raise customer satisfaction on products and services</w:t>
            </w:r>
          </w:p>
        </w:tc>
        <w:tc>
          <w:tcPr>
            <w:tcW w:type="dxa" w:w="1116"/>
            <w:shd w:val="clear" w:color="auto" w:fill="FFFFFF"/>
          </w:tcPr>
          <w:p>
            <w:pPr>
              <w:spacing w:after="20" w:line="240" w:lineRule="auto"/>
              <w:jc w:val="left"/>
            </w:pPr>
            <w:r/>
            <w:r>
              <w:rPr>
                <w:color w:val="3A3A3C"/>
                <w:sz w:val="16"/>
              </w:rPr>
              <w:t>Q-KPI-01 — Customer satisfaction index</w:t>
            </w:r>
          </w:p>
        </w:tc>
        <w:tc>
          <w:tcPr>
            <w:tcW w:type="dxa" w:w="1116"/>
            <w:shd w:val="clear" w:color="auto" w:fill="FFFFFF"/>
          </w:tcPr>
          <w:p>
            <w:pPr>
              <w:spacing w:after="20" w:line="240" w:lineRule="auto"/>
              <w:jc w:val="left"/>
            </w:pPr>
            <w:r/>
            <w:r>
              <w:rPr>
                <w:color w:val="3A3A3C"/>
                <w:sz w:val="16"/>
              </w:rPr>
              <w:t>78%</w:t>
            </w:r>
          </w:p>
        </w:tc>
        <w:tc>
          <w:tcPr>
            <w:tcW w:type="dxa" w:w="1116"/>
            <w:shd w:val="clear" w:color="auto" w:fill="FFFFFF"/>
          </w:tcPr>
          <w:p>
            <w:pPr>
              <w:spacing w:after="20" w:line="240" w:lineRule="auto"/>
              <w:jc w:val="left"/>
            </w:pPr>
            <w:r/>
            <w:r>
              <w:rPr>
                <w:color w:val="3A3A3C"/>
                <w:sz w:val="16"/>
              </w:rPr>
              <w:t>&gt;= 85%</w:t>
            </w:r>
          </w:p>
        </w:tc>
        <w:tc>
          <w:tcPr>
            <w:tcW w:type="dxa" w:w="1116"/>
            <w:shd w:val="clear" w:color="auto" w:fill="FFFFFF"/>
          </w:tcPr>
          <w:p>
            <w:pPr>
              <w:spacing w:after="20" w:line="240" w:lineRule="auto"/>
              <w:jc w:val="left"/>
            </w:pPr>
            <w:r/>
            <w:r>
              <w:rPr>
                <w:color w:val="3A3A3C"/>
                <w:sz w:val="16"/>
              </w:rPr>
              <w:t>Satisfy customer requirements</w:t>
            </w:r>
          </w:p>
        </w:tc>
        <w:tc>
          <w:tcPr>
            <w:tcW w:type="dxa" w:w="1116"/>
            <w:shd w:val="clear" w:color="auto" w:fill="FFFFFF"/>
          </w:tcPr>
          <w:p>
            <w:pPr>
              <w:spacing w:after="20" w:line="240" w:lineRule="auto"/>
              <w:jc w:val="left"/>
            </w:pPr>
            <w:r/>
            <w:r>
              <w:rPr>
                <w:color w:val="3A3A3C"/>
                <w:sz w:val="16"/>
              </w:rPr>
              <w:t>Leila Mansouri</w:t>
            </w:r>
          </w:p>
        </w:tc>
        <w:tc>
          <w:tcPr>
            <w:tcW w:type="dxa" w:w="1116"/>
            <w:shd w:val="clear" w:color="auto" w:fill="FFFFFF"/>
          </w:tcPr>
          <w:p>
            <w:pPr>
              <w:spacing w:after="20" w:line="240" w:lineRule="auto"/>
              <w:jc w:val="left"/>
            </w:pPr>
            <w:r/>
            <w:r>
              <w:rPr>
                <w:color w:val="3A3A3C"/>
                <w:sz w:val="16"/>
              </w:rPr>
              <w:t>2026-10-10</w:t>
            </w:r>
          </w:p>
        </w:tc>
        <w:tc>
          <w:tcPr>
            <w:tcW w:type="dxa" w:w="1116"/>
            <w:shd w:val="clear" w:color="auto" w:fill="FFFFFF"/>
          </w:tcPr>
          <w:p>
            <w:pPr>
              <w:spacing w:after="20" w:line="240" w:lineRule="auto"/>
              <w:jc w:val="left"/>
            </w:pPr>
            <w:r/>
            <w:r>
              <w:rPr>
                <w:color w:val="3A3A3C"/>
                <w:sz w:val="16"/>
              </w:rPr>
              <w:t>Quarterly survey; complaint review meeting</w:t>
            </w:r>
          </w:p>
        </w:tc>
      </w:tr>
      <w:tr>
        <w:tc>
          <w:tcPr>
            <w:tcW w:type="dxa" w:w="425"/>
            <w:shd w:val="clear" w:color="auto" w:fill="F2F2F3"/>
          </w:tcPr>
          <w:p>
            <w:pPr>
              <w:spacing w:after="20" w:line="240" w:lineRule="auto"/>
              <w:jc w:val="left"/>
            </w:pPr>
            <w:r/>
            <w:r>
              <w:rPr>
                <w:color w:val="3A3A3C"/>
                <w:sz w:val="16"/>
              </w:rPr>
              <w:t>2</w:t>
            </w:r>
          </w:p>
        </w:tc>
        <w:tc>
          <w:tcPr>
            <w:tcW w:type="dxa" w:w="1969"/>
            <w:shd w:val="clear" w:color="auto" w:fill="F2F2F3"/>
          </w:tcPr>
          <w:p>
            <w:pPr>
              <w:spacing w:after="20" w:line="240" w:lineRule="auto"/>
              <w:jc w:val="left"/>
            </w:pPr>
            <w:r/>
            <w:r>
              <w:rPr>
                <w:color w:val="3A3A3C"/>
                <w:sz w:val="16"/>
              </w:rPr>
              <w:t>Deliver products and services on time</w:t>
            </w:r>
          </w:p>
        </w:tc>
        <w:tc>
          <w:tcPr>
            <w:tcW w:type="dxa" w:w="1116"/>
            <w:shd w:val="clear" w:color="auto" w:fill="F2F2F3"/>
          </w:tcPr>
          <w:p>
            <w:pPr>
              <w:spacing w:after="20" w:line="240" w:lineRule="auto"/>
              <w:jc w:val="left"/>
            </w:pPr>
            <w:r/>
            <w:r>
              <w:rPr>
                <w:color w:val="3A3A3C"/>
                <w:sz w:val="16"/>
              </w:rPr>
              <w:t>Q-KPI-02 — On-time delivery rate</w:t>
            </w:r>
          </w:p>
        </w:tc>
        <w:tc>
          <w:tcPr>
            <w:tcW w:type="dxa" w:w="1116"/>
            <w:shd w:val="clear" w:color="auto" w:fill="F2F2F3"/>
          </w:tcPr>
          <w:p>
            <w:pPr>
              <w:spacing w:after="20" w:line="240" w:lineRule="auto"/>
              <w:jc w:val="left"/>
            </w:pPr>
            <w:r/>
            <w:r>
              <w:rPr>
                <w:color w:val="3A3A3C"/>
                <w:sz w:val="16"/>
              </w:rPr>
              <w:t>86%</w:t>
            </w:r>
          </w:p>
        </w:tc>
        <w:tc>
          <w:tcPr>
            <w:tcW w:type="dxa" w:w="1116"/>
            <w:shd w:val="clear" w:color="auto" w:fill="F2F2F3"/>
          </w:tcPr>
          <w:p>
            <w:pPr>
              <w:spacing w:after="20" w:line="240" w:lineRule="auto"/>
              <w:jc w:val="left"/>
            </w:pPr>
            <w:r/>
            <w:r>
              <w:rPr>
                <w:color w:val="3A3A3C"/>
                <w:sz w:val="16"/>
              </w:rPr>
              <w:t>&gt;= 95%</w:t>
            </w:r>
          </w:p>
        </w:tc>
        <w:tc>
          <w:tcPr>
            <w:tcW w:type="dxa" w:w="1116"/>
            <w:shd w:val="clear" w:color="auto" w:fill="F2F2F3"/>
          </w:tcPr>
          <w:p>
            <w:pPr>
              <w:spacing w:after="20" w:line="240" w:lineRule="auto"/>
              <w:jc w:val="left"/>
            </w:pPr>
            <w:r/>
            <w:r>
              <w:rPr>
                <w:color w:val="3A3A3C"/>
                <w:sz w:val="16"/>
              </w:rPr>
              <w:t>On time, right first time</w:t>
            </w:r>
          </w:p>
        </w:tc>
        <w:tc>
          <w:tcPr>
            <w:tcW w:type="dxa" w:w="1116"/>
            <w:shd w:val="clear" w:color="auto" w:fill="F2F2F3"/>
          </w:tcPr>
          <w:p>
            <w:pPr>
              <w:spacing w:after="20" w:line="240" w:lineRule="auto"/>
              <w:jc w:val="left"/>
            </w:pPr>
            <w:r/>
            <w:r>
              <w:rPr>
                <w:color w:val="3A3A3C"/>
                <w:sz w:val="16"/>
              </w:rPr>
              <w:t>Ines Garcia</w:t>
            </w:r>
          </w:p>
        </w:tc>
        <w:tc>
          <w:tcPr>
            <w:tcW w:type="dxa" w:w="1116"/>
            <w:shd w:val="clear" w:color="auto" w:fill="F2F2F3"/>
          </w:tcPr>
          <w:p>
            <w:pPr>
              <w:spacing w:after="20" w:line="240" w:lineRule="auto"/>
              <w:jc w:val="left"/>
            </w:pPr>
            <w:r/>
            <w:r>
              <w:rPr>
                <w:color w:val="3A3A3C"/>
                <w:sz w:val="16"/>
              </w:rPr>
              <w:t>2026-07-12</w:t>
            </w:r>
          </w:p>
        </w:tc>
        <w:tc>
          <w:tcPr>
            <w:tcW w:type="dxa" w:w="1116"/>
            <w:shd w:val="clear" w:color="auto" w:fill="F2F2F3"/>
          </w:tcPr>
          <w:p>
            <w:pPr>
              <w:spacing w:after="20" w:line="240" w:lineRule="auto"/>
              <w:jc w:val="left"/>
            </w:pPr>
            <w:r/>
            <w:r>
              <w:rPr>
                <w:color w:val="3A3A3C"/>
                <w:sz w:val="16"/>
              </w:rPr>
              <w:t>Planning board; one extra technician in summer</w:t>
            </w:r>
          </w:p>
        </w:tc>
      </w:tr>
      <w:tr>
        <w:tc>
          <w:tcPr>
            <w:tcW w:type="dxa" w:w="425"/>
            <w:shd w:val="clear" w:color="auto" w:fill="FFFFFF"/>
          </w:tcPr>
          <w:p>
            <w:pPr>
              <w:spacing w:after="20" w:line="240" w:lineRule="auto"/>
              <w:jc w:val="left"/>
            </w:pPr>
            <w:r/>
            <w:r>
              <w:rPr>
                <w:color w:val="3A3A3C"/>
                <w:sz w:val="16"/>
              </w:rPr>
              <w:t>3</w:t>
            </w:r>
          </w:p>
        </w:tc>
        <w:tc>
          <w:tcPr>
            <w:tcW w:type="dxa" w:w="1969"/>
            <w:shd w:val="clear" w:color="auto" w:fill="FFFFFF"/>
          </w:tcPr>
          <w:p>
            <w:pPr>
              <w:spacing w:after="20" w:line="240" w:lineRule="auto"/>
              <w:jc w:val="left"/>
            </w:pPr>
            <w:r/>
            <w:r>
              <w:rPr>
                <w:color w:val="3A3A3C"/>
                <w:sz w:val="16"/>
              </w:rPr>
              <w:t>Reduce the cost of poor quality</w:t>
            </w:r>
          </w:p>
        </w:tc>
        <w:tc>
          <w:tcPr>
            <w:tcW w:type="dxa" w:w="1116"/>
            <w:shd w:val="clear" w:color="auto" w:fill="FFFFFF"/>
          </w:tcPr>
          <w:p>
            <w:pPr>
              <w:spacing w:after="20" w:line="240" w:lineRule="auto"/>
              <w:jc w:val="left"/>
            </w:pPr>
            <w:r/>
            <w:r>
              <w:rPr>
                <w:color w:val="3A3A3C"/>
                <w:sz w:val="16"/>
              </w:rPr>
              <w:t>Q-KPI-04 — Cost of poor quality</w:t>
            </w:r>
          </w:p>
        </w:tc>
        <w:tc>
          <w:tcPr>
            <w:tcW w:type="dxa" w:w="1116"/>
            <w:shd w:val="clear" w:color="auto" w:fill="FFFFFF"/>
          </w:tcPr>
          <w:p>
            <w:pPr>
              <w:spacing w:after="20" w:line="240" w:lineRule="auto"/>
              <w:jc w:val="left"/>
            </w:pPr>
            <w:r/>
            <w:r>
              <w:rPr>
                <w:color w:val="3A3A3C"/>
                <w:sz w:val="16"/>
              </w:rPr>
              <w:t>4.1%</w:t>
            </w:r>
          </w:p>
        </w:tc>
        <w:tc>
          <w:tcPr>
            <w:tcW w:type="dxa" w:w="1116"/>
            <w:shd w:val="clear" w:color="auto" w:fill="FFFFFF"/>
          </w:tcPr>
          <w:p>
            <w:pPr>
              <w:spacing w:after="20" w:line="240" w:lineRule="auto"/>
              <w:jc w:val="left"/>
            </w:pPr>
            <w:r/>
            <w:r>
              <w:rPr>
                <w:color w:val="3A3A3C"/>
                <w:sz w:val="16"/>
              </w:rPr>
              <w:t>&lt;= 2%</w:t>
            </w:r>
          </w:p>
        </w:tc>
        <w:tc>
          <w:tcPr>
            <w:tcW w:type="dxa" w:w="1116"/>
            <w:shd w:val="clear" w:color="auto" w:fill="FFFFFF"/>
          </w:tcPr>
          <w:p>
            <w:pPr>
              <w:spacing w:after="20" w:line="240" w:lineRule="auto"/>
              <w:jc w:val="left"/>
            </w:pPr>
            <w:r/>
            <w:r>
              <w:rPr>
                <w:color w:val="3A3A3C"/>
                <w:sz w:val="16"/>
              </w:rPr>
              <w:t>Continual improvement</w:t>
            </w:r>
          </w:p>
        </w:tc>
        <w:tc>
          <w:tcPr>
            <w:tcW w:type="dxa" w:w="1116"/>
            <w:shd w:val="clear" w:color="auto" w:fill="FFFFFF"/>
          </w:tcPr>
          <w:p>
            <w:pPr>
              <w:spacing w:after="20" w:line="240" w:lineRule="auto"/>
              <w:jc w:val="left"/>
            </w:pPr>
            <w:r/>
            <w:r>
              <w:rPr>
                <w:color w:val="3A3A3C"/>
                <w:sz w:val="16"/>
              </w:rPr>
              <w:t>Leila Mansouri</w:t>
            </w:r>
          </w:p>
        </w:tc>
        <w:tc>
          <w:tcPr>
            <w:tcW w:type="dxa" w:w="1116"/>
            <w:shd w:val="clear" w:color="auto" w:fill="FFFFFF"/>
          </w:tcPr>
          <w:p>
            <w:pPr>
              <w:spacing w:after="20" w:line="240" w:lineRule="auto"/>
              <w:jc w:val="left"/>
            </w:pPr>
            <w:r/>
            <w:r>
              <w:rPr>
                <w:color w:val="3A3A3C"/>
                <w:sz w:val="16"/>
              </w:rPr>
              <w:t>2026-10-10</w:t>
            </w:r>
          </w:p>
        </w:tc>
        <w:tc>
          <w:tcPr>
            <w:tcW w:type="dxa" w:w="1116"/>
            <w:shd w:val="clear" w:color="auto" w:fill="FFFFFF"/>
          </w:tcPr>
          <w:p>
            <w:pPr>
              <w:spacing w:after="20" w:line="240" w:lineRule="auto"/>
              <w:jc w:val="left"/>
            </w:pPr>
            <w:r/>
            <w:r>
              <w:rPr>
                <w:color w:val="3A3A3C"/>
                <w:sz w:val="16"/>
              </w:rPr>
              <w:t>Rework tracking in the NC register</w:t>
            </w:r>
          </w:p>
        </w:tc>
      </w:tr>
      <w:tr>
        <w:tc>
          <w:tcPr>
            <w:tcW w:type="dxa" w:w="425"/>
            <w:shd w:val="clear" w:color="auto" w:fill="F2F2F3"/>
          </w:tcPr>
          <w:p>
            <w:pPr>
              <w:spacing w:after="20" w:line="240" w:lineRule="auto"/>
              <w:jc w:val="left"/>
            </w:pPr>
            <w:r/>
            <w:r>
              <w:rPr>
                <w:color w:val="3A3A3C"/>
                <w:sz w:val="16"/>
              </w:rPr>
              <w:t>4</w:t>
            </w:r>
          </w:p>
        </w:tc>
        <w:tc>
          <w:tcPr>
            <w:tcW w:type="dxa" w:w="1969"/>
            <w:shd w:val="clear" w:color="auto" w:fill="F2F2F3"/>
          </w:tcPr>
          <w:p>
            <w:pPr>
              <w:spacing w:after="20" w:line="240" w:lineRule="auto"/>
              <w:jc w:val="left"/>
            </w:pPr>
            <w:r/>
            <w:r>
              <w:rPr>
                <w:color w:val="3A3A3C"/>
                <w:sz w:val="16"/>
              </w:rPr>
              <w:t>Close corrective actions on time</w:t>
            </w:r>
          </w:p>
        </w:tc>
        <w:tc>
          <w:tcPr>
            <w:tcW w:type="dxa" w:w="1116"/>
            <w:shd w:val="clear" w:color="auto" w:fill="F2F2F3"/>
          </w:tcPr>
          <w:p>
            <w:pPr>
              <w:spacing w:after="20" w:line="240" w:lineRule="auto"/>
              <w:jc w:val="left"/>
            </w:pPr>
            <w:r/>
            <w:r>
              <w:rPr>
                <w:color w:val="3A3A3C"/>
                <w:sz w:val="16"/>
              </w:rPr>
              <w:t>Q-KPI-05 — Corrective actions closed on time</w:t>
            </w:r>
          </w:p>
        </w:tc>
        <w:tc>
          <w:tcPr>
            <w:tcW w:type="dxa" w:w="1116"/>
            <w:shd w:val="clear" w:color="auto" w:fill="F2F2F3"/>
          </w:tcPr>
          <w:p>
            <w:pPr>
              <w:spacing w:after="20" w:line="240" w:lineRule="auto"/>
              <w:jc w:val="left"/>
            </w:pPr>
            <w:r/>
            <w:r>
              <w:rPr>
                <w:color w:val="3A3A3C"/>
                <w:sz w:val="16"/>
              </w:rPr>
              <w:t>70%</w:t>
            </w:r>
          </w:p>
        </w:tc>
        <w:tc>
          <w:tcPr>
            <w:tcW w:type="dxa" w:w="1116"/>
            <w:shd w:val="clear" w:color="auto" w:fill="F2F2F3"/>
          </w:tcPr>
          <w:p>
            <w:pPr>
              <w:spacing w:after="20" w:line="240" w:lineRule="auto"/>
              <w:jc w:val="left"/>
            </w:pPr>
            <w:r/>
            <w:r>
              <w:rPr>
                <w:color w:val="3A3A3C"/>
                <w:sz w:val="16"/>
              </w:rPr>
              <w:t>&gt;= 90%</w:t>
            </w:r>
          </w:p>
        </w:tc>
        <w:tc>
          <w:tcPr>
            <w:tcW w:type="dxa" w:w="1116"/>
            <w:shd w:val="clear" w:color="auto" w:fill="F2F2F3"/>
          </w:tcPr>
          <w:p>
            <w:pPr>
              <w:spacing w:after="20" w:line="240" w:lineRule="auto"/>
              <w:jc w:val="left"/>
            </w:pPr>
            <w:r/>
            <w:r>
              <w:rPr>
                <w:color w:val="3A3A3C"/>
                <w:sz w:val="16"/>
              </w:rPr>
              <w:t>Continual improvement</w:t>
            </w:r>
          </w:p>
        </w:tc>
        <w:tc>
          <w:tcPr>
            <w:tcW w:type="dxa" w:w="1116"/>
            <w:shd w:val="clear" w:color="auto" w:fill="F2F2F3"/>
          </w:tcPr>
          <w:p>
            <w:pPr>
              <w:spacing w:after="20" w:line="240" w:lineRule="auto"/>
              <w:jc w:val="left"/>
            </w:pPr>
            <w:r/>
            <w:r>
              <w:rPr>
                <w:color w:val="3A3A3C"/>
                <w:sz w:val="16"/>
              </w:rPr>
              <w:t>Omar Haddad</w:t>
            </w:r>
          </w:p>
        </w:tc>
        <w:tc>
          <w:tcPr>
            <w:tcW w:type="dxa" w:w="1116"/>
            <w:shd w:val="clear" w:color="auto" w:fill="F2F2F3"/>
          </w:tcPr>
          <w:p>
            <w:pPr>
              <w:spacing w:after="20" w:line="240" w:lineRule="auto"/>
              <w:jc w:val="left"/>
            </w:pPr>
            <w:r/>
            <w:r>
              <w:rPr>
                <w:color w:val="3A3A3C"/>
                <w:sz w:val="16"/>
              </w:rPr>
              <w:t>2026-04-13</w:t>
            </w:r>
          </w:p>
        </w:tc>
        <w:tc>
          <w:tcPr>
            <w:tcW w:type="dxa" w:w="1116"/>
            <w:shd w:val="clear" w:color="auto" w:fill="F2F2F3"/>
          </w:tcPr>
          <w:p>
            <w:pPr>
              <w:spacing w:after="20" w:line="240" w:lineRule="auto"/>
              <w:jc w:val="left"/>
            </w:pPr>
            <w:r/>
            <w:r>
              <w:rPr>
                <w:color w:val="3A3A3C"/>
                <w:sz w:val="16"/>
              </w:rPr>
              <w:t>Weekly action review</w:t>
            </w:r>
          </w:p>
        </w:tc>
      </w:tr>
    </w:tbl>
    <w:p>
      <w:pPr>
        <w:spacing w:after="40"/>
      </w:pPr>
    </w:p>
    <w:p>
      <w:r>
        <w:rPr>
          <w:i w:val="0"/>
          <w:sz w:val="19"/>
        </w:rPr>
        <w:t>MP-035.3 — Determine customer satisfaction survey costs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Satisfaction reports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Satisfaction reports reviewed on 2026-07-11;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§9.1.2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§9.1.2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NPS/CSAT scores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NPS/CSAT scores.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MP-035.5 — Analyze customer satisfaction survey trends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Satisfaction reports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Satisfaction reports reviewed on 2026-07-13;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§9.1.2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§9.1.2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NPS/CSAT scores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NPS/CSAT scores.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MP-035.8 — Identify customer satisfaction survey actions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Satisfaction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Satisfaction reports;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May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NPS/CSAT scores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NPS/CSAT scores;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Apr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Trend analysis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Satisfaction reports;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Apr 2026</w:t>
            </w:r>
          </w:p>
        </w:tc>
      </w:tr>
    </w:tbl>
    <w:p>
      <w:pPr>
        <w:spacing w:after="40"/>
      </w:pPr>
    </w:p>
    <w:p>
      <w:r>
        <w:rPr>
          <w:i w:val="0"/>
          <w:sz w:val="19"/>
        </w:rPr>
        <w:t>MP-035.9 — Report to management review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2026-07-20</w:t>
            </w:r>
          </w:p>
        </w:tc>
        <w:tc>
          <w:tcPr>
            <w:tcW w:type="dxa" w:w="3000"/>
            <w:shd w:val="clear" w:color="auto" w:fill="FFFFFF"/>
          </w:tcPr>
          <w:p>
            <w:pPr>
              <w:spacing w:after="20" w:line="240" w:lineRule="auto"/>
              <w:jc w:val="left"/>
            </w:pPr>
            <w:r/>
            <w:r>
              <w:rPr>
                <w:color w:val="3A3A3C"/>
                <w:sz w:val="16"/>
              </w:rPr>
              <w:t>Satisfaction reports: what changes for you and what to do by 2026-08-03.</w:t>
            </w:r>
          </w:p>
        </w:tc>
        <w:tc>
          <w:tcPr>
            <w:tcW w:type="dxa" w:w="1700"/>
            <w:shd w:val="clear" w:color="auto" w:fill="FFFFFF"/>
          </w:tcPr>
          <w:p>
            <w:pPr>
              <w:spacing w:after="20" w:line="240" w:lineRule="auto"/>
              <w:jc w:val="left"/>
            </w:pPr>
            <w:r/>
            <w:r>
              <w:rPr>
                <w:color w:val="3A3A3C"/>
                <w:sz w:val="16"/>
              </w:rPr>
              <w:t>Performance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Sales/Marketing</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2026-07-22</w:t>
            </w:r>
          </w:p>
        </w:tc>
        <w:tc>
          <w:tcPr>
            <w:tcW w:type="dxa" w:w="3000"/>
            <w:shd w:val="clear" w:color="auto" w:fill="F2F2F3"/>
          </w:tcPr>
          <w:p>
            <w:pPr>
              <w:spacing w:after="20" w:line="240" w:lineRule="auto"/>
              <w:jc w:val="left"/>
            </w:pPr>
            <w:r/>
            <w:r>
              <w:rPr>
                <w:color w:val="3A3A3C"/>
                <w:sz w:val="16"/>
              </w:rPr>
              <w:t>NPS/CSAT scores: what changes for you and what to do by 2026-08-03.</w:t>
            </w:r>
          </w:p>
        </w:tc>
        <w:tc>
          <w:tcPr>
            <w:tcW w:type="dxa" w:w="1700"/>
            <w:shd w:val="clear" w:color="auto" w:fill="F2F2F3"/>
          </w:tcPr>
          <w:p>
            <w:pPr>
              <w:spacing w:after="20" w:line="240" w:lineRule="auto"/>
              <w:jc w:val="left"/>
            </w:pPr>
            <w:r/>
            <w:r>
              <w:rPr>
                <w:color w:val="3A3A3C"/>
                <w:sz w:val="16"/>
              </w:rPr>
              <w:t>Performance Manager</w:t>
            </w:r>
          </w:p>
        </w:tc>
      </w:tr>
    </w:tbl>
    <w:p>
      <w:pPr>
        <w:spacing w:after="40"/>
      </w:pPr>
    </w:p>
    <w:p>
      <w:pPr>
        <w:pStyle w:val="Heading3"/>
      </w:pPr>
      <w:r>
        <w:t>GRC008 (MP-039) — Internal Audit and Assurance Cycle</w:t>
      </w:r>
    </w:p>
    <w:p>
      <w:r>
        <w:rPr>
          <w:i w:val="0"/>
          <w:sz w:val="22"/>
        </w:rPr>
        <w:t>Plan by risk; develop programs; test and document; report and follow up. Owner: Internal Audit Manager. Tier 1. Requirements answered: ISO 9001 §9.2.</w:t>
      </w:r>
    </w:p>
    <w:p>
      <w:r>
        <w:rPr>
          <w:b/>
          <w:color w:val="3A3A3C"/>
          <w:sz w:val="20"/>
        </w:rPr>
        <w:t xml:space="preserve">Documents of this macro process: </w:t>
      </w:r>
      <w:r>
        <w:rPr>
          <w:i w:val="0"/>
          <w:sz w:val="20"/>
        </w:rPr>
        <w:t>HZ-UNI-QHSE-AUDPRG (Internal audit programme); HZ-UNI-QHSE-AUDREP-01 (Internal audit report — AUD-HZ-UNI-QHSE-01); HZ-UNI-QHSE-AUDREP-02 (Internal audit report — AUD-HZ-UNI-QHSE-02); HZ-UNI-QHSE-AUDREP-03 (Internal audit report — AUD-HZ-UNI-QHSE-03); HZ-UNI-QHSE-AUDREP-04 (Internal audit report — AUD-HZ-UNI-QHSE-04); HZ-UNI-QHSE-AUDREP-05 (Internal audit report — AUD-HZ-UNI-QHSE-05).</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MP-039.1</w:t>
            </w:r>
          </w:p>
        </w:tc>
        <w:tc>
          <w:tcPr>
            <w:tcW w:type="dxa" w:w="2835"/>
            <w:shd w:val="clear" w:color="auto" w:fill="FFFFFF"/>
          </w:tcPr>
          <w:p>
            <w:pPr>
              <w:spacing w:after="20" w:line="240" w:lineRule="auto"/>
              <w:jc w:val="left"/>
            </w:pPr>
            <w:r/>
            <w:r>
              <w:rPr>
                <w:color w:val="3A3A3C"/>
                <w:sz w:val="17"/>
              </w:rPr>
              <w:t>Plan internal audit programme by risk</w:t>
            </w:r>
          </w:p>
          <w:p>
            <w:pPr>
              <w:spacing w:after="20" w:line="240" w:lineRule="auto"/>
              <w:jc w:val="left"/>
            </w:pPr>
            <w:r>
              <w:rPr>
                <w:b/>
                <w:color w:val="3A3A3C"/>
                <w:sz w:val="17"/>
              </w:rPr>
              <w:t xml:space="preserve">Task: </w:t>
            </w:r>
            <w:r>
              <w:rPr>
                <w:color w:val="3A3A3C"/>
                <w:sz w:val="17"/>
              </w:rPr>
              <w:t>Plan and prepare internal audit programme</w:t>
            </w:r>
          </w:p>
          <w:p>
            <w:pPr>
              <w:spacing w:after="20" w:line="240" w:lineRule="auto"/>
              <w:jc w:val="left"/>
            </w:pPr>
            <w:r>
              <w:rPr>
                <w:color w:val="3A3A3C"/>
                <w:sz w:val="17"/>
              </w:rPr>
              <w:t>Plan internal audit programme by risk — step 1 of 9 in GRC008 Internal Audit and Assurance Cycle.</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Plan</w:t>
            </w:r>
          </w:p>
        </w:tc>
        <w:tc>
          <w:tcPr>
            <w:tcW w:type="dxa" w:w="4535"/>
            <w:shd w:val="clear" w:color="auto" w:fill="FFFFFF"/>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MP-039.2</w:t>
            </w:r>
          </w:p>
        </w:tc>
        <w:tc>
          <w:tcPr>
            <w:tcW w:type="dxa" w:w="2835"/>
            <w:shd w:val="clear" w:color="auto" w:fill="F2F2F3"/>
          </w:tcPr>
          <w:p>
            <w:pPr>
              <w:spacing w:after="20" w:line="240" w:lineRule="auto"/>
              <w:jc w:val="left"/>
            </w:pPr>
            <w:r/>
            <w:r>
              <w:rPr>
                <w:color w:val="3A3A3C"/>
                <w:sz w:val="17"/>
              </w:rPr>
              <w:t>Develop internal audit programme programs</w:t>
            </w:r>
          </w:p>
          <w:p>
            <w:pPr>
              <w:spacing w:after="20" w:line="240" w:lineRule="auto"/>
              <w:jc w:val="left"/>
            </w:pPr>
            <w:r>
              <w:rPr>
                <w:b/>
                <w:color w:val="3A3A3C"/>
                <w:sz w:val="17"/>
              </w:rPr>
              <w:t xml:space="preserve">Task: </w:t>
            </w:r>
            <w:r>
              <w:rPr>
                <w:color w:val="3A3A3C"/>
                <w:sz w:val="17"/>
              </w:rPr>
              <w:t>Plan and prepare internal audit programme</w:t>
            </w:r>
          </w:p>
          <w:p>
            <w:pPr>
              <w:spacing w:after="20" w:line="240" w:lineRule="auto"/>
              <w:jc w:val="left"/>
            </w:pPr>
            <w:r>
              <w:rPr>
                <w:color w:val="3A3A3C"/>
                <w:sz w:val="17"/>
              </w:rPr>
              <w:t>Develop internal audit programme programs — step 2 of 9 in GRC008 Internal Audit and Assurance Cycle.</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Develop internal audit programme programs carried out on core delivery process; Audit plan updated.</w:t>
            </w:r>
          </w:p>
          <w:p>
            <w:pPr>
              <w:spacing w:after="20" w:line="240" w:lineRule="auto"/>
              <w:jc w:val="left"/>
            </w:pPr>
            <w:r>
              <w:rPr>
                <w:b/>
                <w:color w:val="3A3A3C"/>
                <w:sz w:val="17"/>
              </w:rPr>
              <w:t xml:space="preserve">Records that prove it: </w:t>
            </w:r>
            <w:r>
              <w:rPr>
                <w:color w:val="3A3A3C"/>
                <w:sz w:val="17"/>
              </w:rPr>
              <w:t>HZ-UNI-QHSE-AUDPRG — Internal audit programme; Address audit finding: Two controlled documents at core delivery process had no revision status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MP-039.3</w:t>
            </w:r>
          </w:p>
        </w:tc>
        <w:tc>
          <w:tcPr>
            <w:tcW w:type="dxa" w:w="2835"/>
            <w:shd w:val="clear" w:color="auto" w:fill="FFFFFF"/>
          </w:tcPr>
          <w:p>
            <w:pPr>
              <w:spacing w:after="20" w:line="240" w:lineRule="auto"/>
              <w:jc w:val="left"/>
            </w:pPr>
            <w:r/>
            <w:r>
              <w:rPr>
                <w:color w:val="3A3A3C"/>
                <w:sz w:val="17"/>
              </w:rPr>
              <w:t>Allocate internal audit programme</w:t>
            </w:r>
          </w:p>
          <w:p>
            <w:pPr>
              <w:spacing w:after="20" w:line="240" w:lineRule="auto"/>
              <w:jc w:val="left"/>
            </w:pPr>
            <w:r>
              <w:rPr>
                <w:b/>
                <w:color w:val="3A3A3C"/>
                <w:sz w:val="17"/>
              </w:rPr>
              <w:t xml:space="preserve">Task: </w:t>
            </w:r>
            <w:r>
              <w:rPr>
                <w:color w:val="3A3A3C"/>
                <w:sz w:val="17"/>
              </w:rPr>
              <w:t>Plan and prepare internal audit programme</w:t>
            </w:r>
          </w:p>
          <w:p>
            <w:pPr>
              <w:spacing w:after="20" w:line="240" w:lineRule="auto"/>
              <w:jc w:val="left"/>
            </w:pPr>
            <w:r>
              <w:rPr>
                <w:color w:val="3A3A3C"/>
                <w:sz w:val="17"/>
              </w:rPr>
              <w:t>Allocate internal audit programme — step 3 of 9 in GRC008 Internal Audit and Assurance Cycle.</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Assignment</w:t>
            </w:r>
          </w:p>
        </w:tc>
        <w:tc>
          <w:tcPr>
            <w:tcW w:type="dxa" w:w="4535"/>
            <w:shd w:val="clear" w:color="auto" w:fill="FFFFFF"/>
          </w:tcPr>
          <w:p>
            <w:pPr>
              <w:spacing w:after="20" w:line="240" w:lineRule="auto"/>
              <w:jc w:val="left"/>
            </w:pPr>
            <w:r/>
            <w:r>
              <w:rPr>
                <w:b/>
                <w:color w:val="3A3A3C"/>
                <w:sz w:val="17"/>
              </w:rPr>
              <w:t xml:space="preserve">Role: </w:t>
            </w:r>
            <w:r>
              <w:rPr>
                <w:color w:val="3A3A3C"/>
                <w:sz w:val="17"/>
              </w:rPr>
              <w:t>Internal Audit Manager</w:t>
            </w:r>
          </w:p>
          <w:p>
            <w:pPr>
              <w:spacing w:after="20" w:line="240" w:lineRule="auto"/>
              <w:jc w:val="left"/>
            </w:pPr>
            <w:r>
              <w:rPr>
                <w:b/>
                <w:color w:val="3A3A3C"/>
                <w:sz w:val="17"/>
              </w:rPr>
              <w:t xml:space="preserve">Person (from the OBS): </w:t>
            </w:r>
            <w:r>
              <w:rPr>
                <w:color w:val="3A3A3C"/>
                <w:sz w:val="17"/>
              </w:rPr>
              <w:t>Amina Ouazzani</w:t>
            </w:r>
          </w:p>
          <w:p>
            <w:pPr>
              <w:spacing w:after="20" w:line="240" w:lineRule="auto"/>
              <w:jc w:val="left"/>
            </w:pPr>
            <w:r>
              <w:rPr>
                <w:b/>
                <w:color w:val="3A3A3C"/>
                <w:sz w:val="17"/>
              </w:rPr>
              <w:t xml:space="preserve">Organization units covered: </w:t>
            </w:r>
            <w:r>
              <w:rPr>
                <w:color w:val="3A3A3C"/>
                <w:sz w:val="17"/>
              </w:rPr>
              <w:t>Quality</w:t>
            </w:r>
          </w:p>
          <w:p>
            <w:pPr>
              <w:spacing w:after="20" w:line="240" w:lineRule="auto"/>
              <w:jc w:val="left"/>
            </w:pPr>
            <w:r>
              <w:rPr>
                <w:b/>
                <w:color w:val="3A3A3C"/>
                <w:sz w:val="17"/>
              </w:rPr>
              <w:t xml:space="preserve">RACSI of the macro process: </w:t>
            </w:r>
            <w:r>
              <w:rPr>
                <w:color w:val="3A3A3C"/>
                <w:sz w:val="17"/>
              </w:rPr>
              <w:t>R: Internal Audit Manager · A: IMS Manager · C: HSE Manager · S: Document Controller · I: Top Management</w:t>
            </w:r>
          </w:p>
        </w:tc>
      </w:tr>
      <w:tr>
        <w:tc>
          <w:tcPr>
            <w:tcW w:type="dxa" w:w="1077"/>
            <w:shd w:val="clear" w:color="auto" w:fill="F2F2F3"/>
          </w:tcPr>
          <w:p>
            <w:pPr>
              <w:spacing w:after="20" w:line="240" w:lineRule="auto"/>
              <w:jc w:val="left"/>
            </w:pPr>
            <w:r/>
            <w:r>
              <w:rPr>
                <w:color w:val="3A3A3C"/>
                <w:sz w:val="17"/>
              </w:rPr>
              <w:t>MP-039.4</w:t>
            </w:r>
          </w:p>
        </w:tc>
        <w:tc>
          <w:tcPr>
            <w:tcW w:type="dxa" w:w="2835"/>
            <w:shd w:val="clear" w:color="auto" w:fill="F2F2F3"/>
          </w:tcPr>
          <w:p>
            <w:pPr>
              <w:spacing w:after="20" w:line="240" w:lineRule="auto"/>
              <w:jc w:val="left"/>
            </w:pPr>
            <w:r/>
            <w:r>
              <w:rPr>
                <w:color w:val="3A3A3C"/>
                <w:sz w:val="17"/>
              </w:rPr>
              <w:t>Test internal audit programme</w:t>
            </w:r>
          </w:p>
          <w:p>
            <w:pPr>
              <w:spacing w:after="20" w:line="240" w:lineRule="auto"/>
              <w:jc w:val="left"/>
            </w:pPr>
            <w:r>
              <w:rPr>
                <w:b/>
                <w:color w:val="3A3A3C"/>
                <w:sz w:val="17"/>
              </w:rPr>
              <w:t xml:space="preserve">Task: </w:t>
            </w:r>
            <w:r>
              <w:rPr>
                <w:color w:val="3A3A3C"/>
                <w:sz w:val="17"/>
              </w:rPr>
              <w:t>Execute internal audit programme activities</w:t>
            </w:r>
          </w:p>
          <w:p>
            <w:pPr>
              <w:spacing w:after="20" w:line="240" w:lineRule="auto"/>
              <w:jc w:val="left"/>
            </w:pPr>
            <w:r>
              <w:rPr>
                <w:color w:val="3A3A3C"/>
                <w:sz w:val="17"/>
              </w:rPr>
              <w:t>Test internal audit programme — step 4 of 9 in GRC008 Internal Audit and Assurance Cycle.</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3.2</w:t>
            </w:r>
          </w:p>
          <w:p>
            <w:pPr>
              <w:spacing w:after="20" w:line="240" w:lineRule="auto"/>
              <w:jc w:val="left"/>
            </w:pPr>
            <w:r>
              <w:rPr>
                <w:b/>
                <w:color w:val="3A3A3C"/>
                <w:sz w:val="17"/>
              </w:rPr>
              <w:t xml:space="preserve">Conclusion: </w:t>
            </w:r>
            <w:r>
              <w:rPr>
                <w:color w:val="3A3A3C"/>
                <w:sz w:val="17"/>
              </w:rPr>
              <w:t>Weighted score 3.2/5. Main gap: Use of an obsolete document version. Action recorded in the action plan.</w:t>
            </w:r>
          </w:p>
        </w:tc>
      </w:tr>
      <w:tr>
        <w:tc>
          <w:tcPr>
            <w:tcW w:type="dxa" w:w="1077"/>
            <w:shd w:val="clear" w:color="auto" w:fill="FFFFFF"/>
          </w:tcPr>
          <w:p>
            <w:pPr>
              <w:spacing w:after="20" w:line="240" w:lineRule="auto"/>
              <w:jc w:val="left"/>
            </w:pPr>
            <w:r/>
            <w:r>
              <w:rPr>
                <w:color w:val="3A3A3C"/>
                <w:sz w:val="17"/>
              </w:rPr>
              <w:t>MP-039.5</w:t>
            </w:r>
          </w:p>
        </w:tc>
        <w:tc>
          <w:tcPr>
            <w:tcW w:type="dxa" w:w="2835"/>
            <w:shd w:val="clear" w:color="auto" w:fill="FFFFFF"/>
          </w:tcPr>
          <w:p>
            <w:pPr>
              <w:spacing w:after="20" w:line="240" w:lineRule="auto"/>
              <w:jc w:val="left"/>
            </w:pPr>
            <w:r/>
            <w:r>
              <w:rPr>
                <w:color w:val="3A3A3C"/>
                <w:sz w:val="17"/>
              </w:rPr>
              <w:t>Document the process control plan</w:t>
            </w:r>
          </w:p>
          <w:p>
            <w:pPr>
              <w:spacing w:after="20" w:line="240" w:lineRule="auto"/>
              <w:jc w:val="left"/>
            </w:pPr>
            <w:r>
              <w:rPr>
                <w:b/>
                <w:color w:val="3A3A3C"/>
                <w:sz w:val="17"/>
              </w:rPr>
              <w:t xml:space="preserve">Task: </w:t>
            </w:r>
            <w:r>
              <w:rPr>
                <w:color w:val="3A3A3C"/>
                <w:sz w:val="17"/>
              </w:rPr>
              <w:t>Execute internal audit programme activities</w:t>
            </w:r>
          </w:p>
          <w:p>
            <w:pPr>
              <w:spacing w:after="20" w:line="240" w:lineRule="auto"/>
              <w:jc w:val="left"/>
            </w:pPr>
            <w:r>
              <w:rPr>
                <w:color w:val="3A3A3C"/>
                <w:sz w:val="17"/>
              </w:rPr>
              <w:t>Document the process control plan — step 5 of 9 in GRC008 Internal Audit and Assurance Cycle.</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TPL-AUDPRG — Internal audit programme</w:t>
            </w:r>
          </w:p>
          <w:p>
            <w:pPr>
              <w:spacing w:after="20" w:line="240" w:lineRule="auto"/>
              <w:jc w:val="left"/>
            </w:pPr>
            <w:r>
              <w:rPr>
                <w:b/>
                <w:color w:val="3A3A3C"/>
                <w:sz w:val="17"/>
              </w:rPr>
              <w:t xml:space="preserve">Document reference: </w:t>
            </w:r>
            <w:r>
              <w:rPr>
                <w:color w:val="3A3A3C"/>
                <w:sz w:val="17"/>
              </w:rPr>
              <w:t>HZ-UNI-QHSE-GRC008-05</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Audit plan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HZ-UNI-QHSE-AUDPRG — Internal audit programme</w:t>
            </w:r>
          </w:p>
        </w:tc>
      </w:tr>
      <w:tr>
        <w:tc>
          <w:tcPr>
            <w:tcW w:type="dxa" w:w="1077"/>
            <w:shd w:val="clear" w:color="auto" w:fill="F2F2F3"/>
          </w:tcPr>
          <w:p>
            <w:pPr>
              <w:spacing w:after="20" w:line="240" w:lineRule="auto"/>
              <w:jc w:val="left"/>
            </w:pPr>
            <w:r/>
            <w:r>
              <w:rPr>
                <w:color w:val="3A3A3C"/>
                <w:sz w:val="17"/>
              </w:rPr>
              <w:t>MP-039.6</w:t>
            </w:r>
          </w:p>
        </w:tc>
        <w:tc>
          <w:tcPr>
            <w:tcW w:type="dxa" w:w="2835"/>
            <w:shd w:val="clear" w:color="auto" w:fill="F2F2F3"/>
          </w:tcPr>
          <w:p>
            <w:pPr>
              <w:spacing w:after="20" w:line="240" w:lineRule="auto"/>
              <w:jc w:val="left"/>
            </w:pPr>
            <w:r/>
            <w:r>
              <w:rPr>
                <w:color w:val="3A3A3C"/>
                <w:sz w:val="17"/>
              </w:rPr>
              <w:t>Draft internal audit programme report</w:t>
            </w:r>
          </w:p>
          <w:p>
            <w:pPr>
              <w:spacing w:after="20" w:line="240" w:lineRule="auto"/>
              <w:jc w:val="left"/>
            </w:pPr>
            <w:r>
              <w:rPr>
                <w:b/>
                <w:color w:val="3A3A3C"/>
                <w:sz w:val="17"/>
              </w:rPr>
              <w:t xml:space="preserve">Task: </w:t>
            </w:r>
            <w:r>
              <w:rPr>
                <w:color w:val="3A3A3C"/>
                <w:sz w:val="17"/>
              </w:rPr>
              <w:t>Execute internal audit programme activities</w:t>
            </w:r>
          </w:p>
          <w:p>
            <w:pPr>
              <w:spacing w:after="20" w:line="240" w:lineRule="auto"/>
              <w:jc w:val="left"/>
            </w:pPr>
            <w:r>
              <w:rPr>
                <w:color w:val="3A3A3C"/>
                <w:sz w:val="17"/>
              </w:rPr>
              <w:t>Draft internal audit programme report — step 6 of 9 in GRC008 Internal Audit and Assurance Cycle.</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TPL-AUDPRG — Internal audit programme</w:t>
            </w:r>
          </w:p>
          <w:p>
            <w:pPr>
              <w:spacing w:after="20" w:line="240" w:lineRule="auto"/>
              <w:jc w:val="left"/>
            </w:pPr>
            <w:r>
              <w:rPr>
                <w:b/>
                <w:color w:val="3A3A3C"/>
                <w:sz w:val="17"/>
              </w:rPr>
              <w:t xml:space="preserve">Document reference: </w:t>
            </w:r>
            <w:r>
              <w:rPr>
                <w:color w:val="3A3A3C"/>
                <w:sz w:val="17"/>
              </w:rPr>
              <w:t>HZ-UNI-QHSE-GRC008-06</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Audit plan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HZ-UNI-QHSE-AUDPRG — Internal audit programme</w:t>
            </w:r>
          </w:p>
        </w:tc>
      </w:tr>
      <w:tr>
        <w:tc>
          <w:tcPr>
            <w:tcW w:type="dxa" w:w="1077"/>
            <w:shd w:val="clear" w:color="auto" w:fill="FFFFFF"/>
          </w:tcPr>
          <w:p>
            <w:pPr>
              <w:spacing w:after="20" w:line="240" w:lineRule="auto"/>
              <w:jc w:val="left"/>
            </w:pPr>
            <w:r/>
            <w:r>
              <w:rPr>
                <w:color w:val="3A3A3C"/>
                <w:sz w:val="17"/>
              </w:rPr>
              <w:t>MP-039.7</w:t>
            </w:r>
          </w:p>
        </w:tc>
        <w:tc>
          <w:tcPr>
            <w:tcW w:type="dxa" w:w="2835"/>
            <w:shd w:val="clear" w:color="auto" w:fill="FFFFFF"/>
          </w:tcPr>
          <w:p>
            <w:pPr>
              <w:spacing w:after="20" w:line="240" w:lineRule="auto"/>
              <w:jc w:val="left"/>
            </w:pPr>
            <w:r/>
            <w:r>
              <w:rPr>
                <w:color w:val="3A3A3C"/>
                <w:sz w:val="17"/>
              </w:rPr>
              <w:t>Hold the audit closing meeting</w:t>
            </w:r>
          </w:p>
          <w:p>
            <w:pPr>
              <w:spacing w:after="20" w:line="240" w:lineRule="auto"/>
              <w:jc w:val="left"/>
            </w:pPr>
            <w:r>
              <w:rPr>
                <w:b/>
                <w:color w:val="3A3A3C"/>
                <w:sz w:val="17"/>
              </w:rPr>
              <w:t xml:space="preserve">Task: </w:t>
            </w:r>
            <w:r>
              <w:rPr>
                <w:color w:val="3A3A3C"/>
                <w:sz w:val="17"/>
              </w:rPr>
              <w:t>Verify, record and close internal audit programme</w:t>
            </w:r>
          </w:p>
          <w:p>
            <w:pPr>
              <w:spacing w:after="20" w:line="240" w:lineRule="auto"/>
              <w:jc w:val="left"/>
            </w:pPr>
            <w:r>
              <w:rPr>
                <w:color w:val="3A3A3C"/>
                <w:sz w:val="17"/>
              </w:rPr>
              <w:t>Hold the audit closing meeting — step 7 of 9 in GRC008 Internal Audit and Assurance Cycle.</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Hold the audit closing meeting carried out on core delivery process; Audit plan updated.</w:t>
            </w:r>
          </w:p>
          <w:p>
            <w:pPr>
              <w:spacing w:after="20" w:line="240" w:lineRule="auto"/>
              <w:jc w:val="left"/>
            </w:pPr>
            <w:r>
              <w:rPr>
                <w:b/>
                <w:color w:val="3A3A3C"/>
                <w:sz w:val="17"/>
              </w:rPr>
              <w:t xml:space="preserve">Records that prove it: </w:t>
            </w:r>
            <w:r>
              <w:rPr>
                <w:color w:val="3A3A3C"/>
                <w:sz w:val="17"/>
              </w:rPr>
              <w:t>HZ-UNI-QHSE-AUDPRG — Internal audit programme; Address audit finding: Two controlled documents at core delivery process had no revision status</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MP-039.8</w:t>
            </w:r>
          </w:p>
        </w:tc>
        <w:tc>
          <w:tcPr>
            <w:tcW w:type="dxa" w:w="2835"/>
            <w:shd w:val="clear" w:color="auto" w:fill="F2F2F3"/>
          </w:tcPr>
          <w:p>
            <w:pPr>
              <w:spacing w:after="20" w:line="240" w:lineRule="auto"/>
              <w:jc w:val="left"/>
            </w:pPr>
            <w:r/>
            <w:r>
              <w:rPr>
                <w:color w:val="3A3A3C"/>
                <w:sz w:val="17"/>
              </w:rPr>
              <w:t>Issue internal audit programme report</w:t>
            </w:r>
          </w:p>
          <w:p>
            <w:pPr>
              <w:spacing w:after="20" w:line="240" w:lineRule="auto"/>
              <w:jc w:val="left"/>
            </w:pPr>
            <w:r>
              <w:rPr>
                <w:b/>
                <w:color w:val="3A3A3C"/>
                <w:sz w:val="17"/>
              </w:rPr>
              <w:t xml:space="preserve">Task: </w:t>
            </w:r>
            <w:r>
              <w:rPr>
                <w:color w:val="3A3A3C"/>
                <w:sz w:val="17"/>
              </w:rPr>
              <w:t>Verify, record and close internal audit programme</w:t>
            </w:r>
          </w:p>
          <w:p>
            <w:pPr>
              <w:spacing w:after="20" w:line="240" w:lineRule="auto"/>
              <w:jc w:val="left"/>
            </w:pPr>
            <w:r>
              <w:rPr>
                <w:color w:val="3A3A3C"/>
                <w:sz w:val="17"/>
              </w:rPr>
              <w:t>Issue internal audit programme report — step 8 of 9 in GRC008 Internal Audit and Assurance Cycle.</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TPL-AUDPRG — Internal audit programme</w:t>
            </w:r>
          </w:p>
          <w:p>
            <w:pPr>
              <w:spacing w:after="20" w:line="240" w:lineRule="auto"/>
              <w:jc w:val="left"/>
            </w:pPr>
            <w:r>
              <w:rPr>
                <w:b/>
                <w:color w:val="3A3A3C"/>
                <w:sz w:val="17"/>
              </w:rPr>
              <w:t xml:space="preserve">Document reference: </w:t>
            </w:r>
            <w:r>
              <w:rPr>
                <w:color w:val="3A3A3C"/>
                <w:sz w:val="17"/>
              </w:rPr>
              <w:t>HZ-UNI-QHSE-GRC008-08</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Audit plan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HZ-UNI-QHSE-AUDPRG — Internal audit programme</w:t>
            </w:r>
          </w:p>
        </w:tc>
      </w:tr>
      <w:tr>
        <w:tc>
          <w:tcPr>
            <w:tcW w:type="dxa" w:w="1077"/>
            <w:shd w:val="clear" w:color="auto" w:fill="FFFFFF"/>
          </w:tcPr>
          <w:p>
            <w:pPr>
              <w:spacing w:after="20" w:line="240" w:lineRule="auto"/>
              <w:jc w:val="left"/>
            </w:pPr>
            <w:r/>
            <w:r>
              <w:rPr>
                <w:color w:val="3A3A3C"/>
                <w:sz w:val="17"/>
              </w:rPr>
              <w:t>MP-039.9</w:t>
            </w:r>
          </w:p>
        </w:tc>
        <w:tc>
          <w:tcPr>
            <w:tcW w:type="dxa" w:w="2835"/>
            <w:shd w:val="clear" w:color="auto" w:fill="FFFFFF"/>
          </w:tcPr>
          <w:p>
            <w:pPr>
              <w:spacing w:after="20" w:line="240" w:lineRule="auto"/>
              <w:jc w:val="left"/>
            </w:pPr>
            <w:r/>
            <w:r>
              <w:rPr>
                <w:color w:val="3A3A3C"/>
                <w:sz w:val="17"/>
              </w:rPr>
              <w:t>Monitor action plans</w:t>
            </w:r>
          </w:p>
          <w:p>
            <w:pPr>
              <w:spacing w:after="20" w:line="240" w:lineRule="auto"/>
              <w:jc w:val="left"/>
            </w:pPr>
            <w:r>
              <w:rPr>
                <w:b/>
                <w:color w:val="3A3A3C"/>
                <w:sz w:val="17"/>
              </w:rPr>
              <w:t xml:space="preserve">Task: </w:t>
            </w:r>
            <w:r>
              <w:rPr>
                <w:color w:val="3A3A3C"/>
                <w:sz w:val="17"/>
              </w:rPr>
              <w:t>Verify, record and close internal audit programme</w:t>
            </w:r>
          </w:p>
          <w:p>
            <w:pPr>
              <w:spacing w:after="20" w:line="240" w:lineRule="auto"/>
              <w:jc w:val="left"/>
            </w:pPr>
            <w:r>
              <w:rPr>
                <w:color w:val="3A3A3C"/>
                <w:sz w:val="17"/>
              </w:rPr>
              <w:t>Monitor action plans — step 9 of 9 in GRC008 Internal Audit and Assurance Cycle.</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bl>
    <w:p>
      <w:pPr>
        <w:spacing w:after="40"/>
      </w:pPr>
    </w:p>
    <w:p>
      <w:r>
        <w:rPr>
          <w:i w:val="0"/>
          <w:sz w:val="19"/>
        </w:rPr>
        <w:t>MP-039.1 — Plan internal audit programme by risk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Develop internal audit programme programs</w:t>
            </w:r>
          </w:p>
        </w:tc>
        <w:tc>
          <w:tcPr>
            <w:tcW w:type="dxa" w:w="1948"/>
            <w:shd w:val="clear" w:color="auto" w:fill="FFFFFF"/>
          </w:tcPr>
          <w:p>
            <w:pPr>
              <w:spacing w:after="20" w:line="240" w:lineRule="auto"/>
              <w:jc w:val="left"/>
            </w:pPr>
            <w:r/>
            <w:r>
              <w:rPr>
                <w:color w:val="3A3A3C"/>
                <w:sz w:val="16"/>
              </w:rPr>
              <w:t>Amina Ouazzani</w:t>
            </w:r>
          </w:p>
        </w:tc>
        <w:tc>
          <w:tcPr>
            <w:tcW w:type="dxa" w:w="1948"/>
            <w:shd w:val="clear" w:color="auto" w:fill="FFFFFF"/>
          </w:tcPr>
          <w:p>
            <w:pPr>
              <w:spacing w:after="20" w:line="240" w:lineRule="auto"/>
              <w:jc w:val="left"/>
            </w:pPr>
            <w:r/>
            <w:r>
              <w:rPr>
                <w:color w:val="3A3A3C"/>
                <w:sz w:val="16"/>
              </w:rPr>
              <w:t>2026-07-18</w:t>
            </w:r>
          </w:p>
        </w:tc>
        <w:tc>
          <w:tcPr>
            <w:tcW w:type="dxa" w:w="1948"/>
            <w:shd w:val="clear" w:color="auto" w:fill="FFFFFF"/>
          </w:tcPr>
          <w:p>
            <w:pPr>
              <w:spacing w:after="20" w:line="240" w:lineRule="auto"/>
              <w:jc w:val="left"/>
            </w:pPr>
            <w:r/>
            <w:r>
              <w:rPr>
                <w:color w:val="3A3A3C"/>
                <w:sz w:val="16"/>
              </w:rPr>
              <w:t>2026-08-01</w:t>
            </w:r>
          </w:p>
        </w:tc>
        <w:tc>
          <w:tcPr>
            <w:tcW w:type="dxa" w:w="1948"/>
            <w:shd w:val="clear" w:color="auto" w:fill="FFFFFF"/>
          </w:tcPr>
          <w:p>
            <w:pPr>
              <w:spacing w:after="20" w:line="240" w:lineRule="auto"/>
              <w:jc w:val="left"/>
            </w:pPr>
            <w:r/>
            <w:r>
              <w:rPr>
                <w:color w:val="3A3A3C"/>
                <w:sz w:val="16"/>
              </w:rPr>
              <w:t>Audit plan</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Allocate internal audit programme</w:t>
            </w:r>
          </w:p>
        </w:tc>
        <w:tc>
          <w:tcPr>
            <w:tcW w:type="dxa" w:w="1948"/>
            <w:shd w:val="clear" w:color="auto" w:fill="F2F2F3"/>
          </w:tcPr>
          <w:p>
            <w:pPr>
              <w:spacing w:after="20" w:line="240" w:lineRule="auto"/>
              <w:jc w:val="left"/>
            </w:pPr>
            <w:r/>
            <w:r>
              <w:rPr>
                <w:color w:val="3A3A3C"/>
                <w:sz w:val="16"/>
              </w:rPr>
              <w:t>Amina Ouazzani</w:t>
            </w:r>
          </w:p>
        </w:tc>
        <w:tc>
          <w:tcPr>
            <w:tcW w:type="dxa" w:w="1948"/>
            <w:shd w:val="clear" w:color="auto" w:fill="F2F2F3"/>
          </w:tcPr>
          <w:p>
            <w:pPr>
              <w:spacing w:after="20" w:line="240" w:lineRule="auto"/>
              <w:jc w:val="left"/>
            </w:pPr>
            <w:r/>
            <w:r>
              <w:rPr>
                <w:color w:val="3A3A3C"/>
                <w:sz w:val="16"/>
              </w:rPr>
              <w:t>2026-07-23</w:t>
            </w:r>
          </w:p>
        </w:tc>
        <w:tc>
          <w:tcPr>
            <w:tcW w:type="dxa" w:w="1948"/>
            <w:shd w:val="clear" w:color="auto" w:fill="F2F2F3"/>
          </w:tcPr>
          <w:p>
            <w:pPr>
              <w:spacing w:after="20" w:line="240" w:lineRule="auto"/>
              <w:jc w:val="left"/>
            </w:pPr>
            <w:r/>
            <w:r>
              <w:rPr>
                <w:color w:val="3A3A3C"/>
                <w:sz w:val="16"/>
              </w:rPr>
              <w:t>2026-08-11</w:t>
            </w:r>
          </w:p>
        </w:tc>
        <w:tc>
          <w:tcPr>
            <w:tcW w:type="dxa" w:w="1948"/>
            <w:shd w:val="clear" w:color="auto" w:fill="F2F2F3"/>
          </w:tcPr>
          <w:p>
            <w:pPr>
              <w:spacing w:after="20" w:line="240" w:lineRule="auto"/>
              <w:jc w:val="left"/>
            </w:pPr>
            <w:r/>
            <w:r>
              <w:rPr>
                <w:color w:val="3A3A3C"/>
                <w:sz w:val="16"/>
              </w:rPr>
              <w:t>Audit programs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Test internal audit programme</w:t>
            </w:r>
          </w:p>
        </w:tc>
        <w:tc>
          <w:tcPr>
            <w:tcW w:type="dxa" w:w="1948"/>
            <w:shd w:val="clear" w:color="auto" w:fill="FFFFFF"/>
          </w:tcPr>
          <w:p>
            <w:pPr>
              <w:spacing w:after="20" w:line="240" w:lineRule="auto"/>
              <w:jc w:val="left"/>
            </w:pPr>
            <w:r/>
            <w:r>
              <w:rPr>
                <w:color w:val="3A3A3C"/>
                <w:sz w:val="16"/>
              </w:rPr>
              <w:t>Amina Ouazzani</w:t>
            </w:r>
          </w:p>
        </w:tc>
        <w:tc>
          <w:tcPr>
            <w:tcW w:type="dxa" w:w="1948"/>
            <w:shd w:val="clear" w:color="auto" w:fill="FFFFFF"/>
          </w:tcPr>
          <w:p>
            <w:pPr>
              <w:spacing w:after="20" w:line="240" w:lineRule="auto"/>
              <w:jc w:val="left"/>
            </w:pPr>
            <w:r/>
            <w:r>
              <w:rPr>
                <w:color w:val="3A3A3C"/>
                <w:sz w:val="16"/>
              </w:rPr>
              <w:t>2026-07-28</w:t>
            </w:r>
          </w:p>
        </w:tc>
        <w:tc>
          <w:tcPr>
            <w:tcW w:type="dxa" w:w="1948"/>
            <w:shd w:val="clear" w:color="auto" w:fill="FFFFFF"/>
          </w:tcPr>
          <w:p>
            <w:pPr>
              <w:spacing w:after="20" w:line="240" w:lineRule="auto"/>
              <w:jc w:val="left"/>
            </w:pPr>
            <w:r/>
            <w:r>
              <w:rPr>
                <w:color w:val="3A3A3C"/>
                <w:sz w:val="16"/>
              </w:rPr>
              <w:t>2026-08-21</w:t>
            </w:r>
          </w:p>
        </w:tc>
        <w:tc>
          <w:tcPr>
            <w:tcW w:type="dxa" w:w="1948"/>
            <w:shd w:val="clear" w:color="auto" w:fill="FFFFFF"/>
          </w:tcPr>
          <w:p>
            <w:pPr>
              <w:spacing w:after="20" w:line="240" w:lineRule="auto"/>
              <w:jc w:val="left"/>
            </w:pPr>
            <w:r/>
            <w:r>
              <w:rPr>
                <w:color w:val="3A3A3C"/>
                <w:sz w:val="16"/>
              </w:rPr>
              <w:t>Audit plan</w:t>
            </w:r>
          </w:p>
        </w:tc>
      </w:tr>
    </w:tbl>
    <w:p>
      <w:pPr>
        <w:spacing w:after="40"/>
      </w:pPr>
    </w:p>
    <w:p>
      <w:r>
        <w:rPr>
          <w:i w:val="0"/>
          <w:sz w:val="19"/>
        </w:rPr>
        <w:t>MP-039.4 — Test internal audit programme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Audit plan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Audit plan reviewed on 2026-07-16;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§9.2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§9.2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Audit programs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Audit programs.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KPI-22 used as the measure.</w:t>
            </w:r>
          </w:p>
        </w:tc>
      </w:tr>
    </w:tbl>
    <w:p>
      <w:pPr>
        <w:spacing w:after="40"/>
      </w:pPr>
    </w:p>
    <w:p>
      <w:r>
        <w:rPr>
          <w:i w:val="0"/>
          <w:sz w:val="19"/>
        </w:rPr>
        <w:t>MP-039.9 — Monitor action plans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KPI-22 — Audit programme completion</w:t>
            </w:r>
          </w:p>
        </w:tc>
        <w:tc>
          <w:tcPr>
            <w:tcW w:type="dxa" w:w="3634"/>
            <w:shd w:val="clear" w:color="auto" w:fill="FFFFFF"/>
          </w:tcPr>
          <w:p>
            <w:pPr>
              <w:spacing w:after="20" w:line="240" w:lineRule="auto"/>
              <w:jc w:val="left"/>
            </w:pPr>
            <w:r/>
            <w:r>
              <w:rPr>
                <w:color w:val="3A3A3C"/>
                <w:sz w:val="16"/>
              </w:rPr>
              <w:t>Audit programme completion measures the result of this macro process (Audit plan); it is the KPI its owner reviews at each Monthly review.</w:t>
            </w:r>
          </w:p>
        </w:tc>
        <w:tc>
          <w:tcPr>
            <w:tcW w:type="dxa" w:w="2059"/>
            <w:shd w:val="clear" w:color="auto" w:fill="FFFFFF"/>
          </w:tcPr>
          <w:p>
            <w:pPr>
              <w:spacing w:after="20" w:line="240" w:lineRule="auto"/>
              <w:jc w:val="left"/>
            </w:pPr>
            <w:r/>
            <w:r>
              <w:rPr>
                <w:color w:val="3A3A3C"/>
                <w:sz w:val="16"/>
              </w:rPr>
              <w:t>100</w:t>
            </w:r>
          </w:p>
        </w:tc>
        <w:tc>
          <w:tcPr>
            <w:tcW w:type="dxa" w:w="2059"/>
            <w:shd w:val="clear" w:color="auto" w:fill="FFFFFF"/>
          </w:tcPr>
          <w:p>
            <w:pPr>
              <w:spacing w:after="20" w:line="240" w:lineRule="auto"/>
              <w:jc w:val="left"/>
            </w:pPr>
            <w:r/>
            <w:r>
              <w:rPr>
                <w:color w:val="3A3A3C"/>
                <w:sz w:val="16"/>
              </w:rPr>
              <w:t>100%</w:t>
            </w:r>
          </w:p>
        </w:tc>
      </w:tr>
    </w:tbl>
    <w:p>
      <w:pPr>
        <w:spacing w:after="40"/>
      </w:pPr>
    </w:p>
    <w:p>
      <w:pPr>
        <w:pStyle w:val="Heading3"/>
      </w:pPr>
      <w:r>
        <w:t>GRC010 (MP-040) — Executive GRC Reporting and Dashboards</w:t>
      </w:r>
    </w:p>
    <w:p>
      <w:r>
        <w:rPr>
          <w:i w:val="0"/>
          <w:sz w:val="22"/>
        </w:rPr>
        <w:t>Aggregate data; build dashboards; generate reports; use predictive analytics. Owner: IMS Manager. Tier 1. Requirements answered: ISO 9001 §9.1.3.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MP-040.1</w:t>
            </w:r>
          </w:p>
        </w:tc>
        <w:tc>
          <w:tcPr>
            <w:tcW w:type="dxa" w:w="2835"/>
            <w:shd w:val="clear" w:color="auto" w:fill="FFFFFF"/>
          </w:tcPr>
          <w:p>
            <w:pPr>
              <w:spacing w:after="20" w:line="240" w:lineRule="auto"/>
              <w:jc w:val="left"/>
            </w:pPr>
            <w:r/>
            <w:r>
              <w:rPr>
                <w:color w:val="3A3A3C"/>
                <w:sz w:val="17"/>
              </w:rPr>
              <w:t>Aggregate GRC dashboard</w:t>
            </w:r>
          </w:p>
          <w:p>
            <w:pPr>
              <w:spacing w:after="20" w:line="240" w:lineRule="auto"/>
              <w:jc w:val="left"/>
            </w:pPr>
            <w:r>
              <w:rPr>
                <w:b/>
                <w:color w:val="3A3A3C"/>
                <w:sz w:val="17"/>
              </w:rPr>
              <w:t xml:space="preserve">Task: </w:t>
            </w:r>
            <w:r>
              <w:rPr>
                <w:color w:val="3A3A3C"/>
                <w:sz w:val="17"/>
              </w:rPr>
              <w:t>Plan and prepare GRC dashboard</w:t>
            </w:r>
          </w:p>
          <w:p>
            <w:pPr>
              <w:spacing w:after="20" w:line="240" w:lineRule="auto"/>
              <w:jc w:val="left"/>
            </w:pPr>
            <w:r>
              <w:rPr>
                <w:color w:val="3A3A3C"/>
                <w:sz w:val="17"/>
              </w:rPr>
              <w:t>Aggregate GRC dashboard — step 1 of 10 in GRC010 Executive GRC Reporting and Dashboards.</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Aggregate GRC dashboard: done by the DynamicMS Engine; GRC dashboards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MP-040.2</w:t>
            </w:r>
          </w:p>
        </w:tc>
        <w:tc>
          <w:tcPr>
            <w:tcW w:type="dxa" w:w="2835"/>
            <w:shd w:val="clear" w:color="auto" w:fill="F2F2F3"/>
          </w:tcPr>
          <w:p>
            <w:pPr>
              <w:spacing w:after="20" w:line="240" w:lineRule="auto"/>
              <w:jc w:val="left"/>
            </w:pPr>
            <w:r/>
            <w:r>
              <w:rPr>
                <w:color w:val="3A3A3C"/>
                <w:sz w:val="17"/>
              </w:rPr>
              <w:t>Define GRC dashboard needs</w:t>
            </w:r>
          </w:p>
          <w:p>
            <w:pPr>
              <w:spacing w:after="20" w:line="240" w:lineRule="auto"/>
              <w:jc w:val="left"/>
            </w:pPr>
            <w:r>
              <w:rPr>
                <w:b/>
                <w:color w:val="3A3A3C"/>
                <w:sz w:val="17"/>
              </w:rPr>
              <w:t xml:space="preserve">Task: </w:t>
            </w:r>
            <w:r>
              <w:rPr>
                <w:color w:val="3A3A3C"/>
                <w:sz w:val="17"/>
              </w:rPr>
              <w:t>Plan and prepare GRC dashboard</w:t>
            </w:r>
          </w:p>
          <w:p>
            <w:pPr>
              <w:spacing w:after="20" w:line="240" w:lineRule="auto"/>
              <w:jc w:val="left"/>
            </w:pPr>
            <w:r>
              <w:rPr>
                <w:color w:val="3A3A3C"/>
                <w:sz w:val="17"/>
              </w:rPr>
              <w:t>Define GRC dashboard needs — step 2 of 10 in GRC010 Executive GRC Reporting and Dashboards.</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MP-040.3</w:t>
            </w:r>
          </w:p>
        </w:tc>
        <w:tc>
          <w:tcPr>
            <w:tcW w:type="dxa" w:w="2835"/>
            <w:shd w:val="clear" w:color="auto" w:fill="FFFFFF"/>
          </w:tcPr>
          <w:p>
            <w:pPr>
              <w:spacing w:after="20" w:line="240" w:lineRule="auto"/>
              <w:jc w:val="left"/>
            </w:pPr>
            <w:r/>
            <w:r>
              <w:rPr>
                <w:color w:val="3A3A3C"/>
                <w:sz w:val="17"/>
              </w:rPr>
              <w:t>Build GRC dashboard</w:t>
            </w:r>
          </w:p>
          <w:p>
            <w:pPr>
              <w:spacing w:after="20" w:line="240" w:lineRule="auto"/>
              <w:jc w:val="left"/>
            </w:pPr>
            <w:r>
              <w:rPr>
                <w:b/>
                <w:color w:val="3A3A3C"/>
                <w:sz w:val="17"/>
              </w:rPr>
              <w:t xml:space="preserve">Task: </w:t>
            </w:r>
            <w:r>
              <w:rPr>
                <w:color w:val="3A3A3C"/>
                <w:sz w:val="17"/>
              </w:rPr>
              <w:t>Plan and prepare GRC dashboard</w:t>
            </w:r>
          </w:p>
          <w:p>
            <w:pPr>
              <w:spacing w:after="20" w:line="240" w:lineRule="auto"/>
              <w:jc w:val="left"/>
            </w:pPr>
            <w:r>
              <w:rPr>
                <w:color w:val="3A3A3C"/>
                <w:sz w:val="17"/>
              </w:rPr>
              <w:t>Build GRC dashboard — step 3 of 10 in GRC010 Executive GRC Reporting and Dashboards.</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Build GRC dashboard carried out on core delivery process; GRC dashboards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MP-040.4</w:t>
            </w:r>
          </w:p>
        </w:tc>
        <w:tc>
          <w:tcPr>
            <w:tcW w:type="dxa" w:w="2835"/>
            <w:shd w:val="clear" w:color="auto" w:fill="F2F2F3"/>
          </w:tcPr>
          <w:p>
            <w:pPr>
              <w:spacing w:after="20" w:line="240" w:lineRule="auto"/>
              <w:jc w:val="left"/>
            </w:pPr>
            <w:r/>
            <w:r>
              <w:rPr>
                <w:color w:val="3A3A3C"/>
                <w:sz w:val="17"/>
              </w:rPr>
              <w:t>Generate GRC dashboard reports</w:t>
            </w:r>
          </w:p>
          <w:p>
            <w:pPr>
              <w:spacing w:after="20" w:line="240" w:lineRule="auto"/>
              <w:jc w:val="left"/>
            </w:pPr>
            <w:r>
              <w:rPr>
                <w:b/>
                <w:color w:val="3A3A3C"/>
                <w:sz w:val="17"/>
              </w:rPr>
              <w:t xml:space="preserve">Task: </w:t>
            </w:r>
            <w:r>
              <w:rPr>
                <w:color w:val="3A3A3C"/>
                <w:sz w:val="17"/>
              </w:rPr>
              <w:t>Plan and prepare GRC dashboard</w:t>
            </w:r>
          </w:p>
          <w:p>
            <w:pPr>
              <w:spacing w:after="20" w:line="240" w:lineRule="auto"/>
              <w:jc w:val="left"/>
            </w:pPr>
            <w:r>
              <w:rPr>
                <w:color w:val="3A3A3C"/>
                <w:sz w:val="17"/>
              </w:rPr>
              <w:t>Generate GRC dashboard reports — step 4 of 10 in GRC010 Executive GRC Reporting and Dashboards.</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HZ-UNI-QHSE-GRC010-04</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GRC dashboards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HZ-UNI-QHSE-PROC-01 — Procedure — Context To Strategy</w:t>
            </w:r>
          </w:p>
        </w:tc>
      </w:tr>
      <w:tr>
        <w:tc>
          <w:tcPr>
            <w:tcW w:type="dxa" w:w="1077"/>
            <w:shd w:val="clear" w:color="auto" w:fill="FFFFFF"/>
          </w:tcPr>
          <w:p>
            <w:pPr>
              <w:spacing w:after="20" w:line="240" w:lineRule="auto"/>
              <w:jc w:val="left"/>
            </w:pPr>
            <w:r/>
            <w:r>
              <w:rPr>
                <w:color w:val="3A3A3C"/>
                <w:sz w:val="17"/>
              </w:rPr>
              <w:t>MP-040.5</w:t>
            </w:r>
          </w:p>
        </w:tc>
        <w:tc>
          <w:tcPr>
            <w:tcW w:type="dxa" w:w="2835"/>
            <w:shd w:val="clear" w:color="auto" w:fill="FFFFFF"/>
          </w:tcPr>
          <w:p>
            <w:pPr>
              <w:spacing w:after="20" w:line="240" w:lineRule="auto"/>
              <w:jc w:val="left"/>
            </w:pPr>
            <w:r/>
            <w:r>
              <w:rPr>
                <w:color w:val="3A3A3C"/>
                <w:sz w:val="17"/>
              </w:rPr>
              <w:t>Prepare GRC dashboard submissions</w:t>
            </w:r>
          </w:p>
          <w:p>
            <w:pPr>
              <w:spacing w:after="20" w:line="240" w:lineRule="auto"/>
              <w:jc w:val="left"/>
            </w:pPr>
            <w:r>
              <w:rPr>
                <w:b/>
                <w:color w:val="3A3A3C"/>
                <w:sz w:val="17"/>
              </w:rPr>
              <w:t xml:space="preserve">Task: </w:t>
            </w:r>
            <w:r>
              <w:rPr>
                <w:color w:val="3A3A3C"/>
                <w:sz w:val="17"/>
              </w:rPr>
              <w:t>Execute GRC dashboard activities</w:t>
            </w:r>
          </w:p>
          <w:p>
            <w:pPr>
              <w:spacing w:after="20" w:line="240" w:lineRule="auto"/>
              <w:jc w:val="left"/>
            </w:pPr>
            <w:r>
              <w:rPr>
                <w:color w:val="3A3A3C"/>
                <w:sz w:val="17"/>
              </w:rPr>
              <w:t>Prepare GRC dashboard submissions — step 5 of 10 in GRC010 Executive GRC Reporting and Dashboards.</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HZ-UNI-QHSE-GRC010-05</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GRC dashboards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HZ-UNI-QHSE-PROC-01 — Procedure — Context To Strategy</w:t>
            </w:r>
          </w:p>
        </w:tc>
      </w:tr>
      <w:tr>
        <w:tc>
          <w:tcPr>
            <w:tcW w:type="dxa" w:w="1077"/>
            <w:shd w:val="clear" w:color="auto" w:fill="F2F2F3"/>
          </w:tcPr>
          <w:p>
            <w:pPr>
              <w:spacing w:after="20" w:line="240" w:lineRule="auto"/>
              <w:jc w:val="left"/>
            </w:pPr>
            <w:r/>
            <w:r>
              <w:rPr>
                <w:color w:val="3A3A3C"/>
                <w:sz w:val="17"/>
              </w:rPr>
              <w:t>MP-040.6</w:t>
            </w:r>
          </w:p>
        </w:tc>
        <w:tc>
          <w:tcPr>
            <w:tcW w:type="dxa" w:w="2835"/>
            <w:shd w:val="clear" w:color="auto" w:fill="F2F2F3"/>
          </w:tcPr>
          <w:p>
            <w:pPr>
              <w:spacing w:after="20" w:line="240" w:lineRule="auto"/>
              <w:jc w:val="left"/>
            </w:pPr>
            <w:r/>
            <w:r>
              <w:rPr>
                <w:color w:val="3A3A3C"/>
                <w:sz w:val="17"/>
              </w:rPr>
              <w:t>Validate GRC dashboard</w:t>
            </w:r>
          </w:p>
          <w:p>
            <w:pPr>
              <w:spacing w:after="20" w:line="240" w:lineRule="auto"/>
              <w:jc w:val="left"/>
            </w:pPr>
            <w:r>
              <w:rPr>
                <w:b/>
                <w:color w:val="3A3A3C"/>
                <w:sz w:val="17"/>
              </w:rPr>
              <w:t xml:space="preserve">Task: </w:t>
            </w:r>
            <w:r>
              <w:rPr>
                <w:color w:val="3A3A3C"/>
                <w:sz w:val="17"/>
              </w:rPr>
              <w:t>Execute GRC dashboard activities</w:t>
            </w:r>
          </w:p>
          <w:p>
            <w:pPr>
              <w:spacing w:after="20" w:line="240" w:lineRule="auto"/>
              <w:jc w:val="left"/>
            </w:pPr>
            <w:r>
              <w:rPr>
                <w:color w:val="3A3A3C"/>
                <w:sz w:val="17"/>
              </w:rPr>
              <w:t>Validate GRC dashboard — step 6 of 10 in GRC010 Executive GRC Reporting and Dashboards.</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IMS Manager</w:t>
            </w:r>
          </w:p>
          <w:p>
            <w:pPr>
              <w:spacing w:after="20" w:line="240" w:lineRule="auto"/>
              <w:jc w:val="left"/>
            </w:pPr>
            <w:r>
              <w:rPr>
                <w:b/>
                <w:color w:val="3A3A3C"/>
                <w:sz w:val="17"/>
              </w:rPr>
              <w:t xml:space="preserve">Decision comment and conditions: </w:t>
            </w:r>
            <w:r>
              <w:rPr>
                <w:color w:val="3A3A3C"/>
                <w:sz w:val="17"/>
              </w:rPr>
              <w:t>GRC dashboards approved against ISO 9001; no blocking point.</w:t>
            </w:r>
          </w:p>
        </w:tc>
      </w:tr>
      <w:tr>
        <w:tc>
          <w:tcPr>
            <w:tcW w:type="dxa" w:w="1077"/>
            <w:shd w:val="clear" w:color="auto" w:fill="FFFFFF"/>
          </w:tcPr>
          <w:p>
            <w:pPr>
              <w:spacing w:after="20" w:line="240" w:lineRule="auto"/>
              <w:jc w:val="left"/>
            </w:pPr>
            <w:r/>
            <w:r>
              <w:rPr>
                <w:color w:val="3A3A3C"/>
                <w:sz w:val="17"/>
              </w:rPr>
              <w:t>MP-040.7</w:t>
            </w:r>
          </w:p>
        </w:tc>
        <w:tc>
          <w:tcPr>
            <w:tcW w:type="dxa" w:w="2835"/>
            <w:shd w:val="clear" w:color="auto" w:fill="FFFFFF"/>
          </w:tcPr>
          <w:p>
            <w:pPr>
              <w:spacing w:after="20" w:line="240" w:lineRule="auto"/>
              <w:jc w:val="left"/>
            </w:pPr>
            <w:r/>
            <w:r>
              <w:rPr>
                <w:color w:val="3A3A3C"/>
                <w:sz w:val="17"/>
              </w:rPr>
              <w:t>Verify GRC dashboard</w:t>
            </w:r>
          </w:p>
          <w:p>
            <w:pPr>
              <w:spacing w:after="20" w:line="240" w:lineRule="auto"/>
              <w:jc w:val="left"/>
            </w:pPr>
            <w:r>
              <w:rPr>
                <w:b/>
                <w:color w:val="3A3A3C"/>
                <w:sz w:val="17"/>
              </w:rPr>
              <w:t xml:space="preserve">Task: </w:t>
            </w:r>
            <w:r>
              <w:rPr>
                <w:color w:val="3A3A3C"/>
                <w:sz w:val="17"/>
              </w:rPr>
              <w:t>Execute GRC dashboard activities</w:t>
            </w:r>
          </w:p>
          <w:p>
            <w:pPr>
              <w:spacing w:after="20" w:line="240" w:lineRule="auto"/>
              <w:jc w:val="left"/>
            </w:pPr>
            <w:r>
              <w:rPr>
                <w:color w:val="3A3A3C"/>
                <w:sz w:val="17"/>
              </w:rPr>
              <w:t>Verify GRC dashboard — step 7 of 10 in GRC010 Executive GRC Reporting and Dashboards.</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4.6</w:t>
            </w:r>
          </w:p>
          <w:p>
            <w:pPr>
              <w:spacing w:after="20" w:line="240" w:lineRule="auto"/>
              <w:jc w:val="left"/>
            </w:pPr>
            <w:r>
              <w:rPr>
                <w:b/>
                <w:color w:val="3A3A3C"/>
                <w:sz w:val="17"/>
              </w:rPr>
              <w:t xml:space="preserve">Conclusion: </w:t>
            </w:r>
            <w:r>
              <w:rPr>
                <w:color w:val="3A3A3C"/>
                <w:sz w:val="17"/>
              </w:rPr>
              <w:t>Weighted score 4.6/5. Main gap: Unauthorized approval of governed documents. Action recorded in the action plan.</w:t>
            </w:r>
          </w:p>
        </w:tc>
      </w:tr>
      <w:tr>
        <w:tc>
          <w:tcPr>
            <w:tcW w:type="dxa" w:w="1077"/>
            <w:shd w:val="clear" w:color="auto" w:fill="F2F2F3"/>
          </w:tcPr>
          <w:p>
            <w:pPr>
              <w:spacing w:after="20" w:line="240" w:lineRule="auto"/>
              <w:jc w:val="left"/>
            </w:pPr>
            <w:r/>
            <w:r>
              <w:rPr>
                <w:color w:val="3A3A3C"/>
                <w:sz w:val="17"/>
              </w:rPr>
              <w:t>MP-040.8</w:t>
            </w:r>
          </w:p>
        </w:tc>
        <w:tc>
          <w:tcPr>
            <w:tcW w:type="dxa" w:w="2835"/>
            <w:shd w:val="clear" w:color="auto" w:fill="F2F2F3"/>
          </w:tcPr>
          <w:p>
            <w:pPr>
              <w:spacing w:after="20" w:line="240" w:lineRule="auto"/>
              <w:jc w:val="left"/>
            </w:pPr>
            <w:r/>
            <w:r>
              <w:rPr>
                <w:color w:val="3A3A3C"/>
                <w:sz w:val="17"/>
              </w:rPr>
              <w:t>Publish GRC dashboard</w:t>
            </w:r>
          </w:p>
          <w:p>
            <w:pPr>
              <w:spacing w:after="20" w:line="240" w:lineRule="auto"/>
              <w:jc w:val="left"/>
            </w:pPr>
            <w:r>
              <w:rPr>
                <w:b/>
                <w:color w:val="3A3A3C"/>
                <w:sz w:val="17"/>
              </w:rPr>
              <w:t xml:space="preserve">Task: </w:t>
            </w:r>
            <w:r>
              <w:rPr>
                <w:color w:val="3A3A3C"/>
                <w:sz w:val="17"/>
              </w:rPr>
              <w:t>Verify, record and close GRC dashboard</w:t>
            </w:r>
          </w:p>
          <w:p>
            <w:pPr>
              <w:spacing w:after="20" w:line="240" w:lineRule="auto"/>
              <w:jc w:val="left"/>
            </w:pPr>
            <w:r>
              <w:rPr>
                <w:color w:val="3A3A3C"/>
                <w:sz w:val="17"/>
              </w:rPr>
              <w:t>Publish GRC dashboard — step 8 of 10 in GRC010 Executive GRC Reporting and Dashboards.</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HZ-UNI-QHSE-GRC010-08</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GRC dashboards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HZ-UNI-QHSE-PROC-01 — Procedure — Context To Strategy</w:t>
            </w:r>
          </w:p>
        </w:tc>
      </w:tr>
      <w:tr>
        <w:tc>
          <w:tcPr>
            <w:tcW w:type="dxa" w:w="1077"/>
            <w:shd w:val="clear" w:color="auto" w:fill="FFFFFF"/>
          </w:tcPr>
          <w:p>
            <w:pPr>
              <w:spacing w:after="20" w:line="240" w:lineRule="auto"/>
              <w:jc w:val="left"/>
            </w:pPr>
            <w:r/>
            <w:r>
              <w:rPr>
                <w:color w:val="3A3A3C"/>
                <w:sz w:val="17"/>
              </w:rPr>
              <w:t>MP-040.9</w:t>
            </w:r>
          </w:p>
        </w:tc>
        <w:tc>
          <w:tcPr>
            <w:tcW w:type="dxa" w:w="2835"/>
            <w:shd w:val="clear" w:color="auto" w:fill="FFFFFF"/>
          </w:tcPr>
          <w:p>
            <w:pPr>
              <w:spacing w:after="20" w:line="240" w:lineRule="auto"/>
              <w:jc w:val="left"/>
            </w:pPr>
            <w:r/>
            <w:r>
              <w:rPr>
                <w:color w:val="3A3A3C"/>
                <w:sz w:val="17"/>
              </w:rPr>
              <w:t>Deliver GRC dashboard</w:t>
            </w:r>
          </w:p>
          <w:p>
            <w:pPr>
              <w:spacing w:after="20" w:line="240" w:lineRule="auto"/>
              <w:jc w:val="left"/>
            </w:pPr>
            <w:r>
              <w:rPr>
                <w:b/>
                <w:color w:val="3A3A3C"/>
                <w:sz w:val="17"/>
              </w:rPr>
              <w:t xml:space="preserve">Task: </w:t>
            </w:r>
            <w:r>
              <w:rPr>
                <w:color w:val="3A3A3C"/>
                <w:sz w:val="17"/>
              </w:rPr>
              <w:t>Verify, record and close GRC dashboard</w:t>
            </w:r>
          </w:p>
          <w:p>
            <w:pPr>
              <w:spacing w:after="20" w:line="240" w:lineRule="auto"/>
              <w:jc w:val="left"/>
            </w:pPr>
            <w:r>
              <w:rPr>
                <w:color w:val="3A3A3C"/>
                <w:sz w:val="17"/>
              </w:rPr>
              <w:t>Deliver GRC dashboard — step 9 of 10 in GRC010 Executive GRC Reporting and Dashboards.</w:t>
            </w:r>
          </w:p>
        </w:tc>
        <w:tc>
          <w:tcPr>
            <w:tcW w:type="dxa" w:w="1757"/>
            <w:shd w:val="clear" w:color="auto" w:fill="FFFFFF"/>
          </w:tcPr>
          <w:p>
            <w:pPr>
              <w:spacing w:after="20" w:line="240" w:lineRule="auto"/>
              <w:jc w:val="left"/>
            </w:pPr>
            <w:r/>
            <w:r>
              <w:rPr>
                <w:color w:val="3A3A3C"/>
                <w:sz w:val="17"/>
              </w:rPr>
              <w:t>IMS Manager</w:t>
            </w:r>
          </w:p>
          <w:p>
            <w:pPr>
              <w:spacing w:after="20" w:line="240" w:lineRule="auto"/>
              <w:jc w:val="left"/>
            </w:pPr>
            <w:r>
              <w:rPr>
                <w:color w:val="3A3A3C"/>
                <w:sz w:val="17"/>
              </w:rPr>
              <w:t>Training</w:t>
            </w:r>
          </w:p>
        </w:tc>
        <w:tc>
          <w:tcPr>
            <w:tcW w:type="dxa" w:w="4535"/>
            <w:shd w:val="clear" w:color="auto" w:fill="FFFFFF"/>
          </w:tcPr>
          <w:p>
            <w:pPr>
              <w:spacing w:after="20" w:line="240" w:lineRule="auto"/>
              <w:jc w:val="left"/>
            </w:pPr>
            <w:r/>
            <w:r>
              <w:rPr>
                <w:b/>
                <w:color w:val="3A3A3C"/>
                <w:sz w:val="17"/>
              </w:rPr>
              <w:t xml:space="preserve">Session / module: </w:t>
            </w:r>
            <w:r>
              <w:rPr>
                <w:color w:val="3A3A3C"/>
                <w:sz w:val="17"/>
              </w:rPr>
              <w:t>Deliver GRC dashboard — practice session</w:t>
            </w:r>
          </w:p>
          <w:p>
            <w:pPr>
              <w:spacing w:after="20" w:line="240" w:lineRule="auto"/>
              <w:jc w:val="left"/>
            </w:pPr>
            <w:r>
              <w:rPr>
                <w:b/>
                <w:color w:val="3A3A3C"/>
                <w:sz w:val="17"/>
              </w:rPr>
              <w:t xml:space="preserve">Date: </w:t>
            </w:r>
            <w:r>
              <w:rPr>
                <w:color w:val="3A3A3C"/>
                <w:sz w:val="17"/>
              </w:rPr>
              <w:t>2026-07-22</w:t>
            </w:r>
          </w:p>
          <w:p>
            <w:pPr>
              <w:spacing w:after="20" w:line="240" w:lineRule="auto"/>
              <w:jc w:val="left"/>
            </w:pPr>
            <w:r>
              <w:rPr>
                <w:b/>
                <w:color w:val="3A3A3C"/>
                <w:sz w:val="17"/>
              </w:rPr>
              <w:t xml:space="preserve">Units trained: </w:t>
            </w:r>
            <w:r>
              <w:rPr>
                <w:color w:val="3A3A3C"/>
                <w:sz w:val="17"/>
              </w:rPr>
              <w:t>Horizon Universal Holdings</w:t>
            </w:r>
          </w:p>
          <w:p>
            <w:pPr>
              <w:spacing w:after="20" w:line="240" w:lineRule="auto"/>
              <w:jc w:val="left"/>
            </w:pPr>
            <w:r>
              <w:rPr>
                <w:b/>
                <w:color w:val="3A3A3C"/>
                <w:sz w:val="17"/>
              </w:rPr>
              <w:t xml:space="preserve">Participants: </w:t>
            </w:r>
            <w:r>
              <w:rPr>
                <w:color w:val="3A3A3C"/>
                <w:sz w:val="17"/>
              </w:rPr>
              <w:t>25</w:t>
            </w:r>
          </w:p>
          <w:p>
            <w:pPr>
              <w:spacing w:after="20" w:line="240" w:lineRule="auto"/>
              <w:jc w:val="left"/>
            </w:pPr>
            <w:r>
              <w:rPr>
                <w:b/>
                <w:color w:val="3A3A3C"/>
                <w:sz w:val="17"/>
              </w:rPr>
              <w:t xml:space="preserve">Effectiveness evaluation method: </w:t>
            </w:r>
            <w:r>
              <w:rPr>
                <w:color w:val="3A3A3C"/>
                <w:sz w:val="17"/>
              </w:rPr>
              <w:t>Quiz</w:t>
            </w:r>
          </w:p>
          <w:p>
            <w:pPr>
              <w:spacing w:after="20" w:line="240" w:lineRule="auto"/>
              <w:jc w:val="left"/>
            </w:pPr>
            <w:r>
              <w:rPr>
                <w:b/>
                <w:color w:val="3A3A3C"/>
                <w:sz w:val="17"/>
              </w:rPr>
              <w:t xml:space="preserve">Effectiveness (%): </w:t>
            </w:r>
            <w:r>
              <w:rPr>
                <w:color w:val="3A3A3C"/>
                <w:sz w:val="17"/>
              </w:rPr>
              <w:t>89</w:t>
            </w:r>
          </w:p>
        </w:tc>
      </w:tr>
      <w:tr>
        <w:tc>
          <w:tcPr>
            <w:tcW w:type="dxa" w:w="1077"/>
            <w:shd w:val="clear" w:color="auto" w:fill="F2F2F3"/>
          </w:tcPr>
          <w:p>
            <w:pPr>
              <w:spacing w:after="20" w:line="240" w:lineRule="auto"/>
              <w:jc w:val="left"/>
            </w:pPr>
            <w:r/>
            <w:r>
              <w:rPr>
                <w:color w:val="3A3A3C"/>
                <w:sz w:val="17"/>
              </w:rPr>
              <w:t>MP-040.10</w:t>
            </w:r>
          </w:p>
        </w:tc>
        <w:tc>
          <w:tcPr>
            <w:tcW w:type="dxa" w:w="2835"/>
            <w:shd w:val="clear" w:color="auto" w:fill="F2F2F3"/>
          </w:tcPr>
          <w:p>
            <w:pPr>
              <w:spacing w:after="20" w:line="240" w:lineRule="auto"/>
              <w:jc w:val="left"/>
            </w:pPr>
            <w:r/>
            <w:r>
              <w:rPr>
                <w:color w:val="3A3A3C"/>
                <w:sz w:val="17"/>
              </w:rPr>
              <w:t>Use predictive analytics</w:t>
            </w:r>
          </w:p>
          <w:p>
            <w:pPr>
              <w:spacing w:after="20" w:line="240" w:lineRule="auto"/>
              <w:jc w:val="left"/>
            </w:pPr>
            <w:r>
              <w:rPr>
                <w:b/>
                <w:color w:val="3A3A3C"/>
                <w:sz w:val="17"/>
              </w:rPr>
              <w:t xml:space="preserve">Task: </w:t>
            </w:r>
            <w:r>
              <w:rPr>
                <w:color w:val="3A3A3C"/>
                <w:sz w:val="17"/>
              </w:rPr>
              <w:t>Verify, record and close GRC dashboard</w:t>
            </w:r>
          </w:p>
          <w:p>
            <w:pPr>
              <w:spacing w:after="20" w:line="240" w:lineRule="auto"/>
              <w:jc w:val="left"/>
            </w:pPr>
            <w:r>
              <w:rPr>
                <w:color w:val="3A3A3C"/>
                <w:sz w:val="17"/>
              </w:rPr>
              <w:t>Use predictive analytics — step 10 of 10 in GRC010 Executive GRC Reporting and Dashboards.</w:t>
            </w:r>
          </w:p>
        </w:tc>
        <w:tc>
          <w:tcPr>
            <w:tcW w:type="dxa" w:w="1757"/>
            <w:shd w:val="clear" w:color="auto" w:fill="F2F2F3"/>
          </w:tcPr>
          <w:p>
            <w:pPr>
              <w:spacing w:after="20" w:line="240" w:lineRule="auto"/>
              <w:jc w:val="left"/>
            </w:pPr>
            <w:r/>
            <w:r>
              <w:rPr>
                <w:color w:val="3A3A3C"/>
                <w:sz w:val="17"/>
              </w:rPr>
              <w:t>IMS Manager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Step: Use predictive analytics. Inputs: Risk data; Compliance data; Audit data. Standards: ISO 9001, ISO 14001, ISO 45001. Organization: Horizon Universal Holdings (products and services).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GRC dashboards drafted with the assistant and reviewed by IMS Manager: covers ISO 9001, ISO 14001.</w:t>
            </w:r>
          </w:p>
        </w:tc>
      </w:tr>
    </w:tbl>
    <w:p>
      <w:pPr>
        <w:spacing w:after="40"/>
      </w:pPr>
    </w:p>
    <w:p>
      <w:r>
        <w:rPr>
          <w:i w:val="0"/>
          <w:sz w:val="19"/>
        </w:rPr>
        <w:t>MP-040.2 — Define GRC dashboard needs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GRC dashboards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GRC dashboards; followed by IMS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Executive reports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Executive reports; followed by IMS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Predictive analytics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GRC dashboards; followed by IMS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Jun 2026</w:t>
            </w:r>
          </w:p>
        </w:tc>
      </w:tr>
    </w:tbl>
    <w:p>
      <w:pPr>
        <w:spacing w:after="40"/>
      </w:pPr>
    </w:p>
    <w:p>
      <w:r>
        <w:rPr>
          <w:i w:val="0"/>
          <w:sz w:val="19"/>
        </w:rPr>
        <w:t>MP-040.6 — Validate GRC dashboard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GRC dashboards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GRC dashboards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§9.1.3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MP-040.7 — Verify GRC dashboard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GRC dashboards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GRC dashboards reviewed on 2026-07-18;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§9.1.3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§9.1.3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Executive reports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Executive reports.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pPr>
        <w:pStyle w:val="Heading3"/>
      </w:pPr>
      <w:r>
        <w:t>DMS010 (MP-071) — Customer Experience Intelligence</w:t>
      </w:r>
    </w:p>
    <w:p>
      <w:r>
        <w:rPr>
          <w:i w:val="0"/>
          <w:sz w:val="22"/>
        </w:rPr>
        <w:t>Capture feedback; analyze sentiment; predict churn; drive improvements. Owner: Performance Manager. Tier 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MP-071.1</w:t>
            </w:r>
          </w:p>
        </w:tc>
        <w:tc>
          <w:tcPr>
            <w:tcW w:type="dxa" w:w="2835"/>
            <w:shd w:val="clear" w:color="auto" w:fill="FFFFFF"/>
          </w:tcPr>
          <w:p>
            <w:pPr>
              <w:spacing w:after="20" w:line="240" w:lineRule="auto"/>
              <w:jc w:val="left"/>
            </w:pPr>
            <w:r/>
            <w:r>
              <w:rPr>
                <w:color w:val="3A3A3C"/>
                <w:sz w:val="17"/>
              </w:rPr>
              <w:t>Capture customer experience feedback</w:t>
            </w:r>
          </w:p>
          <w:p>
            <w:pPr>
              <w:spacing w:after="20" w:line="240" w:lineRule="auto"/>
              <w:jc w:val="left"/>
            </w:pPr>
            <w:r>
              <w:rPr>
                <w:b/>
                <w:color w:val="3A3A3C"/>
                <w:sz w:val="17"/>
              </w:rPr>
              <w:t xml:space="preserve">Task: </w:t>
            </w:r>
            <w:r>
              <w:rPr>
                <w:color w:val="3A3A3C"/>
                <w:sz w:val="17"/>
              </w:rPr>
              <w:t>Plan and prepare customer experience</w:t>
            </w:r>
          </w:p>
          <w:p>
            <w:pPr>
              <w:spacing w:after="20" w:line="240" w:lineRule="auto"/>
              <w:jc w:val="left"/>
            </w:pPr>
            <w:r>
              <w:rPr>
                <w:color w:val="3A3A3C"/>
                <w:sz w:val="17"/>
              </w:rPr>
              <w:t>Capture customer experience feedback — step 1 of 8 in DMS010 Customer Experience Intelligence.</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MP-071.2</w:t>
            </w:r>
          </w:p>
        </w:tc>
        <w:tc>
          <w:tcPr>
            <w:tcW w:type="dxa" w:w="2835"/>
            <w:shd w:val="clear" w:color="auto" w:fill="F2F2F3"/>
          </w:tcPr>
          <w:p>
            <w:pPr>
              <w:spacing w:after="20" w:line="240" w:lineRule="auto"/>
              <w:jc w:val="left"/>
            </w:pPr>
            <w:r/>
            <w:r>
              <w:rPr>
                <w:color w:val="3A3A3C"/>
                <w:sz w:val="17"/>
              </w:rPr>
              <w:t>Apply customer experience NLP</w:t>
            </w:r>
          </w:p>
          <w:p>
            <w:pPr>
              <w:spacing w:after="20" w:line="240" w:lineRule="auto"/>
              <w:jc w:val="left"/>
            </w:pPr>
            <w:r>
              <w:rPr>
                <w:b/>
                <w:color w:val="3A3A3C"/>
                <w:sz w:val="17"/>
              </w:rPr>
              <w:t xml:space="preserve">Task: </w:t>
            </w:r>
            <w:r>
              <w:rPr>
                <w:color w:val="3A3A3C"/>
                <w:sz w:val="17"/>
              </w:rPr>
              <w:t>Plan and prepare customer experience</w:t>
            </w:r>
          </w:p>
          <w:p>
            <w:pPr>
              <w:spacing w:after="20" w:line="240" w:lineRule="auto"/>
              <w:jc w:val="left"/>
            </w:pPr>
            <w:r>
              <w:rPr>
                <w:color w:val="3A3A3C"/>
                <w:sz w:val="17"/>
              </w:rPr>
              <w:t>Apply customer experience NLP — step 2 of 8 in DMS010 Customer Experience Intelligence.</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Step: Apply customer experience NLP. Inputs: Customer feedback; Survey data; Social media. Standards: ISO 9001, ISO 14001, ISO 45001. Organization: Horizon Universal Holdings (products and services).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Customer intelligence reports drafted with the assistant and reviewed by Performance Manager: covers ISO 9001, ISO 14001.</w:t>
            </w:r>
          </w:p>
        </w:tc>
      </w:tr>
      <w:tr>
        <w:tc>
          <w:tcPr>
            <w:tcW w:type="dxa" w:w="1077"/>
            <w:shd w:val="clear" w:color="auto" w:fill="FFFFFF"/>
          </w:tcPr>
          <w:p>
            <w:pPr>
              <w:spacing w:after="20" w:line="240" w:lineRule="auto"/>
              <w:jc w:val="left"/>
            </w:pPr>
            <w:r/>
            <w:r>
              <w:rPr>
                <w:color w:val="3A3A3C"/>
                <w:sz w:val="17"/>
              </w:rPr>
              <w:t>MP-071.3</w:t>
            </w:r>
          </w:p>
        </w:tc>
        <w:tc>
          <w:tcPr>
            <w:tcW w:type="dxa" w:w="2835"/>
            <w:shd w:val="clear" w:color="auto" w:fill="FFFFFF"/>
          </w:tcPr>
          <w:p>
            <w:pPr>
              <w:spacing w:after="20" w:line="240" w:lineRule="auto"/>
              <w:jc w:val="left"/>
            </w:pPr>
            <w:r/>
            <w:r>
              <w:rPr>
                <w:color w:val="3A3A3C"/>
                <w:sz w:val="17"/>
              </w:rPr>
              <w:t>Identify pain points</w:t>
            </w:r>
          </w:p>
          <w:p>
            <w:pPr>
              <w:spacing w:after="20" w:line="240" w:lineRule="auto"/>
              <w:jc w:val="left"/>
            </w:pPr>
            <w:r>
              <w:rPr>
                <w:b/>
                <w:color w:val="3A3A3C"/>
                <w:sz w:val="17"/>
              </w:rPr>
              <w:t xml:space="preserve">Task: </w:t>
            </w:r>
            <w:r>
              <w:rPr>
                <w:color w:val="3A3A3C"/>
                <w:sz w:val="17"/>
              </w:rPr>
              <w:t>Plan and prepare customer experience</w:t>
            </w:r>
          </w:p>
          <w:p>
            <w:pPr>
              <w:spacing w:after="20" w:line="240" w:lineRule="auto"/>
              <w:jc w:val="left"/>
            </w:pPr>
            <w:r>
              <w:rPr>
                <w:color w:val="3A3A3C"/>
                <w:sz w:val="17"/>
              </w:rPr>
              <w:t>Identify pain points — step 3 of 8 in DMS010 Customer Experience Intelligence.</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MP-071.4</w:t>
            </w:r>
          </w:p>
        </w:tc>
        <w:tc>
          <w:tcPr>
            <w:tcW w:type="dxa" w:w="2835"/>
            <w:shd w:val="clear" w:color="auto" w:fill="F2F2F3"/>
          </w:tcPr>
          <w:p>
            <w:pPr>
              <w:spacing w:after="20" w:line="240" w:lineRule="auto"/>
              <w:jc w:val="left"/>
            </w:pPr>
            <w:r/>
            <w:r>
              <w:rPr>
                <w:color w:val="3A3A3C"/>
                <w:sz w:val="17"/>
              </w:rPr>
              <w:t>Predict customer experience churn</w:t>
            </w:r>
          </w:p>
          <w:p>
            <w:pPr>
              <w:spacing w:after="20" w:line="240" w:lineRule="auto"/>
              <w:jc w:val="left"/>
            </w:pPr>
            <w:r>
              <w:rPr>
                <w:b/>
                <w:color w:val="3A3A3C"/>
                <w:sz w:val="17"/>
              </w:rPr>
              <w:t xml:space="preserve">Task: </w:t>
            </w:r>
            <w:r>
              <w:rPr>
                <w:color w:val="3A3A3C"/>
                <w:sz w:val="17"/>
              </w:rPr>
              <w:t>Execute customer experience activities</w:t>
            </w:r>
          </w:p>
          <w:p>
            <w:pPr>
              <w:spacing w:after="20" w:line="240" w:lineRule="auto"/>
              <w:jc w:val="left"/>
            </w:pPr>
            <w:r>
              <w:rPr>
                <w:color w:val="3A3A3C"/>
                <w:sz w:val="17"/>
              </w:rPr>
              <w:t>Predict customer experience churn — step 4 of 8 in DMS010 Customer Experience Intelligence.</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Step: Predict customer experience churn. Inputs: Customer feedback; Survey data; Social media. Standards: ISO 9001, ISO 14001, ISO 45001. Organization: Horizon Universal Holdings (products and services).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Customer intelligence reports drafted with the assistant and reviewed by Performance Manager: covers ISO 9001, ISO 14001.</w:t>
            </w:r>
          </w:p>
        </w:tc>
      </w:tr>
      <w:tr>
        <w:tc>
          <w:tcPr>
            <w:tcW w:type="dxa" w:w="1077"/>
            <w:shd w:val="clear" w:color="auto" w:fill="FFFFFF"/>
          </w:tcPr>
          <w:p>
            <w:pPr>
              <w:spacing w:after="20" w:line="240" w:lineRule="auto"/>
              <w:jc w:val="left"/>
            </w:pPr>
            <w:r/>
            <w:r>
              <w:rPr>
                <w:color w:val="3A3A3C"/>
                <w:sz w:val="17"/>
              </w:rPr>
              <w:t>MP-071.5</w:t>
            </w:r>
          </w:p>
        </w:tc>
        <w:tc>
          <w:tcPr>
            <w:tcW w:type="dxa" w:w="2835"/>
            <w:shd w:val="clear" w:color="auto" w:fill="FFFFFF"/>
          </w:tcPr>
          <w:p>
            <w:pPr>
              <w:spacing w:after="20" w:line="240" w:lineRule="auto"/>
              <w:jc w:val="left"/>
            </w:pPr>
            <w:r/>
            <w:r>
              <w:rPr>
                <w:color w:val="3A3A3C"/>
                <w:sz w:val="17"/>
              </w:rPr>
              <w:t>Correlate customer experience with performance</w:t>
            </w:r>
          </w:p>
          <w:p>
            <w:pPr>
              <w:spacing w:after="20" w:line="240" w:lineRule="auto"/>
              <w:jc w:val="left"/>
            </w:pPr>
            <w:r>
              <w:rPr>
                <w:b/>
                <w:color w:val="3A3A3C"/>
                <w:sz w:val="17"/>
              </w:rPr>
              <w:t xml:space="preserve">Task: </w:t>
            </w:r>
            <w:r>
              <w:rPr>
                <w:color w:val="3A3A3C"/>
                <w:sz w:val="17"/>
              </w:rPr>
              <w:t>Execute customer experience activities</w:t>
            </w:r>
          </w:p>
          <w:p>
            <w:pPr>
              <w:spacing w:after="20" w:line="240" w:lineRule="auto"/>
              <w:jc w:val="left"/>
            </w:pPr>
            <w:r>
              <w:rPr>
                <w:color w:val="3A3A3C"/>
                <w:sz w:val="17"/>
              </w:rPr>
              <w:t>Correlate customer experience with performance — step 5 of 8 in DMS010 Customer Experience Intelligence.</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Correlate customer experience with performance carried out on core delivery process; Customer intelligence reports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MP-071.6</w:t>
            </w:r>
          </w:p>
        </w:tc>
        <w:tc>
          <w:tcPr>
            <w:tcW w:type="dxa" w:w="2835"/>
            <w:shd w:val="clear" w:color="auto" w:fill="F2F2F3"/>
          </w:tcPr>
          <w:p>
            <w:pPr>
              <w:spacing w:after="20" w:line="240" w:lineRule="auto"/>
              <w:jc w:val="left"/>
            </w:pPr>
            <w:r/>
            <w:r>
              <w:rPr>
                <w:color w:val="3A3A3C"/>
                <w:sz w:val="17"/>
              </w:rPr>
              <w:t>Recommend customer experience improvements</w:t>
            </w:r>
          </w:p>
          <w:p>
            <w:pPr>
              <w:spacing w:after="20" w:line="240" w:lineRule="auto"/>
              <w:jc w:val="left"/>
            </w:pPr>
            <w:r>
              <w:rPr>
                <w:b/>
                <w:color w:val="3A3A3C"/>
                <w:sz w:val="17"/>
              </w:rPr>
              <w:t xml:space="preserve">Task: </w:t>
            </w:r>
            <w:r>
              <w:rPr>
                <w:color w:val="3A3A3C"/>
                <w:sz w:val="17"/>
              </w:rPr>
              <w:t>Execute customer experience activities</w:t>
            </w:r>
          </w:p>
          <w:p>
            <w:pPr>
              <w:spacing w:after="20" w:line="240" w:lineRule="auto"/>
              <w:jc w:val="left"/>
            </w:pPr>
            <w:r>
              <w:rPr>
                <w:color w:val="3A3A3C"/>
                <w:sz w:val="17"/>
              </w:rPr>
              <w:t>Recommend customer experience improvements — step 6 of 8 in DMS010 Customer Experience Intelligence.</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Recommend customer experience improvements carried out on core delivery process; Customer intelligence reports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MP-071.7</w:t>
            </w:r>
          </w:p>
        </w:tc>
        <w:tc>
          <w:tcPr>
            <w:tcW w:type="dxa" w:w="2835"/>
            <w:shd w:val="clear" w:color="auto" w:fill="FFFFFF"/>
          </w:tcPr>
          <w:p>
            <w:pPr>
              <w:spacing w:after="20" w:line="240" w:lineRule="auto"/>
              <w:jc w:val="left"/>
            </w:pPr>
            <w:r/>
            <w:r>
              <w:rPr>
                <w:color w:val="3A3A3C"/>
                <w:sz w:val="17"/>
              </w:rPr>
              <w:t>Track customer experience impact</w:t>
            </w:r>
          </w:p>
          <w:p>
            <w:pPr>
              <w:spacing w:after="20" w:line="240" w:lineRule="auto"/>
              <w:jc w:val="left"/>
            </w:pPr>
            <w:r>
              <w:rPr>
                <w:b/>
                <w:color w:val="3A3A3C"/>
                <w:sz w:val="17"/>
              </w:rPr>
              <w:t xml:space="preserve">Task: </w:t>
            </w:r>
            <w:r>
              <w:rPr>
                <w:color w:val="3A3A3C"/>
                <w:sz w:val="17"/>
              </w:rPr>
              <w:t>Verify, record and close customer experience</w:t>
            </w:r>
          </w:p>
          <w:p>
            <w:pPr>
              <w:spacing w:after="20" w:line="240" w:lineRule="auto"/>
              <w:jc w:val="left"/>
            </w:pPr>
            <w:r>
              <w:rPr>
                <w:color w:val="3A3A3C"/>
                <w:sz w:val="17"/>
              </w:rPr>
              <w:t>Track customer experience impact — step 7 of 8 in DMS010 Customer Experience Intelligence.</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MP-071.8</w:t>
            </w:r>
          </w:p>
        </w:tc>
        <w:tc>
          <w:tcPr>
            <w:tcW w:type="dxa" w:w="2835"/>
            <w:shd w:val="clear" w:color="auto" w:fill="F2F2F3"/>
          </w:tcPr>
          <w:p>
            <w:pPr>
              <w:spacing w:after="20" w:line="240" w:lineRule="auto"/>
              <w:jc w:val="left"/>
            </w:pPr>
            <w:r/>
            <w:r>
              <w:rPr>
                <w:color w:val="3A3A3C"/>
                <w:sz w:val="17"/>
              </w:rPr>
              <w:t>Report on customer experience status</w:t>
            </w:r>
          </w:p>
          <w:p>
            <w:pPr>
              <w:spacing w:after="20" w:line="240" w:lineRule="auto"/>
              <w:jc w:val="left"/>
            </w:pPr>
            <w:r>
              <w:rPr>
                <w:b/>
                <w:color w:val="3A3A3C"/>
                <w:sz w:val="17"/>
              </w:rPr>
              <w:t xml:space="preserve">Task: </w:t>
            </w:r>
            <w:r>
              <w:rPr>
                <w:color w:val="3A3A3C"/>
                <w:sz w:val="17"/>
              </w:rPr>
              <w:t>Verify, record and close customer experience</w:t>
            </w:r>
          </w:p>
          <w:p>
            <w:pPr>
              <w:spacing w:after="20" w:line="240" w:lineRule="auto"/>
              <w:jc w:val="left"/>
            </w:pPr>
            <w:r>
              <w:rPr>
                <w:color w:val="3A3A3C"/>
                <w:sz w:val="17"/>
              </w:rPr>
              <w:t>Report on customer experience status — step 8 of 8 in DMS010 Customer Experience Intelligence.</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MP-071.1 — Capture customer experience feedback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Customer intelligence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Customer intelligence reports;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Churn predictions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Churn predictions;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Improvement recommendations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Customer intelligence reports;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Jun 2026</w:t>
            </w:r>
          </w:p>
        </w:tc>
      </w:tr>
    </w:tbl>
    <w:p>
      <w:pPr>
        <w:spacing w:after="40"/>
      </w:pPr>
    </w:p>
    <w:p>
      <w:r>
        <w:rPr>
          <w:i w:val="0"/>
          <w:sz w:val="19"/>
        </w:rPr>
        <w:t>MP-071.3 — Identify pain points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Late delivery to customer</w:t>
            </w:r>
          </w:p>
        </w:tc>
        <w:tc>
          <w:tcPr>
            <w:tcW w:type="dxa" w:w="1700"/>
            <w:shd w:val="clear" w:color="auto" w:fill="FFFFFF"/>
          </w:tcPr>
          <w:p>
            <w:pPr>
              <w:spacing w:after="20" w:line="240" w:lineRule="auto"/>
              <w:jc w:val="left"/>
            </w:pPr>
            <w:r/>
            <w:r>
              <w:rPr>
                <w:color w:val="3A3A3C"/>
                <w:sz w:val="16"/>
              </w:rPr>
              <w:t>Internal issue</w:t>
            </w:r>
          </w:p>
        </w:tc>
        <w:tc>
          <w:tcPr>
            <w:tcW w:type="dxa" w:w="3000"/>
            <w:shd w:val="clear" w:color="auto" w:fill="FFFFFF"/>
          </w:tcPr>
          <w:p>
            <w:pPr>
              <w:spacing w:after="20" w:line="240" w:lineRule="auto"/>
              <w:jc w:val="left"/>
            </w:pPr>
            <w:r/>
            <w:r>
              <w:rPr>
                <w:color w:val="3A3A3C"/>
                <w:sz w:val="16"/>
              </w:rPr>
              <w:t>Affects Customer intelligence reports;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Specification not met</w:t>
            </w:r>
          </w:p>
        </w:tc>
        <w:tc>
          <w:tcPr>
            <w:tcW w:type="dxa" w:w="1700"/>
            <w:shd w:val="clear" w:color="auto" w:fill="F2F2F3"/>
          </w:tcPr>
          <w:p>
            <w:pPr>
              <w:spacing w:after="20" w:line="240" w:lineRule="auto"/>
              <w:jc w:val="left"/>
            </w:pPr>
            <w:r/>
            <w:r>
              <w:rPr>
                <w:color w:val="3A3A3C"/>
                <w:sz w:val="16"/>
              </w:rPr>
              <w:t>Internal issue</w:t>
            </w:r>
          </w:p>
        </w:tc>
        <w:tc>
          <w:tcPr>
            <w:tcW w:type="dxa" w:w="3000"/>
            <w:shd w:val="clear" w:color="auto" w:fill="F2F2F3"/>
          </w:tcPr>
          <w:p>
            <w:pPr>
              <w:spacing w:after="20" w:line="240" w:lineRule="auto"/>
              <w:jc w:val="left"/>
            </w:pPr>
            <w:r/>
            <w:r>
              <w:rPr>
                <w:color w:val="3A3A3C"/>
                <w:sz w:val="16"/>
              </w:rPr>
              <w:t>Affects Churn predictions;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Workload on core delivery process</w:t>
            </w:r>
          </w:p>
        </w:tc>
        <w:tc>
          <w:tcPr>
            <w:tcW w:type="dxa" w:w="1700"/>
            <w:shd w:val="clear" w:color="auto" w:fill="FFFFFF"/>
          </w:tcPr>
          <w:p>
            <w:pPr>
              <w:spacing w:after="20" w:line="240" w:lineRule="auto"/>
              <w:jc w:val="left"/>
            </w:pPr>
            <w:r/>
            <w:r>
              <w:rPr>
                <w:color w:val="3A3A3C"/>
                <w:sz w:val="16"/>
              </w:rPr>
              <w:t>Internal issue</w:t>
            </w:r>
          </w:p>
        </w:tc>
        <w:tc>
          <w:tcPr>
            <w:tcW w:type="dxa" w:w="3000"/>
            <w:shd w:val="clear" w:color="auto" w:fill="FFFFFF"/>
          </w:tcPr>
          <w:p>
            <w:pPr>
              <w:spacing w:after="20" w:line="240" w:lineRule="auto"/>
              <w:jc w:val="left"/>
            </w:pPr>
            <w:r/>
            <w:r>
              <w:rPr>
                <w:color w:val="3A3A3C"/>
                <w:sz w:val="16"/>
              </w:rPr>
              <w:t>Affects Customer intelligence reports;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Jun 2026</w:t>
            </w:r>
          </w:p>
        </w:tc>
      </w:tr>
    </w:tbl>
    <w:p>
      <w:pPr>
        <w:spacing w:after="40"/>
      </w:pPr>
    </w:p>
    <w:p>
      <w:r>
        <w:rPr>
          <w:i w:val="0"/>
          <w:sz w:val="19"/>
        </w:rPr>
        <w:t>MP-071.7 — Track customer experience impact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(Customer intelligence reports); it is the KPI its owner reviews at each Monthly review.</w:t>
            </w:r>
          </w:p>
        </w:tc>
        <w:tc>
          <w:tcPr>
            <w:tcW w:type="dxa" w:w="2059"/>
            <w:shd w:val="clear" w:color="auto" w:fill="FFFFFF"/>
          </w:tcPr>
          <w:p>
            <w:pPr>
              <w:spacing w:after="20" w:line="240" w:lineRule="auto"/>
              <w:jc w:val="left"/>
            </w:pPr>
            <w:r/>
            <w:r>
              <w:rPr>
                <w:color w:val="3A3A3C"/>
                <w:sz w:val="16"/>
              </w:rPr>
              <w:t>83.2</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(Customer intelligence reports);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MP-071.8 — Report on customer experience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2026-07-27</w:t>
            </w:r>
          </w:p>
        </w:tc>
        <w:tc>
          <w:tcPr>
            <w:tcW w:type="dxa" w:w="3000"/>
            <w:shd w:val="clear" w:color="auto" w:fill="FFFFFF"/>
          </w:tcPr>
          <w:p>
            <w:pPr>
              <w:spacing w:after="20" w:line="240" w:lineRule="auto"/>
              <w:jc w:val="left"/>
            </w:pPr>
            <w:r/>
            <w:r>
              <w:rPr>
                <w:color w:val="3A3A3C"/>
                <w:sz w:val="16"/>
              </w:rPr>
              <w:t>Customer intelligence reports: what changes for you and what to do by 2026-08-10.</w:t>
            </w:r>
          </w:p>
        </w:tc>
        <w:tc>
          <w:tcPr>
            <w:tcW w:type="dxa" w:w="1700"/>
            <w:shd w:val="clear" w:color="auto" w:fill="FFFFFF"/>
          </w:tcPr>
          <w:p>
            <w:pPr>
              <w:spacing w:after="20" w:line="240" w:lineRule="auto"/>
              <w:jc w:val="left"/>
            </w:pPr>
            <w:r/>
            <w:r>
              <w:rPr>
                <w:color w:val="3A3A3C"/>
                <w:sz w:val="16"/>
              </w:rPr>
              <w:t>Performance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Sales/Marketing</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2026-07-29</w:t>
            </w:r>
          </w:p>
        </w:tc>
        <w:tc>
          <w:tcPr>
            <w:tcW w:type="dxa" w:w="3000"/>
            <w:shd w:val="clear" w:color="auto" w:fill="F2F2F3"/>
          </w:tcPr>
          <w:p>
            <w:pPr>
              <w:spacing w:after="20" w:line="240" w:lineRule="auto"/>
              <w:jc w:val="left"/>
            </w:pPr>
            <w:r/>
            <w:r>
              <w:rPr>
                <w:color w:val="3A3A3C"/>
                <w:sz w:val="16"/>
              </w:rPr>
              <w:t>Churn predictions: what changes for you and what to do by 2026-08-10.</w:t>
            </w:r>
          </w:p>
        </w:tc>
        <w:tc>
          <w:tcPr>
            <w:tcW w:type="dxa" w:w="1700"/>
            <w:shd w:val="clear" w:color="auto" w:fill="F2F2F3"/>
          </w:tcPr>
          <w:p>
            <w:pPr>
              <w:spacing w:after="20" w:line="240" w:lineRule="auto"/>
              <w:jc w:val="left"/>
            </w:pPr>
            <w:r/>
            <w:r>
              <w:rPr>
                <w:color w:val="3A3A3C"/>
                <w:sz w:val="16"/>
              </w:rPr>
              <w:t>Performance Manager</w:t>
            </w:r>
          </w:p>
        </w:tc>
      </w:tr>
    </w:tbl>
    <w:p>
      <w:pPr>
        <w:spacing w:after="40"/>
      </w:pPr>
    </w:p>
    <w:p>
      <w:pPr>
        <w:pStyle w:val="Heading3"/>
      </w:pPr>
      <w:r>
        <w:t>DMS011 (MP-072) — Voice-of-Customer Analytics</w:t>
      </w:r>
    </w:p>
    <w:p>
      <w:r>
        <w:rPr>
          <w:i w:val="0"/>
          <w:sz w:val="22"/>
        </w:rPr>
        <w:t>Aggregate VoC data; identify themes; link to improvements; measure impact. Owner: Performance Manager. Tier 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MP-072.1</w:t>
            </w:r>
          </w:p>
        </w:tc>
        <w:tc>
          <w:tcPr>
            <w:tcW w:type="dxa" w:w="2835"/>
            <w:shd w:val="clear" w:color="auto" w:fill="FFFFFF"/>
          </w:tcPr>
          <w:p>
            <w:pPr>
              <w:spacing w:after="20" w:line="240" w:lineRule="auto"/>
              <w:jc w:val="left"/>
            </w:pPr>
            <w:r/>
            <w:r>
              <w:rPr>
                <w:color w:val="3A3A3C"/>
                <w:sz w:val="17"/>
              </w:rPr>
              <w:t>Aggregate voice of the customer data</w:t>
            </w:r>
          </w:p>
          <w:p>
            <w:pPr>
              <w:spacing w:after="20" w:line="240" w:lineRule="auto"/>
              <w:jc w:val="left"/>
            </w:pPr>
            <w:r>
              <w:rPr>
                <w:b/>
                <w:color w:val="3A3A3C"/>
                <w:sz w:val="17"/>
              </w:rPr>
              <w:t xml:space="preserve">Task: </w:t>
            </w:r>
            <w:r>
              <w:rPr>
                <w:color w:val="3A3A3C"/>
                <w:sz w:val="17"/>
              </w:rPr>
              <w:t>Plan and prepare voice of the customer</w:t>
            </w:r>
          </w:p>
          <w:p>
            <w:pPr>
              <w:spacing w:after="20" w:line="240" w:lineRule="auto"/>
              <w:jc w:val="left"/>
            </w:pPr>
            <w:r>
              <w:rPr>
                <w:color w:val="3A3A3C"/>
                <w:sz w:val="17"/>
              </w:rPr>
              <w:t>Aggregate voice of the customer data — step 1 of 8 in DMS011 Voice-of-Customer Analytics.</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Aggregate voice of the customer data: done by the DynamicMS Engine; VoC analytics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MP-072.2</w:t>
            </w:r>
          </w:p>
        </w:tc>
        <w:tc>
          <w:tcPr>
            <w:tcW w:type="dxa" w:w="2835"/>
            <w:shd w:val="clear" w:color="auto" w:fill="F2F2F3"/>
          </w:tcPr>
          <w:p>
            <w:pPr>
              <w:spacing w:after="20" w:line="240" w:lineRule="auto"/>
              <w:jc w:val="left"/>
            </w:pPr>
            <w:r/>
            <w:r>
              <w:rPr>
                <w:color w:val="3A3A3C"/>
                <w:sz w:val="17"/>
              </w:rPr>
              <w:t>Apply voice of the customer NLP/clustering</w:t>
            </w:r>
          </w:p>
          <w:p>
            <w:pPr>
              <w:spacing w:after="20" w:line="240" w:lineRule="auto"/>
              <w:jc w:val="left"/>
            </w:pPr>
            <w:r>
              <w:rPr>
                <w:b/>
                <w:color w:val="3A3A3C"/>
                <w:sz w:val="17"/>
              </w:rPr>
              <w:t xml:space="preserve">Task: </w:t>
            </w:r>
            <w:r>
              <w:rPr>
                <w:color w:val="3A3A3C"/>
                <w:sz w:val="17"/>
              </w:rPr>
              <w:t>Plan and prepare voice of the customer</w:t>
            </w:r>
          </w:p>
          <w:p>
            <w:pPr>
              <w:spacing w:after="20" w:line="240" w:lineRule="auto"/>
              <w:jc w:val="left"/>
            </w:pPr>
            <w:r>
              <w:rPr>
                <w:color w:val="3A3A3C"/>
                <w:sz w:val="17"/>
              </w:rPr>
              <w:t>Apply voice of the customer NLP/clustering — step 2 of 8 in DMS011 Voice-of-Customer Analytics.</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Step: Apply voice of the customer NLP/clustering. Inputs: Survey data; Complaint data; Social media. Standards: ISO 9001, ISO 14001, ISO 45001. Organization: Horizon Universal Holdings (products and services).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VoC analytics drafted with the assistant and reviewed by Performance Manager: covers ISO 9001, ISO 14001.</w:t>
            </w:r>
          </w:p>
        </w:tc>
      </w:tr>
      <w:tr>
        <w:tc>
          <w:tcPr>
            <w:tcW w:type="dxa" w:w="1077"/>
            <w:shd w:val="clear" w:color="auto" w:fill="FFFFFF"/>
          </w:tcPr>
          <w:p>
            <w:pPr>
              <w:spacing w:after="20" w:line="240" w:lineRule="auto"/>
              <w:jc w:val="left"/>
            </w:pPr>
            <w:r/>
            <w:r>
              <w:rPr>
                <w:color w:val="3A3A3C"/>
                <w:sz w:val="17"/>
              </w:rPr>
              <w:t>MP-072.3</w:t>
            </w:r>
          </w:p>
        </w:tc>
        <w:tc>
          <w:tcPr>
            <w:tcW w:type="dxa" w:w="2835"/>
            <w:shd w:val="clear" w:color="auto" w:fill="FFFFFF"/>
          </w:tcPr>
          <w:p>
            <w:pPr>
              <w:spacing w:after="20" w:line="240" w:lineRule="auto"/>
              <w:jc w:val="left"/>
            </w:pPr>
            <w:r/>
            <w:r>
              <w:rPr>
                <w:color w:val="3A3A3C"/>
                <w:sz w:val="17"/>
              </w:rPr>
              <w:t>Identify voice of the customer themes</w:t>
            </w:r>
          </w:p>
          <w:p>
            <w:pPr>
              <w:spacing w:after="20" w:line="240" w:lineRule="auto"/>
              <w:jc w:val="left"/>
            </w:pPr>
            <w:r>
              <w:rPr>
                <w:b/>
                <w:color w:val="3A3A3C"/>
                <w:sz w:val="17"/>
              </w:rPr>
              <w:t xml:space="preserve">Task: </w:t>
            </w:r>
            <w:r>
              <w:rPr>
                <w:color w:val="3A3A3C"/>
                <w:sz w:val="17"/>
              </w:rPr>
              <w:t>Plan and prepare voice of the customer</w:t>
            </w:r>
          </w:p>
          <w:p>
            <w:pPr>
              <w:spacing w:after="20" w:line="240" w:lineRule="auto"/>
              <w:jc w:val="left"/>
            </w:pPr>
            <w:r>
              <w:rPr>
                <w:color w:val="3A3A3C"/>
                <w:sz w:val="17"/>
              </w:rPr>
              <w:t>Identify voice of the customer themes — step 3 of 8 in DMS011 Voice-of-Customer Analytics.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MP-072.4</w:t>
            </w:r>
          </w:p>
        </w:tc>
        <w:tc>
          <w:tcPr>
            <w:tcW w:type="dxa" w:w="2835"/>
            <w:shd w:val="clear" w:color="auto" w:fill="F2F2F3"/>
          </w:tcPr>
          <w:p>
            <w:pPr>
              <w:spacing w:after="20" w:line="240" w:lineRule="auto"/>
              <w:jc w:val="left"/>
            </w:pPr>
            <w:r/>
            <w:r>
              <w:rPr>
                <w:color w:val="3A3A3C"/>
                <w:sz w:val="17"/>
              </w:rPr>
              <w:t>Link voice of the customer to improvements</w:t>
            </w:r>
          </w:p>
          <w:p>
            <w:pPr>
              <w:spacing w:after="20" w:line="240" w:lineRule="auto"/>
              <w:jc w:val="left"/>
            </w:pPr>
            <w:r>
              <w:rPr>
                <w:b/>
                <w:color w:val="3A3A3C"/>
                <w:sz w:val="17"/>
              </w:rPr>
              <w:t xml:space="preserve">Task: </w:t>
            </w:r>
            <w:r>
              <w:rPr>
                <w:color w:val="3A3A3C"/>
                <w:sz w:val="17"/>
              </w:rPr>
              <w:t>Execute voice of the customer activities</w:t>
            </w:r>
          </w:p>
          <w:p>
            <w:pPr>
              <w:spacing w:after="20" w:line="240" w:lineRule="auto"/>
              <w:jc w:val="left"/>
            </w:pPr>
            <w:r>
              <w:rPr>
                <w:color w:val="3A3A3C"/>
                <w:sz w:val="17"/>
              </w:rPr>
              <w:t>Link voice of the customer to improvements — step 4 of 8 in DMS011 Voice-of-Customer Analytics.</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Link voice of the customer to improvements carried out on core delivery process; VoC analytics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MP-072.5</w:t>
            </w:r>
          </w:p>
        </w:tc>
        <w:tc>
          <w:tcPr>
            <w:tcW w:type="dxa" w:w="2835"/>
            <w:shd w:val="clear" w:color="auto" w:fill="FFFFFF"/>
          </w:tcPr>
          <w:p>
            <w:pPr>
              <w:spacing w:after="20" w:line="240" w:lineRule="auto"/>
              <w:jc w:val="left"/>
            </w:pPr>
            <w:r/>
            <w:r>
              <w:rPr>
                <w:color w:val="3A3A3C"/>
                <w:sz w:val="17"/>
              </w:rPr>
              <w:t>Prioritize voice of the customer by impact</w:t>
            </w:r>
          </w:p>
          <w:p>
            <w:pPr>
              <w:spacing w:after="20" w:line="240" w:lineRule="auto"/>
              <w:jc w:val="left"/>
            </w:pPr>
            <w:r>
              <w:rPr>
                <w:b/>
                <w:color w:val="3A3A3C"/>
                <w:sz w:val="17"/>
              </w:rPr>
              <w:t xml:space="preserve">Task: </w:t>
            </w:r>
            <w:r>
              <w:rPr>
                <w:color w:val="3A3A3C"/>
                <w:sz w:val="17"/>
              </w:rPr>
              <w:t>Execute voice of the customer activities</w:t>
            </w:r>
          </w:p>
          <w:p>
            <w:pPr>
              <w:spacing w:after="20" w:line="240" w:lineRule="auto"/>
              <w:jc w:val="left"/>
            </w:pPr>
            <w:r>
              <w:rPr>
                <w:color w:val="3A3A3C"/>
                <w:sz w:val="17"/>
              </w:rPr>
              <w:t>Prioritize voice of the customer by impact — step 5 of 8 in DMS011 Voice-of-Customer Analytics.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3.8</w:t>
            </w:r>
          </w:p>
          <w:p>
            <w:pPr>
              <w:spacing w:after="20" w:line="240" w:lineRule="auto"/>
              <w:jc w:val="left"/>
            </w:pPr>
            <w:r>
              <w:rPr>
                <w:b/>
                <w:color w:val="3A3A3C"/>
                <w:sz w:val="17"/>
              </w:rPr>
              <w:t xml:space="preserve">Conclusion: </w:t>
            </w:r>
            <w:r>
              <w:rPr>
                <w:color w:val="3A3A3C"/>
                <w:sz w:val="17"/>
              </w:rPr>
              <w:t>Weighted score 3.8/5. Main gap: late delivery to customer. Action recorded in the action plan.</w:t>
            </w:r>
          </w:p>
        </w:tc>
      </w:tr>
      <w:tr>
        <w:tc>
          <w:tcPr>
            <w:tcW w:type="dxa" w:w="1077"/>
            <w:shd w:val="clear" w:color="auto" w:fill="F2F2F3"/>
          </w:tcPr>
          <w:p>
            <w:pPr>
              <w:spacing w:after="20" w:line="240" w:lineRule="auto"/>
              <w:jc w:val="left"/>
            </w:pPr>
            <w:r/>
            <w:r>
              <w:rPr>
                <w:color w:val="3A3A3C"/>
                <w:sz w:val="17"/>
              </w:rPr>
              <w:t>MP-072.6</w:t>
            </w:r>
          </w:p>
        </w:tc>
        <w:tc>
          <w:tcPr>
            <w:tcW w:type="dxa" w:w="2835"/>
            <w:shd w:val="clear" w:color="auto" w:fill="F2F2F3"/>
          </w:tcPr>
          <w:p>
            <w:pPr>
              <w:spacing w:after="20" w:line="240" w:lineRule="auto"/>
              <w:jc w:val="left"/>
            </w:pPr>
            <w:r/>
            <w:r>
              <w:rPr>
                <w:color w:val="3A3A3C"/>
                <w:sz w:val="17"/>
              </w:rPr>
              <w:t>Track voice of the customer trends</w:t>
            </w:r>
          </w:p>
          <w:p>
            <w:pPr>
              <w:spacing w:after="20" w:line="240" w:lineRule="auto"/>
              <w:jc w:val="left"/>
            </w:pPr>
            <w:r>
              <w:rPr>
                <w:b/>
                <w:color w:val="3A3A3C"/>
                <w:sz w:val="17"/>
              </w:rPr>
              <w:t xml:space="preserve">Task: </w:t>
            </w:r>
            <w:r>
              <w:rPr>
                <w:color w:val="3A3A3C"/>
                <w:sz w:val="17"/>
              </w:rPr>
              <w:t>Execute voice of the customer activities</w:t>
            </w:r>
          </w:p>
          <w:p>
            <w:pPr>
              <w:spacing w:after="20" w:line="240" w:lineRule="auto"/>
              <w:jc w:val="left"/>
            </w:pPr>
            <w:r>
              <w:rPr>
                <w:color w:val="3A3A3C"/>
                <w:sz w:val="17"/>
              </w:rPr>
              <w:t>Track voice of the customer trends — step 6 of 8 in DMS011 Voice-of-Customer Analytics.</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MP-072.7</w:t>
            </w:r>
          </w:p>
        </w:tc>
        <w:tc>
          <w:tcPr>
            <w:tcW w:type="dxa" w:w="2835"/>
            <w:shd w:val="clear" w:color="auto" w:fill="FFFFFF"/>
          </w:tcPr>
          <w:p>
            <w:pPr>
              <w:spacing w:after="20" w:line="240" w:lineRule="auto"/>
              <w:jc w:val="left"/>
            </w:pPr>
            <w:r/>
            <w:r>
              <w:rPr>
                <w:color w:val="3A3A3C"/>
                <w:sz w:val="17"/>
              </w:rPr>
              <w:t>Measure voice of the customer impact</w:t>
            </w:r>
          </w:p>
          <w:p>
            <w:pPr>
              <w:spacing w:after="20" w:line="240" w:lineRule="auto"/>
              <w:jc w:val="left"/>
            </w:pPr>
            <w:r>
              <w:rPr>
                <w:b/>
                <w:color w:val="3A3A3C"/>
                <w:sz w:val="17"/>
              </w:rPr>
              <w:t xml:space="preserve">Task: </w:t>
            </w:r>
            <w:r>
              <w:rPr>
                <w:color w:val="3A3A3C"/>
                <w:sz w:val="17"/>
              </w:rPr>
              <w:t>Verify, record and close voice of the customer</w:t>
            </w:r>
          </w:p>
          <w:p>
            <w:pPr>
              <w:spacing w:after="20" w:line="240" w:lineRule="auto"/>
              <w:jc w:val="left"/>
            </w:pPr>
            <w:r>
              <w:rPr>
                <w:color w:val="3A3A3C"/>
                <w:sz w:val="17"/>
              </w:rPr>
              <w:t>Measure voice of the customer impact — step 7 of 8 in DMS011 Voice-of-Customer Analytics.</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MP-072.8</w:t>
            </w:r>
          </w:p>
        </w:tc>
        <w:tc>
          <w:tcPr>
            <w:tcW w:type="dxa" w:w="2835"/>
            <w:shd w:val="clear" w:color="auto" w:fill="F2F2F3"/>
          </w:tcPr>
          <w:p>
            <w:pPr>
              <w:spacing w:after="20" w:line="240" w:lineRule="auto"/>
              <w:jc w:val="left"/>
            </w:pPr>
            <w:r/>
            <w:r>
              <w:rPr>
                <w:color w:val="3A3A3C"/>
                <w:sz w:val="17"/>
              </w:rPr>
              <w:t>Report on voice of the customer status</w:t>
            </w:r>
          </w:p>
          <w:p>
            <w:pPr>
              <w:spacing w:after="20" w:line="240" w:lineRule="auto"/>
              <w:jc w:val="left"/>
            </w:pPr>
            <w:r>
              <w:rPr>
                <w:b/>
                <w:color w:val="3A3A3C"/>
                <w:sz w:val="17"/>
              </w:rPr>
              <w:t xml:space="preserve">Task: </w:t>
            </w:r>
            <w:r>
              <w:rPr>
                <w:color w:val="3A3A3C"/>
                <w:sz w:val="17"/>
              </w:rPr>
              <w:t>Verify, record and close voice of the customer</w:t>
            </w:r>
          </w:p>
          <w:p>
            <w:pPr>
              <w:spacing w:after="20" w:line="240" w:lineRule="auto"/>
              <w:jc w:val="left"/>
            </w:pPr>
            <w:r>
              <w:rPr>
                <w:color w:val="3A3A3C"/>
                <w:sz w:val="17"/>
              </w:rPr>
              <w:t>Report on voice of the customer status — step 8 of 8 in DMS011 Voice-of-Customer Analytics.</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MP-072.3 — Identify voice of the customer themes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VoC analytics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VoC analytics;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Theme identification</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Theme identification;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Improvement priorities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VoC analytics;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Jun 2026</w:t>
            </w:r>
          </w:p>
        </w:tc>
      </w:tr>
    </w:tbl>
    <w:p>
      <w:pPr>
        <w:spacing w:after="40"/>
      </w:pPr>
    </w:p>
    <w:p>
      <w:r>
        <w:rPr>
          <w:i w:val="0"/>
          <w:sz w:val="19"/>
        </w:rPr>
        <w:t>MP-072.5 — Prioritize voice of the customer by impact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VoC analytics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VoC analytics reviewed on 2026-07-22;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Theme identification</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Theme identification.</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MP-072.6 — Track voice of the customer trends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(VoC analytics); it is the KPI its owner reviews at each Monthly review.</w:t>
            </w:r>
          </w:p>
        </w:tc>
        <w:tc>
          <w:tcPr>
            <w:tcW w:type="dxa" w:w="2059"/>
            <w:shd w:val="clear" w:color="auto" w:fill="FFFFFF"/>
          </w:tcPr>
          <w:p>
            <w:pPr>
              <w:spacing w:after="20" w:line="240" w:lineRule="auto"/>
              <w:jc w:val="left"/>
            </w:pPr>
            <w:r/>
            <w:r>
              <w:rPr>
                <w:color w:val="3A3A3C"/>
                <w:sz w:val="16"/>
              </w:rPr>
              <w:t>83.2</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(VoC analytics);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MP-072.7 — Measure voice of the customer impact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(VoC analytics); it is the KPI its owner reviews at each Monthly review.</w:t>
            </w:r>
          </w:p>
        </w:tc>
        <w:tc>
          <w:tcPr>
            <w:tcW w:type="dxa" w:w="2059"/>
            <w:shd w:val="clear" w:color="auto" w:fill="FFFFFF"/>
          </w:tcPr>
          <w:p>
            <w:pPr>
              <w:spacing w:after="20" w:line="240" w:lineRule="auto"/>
              <w:jc w:val="left"/>
            </w:pPr>
            <w:r/>
            <w:r>
              <w:rPr>
                <w:color w:val="3A3A3C"/>
                <w:sz w:val="16"/>
              </w:rPr>
              <w:t>83.2</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(VoC analytics);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MP-072.8 — Report on voice of the customer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2026-08-01</w:t>
            </w:r>
          </w:p>
        </w:tc>
        <w:tc>
          <w:tcPr>
            <w:tcW w:type="dxa" w:w="3000"/>
            <w:shd w:val="clear" w:color="auto" w:fill="FFFFFF"/>
          </w:tcPr>
          <w:p>
            <w:pPr>
              <w:spacing w:after="20" w:line="240" w:lineRule="auto"/>
              <w:jc w:val="left"/>
            </w:pPr>
            <w:r/>
            <w:r>
              <w:rPr>
                <w:color w:val="3A3A3C"/>
                <w:sz w:val="16"/>
              </w:rPr>
              <w:t>VoC analytics: what changes for you and what to do by 2026-08-15.</w:t>
            </w:r>
          </w:p>
        </w:tc>
        <w:tc>
          <w:tcPr>
            <w:tcW w:type="dxa" w:w="1700"/>
            <w:shd w:val="clear" w:color="auto" w:fill="FFFFFF"/>
          </w:tcPr>
          <w:p>
            <w:pPr>
              <w:spacing w:after="20" w:line="240" w:lineRule="auto"/>
              <w:jc w:val="left"/>
            </w:pPr>
            <w:r/>
            <w:r>
              <w:rPr>
                <w:color w:val="3A3A3C"/>
                <w:sz w:val="16"/>
              </w:rPr>
              <w:t>Performance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Sales/Marketing</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2026-08-03</w:t>
            </w:r>
          </w:p>
        </w:tc>
        <w:tc>
          <w:tcPr>
            <w:tcW w:type="dxa" w:w="3000"/>
            <w:shd w:val="clear" w:color="auto" w:fill="F2F2F3"/>
          </w:tcPr>
          <w:p>
            <w:pPr>
              <w:spacing w:after="20" w:line="240" w:lineRule="auto"/>
              <w:jc w:val="left"/>
            </w:pPr>
            <w:r/>
            <w:r>
              <w:rPr>
                <w:color w:val="3A3A3C"/>
                <w:sz w:val="16"/>
              </w:rPr>
              <w:t>Theme identification: what changes for you and what to do by 2026-08-15.</w:t>
            </w:r>
          </w:p>
        </w:tc>
        <w:tc>
          <w:tcPr>
            <w:tcW w:type="dxa" w:w="1700"/>
            <w:shd w:val="clear" w:color="auto" w:fill="F2F2F3"/>
          </w:tcPr>
          <w:p>
            <w:pPr>
              <w:spacing w:after="20" w:line="240" w:lineRule="auto"/>
              <w:jc w:val="left"/>
            </w:pPr>
            <w:r/>
            <w:r>
              <w:rPr>
                <w:color w:val="3A3A3C"/>
                <w:sz w:val="16"/>
              </w:rPr>
              <w:t>Performance Manager</w:t>
            </w:r>
          </w:p>
        </w:tc>
      </w:tr>
    </w:tbl>
    <w:p>
      <w:pPr>
        <w:spacing w:after="40"/>
      </w:pPr>
    </w:p>
    <w:p>
      <w:pPr>
        <w:pStyle w:val="Heading3"/>
      </w:pPr>
      <w:r>
        <w:t>DMS016 (MP-077) — Cross-Site Benchmarking</w:t>
      </w:r>
    </w:p>
    <w:p>
      <w:r>
        <w:rPr>
          <w:i w:val="0"/>
          <w:sz w:val="22"/>
        </w:rPr>
        <w:t>Compare performance across sites; identify best practices; share; drive standardization. Owner: Performance Manager. Tier 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MP-077.1</w:t>
            </w:r>
          </w:p>
        </w:tc>
        <w:tc>
          <w:tcPr>
            <w:tcW w:type="dxa" w:w="2835"/>
            <w:shd w:val="clear" w:color="auto" w:fill="FFFFFF"/>
          </w:tcPr>
          <w:p>
            <w:pPr>
              <w:spacing w:after="20" w:line="240" w:lineRule="auto"/>
              <w:jc w:val="left"/>
            </w:pPr>
            <w:r/>
            <w:r>
              <w:rPr>
                <w:color w:val="3A3A3C"/>
                <w:sz w:val="17"/>
              </w:rPr>
              <w:t>Define cross-site benchmark metrics</w:t>
            </w:r>
          </w:p>
          <w:p>
            <w:pPr>
              <w:spacing w:after="20" w:line="240" w:lineRule="auto"/>
              <w:jc w:val="left"/>
            </w:pPr>
            <w:r>
              <w:rPr>
                <w:b/>
                <w:color w:val="3A3A3C"/>
                <w:sz w:val="17"/>
              </w:rPr>
              <w:t xml:space="preserve">Task: </w:t>
            </w:r>
            <w:r>
              <w:rPr>
                <w:color w:val="3A3A3C"/>
                <w:sz w:val="17"/>
              </w:rPr>
              <w:t>Plan and prepare cross-site benchmark</w:t>
            </w:r>
          </w:p>
          <w:p>
            <w:pPr>
              <w:spacing w:after="20" w:line="240" w:lineRule="auto"/>
              <w:jc w:val="left"/>
            </w:pPr>
            <w:r>
              <w:rPr>
                <w:color w:val="3A3A3C"/>
                <w:sz w:val="17"/>
              </w:rPr>
              <w:t>Define cross-site benchmark metrics — step 1 of 8 in DMS016 Cross-Site Benchmarking.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2F2F3"/>
          </w:tcPr>
          <w:p>
            <w:pPr>
              <w:spacing w:after="20" w:line="240" w:lineRule="auto"/>
              <w:jc w:val="left"/>
            </w:pPr>
            <w:r/>
            <w:r>
              <w:rPr>
                <w:color w:val="3A3A3C"/>
                <w:sz w:val="17"/>
              </w:rPr>
              <w:t>MP-077.2</w:t>
            </w:r>
          </w:p>
        </w:tc>
        <w:tc>
          <w:tcPr>
            <w:tcW w:type="dxa" w:w="2835"/>
            <w:shd w:val="clear" w:color="auto" w:fill="F2F2F3"/>
          </w:tcPr>
          <w:p>
            <w:pPr>
              <w:spacing w:after="20" w:line="240" w:lineRule="auto"/>
              <w:jc w:val="left"/>
            </w:pPr>
            <w:r/>
            <w:r>
              <w:rPr>
                <w:color w:val="3A3A3C"/>
                <w:sz w:val="17"/>
              </w:rPr>
              <w:t>Collect cross-site benchmark data</w:t>
            </w:r>
          </w:p>
          <w:p>
            <w:pPr>
              <w:spacing w:after="20" w:line="240" w:lineRule="auto"/>
              <w:jc w:val="left"/>
            </w:pPr>
            <w:r>
              <w:rPr>
                <w:b/>
                <w:color w:val="3A3A3C"/>
                <w:sz w:val="17"/>
              </w:rPr>
              <w:t xml:space="preserve">Task: </w:t>
            </w:r>
            <w:r>
              <w:rPr>
                <w:color w:val="3A3A3C"/>
                <w:sz w:val="17"/>
              </w:rPr>
              <w:t>Plan and prepare cross-site benchmark</w:t>
            </w:r>
          </w:p>
          <w:p>
            <w:pPr>
              <w:spacing w:after="20" w:line="240" w:lineRule="auto"/>
              <w:jc w:val="left"/>
            </w:pPr>
            <w:r>
              <w:rPr>
                <w:color w:val="3A3A3C"/>
                <w:sz w:val="17"/>
              </w:rPr>
              <w:t>Collect cross-site benchmark data — step 2 of 8 in DMS016 Cross-Site Benchmarking.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MP-077.3</w:t>
            </w:r>
          </w:p>
        </w:tc>
        <w:tc>
          <w:tcPr>
            <w:tcW w:type="dxa" w:w="2835"/>
            <w:shd w:val="clear" w:color="auto" w:fill="FFFFFF"/>
          </w:tcPr>
          <w:p>
            <w:pPr>
              <w:spacing w:after="20" w:line="240" w:lineRule="auto"/>
              <w:jc w:val="left"/>
            </w:pPr>
            <w:r/>
            <w:r>
              <w:rPr>
                <w:color w:val="3A3A3C"/>
                <w:sz w:val="17"/>
              </w:rPr>
              <w:t>Normalize and compare</w:t>
            </w:r>
          </w:p>
          <w:p>
            <w:pPr>
              <w:spacing w:after="20" w:line="240" w:lineRule="auto"/>
              <w:jc w:val="left"/>
            </w:pPr>
            <w:r>
              <w:rPr>
                <w:b/>
                <w:color w:val="3A3A3C"/>
                <w:sz w:val="17"/>
              </w:rPr>
              <w:t xml:space="preserve">Task: </w:t>
            </w:r>
            <w:r>
              <w:rPr>
                <w:color w:val="3A3A3C"/>
                <w:sz w:val="17"/>
              </w:rPr>
              <w:t>Plan and prepare cross-site benchmark</w:t>
            </w:r>
          </w:p>
          <w:p>
            <w:pPr>
              <w:spacing w:after="20" w:line="240" w:lineRule="auto"/>
              <w:jc w:val="left"/>
            </w:pPr>
            <w:r>
              <w:rPr>
                <w:color w:val="3A3A3C"/>
                <w:sz w:val="17"/>
              </w:rPr>
              <w:t>Normalize and compare — step 3 of 8 in DMS016 Cross-Site Benchmarking.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Normalize and compare carried out on core delivery process; Benchmarking reports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MP-077.4</w:t>
            </w:r>
          </w:p>
        </w:tc>
        <w:tc>
          <w:tcPr>
            <w:tcW w:type="dxa" w:w="2835"/>
            <w:shd w:val="clear" w:color="auto" w:fill="F2F2F3"/>
          </w:tcPr>
          <w:p>
            <w:pPr>
              <w:spacing w:after="20" w:line="240" w:lineRule="auto"/>
              <w:jc w:val="left"/>
            </w:pPr>
            <w:r/>
            <w:r>
              <w:rPr>
                <w:color w:val="3A3A3C"/>
                <w:sz w:val="17"/>
              </w:rPr>
              <w:t>Identify top performers</w:t>
            </w:r>
          </w:p>
          <w:p>
            <w:pPr>
              <w:spacing w:after="20" w:line="240" w:lineRule="auto"/>
              <w:jc w:val="left"/>
            </w:pPr>
            <w:r>
              <w:rPr>
                <w:b/>
                <w:color w:val="3A3A3C"/>
                <w:sz w:val="17"/>
              </w:rPr>
              <w:t xml:space="preserve">Task: </w:t>
            </w:r>
            <w:r>
              <w:rPr>
                <w:color w:val="3A3A3C"/>
                <w:sz w:val="17"/>
              </w:rPr>
              <w:t>Execute cross-site benchmark activities</w:t>
            </w:r>
          </w:p>
          <w:p>
            <w:pPr>
              <w:spacing w:after="20" w:line="240" w:lineRule="auto"/>
              <w:jc w:val="left"/>
            </w:pPr>
            <w:r>
              <w:rPr>
                <w:color w:val="3A3A3C"/>
                <w:sz w:val="17"/>
              </w:rPr>
              <w:t>Identify top performers — step 4 of 8 in DMS016 Cross-Site Benchmarking.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MP-077.5</w:t>
            </w:r>
          </w:p>
        </w:tc>
        <w:tc>
          <w:tcPr>
            <w:tcW w:type="dxa" w:w="2835"/>
            <w:shd w:val="clear" w:color="auto" w:fill="FFFFFF"/>
          </w:tcPr>
          <w:p>
            <w:pPr>
              <w:spacing w:after="20" w:line="240" w:lineRule="auto"/>
              <w:jc w:val="left"/>
            </w:pPr>
            <w:r/>
            <w:r>
              <w:rPr>
                <w:color w:val="3A3A3C"/>
                <w:sz w:val="17"/>
              </w:rPr>
              <w:t>Extract best practices</w:t>
            </w:r>
          </w:p>
          <w:p>
            <w:pPr>
              <w:spacing w:after="20" w:line="240" w:lineRule="auto"/>
              <w:jc w:val="left"/>
            </w:pPr>
            <w:r>
              <w:rPr>
                <w:b/>
                <w:color w:val="3A3A3C"/>
                <w:sz w:val="17"/>
              </w:rPr>
              <w:t xml:space="preserve">Task: </w:t>
            </w:r>
            <w:r>
              <w:rPr>
                <w:color w:val="3A3A3C"/>
                <w:sz w:val="17"/>
              </w:rPr>
              <w:t>Execute cross-site benchmark activities</w:t>
            </w:r>
          </w:p>
          <w:p>
            <w:pPr>
              <w:spacing w:after="20" w:line="240" w:lineRule="auto"/>
              <w:jc w:val="left"/>
            </w:pPr>
            <w:r>
              <w:rPr>
                <w:color w:val="3A3A3C"/>
                <w:sz w:val="17"/>
              </w:rPr>
              <w:t>Extract best practices — step 5 of 8 in DMS016 Cross-Site Benchmarking.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MP-077.6</w:t>
            </w:r>
          </w:p>
        </w:tc>
        <w:tc>
          <w:tcPr>
            <w:tcW w:type="dxa" w:w="2835"/>
            <w:shd w:val="clear" w:color="auto" w:fill="F2F2F3"/>
          </w:tcPr>
          <w:p>
            <w:pPr>
              <w:spacing w:after="20" w:line="240" w:lineRule="auto"/>
              <w:jc w:val="left"/>
            </w:pPr>
            <w:r/>
            <w:r>
              <w:rPr>
                <w:color w:val="3A3A3C"/>
                <w:sz w:val="17"/>
              </w:rPr>
              <w:t>Share cross-site benchmark learnings</w:t>
            </w:r>
          </w:p>
          <w:p>
            <w:pPr>
              <w:spacing w:after="20" w:line="240" w:lineRule="auto"/>
              <w:jc w:val="left"/>
            </w:pPr>
            <w:r>
              <w:rPr>
                <w:b/>
                <w:color w:val="3A3A3C"/>
                <w:sz w:val="17"/>
              </w:rPr>
              <w:t xml:space="preserve">Task: </w:t>
            </w:r>
            <w:r>
              <w:rPr>
                <w:color w:val="3A3A3C"/>
                <w:sz w:val="17"/>
              </w:rPr>
              <w:t>Execute cross-site benchmark activities</w:t>
            </w:r>
          </w:p>
          <w:p>
            <w:pPr>
              <w:spacing w:after="20" w:line="240" w:lineRule="auto"/>
              <w:jc w:val="left"/>
            </w:pPr>
            <w:r>
              <w:rPr>
                <w:color w:val="3A3A3C"/>
                <w:sz w:val="17"/>
              </w:rPr>
              <w:t>Share cross-site benchmark learnings — step 6 of 8 in DMS016 Cross-Site Benchmarking.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MP-077.7</w:t>
            </w:r>
          </w:p>
        </w:tc>
        <w:tc>
          <w:tcPr>
            <w:tcW w:type="dxa" w:w="2835"/>
            <w:shd w:val="clear" w:color="auto" w:fill="FFFFFF"/>
          </w:tcPr>
          <w:p>
            <w:pPr>
              <w:spacing w:after="20" w:line="240" w:lineRule="auto"/>
              <w:jc w:val="left"/>
            </w:pPr>
            <w:r/>
            <w:r>
              <w:rPr>
                <w:color w:val="3A3A3C"/>
                <w:sz w:val="17"/>
              </w:rPr>
              <w:t>Drive cross-site benchmark standardization</w:t>
            </w:r>
          </w:p>
          <w:p>
            <w:pPr>
              <w:spacing w:after="20" w:line="240" w:lineRule="auto"/>
              <w:jc w:val="left"/>
            </w:pPr>
            <w:r>
              <w:rPr>
                <w:b/>
                <w:color w:val="3A3A3C"/>
                <w:sz w:val="17"/>
              </w:rPr>
              <w:t xml:space="preserve">Task: </w:t>
            </w:r>
            <w:r>
              <w:rPr>
                <w:color w:val="3A3A3C"/>
                <w:sz w:val="17"/>
              </w:rPr>
              <w:t>Verify, record and close cross-site benchmark</w:t>
            </w:r>
          </w:p>
          <w:p>
            <w:pPr>
              <w:spacing w:after="20" w:line="240" w:lineRule="auto"/>
              <w:jc w:val="left"/>
            </w:pPr>
            <w:r>
              <w:rPr>
                <w:color w:val="3A3A3C"/>
                <w:sz w:val="17"/>
              </w:rPr>
              <w:t>Drive cross-site benchmark standardization — step 7 of 8 in DMS016 Cross-Site Benchmarking.</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Drive cross-site benchmark standardization carried out on core delivery process; Benchmarking reports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MP-077.8</w:t>
            </w:r>
          </w:p>
        </w:tc>
        <w:tc>
          <w:tcPr>
            <w:tcW w:type="dxa" w:w="2835"/>
            <w:shd w:val="clear" w:color="auto" w:fill="F2F2F3"/>
          </w:tcPr>
          <w:p>
            <w:pPr>
              <w:spacing w:after="20" w:line="240" w:lineRule="auto"/>
              <w:jc w:val="left"/>
            </w:pPr>
            <w:r/>
            <w:r>
              <w:rPr>
                <w:color w:val="3A3A3C"/>
                <w:sz w:val="17"/>
              </w:rPr>
              <w:t>Track cross-site benchmark improvement</w:t>
            </w:r>
          </w:p>
          <w:p>
            <w:pPr>
              <w:spacing w:after="20" w:line="240" w:lineRule="auto"/>
              <w:jc w:val="left"/>
            </w:pPr>
            <w:r>
              <w:rPr>
                <w:b/>
                <w:color w:val="3A3A3C"/>
                <w:sz w:val="17"/>
              </w:rPr>
              <w:t xml:space="preserve">Task: </w:t>
            </w:r>
            <w:r>
              <w:rPr>
                <w:color w:val="3A3A3C"/>
                <w:sz w:val="17"/>
              </w:rPr>
              <w:t>Verify, record and close cross-site benchmark</w:t>
            </w:r>
          </w:p>
          <w:p>
            <w:pPr>
              <w:spacing w:after="20" w:line="240" w:lineRule="auto"/>
              <w:jc w:val="left"/>
            </w:pPr>
            <w:r>
              <w:rPr>
                <w:color w:val="3A3A3C"/>
                <w:sz w:val="17"/>
              </w:rPr>
              <w:t>Track cross-site benchmark improvement — step 8 of 8 in DMS016 Cross-Site Benchmarking.</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bl>
    <w:p>
      <w:pPr>
        <w:spacing w:after="40"/>
      </w:pPr>
    </w:p>
    <w:p>
      <w:r>
        <w:rPr>
          <w:i w:val="0"/>
          <w:sz w:val="19"/>
        </w:rPr>
        <w:t>MP-077.1 — Define cross-site benchmark metrics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Customer satisfaction index</w:t>
            </w:r>
          </w:p>
        </w:tc>
        <w:tc>
          <w:tcPr>
            <w:tcW w:type="dxa" w:w="1700"/>
            <w:shd w:val="clear" w:color="auto" w:fill="FFFFFF"/>
          </w:tcPr>
          <w:p>
            <w:pPr>
              <w:spacing w:after="20" w:line="240" w:lineRule="auto"/>
              <w:jc w:val="left"/>
            </w:pPr>
            <w:r/>
            <w:r>
              <w:rPr>
                <w:color w:val="3A3A3C"/>
                <w:sz w:val="16"/>
              </w:rPr>
              <w:t>Indicator</w:t>
            </w:r>
          </w:p>
        </w:tc>
        <w:tc>
          <w:tcPr>
            <w:tcW w:type="dxa" w:w="3000"/>
            <w:shd w:val="clear" w:color="auto" w:fill="FFFFFF"/>
          </w:tcPr>
          <w:p>
            <w:pPr>
              <w:spacing w:after="20" w:line="240" w:lineRule="auto"/>
              <w:jc w:val="left"/>
            </w:pPr>
            <w:r/>
            <w:r>
              <w:rPr>
                <w:color w:val="3A3A3C"/>
                <w:sz w:val="16"/>
              </w:rPr>
              <w:t>Affects Benchmarking reports;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On-time delivery rate</w:t>
            </w:r>
          </w:p>
        </w:tc>
        <w:tc>
          <w:tcPr>
            <w:tcW w:type="dxa" w:w="1700"/>
            <w:shd w:val="clear" w:color="auto" w:fill="F2F2F3"/>
          </w:tcPr>
          <w:p>
            <w:pPr>
              <w:spacing w:after="20" w:line="240" w:lineRule="auto"/>
              <w:jc w:val="left"/>
            </w:pPr>
            <w:r/>
            <w:r>
              <w:rPr>
                <w:color w:val="3A3A3C"/>
                <w:sz w:val="16"/>
              </w:rPr>
              <w:t>Indicator</w:t>
            </w:r>
          </w:p>
        </w:tc>
        <w:tc>
          <w:tcPr>
            <w:tcW w:type="dxa" w:w="3000"/>
            <w:shd w:val="clear" w:color="auto" w:fill="F2F2F3"/>
          </w:tcPr>
          <w:p>
            <w:pPr>
              <w:spacing w:after="20" w:line="240" w:lineRule="auto"/>
              <w:jc w:val="left"/>
            </w:pPr>
            <w:r/>
            <w:r>
              <w:rPr>
                <w:color w:val="3A3A3C"/>
                <w:sz w:val="16"/>
              </w:rPr>
              <w:t>Affects Best practice library;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First pass yield</w:t>
            </w:r>
          </w:p>
        </w:tc>
        <w:tc>
          <w:tcPr>
            <w:tcW w:type="dxa" w:w="1700"/>
            <w:shd w:val="clear" w:color="auto" w:fill="FFFFFF"/>
          </w:tcPr>
          <w:p>
            <w:pPr>
              <w:spacing w:after="20" w:line="240" w:lineRule="auto"/>
              <w:jc w:val="left"/>
            </w:pPr>
            <w:r/>
            <w:r>
              <w:rPr>
                <w:color w:val="3A3A3C"/>
                <w:sz w:val="16"/>
              </w:rPr>
              <w:t>Indicator</w:t>
            </w:r>
          </w:p>
        </w:tc>
        <w:tc>
          <w:tcPr>
            <w:tcW w:type="dxa" w:w="3000"/>
            <w:shd w:val="clear" w:color="auto" w:fill="FFFFFF"/>
          </w:tcPr>
          <w:p>
            <w:pPr>
              <w:spacing w:after="20" w:line="240" w:lineRule="auto"/>
              <w:jc w:val="left"/>
            </w:pPr>
            <w:r/>
            <w:r>
              <w:rPr>
                <w:color w:val="3A3A3C"/>
                <w:sz w:val="16"/>
              </w:rPr>
              <w:t>Affects Benchmarking reports;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Jun 2026</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Cost of poor quality</w:t>
            </w:r>
          </w:p>
        </w:tc>
        <w:tc>
          <w:tcPr>
            <w:tcW w:type="dxa" w:w="1700"/>
            <w:shd w:val="clear" w:color="auto" w:fill="F2F2F3"/>
          </w:tcPr>
          <w:p>
            <w:pPr>
              <w:spacing w:after="20" w:line="240" w:lineRule="auto"/>
              <w:jc w:val="left"/>
            </w:pPr>
            <w:r/>
            <w:r>
              <w:rPr>
                <w:color w:val="3A3A3C"/>
                <w:sz w:val="16"/>
              </w:rPr>
              <w:t>Indicator</w:t>
            </w:r>
          </w:p>
        </w:tc>
        <w:tc>
          <w:tcPr>
            <w:tcW w:type="dxa" w:w="3000"/>
            <w:shd w:val="clear" w:color="auto" w:fill="F2F2F3"/>
          </w:tcPr>
          <w:p>
            <w:pPr>
              <w:spacing w:after="20" w:line="240" w:lineRule="auto"/>
              <w:jc w:val="left"/>
            </w:pPr>
            <w:r/>
            <w:r>
              <w:rPr>
                <w:color w:val="3A3A3C"/>
                <w:sz w:val="16"/>
              </w:rPr>
              <w:t>Affects Best practice library; followed by Performance Manager.</w:t>
            </w:r>
          </w:p>
        </w:tc>
        <w:tc>
          <w:tcPr>
            <w:tcW w:type="dxa" w:w="1700"/>
            <w:shd w:val="clear" w:color="auto" w:fill="F2F2F3"/>
          </w:tcPr>
          <w:p>
            <w:pPr>
              <w:spacing w:after="20" w:line="240" w:lineRule="auto"/>
              <w:jc w:val="left"/>
            </w:pPr>
            <w:r/>
            <w:r>
              <w:rPr>
                <w:color w:val="3A3A3C"/>
                <w:sz w:val="16"/>
              </w:rPr>
              <w:t>Low</w:t>
            </w:r>
          </w:p>
        </w:tc>
        <w:tc>
          <w:tcPr>
            <w:tcW w:type="dxa" w:w="1700"/>
            <w:shd w:val="clear" w:color="auto" w:fill="F2F2F3"/>
          </w:tcPr>
          <w:p>
            <w:pPr>
              <w:spacing w:after="20" w:line="240" w:lineRule="auto"/>
              <w:jc w:val="left"/>
            </w:pPr>
            <w:r/>
            <w:r>
              <w:rPr>
                <w:color w:val="3A3A3C"/>
                <w:sz w:val="16"/>
              </w:rPr>
              <w:t>Interview with the process owner, Jun 2026</w:t>
            </w:r>
          </w:p>
        </w:tc>
      </w:tr>
    </w:tbl>
    <w:p>
      <w:pPr>
        <w:spacing w:after="40"/>
      </w:pPr>
    </w:p>
    <w:p>
      <w:r>
        <w:rPr>
          <w:i w:val="0"/>
          <w:sz w:val="19"/>
        </w:rPr>
        <w:t>MP-077.2 — Collect cross-site benchmark data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Benchmarking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Benchmarking reports;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Best practice library</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Best practice library;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Standardization recommendations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Benchmarking reports;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Jun 2026</w:t>
            </w:r>
          </w:p>
        </w:tc>
      </w:tr>
    </w:tbl>
    <w:p>
      <w:pPr>
        <w:spacing w:after="40"/>
      </w:pPr>
    </w:p>
    <w:p>
      <w:r>
        <w:rPr>
          <w:i w:val="0"/>
          <w:sz w:val="19"/>
        </w:rPr>
        <w:t>MP-077.4 — Identify top performers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Benchmarking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Benchmarking reports;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Best practice library</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Best practice library;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Standardization recommendations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Benchmarking reports;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Jun 2026</w:t>
            </w:r>
          </w:p>
        </w:tc>
      </w:tr>
    </w:tbl>
    <w:p>
      <w:pPr>
        <w:spacing w:after="40"/>
      </w:pPr>
    </w:p>
    <w:p>
      <w:r>
        <w:rPr>
          <w:i w:val="0"/>
          <w:sz w:val="19"/>
        </w:rPr>
        <w:t>MP-077.5 — Extract best practices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Benchmarking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Benchmarking reports;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Regulatory watch bulletin,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Best practice library</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Best practice library;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evaluation file, May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Standardization recommendations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Benchmarking reports;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Management review minutes, May 2026</w:t>
            </w:r>
          </w:p>
        </w:tc>
      </w:tr>
    </w:tbl>
    <w:p>
      <w:pPr>
        <w:spacing w:after="40"/>
      </w:pPr>
    </w:p>
    <w:p>
      <w:r>
        <w:rPr>
          <w:i w:val="0"/>
          <w:sz w:val="19"/>
        </w:rPr>
        <w:t>MP-077.6 — Share cross-site benchmark learnings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2026-07-31</w:t>
            </w:r>
          </w:p>
        </w:tc>
        <w:tc>
          <w:tcPr>
            <w:tcW w:type="dxa" w:w="3000"/>
            <w:shd w:val="clear" w:color="auto" w:fill="FFFFFF"/>
          </w:tcPr>
          <w:p>
            <w:pPr>
              <w:spacing w:after="20" w:line="240" w:lineRule="auto"/>
              <w:jc w:val="left"/>
            </w:pPr>
            <w:r/>
            <w:r>
              <w:rPr>
                <w:color w:val="3A3A3C"/>
                <w:sz w:val="16"/>
              </w:rPr>
              <w:t>Benchmarking reports: what changes for you and what to do by 2026-08-14.</w:t>
            </w:r>
          </w:p>
        </w:tc>
        <w:tc>
          <w:tcPr>
            <w:tcW w:type="dxa" w:w="1700"/>
            <w:shd w:val="clear" w:color="auto" w:fill="FFFFFF"/>
          </w:tcPr>
          <w:p>
            <w:pPr>
              <w:spacing w:after="20" w:line="240" w:lineRule="auto"/>
              <w:jc w:val="left"/>
            </w:pPr>
            <w:r/>
            <w:r>
              <w:rPr>
                <w:color w:val="3A3A3C"/>
                <w:sz w:val="16"/>
              </w:rPr>
              <w:t>Performance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Site mgrs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2026-08-02</w:t>
            </w:r>
          </w:p>
        </w:tc>
        <w:tc>
          <w:tcPr>
            <w:tcW w:type="dxa" w:w="3000"/>
            <w:shd w:val="clear" w:color="auto" w:fill="F2F2F3"/>
          </w:tcPr>
          <w:p>
            <w:pPr>
              <w:spacing w:after="20" w:line="240" w:lineRule="auto"/>
              <w:jc w:val="left"/>
            </w:pPr>
            <w:r/>
            <w:r>
              <w:rPr>
                <w:color w:val="3A3A3C"/>
                <w:sz w:val="16"/>
              </w:rPr>
              <w:t>Best practice library: what changes for you and what to do by 2026-08-14.</w:t>
            </w:r>
          </w:p>
        </w:tc>
        <w:tc>
          <w:tcPr>
            <w:tcW w:type="dxa" w:w="1700"/>
            <w:shd w:val="clear" w:color="auto" w:fill="F2F2F3"/>
          </w:tcPr>
          <w:p>
            <w:pPr>
              <w:spacing w:after="20" w:line="240" w:lineRule="auto"/>
              <w:jc w:val="left"/>
            </w:pPr>
            <w:r/>
            <w:r>
              <w:rPr>
                <w:color w:val="3A3A3C"/>
                <w:sz w:val="16"/>
              </w:rPr>
              <w:t>Performance Manager</w:t>
            </w:r>
          </w:p>
        </w:tc>
      </w:tr>
    </w:tbl>
    <w:p>
      <w:pPr>
        <w:spacing w:after="40"/>
      </w:pPr>
    </w:p>
    <w:p>
      <w:r>
        <w:rPr>
          <w:i w:val="0"/>
          <w:sz w:val="19"/>
        </w:rPr>
        <w:t>MP-077.8 — Track cross-site benchmark improvement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(Benchmarking reports); it is the KPI its owner reviews at each Monthly review.</w:t>
            </w:r>
          </w:p>
        </w:tc>
        <w:tc>
          <w:tcPr>
            <w:tcW w:type="dxa" w:w="2059"/>
            <w:shd w:val="clear" w:color="auto" w:fill="FFFFFF"/>
          </w:tcPr>
          <w:p>
            <w:pPr>
              <w:spacing w:after="20" w:line="240" w:lineRule="auto"/>
              <w:jc w:val="left"/>
            </w:pPr>
            <w:r/>
            <w:r>
              <w:rPr>
                <w:color w:val="3A3A3C"/>
                <w:sz w:val="16"/>
              </w:rPr>
              <w:t>83.2</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(Benchmarking reports);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pPr>
        <w:pStyle w:val="Heading3"/>
      </w:pPr>
      <w:r>
        <w:t>DMS032 (MP-093) — Augmented Reality Guided Audits and Inspections</w:t>
      </w:r>
    </w:p>
    <w:p>
      <w:r>
        <w:rPr>
          <w:i w:val="0"/>
          <w:sz w:val="22"/>
        </w:rPr>
        <w:t>Guide auditors with AR; step-by-step instructions; remote expert assistance. Owner: Internal Audit Manager. Tier 5.</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MP-093.1</w:t>
            </w:r>
          </w:p>
        </w:tc>
        <w:tc>
          <w:tcPr>
            <w:tcW w:type="dxa" w:w="2835"/>
            <w:shd w:val="clear" w:color="auto" w:fill="FFFFFF"/>
          </w:tcPr>
          <w:p>
            <w:pPr>
              <w:spacing w:after="20" w:line="240" w:lineRule="auto"/>
              <w:jc w:val="left"/>
            </w:pPr>
            <w:r/>
            <w:r>
              <w:rPr>
                <w:color w:val="3A3A3C"/>
                <w:sz w:val="17"/>
              </w:rPr>
              <w:t>Define AR content</w:t>
            </w:r>
          </w:p>
          <w:p>
            <w:pPr>
              <w:spacing w:after="20" w:line="240" w:lineRule="auto"/>
              <w:jc w:val="left"/>
            </w:pPr>
            <w:r>
              <w:rPr>
                <w:b/>
                <w:color w:val="3A3A3C"/>
                <w:sz w:val="17"/>
              </w:rPr>
              <w:t xml:space="preserve">Task: </w:t>
            </w:r>
            <w:r>
              <w:rPr>
                <w:color w:val="3A3A3C"/>
                <w:sz w:val="17"/>
              </w:rPr>
              <w:t>Plan and prepare AR-guided inspections</w:t>
            </w:r>
          </w:p>
          <w:p>
            <w:pPr>
              <w:spacing w:after="20" w:line="240" w:lineRule="auto"/>
              <w:jc w:val="left"/>
            </w:pPr>
            <w:r>
              <w:rPr>
                <w:color w:val="3A3A3C"/>
                <w:sz w:val="17"/>
              </w:rPr>
              <w:t>Define AR content — step 1 of 10 in DMS032 Augmented Reality Guided Audits and Inspections.</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MP-093.2</w:t>
            </w:r>
          </w:p>
        </w:tc>
        <w:tc>
          <w:tcPr>
            <w:tcW w:type="dxa" w:w="2835"/>
            <w:shd w:val="clear" w:color="auto" w:fill="F2F2F3"/>
          </w:tcPr>
          <w:p>
            <w:pPr>
              <w:spacing w:after="20" w:line="240" w:lineRule="auto"/>
              <w:jc w:val="left"/>
            </w:pPr>
            <w:r/>
            <w:r>
              <w:rPr>
                <w:color w:val="3A3A3C"/>
                <w:sz w:val="17"/>
              </w:rPr>
              <w:t>Deploy AR-guided inspections overlays</w:t>
            </w:r>
          </w:p>
          <w:p>
            <w:pPr>
              <w:spacing w:after="20" w:line="240" w:lineRule="auto"/>
              <w:jc w:val="left"/>
            </w:pPr>
            <w:r>
              <w:rPr>
                <w:b/>
                <w:color w:val="3A3A3C"/>
                <w:sz w:val="17"/>
              </w:rPr>
              <w:t xml:space="preserve">Task: </w:t>
            </w:r>
            <w:r>
              <w:rPr>
                <w:color w:val="3A3A3C"/>
                <w:sz w:val="17"/>
              </w:rPr>
              <w:t>Plan and prepare AR-guided inspections</w:t>
            </w:r>
          </w:p>
          <w:p>
            <w:pPr>
              <w:spacing w:after="20" w:line="240" w:lineRule="auto"/>
              <w:jc w:val="left"/>
            </w:pPr>
            <w:r>
              <w:rPr>
                <w:color w:val="3A3A3C"/>
                <w:sz w:val="17"/>
              </w:rPr>
              <w:t>Deploy AR-guided inspections overlays — step 2 of 10 in DMS032 Augmented Reality Guided Audits and Inspections.</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Deploy AR-guided inspections overlays: done by the DynamicMS Engine; AR audit records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MP-093.3</w:t>
            </w:r>
          </w:p>
        </w:tc>
        <w:tc>
          <w:tcPr>
            <w:tcW w:type="dxa" w:w="2835"/>
            <w:shd w:val="clear" w:color="auto" w:fill="FFFFFF"/>
          </w:tcPr>
          <w:p>
            <w:pPr>
              <w:spacing w:after="20" w:line="240" w:lineRule="auto"/>
              <w:jc w:val="left"/>
            </w:pPr>
            <w:r/>
            <w:r>
              <w:rPr>
                <w:color w:val="3A3A3C"/>
                <w:sz w:val="17"/>
              </w:rPr>
              <w:t>Guide AR-guided inspections step-by-step</w:t>
            </w:r>
          </w:p>
          <w:p>
            <w:pPr>
              <w:spacing w:after="20" w:line="240" w:lineRule="auto"/>
              <w:jc w:val="left"/>
            </w:pPr>
            <w:r>
              <w:rPr>
                <w:b/>
                <w:color w:val="3A3A3C"/>
                <w:sz w:val="17"/>
              </w:rPr>
              <w:t xml:space="preserve">Task: </w:t>
            </w:r>
            <w:r>
              <w:rPr>
                <w:color w:val="3A3A3C"/>
                <w:sz w:val="17"/>
              </w:rPr>
              <w:t>Plan and prepare AR-guided inspections</w:t>
            </w:r>
          </w:p>
          <w:p>
            <w:pPr>
              <w:spacing w:after="20" w:line="240" w:lineRule="auto"/>
              <w:jc w:val="left"/>
            </w:pPr>
            <w:r>
              <w:rPr>
                <w:color w:val="3A3A3C"/>
                <w:sz w:val="17"/>
              </w:rPr>
              <w:t>Guide AR-guided inspections step-by-step — step 3 of 10 in DMS032 Augmented Reality Guided Audits and Inspections.</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Guide AR-guided inspections step-by-step carried out on core delivery process; AR audit records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MP-093.4</w:t>
            </w:r>
          </w:p>
        </w:tc>
        <w:tc>
          <w:tcPr>
            <w:tcW w:type="dxa" w:w="2835"/>
            <w:shd w:val="clear" w:color="auto" w:fill="F2F2F3"/>
          </w:tcPr>
          <w:p>
            <w:pPr>
              <w:spacing w:after="20" w:line="240" w:lineRule="auto"/>
              <w:jc w:val="left"/>
            </w:pPr>
            <w:r/>
            <w:r>
              <w:rPr>
                <w:color w:val="3A3A3C"/>
                <w:sz w:val="17"/>
              </w:rPr>
              <w:t>Connect a remote expert to the inspection</w:t>
            </w:r>
          </w:p>
          <w:p>
            <w:pPr>
              <w:spacing w:after="20" w:line="240" w:lineRule="auto"/>
              <w:jc w:val="left"/>
            </w:pPr>
            <w:r>
              <w:rPr>
                <w:b/>
                <w:color w:val="3A3A3C"/>
                <w:sz w:val="17"/>
              </w:rPr>
              <w:t xml:space="preserve">Task: </w:t>
            </w:r>
            <w:r>
              <w:rPr>
                <w:color w:val="3A3A3C"/>
                <w:sz w:val="17"/>
              </w:rPr>
              <w:t>Plan and prepare AR-guided inspections</w:t>
            </w:r>
          </w:p>
          <w:p>
            <w:pPr>
              <w:spacing w:after="20" w:line="240" w:lineRule="auto"/>
              <w:jc w:val="left"/>
            </w:pPr>
            <w:r>
              <w:rPr>
                <w:color w:val="3A3A3C"/>
                <w:sz w:val="17"/>
              </w:rPr>
              <w:t>Connect a remote expert to the inspection — step 4 of 10 in DMS032 Augmented Reality Guided Audits and Inspections.</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Connect a remote expert to the inspection carried out on core delivery process; AR audit records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MP-093.5</w:t>
            </w:r>
          </w:p>
        </w:tc>
        <w:tc>
          <w:tcPr>
            <w:tcW w:type="dxa" w:w="2835"/>
            <w:shd w:val="clear" w:color="auto" w:fill="FFFFFF"/>
          </w:tcPr>
          <w:p>
            <w:pPr>
              <w:spacing w:after="20" w:line="240" w:lineRule="auto"/>
              <w:jc w:val="left"/>
            </w:pPr>
            <w:r/>
            <w:r>
              <w:rPr>
                <w:color w:val="3A3A3C"/>
                <w:sz w:val="17"/>
              </w:rPr>
              <w:t>Capture AR evidence</w:t>
            </w:r>
          </w:p>
          <w:p>
            <w:pPr>
              <w:spacing w:after="20" w:line="240" w:lineRule="auto"/>
              <w:jc w:val="left"/>
            </w:pPr>
            <w:r>
              <w:rPr>
                <w:b/>
                <w:color w:val="3A3A3C"/>
                <w:sz w:val="17"/>
              </w:rPr>
              <w:t xml:space="preserve">Task: </w:t>
            </w:r>
            <w:r>
              <w:rPr>
                <w:color w:val="3A3A3C"/>
                <w:sz w:val="17"/>
              </w:rPr>
              <w:t>Execute AR-guided inspections activities</w:t>
            </w:r>
          </w:p>
          <w:p>
            <w:pPr>
              <w:spacing w:after="20" w:line="240" w:lineRule="auto"/>
              <w:jc w:val="left"/>
            </w:pPr>
            <w:r>
              <w:rPr>
                <w:color w:val="3A3A3C"/>
                <w:sz w:val="17"/>
              </w:rPr>
              <w:t>Capture AR evidence — step 5 of 10 in DMS032 Augmented Reality Guided Audits and Inspections.</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MP-093.6</w:t>
            </w:r>
          </w:p>
        </w:tc>
        <w:tc>
          <w:tcPr>
            <w:tcW w:type="dxa" w:w="2835"/>
            <w:shd w:val="clear" w:color="auto" w:fill="F2F2F3"/>
          </w:tcPr>
          <w:p>
            <w:pPr>
              <w:spacing w:after="20" w:line="240" w:lineRule="auto"/>
              <w:jc w:val="left"/>
            </w:pPr>
            <w:r/>
            <w:r>
              <w:rPr>
                <w:color w:val="3A3A3C"/>
                <w:sz w:val="17"/>
              </w:rPr>
              <w:t>Compare actual vs expected</w:t>
            </w:r>
          </w:p>
          <w:p>
            <w:pPr>
              <w:spacing w:after="20" w:line="240" w:lineRule="auto"/>
              <w:jc w:val="left"/>
            </w:pPr>
            <w:r>
              <w:rPr>
                <w:b/>
                <w:color w:val="3A3A3C"/>
                <w:sz w:val="17"/>
              </w:rPr>
              <w:t xml:space="preserve">Task: </w:t>
            </w:r>
            <w:r>
              <w:rPr>
                <w:color w:val="3A3A3C"/>
                <w:sz w:val="17"/>
              </w:rPr>
              <w:t>Execute AR-guided inspections activities</w:t>
            </w:r>
          </w:p>
          <w:p>
            <w:pPr>
              <w:spacing w:after="20" w:line="240" w:lineRule="auto"/>
              <w:jc w:val="left"/>
            </w:pPr>
            <w:r>
              <w:rPr>
                <w:color w:val="3A3A3C"/>
                <w:sz w:val="17"/>
              </w:rPr>
              <w:t>Compare actual vs expected — step 6 of 10 in DMS032 Augmented Reality Guided Audits and Inspections.</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3.2</w:t>
            </w:r>
          </w:p>
          <w:p>
            <w:pPr>
              <w:spacing w:after="20" w:line="240" w:lineRule="auto"/>
              <w:jc w:val="left"/>
            </w:pPr>
            <w:r>
              <w:rPr>
                <w:b/>
                <w:color w:val="3A3A3C"/>
                <w:sz w:val="17"/>
              </w:rPr>
              <w:t xml:space="preserve">Conclusion: </w:t>
            </w:r>
            <w:r>
              <w:rPr>
                <w:color w:val="3A3A3C"/>
                <w:sz w:val="17"/>
              </w:rPr>
              <w:t>Weighted score 3.2/5. Main gap: Use of an obsolete document version. Action recorded in the action plan.</w:t>
            </w:r>
          </w:p>
        </w:tc>
      </w:tr>
      <w:tr>
        <w:tc>
          <w:tcPr>
            <w:tcW w:type="dxa" w:w="1077"/>
            <w:shd w:val="clear" w:color="auto" w:fill="FFFFFF"/>
          </w:tcPr>
          <w:p>
            <w:pPr>
              <w:spacing w:after="20" w:line="240" w:lineRule="auto"/>
              <w:jc w:val="left"/>
            </w:pPr>
            <w:r/>
            <w:r>
              <w:rPr>
                <w:color w:val="3A3A3C"/>
                <w:sz w:val="17"/>
              </w:rPr>
              <w:t>MP-093.7</w:t>
            </w:r>
          </w:p>
        </w:tc>
        <w:tc>
          <w:tcPr>
            <w:tcW w:type="dxa" w:w="2835"/>
            <w:shd w:val="clear" w:color="auto" w:fill="FFFFFF"/>
          </w:tcPr>
          <w:p>
            <w:pPr>
              <w:spacing w:after="20" w:line="240" w:lineRule="auto"/>
              <w:jc w:val="left"/>
            </w:pPr>
            <w:r/>
            <w:r>
              <w:rPr>
                <w:color w:val="3A3A3C"/>
                <w:sz w:val="17"/>
              </w:rPr>
              <w:t>Log inspection findings automatically</w:t>
            </w:r>
          </w:p>
          <w:p>
            <w:pPr>
              <w:spacing w:after="20" w:line="240" w:lineRule="auto"/>
              <w:jc w:val="left"/>
            </w:pPr>
            <w:r>
              <w:rPr>
                <w:b/>
                <w:color w:val="3A3A3C"/>
                <w:sz w:val="17"/>
              </w:rPr>
              <w:t xml:space="preserve">Task: </w:t>
            </w:r>
            <w:r>
              <w:rPr>
                <w:color w:val="3A3A3C"/>
                <w:sz w:val="17"/>
              </w:rPr>
              <w:t>Execute AR-guided inspections activities</w:t>
            </w:r>
          </w:p>
          <w:p>
            <w:pPr>
              <w:spacing w:after="20" w:line="240" w:lineRule="auto"/>
              <w:jc w:val="left"/>
            </w:pPr>
            <w:r>
              <w:rPr>
                <w:color w:val="3A3A3C"/>
                <w:sz w:val="17"/>
              </w:rPr>
              <w:t>Log inspection findings automatically — step 7 of 10 in DMS032 Augmented Reality Guided Audits and Inspections.</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Log inspection findings automatically carried out on core delivery process; AR audit records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MP-093.8</w:t>
            </w:r>
          </w:p>
        </w:tc>
        <w:tc>
          <w:tcPr>
            <w:tcW w:type="dxa" w:w="2835"/>
            <w:shd w:val="clear" w:color="auto" w:fill="F2F2F3"/>
          </w:tcPr>
          <w:p>
            <w:pPr>
              <w:spacing w:after="20" w:line="240" w:lineRule="auto"/>
              <w:jc w:val="left"/>
            </w:pPr>
            <w:r/>
            <w:r>
              <w:rPr>
                <w:color w:val="3A3A3C"/>
                <w:sz w:val="17"/>
              </w:rPr>
              <w:t>Train inspectors in augmented-reality mode</w:t>
            </w:r>
          </w:p>
          <w:p>
            <w:pPr>
              <w:spacing w:after="20" w:line="240" w:lineRule="auto"/>
              <w:jc w:val="left"/>
            </w:pPr>
            <w:r>
              <w:rPr>
                <w:b/>
                <w:color w:val="3A3A3C"/>
                <w:sz w:val="17"/>
              </w:rPr>
              <w:t xml:space="preserve">Task: </w:t>
            </w:r>
            <w:r>
              <w:rPr>
                <w:color w:val="3A3A3C"/>
                <w:sz w:val="17"/>
              </w:rPr>
              <w:t>Verify, record and close AR-guided inspections</w:t>
            </w:r>
          </w:p>
          <w:p>
            <w:pPr>
              <w:spacing w:after="20" w:line="240" w:lineRule="auto"/>
              <w:jc w:val="left"/>
            </w:pPr>
            <w:r>
              <w:rPr>
                <w:color w:val="3A3A3C"/>
                <w:sz w:val="17"/>
              </w:rPr>
              <w:t>Train inspectors in augmented-reality mode — step 8 of 10 in DMS032 Augmented Reality Guided Audits and Inspections.</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Train inspectors in augmented-reality mode carried out on core delivery process; AR audit records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MP-093.9</w:t>
            </w:r>
          </w:p>
        </w:tc>
        <w:tc>
          <w:tcPr>
            <w:tcW w:type="dxa" w:w="2835"/>
            <w:shd w:val="clear" w:color="auto" w:fill="FFFFFF"/>
          </w:tcPr>
          <w:p>
            <w:pPr>
              <w:spacing w:after="20" w:line="240" w:lineRule="auto"/>
              <w:jc w:val="left"/>
            </w:pPr>
            <w:r/>
            <w:r>
              <w:rPr>
                <w:color w:val="3A3A3C"/>
                <w:sz w:val="17"/>
              </w:rPr>
              <w:t>Update AR-guided inspections content</w:t>
            </w:r>
          </w:p>
          <w:p>
            <w:pPr>
              <w:spacing w:after="20" w:line="240" w:lineRule="auto"/>
              <w:jc w:val="left"/>
            </w:pPr>
            <w:r>
              <w:rPr>
                <w:b/>
                <w:color w:val="3A3A3C"/>
                <w:sz w:val="17"/>
              </w:rPr>
              <w:t xml:space="preserve">Task: </w:t>
            </w:r>
            <w:r>
              <w:rPr>
                <w:color w:val="3A3A3C"/>
                <w:sz w:val="17"/>
              </w:rPr>
              <w:t>Verify, record and close AR-guided inspections</w:t>
            </w:r>
          </w:p>
          <w:p>
            <w:pPr>
              <w:spacing w:after="20" w:line="240" w:lineRule="auto"/>
              <w:jc w:val="left"/>
            </w:pPr>
            <w:r>
              <w:rPr>
                <w:color w:val="3A3A3C"/>
                <w:sz w:val="17"/>
              </w:rPr>
              <w:t>Update AR-guided inspections content — step 9 of 10 in DMS032 Augmented Reality Guided Audits and Inspections.</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AR audit records updated: Use of an obsolete document version.</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2F2F3"/>
          </w:tcPr>
          <w:p>
            <w:pPr>
              <w:spacing w:after="20" w:line="240" w:lineRule="auto"/>
              <w:jc w:val="left"/>
            </w:pPr>
            <w:r/>
            <w:r>
              <w:rPr>
                <w:color w:val="3A3A3C"/>
                <w:sz w:val="17"/>
              </w:rPr>
              <w:t>MP-093.10</w:t>
            </w:r>
          </w:p>
        </w:tc>
        <w:tc>
          <w:tcPr>
            <w:tcW w:type="dxa" w:w="2835"/>
            <w:shd w:val="clear" w:color="auto" w:fill="F2F2F3"/>
          </w:tcPr>
          <w:p>
            <w:pPr>
              <w:spacing w:after="20" w:line="240" w:lineRule="auto"/>
              <w:jc w:val="left"/>
            </w:pPr>
            <w:r/>
            <w:r>
              <w:rPr>
                <w:color w:val="3A3A3C"/>
                <w:sz w:val="17"/>
              </w:rPr>
              <w:t>Report AR-guided inspections analytics</w:t>
            </w:r>
          </w:p>
          <w:p>
            <w:pPr>
              <w:spacing w:after="20" w:line="240" w:lineRule="auto"/>
              <w:jc w:val="left"/>
            </w:pPr>
            <w:r>
              <w:rPr>
                <w:b/>
                <w:color w:val="3A3A3C"/>
                <w:sz w:val="17"/>
              </w:rPr>
              <w:t xml:space="preserve">Task: </w:t>
            </w:r>
            <w:r>
              <w:rPr>
                <w:color w:val="3A3A3C"/>
                <w:sz w:val="17"/>
              </w:rPr>
              <w:t>Verify, record and close AR-guided inspections</w:t>
            </w:r>
          </w:p>
          <w:p>
            <w:pPr>
              <w:spacing w:after="20" w:line="240" w:lineRule="auto"/>
              <w:jc w:val="left"/>
            </w:pPr>
            <w:r>
              <w:rPr>
                <w:color w:val="3A3A3C"/>
                <w:sz w:val="17"/>
              </w:rPr>
              <w:t>Report AR-guided inspections analytics — step 10 of 10 in DMS032 Augmented Reality Guided Audits and Inspections.</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MP-093.1 — Define AR content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AR audit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AR audit records; followed by Internal Audit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Visual evidence</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Visual evidence; followed by Internal Audit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Remote assistance logs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AR audit records; followed by Internal Audit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Jun 2026</w:t>
            </w:r>
          </w:p>
        </w:tc>
      </w:tr>
    </w:tbl>
    <w:p>
      <w:pPr>
        <w:spacing w:after="40"/>
      </w:pPr>
    </w:p>
    <w:p>
      <w:r>
        <w:rPr>
          <w:i w:val="0"/>
          <w:sz w:val="19"/>
        </w:rPr>
        <w:t>MP-093.5 — Capture AR evidence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AR audit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AR audit records; followed by Internal Audit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Regulatory watch bulletin,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Visual evidence</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Visual evidence; followed by Internal Audit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evaluation file,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Remote assistance logs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AR audit records; followed by Internal Audit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Management review minutes, May 2026</w:t>
            </w:r>
          </w:p>
        </w:tc>
      </w:tr>
    </w:tbl>
    <w:p>
      <w:pPr>
        <w:spacing w:after="40"/>
      </w:pPr>
    </w:p>
    <w:p>
      <w:r>
        <w:rPr>
          <w:i w:val="0"/>
          <w:sz w:val="19"/>
        </w:rPr>
        <w:t>MP-093.6 — Compare actual vs expected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AR audit records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AR audit records reviewed on 2026-07-27;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Visual evidence</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Visual evidence.</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MP-093.10 — Report AR-guided inspections analytics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Auditors</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2026-08-07</w:t>
            </w:r>
          </w:p>
        </w:tc>
        <w:tc>
          <w:tcPr>
            <w:tcW w:type="dxa" w:w="3000"/>
            <w:shd w:val="clear" w:color="auto" w:fill="FFFFFF"/>
          </w:tcPr>
          <w:p>
            <w:pPr>
              <w:spacing w:after="20" w:line="240" w:lineRule="auto"/>
              <w:jc w:val="left"/>
            </w:pPr>
            <w:r/>
            <w:r>
              <w:rPr>
                <w:color w:val="3A3A3C"/>
                <w:sz w:val="16"/>
              </w:rPr>
              <w:t>AR audit records: what changes for you and what to do by 2026-08-21.</w:t>
            </w:r>
          </w:p>
        </w:tc>
        <w:tc>
          <w:tcPr>
            <w:tcW w:type="dxa" w:w="1700"/>
            <w:shd w:val="clear" w:color="auto" w:fill="FFFFFF"/>
          </w:tcPr>
          <w:p>
            <w:pPr>
              <w:spacing w:after="20" w:line="240" w:lineRule="auto"/>
              <w:jc w:val="left"/>
            </w:pPr>
            <w:r/>
            <w:r>
              <w:rPr>
                <w:color w:val="3A3A3C"/>
                <w:sz w:val="16"/>
              </w:rPr>
              <w:t>Internal Audit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Inspectors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2026-08-09</w:t>
            </w:r>
          </w:p>
        </w:tc>
        <w:tc>
          <w:tcPr>
            <w:tcW w:type="dxa" w:w="3000"/>
            <w:shd w:val="clear" w:color="auto" w:fill="F2F2F3"/>
          </w:tcPr>
          <w:p>
            <w:pPr>
              <w:spacing w:after="20" w:line="240" w:lineRule="auto"/>
              <w:jc w:val="left"/>
            </w:pPr>
            <w:r/>
            <w:r>
              <w:rPr>
                <w:color w:val="3A3A3C"/>
                <w:sz w:val="16"/>
              </w:rPr>
              <w:t>Visual evidence: what changes for you and what to do by 2026-08-21.</w:t>
            </w:r>
          </w:p>
        </w:tc>
        <w:tc>
          <w:tcPr>
            <w:tcW w:type="dxa" w:w="1700"/>
            <w:shd w:val="clear" w:color="auto" w:fill="F2F2F3"/>
          </w:tcPr>
          <w:p>
            <w:pPr>
              <w:spacing w:after="20" w:line="240" w:lineRule="auto"/>
              <w:jc w:val="left"/>
            </w:pPr>
            <w:r/>
            <w:r>
              <w:rPr>
                <w:color w:val="3A3A3C"/>
                <w:sz w:val="16"/>
              </w:rPr>
              <w:t>Internal Audit Manager</w:t>
            </w:r>
          </w:p>
        </w:tc>
      </w:tr>
    </w:tbl>
    <w:p>
      <w:pPr>
        <w:spacing w:after="40"/>
      </w:pPr>
    </w:p>
    <w:p>
      <w:pPr>
        <w:pStyle w:val="Heading3"/>
      </w:pPr>
      <w:r>
        <w:t>DMS036 (MP-097) — Remote and Virtual Audit Capability</w:t>
      </w:r>
    </w:p>
    <w:p>
      <w:r>
        <w:rPr>
          <w:i w:val="0"/>
          <w:sz w:val="22"/>
        </w:rPr>
        <w:t>Enable remote audits; video/screen/document review; comply with IAF; reduce cost. Owner: Internal Audit Manager. Tier 5.</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MP-097.1</w:t>
            </w:r>
          </w:p>
        </w:tc>
        <w:tc>
          <w:tcPr>
            <w:tcW w:type="dxa" w:w="2835"/>
            <w:shd w:val="clear" w:color="auto" w:fill="FFFFFF"/>
          </w:tcPr>
          <w:p>
            <w:pPr>
              <w:spacing w:after="20" w:line="240" w:lineRule="auto"/>
              <w:jc w:val="left"/>
            </w:pPr>
            <w:r/>
            <w:r>
              <w:rPr>
                <w:color w:val="3A3A3C"/>
                <w:sz w:val="17"/>
              </w:rPr>
              <w:t>Define remote audit protocols</w:t>
            </w:r>
          </w:p>
          <w:p>
            <w:pPr>
              <w:spacing w:after="20" w:line="240" w:lineRule="auto"/>
              <w:jc w:val="left"/>
            </w:pPr>
            <w:r>
              <w:rPr>
                <w:b/>
                <w:color w:val="3A3A3C"/>
                <w:sz w:val="17"/>
              </w:rPr>
              <w:t xml:space="preserve">Task: </w:t>
            </w:r>
            <w:r>
              <w:rPr>
                <w:color w:val="3A3A3C"/>
                <w:sz w:val="17"/>
              </w:rPr>
              <w:t>Plan and prepare remote audit</w:t>
            </w:r>
          </w:p>
          <w:p>
            <w:pPr>
              <w:spacing w:after="20" w:line="240" w:lineRule="auto"/>
              <w:jc w:val="left"/>
            </w:pPr>
            <w:r>
              <w:rPr>
                <w:color w:val="3A3A3C"/>
                <w:sz w:val="17"/>
              </w:rPr>
              <w:t>Define remote audit protocols — step 1 of 10 in DMS036 Remote and Virtual Audit Capability.</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MP-097.2</w:t>
            </w:r>
          </w:p>
        </w:tc>
        <w:tc>
          <w:tcPr>
            <w:tcW w:type="dxa" w:w="2835"/>
            <w:shd w:val="clear" w:color="auto" w:fill="F2F2F3"/>
          </w:tcPr>
          <w:p>
            <w:pPr>
              <w:spacing w:after="20" w:line="240" w:lineRule="auto"/>
              <w:jc w:val="left"/>
            </w:pPr>
            <w:r/>
            <w:r>
              <w:rPr>
                <w:color w:val="3A3A3C"/>
                <w:sz w:val="17"/>
              </w:rPr>
              <w:t>Schedule remote audit sessions</w:t>
            </w:r>
          </w:p>
          <w:p>
            <w:pPr>
              <w:spacing w:after="20" w:line="240" w:lineRule="auto"/>
              <w:jc w:val="left"/>
            </w:pPr>
            <w:r>
              <w:rPr>
                <w:b/>
                <w:color w:val="3A3A3C"/>
                <w:sz w:val="17"/>
              </w:rPr>
              <w:t xml:space="preserve">Task: </w:t>
            </w:r>
            <w:r>
              <w:rPr>
                <w:color w:val="3A3A3C"/>
                <w:sz w:val="17"/>
              </w:rPr>
              <w:t>Plan and prepare remote audit</w:t>
            </w:r>
          </w:p>
          <w:p>
            <w:pPr>
              <w:spacing w:after="20" w:line="240" w:lineRule="auto"/>
              <w:jc w:val="left"/>
            </w:pPr>
            <w:r>
              <w:rPr>
                <w:color w:val="3A3A3C"/>
                <w:sz w:val="17"/>
              </w:rPr>
              <w:t>Schedule remote audit sessions — step 2 of 10 in DMS036 Remote and Virtual Audit Capability.</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3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MP-097.3</w:t>
            </w:r>
          </w:p>
        </w:tc>
        <w:tc>
          <w:tcPr>
            <w:tcW w:type="dxa" w:w="2835"/>
            <w:shd w:val="clear" w:color="auto" w:fill="FFFFFF"/>
          </w:tcPr>
          <w:p>
            <w:pPr>
              <w:spacing w:after="20" w:line="240" w:lineRule="auto"/>
              <w:jc w:val="left"/>
            </w:pPr>
            <w:r/>
            <w:r>
              <w:rPr>
                <w:color w:val="3A3A3C"/>
                <w:sz w:val="17"/>
              </w:rPr>
              <w:t>Conduct audit interviews by video</w:t>
            </w:r>
          </w:p>
          <w:p>
            <w:pPr>
              <w:spacing w:after="20" w:line="240" w:lineRule="auto"/>
              <w:jc w:val="left"/>
            </w:pPr>
            <w:r>
              <w:rPr>
                <w:b/>
                <w:color w:val="3A3A3C"/>
                <w:sz w:val="17"/>
              </w:rPr>
              <w:t xml:space="preserve">Task: </w:t>
            </w:r>
            <w:r>
              <w:rPr>
                <w:color w:val="3A3A3C"/>
                <w:sz w:val="17"/>
              </w:rPr>
              <w:t>Plan and prepare remote audit</w:t>
            </w:r>
          </w:p>
          <w:p>
            <w:pPr>
              <w:spacing w:after="20" w:line="240" w:lineRule="auto"/>
              <w:jc w:val="left"/>
            </w:pPr>
            <w:r>
              <w:rPr>
                <w:color w:val="3A3A3C"/>
                <w:sz w:val="17"/>
              </w:rPr>
              <w:t>Conduct audit interviews by video — step 3 of 10 in DMS036 Remote and Virtual Audit Capability.</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Conduct audit interviews by video carried out on core delivery process; Remote audit reports updated.</w:t>
            </w:r>
          </w:p>
          <w:p>
            <w:pPr>
              <w:spacing w:after="20" w:line="240" w:lineRule="auto"/>
              <w:jc w:val="left"/>
            </w:pPr>
            <w:r>
              <w:rPr>
                <w:b/>
                <w:color w:val="3A3A3C"/>
                <w:sz w:val="17"/>
              </w:rPr>
              <w:t xml:space="preserve">Records that prove it: </w:t>
            </w:r>
            <w:r>
              <w:rPr>
                <w:color w:val="3A3A3C"/>
                <w:sz w:val="17"/>
              </w:rPr>
              <w:t>Conduct audit interviews by video</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MP-097.4</w:t>
            </w:r>
          </w:p>
        </w:tc>
        <w:tc>
          <w:tcPr>
            <w:tcW w:type="dxa" w:w="2835"/>
            <w:shd w:val="clear" w:color="auto" w:fill="F2F2F3"/>
          </w:tcPr>
          <w:p>
            <w:pPr>
              <w:spacing w:after="20" w:line="240" w:lineRule="auto"/>
              <w:jc w:val="left"/>
            </w:pPr>
            <w:r/>
            <w:r>
              <w:rPr>
                <w:color w:val="3A3A3C"/>
                <w:sz w:val="17"/>
              </w:rPr>
              <w:t>Share remote audit screens</w:t>
            </w:r>
          </w:p>
          <w:p>
            <w:pPr>
              <w:spacing w:after="20" w:line="240" w:lineRule="auto"/>
              <w:jc w:val="left"/>
            </w:pPr>
            <w:r>
              <w:rPr>
                <w:b/>
                <w:color w:val="3A3A3C"/>
                <w:sz w:val="17"/>
              </w:rPr>
              <w:t xml:space="preserve">Task: </w:t>
            </w:r>
            <w:r>
              <w:rPr>
                <w:color w:val="3A3A3C"/>
                <w:sz w:val="17"/>
              </w:rPr>
              <w:t>Plan and prepare remote audit</w:t>
            </w:r>
          </w:p>
          <w:p>
            <w:pPr>
              <w:spacing w:after="20" w:line="240" w:lineRule="auto"/>
              <w:jc w:val="left"/>
            </w:pPr>
            <w:r>
              <w:rPr>
                <w:color w:val="3A3A3C"/>
                <w:sz w:val="17"/>
              </w:rPr>
              <w:t>Share remote audit screens — step 4 of 10 in DMS036 Remote and Virtual Audit Capability.</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MP-097.5</w:t>
            </w:r>
          </w:p>
        </w:tc>
        <w:tc>
          <w:tcPr>
            <w:tcW w:type="dxa" w:w="2835"/>
            <w:shd w:val="clear" w:color="auto" w:fill="FFFFFF"/>
          </w:tcPr>
          <w:p>
            <w:pPr>
              <w:spacing w:after="20" w:line="240" w:lineRule="auto"/>
              <w:jc w:val="left"/>
            </w:pPr>
            <w:r/>
            <w:r>
              <w:rPr>
                <w:color w:val="3A3A3C"/>
                <w:sz w:val="17"/>
              </w:rPr>
              <w:t>Review remote audit documents</w:t>
            </w:r>
          </w:p>
          <w:p>
            <w:pPr>
              <w:spacing w:after="20" w:line="240" w:lineRule="auto"/>
              <w:jc w:val="left"/>
            </w:pPr>
            <w:r>
              <w:rPr>
                <w:b/>
                <w:color w:val="3A3A3C"/>
                <w:sz w:val="17"/>
              </w:rPr>
              <w:t xml:space="preserve">Task: </w:t>
            </w:r>
            <w:r>
              <w:rPr>
                <w:color w:val="3A3A3C"/>
                <w:sz w:val="17"/>
              </w:rPr>
              <w:t>Execute remote audit activities</w:t>
            </w:r>
          </w:p>
          <w:p>
            <w:pPr>
              <w:spacing w:after="20" w:line="240" w:lineRule="auto"/>
              <w:jc w:val="left"/>
            </w:pPr>
            <w:r>
              <w:rPr>
                <w:color w:val="3A3A3C"/>
                <w:sz w:val="17"/>
              </w:rPr>
              <w:t>Review remote audit documents — step 5 of 10 in DMS036 Remote and Virtual Audit Capability.</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Review remote audit documents carried out on core delivery process; Remote audit reports updated.</w:t>
            </w:r>
          </w:p>
          <w:p>
            <w:pPr>
              <w:spacing w:after="20" w:line="240" w:lineRule="auto"/>
              <w:jc w:val="left"/>
            </w:pPr>
            <w:r>
              <w:rPr>
                <w:b/>
                <w:color w:val="3A3A3C"/>
                <w:sz w:val="17"/>
              </w:rPr>
              <w:t xml:space="preserve">Records that prove it: </w:t>
            </w:r>
            <w:r>
              <w:rPr>
                <w:color w:val="3A3A3C"/>
                <w:sz w:val="17"/>
              </w:rPr>
              <w:t>Conduct audit interviews by video</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MP-097.6</w:t>
            </w:r>
          </w:p>
        </w:tc>
        <w:tc>
          <w:tcPr>
            <w:tcW w:type="dxa" w:w="2835"/>
            <w:shd w:val="clear" w:color="auto" w:fill="F2F2F3"/>
          </w:tcPr>
          <w:p>
            <w:pPr>
              <w:spacing w:after="20" w:line="240" w:lineRule="auto"/>
              <w:jc w:val="left"/>
            </w:pPr>
            <w:r/>
            <w:r>
              <w:rPr>
                <w:color w:val="3A3A3C"/>
                <w:sz w:val="17"/>
              </w:rPr>
              <w:t>Capture remote audit evidence</w:t>
            </w:r>
          </w:p>
          <w:p>
            <w:pPr>
              <w:spacing w:after="20" w:line="240" w:lineRule="auto"/>
              <w:jc w:val="left"/>
            </w:pPr>
            <w:r>
              <w:rPr>
                <w:b/>
                <w:color w:val="3A3A3C"/>
                <w:sz w:val="17"/>
              </w:rPr>
              <w:t xml:space="preserve">Task: </w:t>
            </w:r>
            <w:r>
              <w:rPr>
                <w:color w:val="3A3A3C"/>
                <w:sz w:val="17"/>
              </w:rPr>
              <w:t>Execute remote audit activities</w:t>
            </w:r>
          </w:p>
          <w:p>
            <w:pPr>
              <w:spacing w:after="20" w:line="240" w:lineRule="auto"/>
              <w:jc w:val="left"/>
            </w:pPr>
            <w:r>
              <w:rPr>
                <w:color w:val="3A3A3C"/>
                <w:sz w:val="17"/>
              </w:rPr>
              <w:t>Capture remote audit evidence — step 6 of 10 in DMS036 Remote and Virtual Audit Capability.</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MP-097.7</w:t>
            </w:r>
          </w:p>
        </w:tc>
        <w:tc>
          <w:tcPr>
            <w:tcW w:type="dxa" w:w="2835"/>
            <w:shd w:val="clear" w:color="auto" w:fill="FFFFFF"/>
          </w:tcPr>
          <w:p>
            <w:pPr>
              <w:spacing w:after="20" w:line="240" w:lineRule="auto"/>
              <w:jc w:val="left"/>
            </w:pPr>
            <w:r/>
            <w:r>
              <w:rPr>
                <w:color w:val="3A3A3C"/>
                <w:sz w:val="17"/>
              </w:rPr>
              <w:t>Validate remote audit technology</w:t>
            </w:r>
          </w:p>
          <w:p>
            <w:pPr>
              <w:spacing w:after="20" w:line="240" w:lineRule="auto"/>
              <w:jc w:val="left"/>
            </w:pPr>
            <w:r>
              <w:rPr>
                <w:b/>
                <w:color w:val="3A3A3C"/>
                <w:sz w:val="17"/>
              </w:rPr>
              <w:t xml:space="preserve">Task: </w:t>
            </w:r>
            <w:r>
              <w:rPr>
                <w:color w:val="3A3A3C"/>
                <w:sz w:val="17"/>
              </w:rPr>
              <w:t>Execute remote audit activities</w:t>
            </w:r>
          </w:p>
          <w:p>
            <w:pPr>
              <w:spacing w:after="20" w:line="240" w:lineRule="auto"/>
              <w:jc w:val="left"/>
            </w:pPr>
            <w:r>
              <w:rPr>
                <w:color w:val="3A3A3C"/>
                <w:sz w:val="17"/>
              </w:rPr>
              <w:t>Validate remote audit technology — step 7 of 10 in DMS036 Remote and Virtual Audit Capability.</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Internal Audit Manager</w:t>
            </w:r>
          </w:p>
          <w:p>
            <w:pPr>
              <w:spacing w:after="20" w:line="240" w:lineRule="auto"/>
              <w:jc w:val="left"/>
            </w:pPr>
            <w:r>
              <w:rPr>
                <w:b/>
                <w:color w:val="3A3A3C"/>
                <w:sz w:val="17"/>
              </w:rPr>
              <w:t xml:space="preserve">Decision comment and conditions: </w:t>
            </w:r>
            <w:r>
              <w:rPr>
                <w:color w:val="3A3A3C"/>
                <w:sz w:val="17"/>
              </w:rPr>
              <w:t>Remote audit reports approved against ISO 9001; no blocking point.</w:t>
            </w:r>
          </w:p>
        </w:tc>
      </w:tr>
      <w:tr>
        <w:tc>
          <w:tcPr>
            <w:tcW w:type="dxa" w:w="1077"/>
            <w:shd w:val="clear" w:color="auto" w:fill="F2F2F3"/>
          </w:tcPr>
          <w:p>
            <w:pPr>
              <w:spacing w:after="20" w:line="240" w:lineRule="auto"/>
              <w:jc w:val="left"/>
            </w:pPr>
            <w:r/>
            <w:r>
              <w:rPr>
                <w:color w:val="3A3A3C"/>
                <w:sz w:val="17"/>
              </w:rPr>
              <w:t>MP-097.8</w:t>
            </w:r>
          </w:p>
        </w:tc>
        <w:tc>
          <w:tcPr>
            <w:tcW w:type="dxa" w:w="2835"/>
            <w:shd w:val="clear" w:color="auto" w:fill="F2F2F3"/>
          </w:tcPr>
          <w:p>
            <w:pPr>
              <w:spacing w:after="20" w:line="240" w:lineRule="auto"/>
              <w:jc w:val="left"/>
            </w:pPr>
            <w:r/>
            <w:r>
              <w:rPr>
                <w:color w:val="3A3A3C"/>
                <w:sz w:val="17"/>
              </w:rPr>
              <w:t>Document remote audit limitations</w:t>
            </w:r>
          </w:p>
          <w:p>
            <w:pPr>
              <w:spacing w:after="20" w:line="240" w:lineRule="auto"/>
              <w:jc w:val="left"/>
            </w:pPr>
            <w:r>
              <w:rPr>
                <w:b/>
                <w:color w:val="3A3A3C"/>
                <w:sz w:val="17"/>
              </w:rPr>
              <w:t xml:space="preserve">Task: </w:t>
            </w:r>
            <w:r>
              <w:rPr>
                <w:color w:val="3A3A3C"/>
                <w:sz w:val="17"/>
              </w:rPr>
              <w:t>Verify, record and close remote audit</w:t>
            </w:r>
          </w:p>
          <w:p>
            <w:pPr>
              <w:spacing w:after="20" w:line="240" w:lineRule="auto"/>
              <w:jc w:val="left"/>
            </w:pPr>
            <w:r>
              <w:rPr>
                <w:color w:val="3A3A3C"/>
                <w:sz w:val="17"/>
              </w:rPr>
              <w:t>Document remote audit limitations — step 8 of 10 in DMS036 Remote and Virtual Audit Capability.</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HZ-UNI-QHSE-DMS036-08</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Remote audit reports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HZ-UNI-QHSE-PROC-01 — Procedure — Context To Strategy</w:t>
            </w:r>
          </w:p>
        </w:tc>
      </w:tr>
      <w:tr>
        <w:tc>
          <w:tcPr>
            <w:tcW w:type="dxa" w:w="1077"/>
            <w:shd w:val="clear" w:color="auto" w:fill="FFFFFF"/>
          </w:tcPr>
          <w:p>
            <w:pPr>
              <w:spacing w:after="20" w:line="240" w:lineRule="auto"/>
              <w:jc w:val="left"/>
            </w:pPr>
            <w:r/>
            <w:r>
              <w:rPr>
                <w:color w:val="3A3A3C"/>
                <w:sz w:val="17"/>
              </w:rPr>
              <w:t>MP-097.9</w:t>
            </w:r>
          </w:p>
        </w:tc>
        <w:tc>
          <w:tcPr>
            <w:tcW w:type="dxa" w:w="2835"/>
            <w:shd w:val="clear" w:color="auto" w:fill="FFFFFF"/>
          </w:tcPr>
          <w:p>
            <w:pPr>
              <w:spacing w:after="20" w:line="240" w:lineRule="auto"/>
              <w:jc w:val="left"/>
            </w:pPr>
            <w:r/>
            <w:r>
              <w:rPr>
                <w:color w:val="3A3A3C"/>
                <w:sz w:val="17"/>
              </w:rPr>
              <w:t>Issue remote audit reports</w:t>
            </w:r>
          </w:p>
          <w:p>
            <w:pPr>
              <w:spacing w:after="20" w:line="240" w:lineRule="auto"/>
              <w:jc w:val="left"/>
            </w:pPr>
            <w:r>
              <w:rPr>
                <w:b/>
                <w:color w:val="3A3A3C"/>
                <w:sz w:val="17"/>
              </w:rPr>
              <w:t xml:space="preserve">Task: </w:t>
            </w:r>
            <w:r>
              <w:rPr>
                <w:color w:val="3A3A3C"/>
                <w:sz w:val="17"/>
              </w:rPr>
              <w:t>Verify, record and close remote audit</w:t>
            </w:r>
          </w:p>
          <w:p>
            <w:pPr>
              <w:spacing w:after="20" w:line="240" w:lineRule="auto"/>
              <w:jc w:val="left"/>
            </w:pPr>
            <w:r>
              <w:rPr>
                <w:color w:val="3A3A3C"/>
                <w:sz w:val="17"/>
              </w:rPr>
              <w:t>Issue remote audit reports — step 9 of 10 in DMS036 Remote and Virtual Audit Capability.</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HZ-UNI-QHSE-DMS036-09</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Remote audit reports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HZ-UNI-QHSE-PROC-01 — Procedure — Context To Strategy</w:t>
            </w:r>
          </w:p>
        </w:tc>
      </w:tr>
      <w:tr>
        <w:tc>
          <w:tcPr>
            <w:tcW w:type="dxa" w:w="1077"/>
            <w:shd w:val="clear" w:color="auto" w:fill="F2F2F3"/>
          </w:tcPr>
          <w:p>
            <w:pPr>
              <w:spacing w:after="20" w:line="240" w:lineRule="auto"/>
              <w:jc w:val="left"/>
            </w:pPr>
            <w:r/>
            <w:r>
              <w:rPr>
                <w:color w:val="3A3A3C"/>
                <w:sz w:val="17"/>
              </w:rPr>
              <w:t>MP-097.10</w:t>
            </w:r>
          </w:p>
        </w:tc>
        <w:tc>
          <w:tcPr>
            <w:tcW w:type="dxa" w:w="2835"/>
            <w:shd w:val="clear" w:color="auto" w:fill="F2F2F3"/>
          </w:tcPr>
          <w:p>
            <w:pPr>
              <w:spacing w:after="20" w:line="240" w:lineRule="auto"/>
              <w:jc w:val="left"/>
            </w:pPr>
            <w:r/>
            <w:r>
              <w:rPr>
                <w:color w:val="3A3A3C"/>
                <w:sz w:val="17"/>
              </w:rPr>
              <w:t>Report remote audit analytics</w:t>
            </w:r>
          </w:p>
          <w:p>
            <w:pPr>
              <w:spacing w:after="20" w:line="240" w:lineRule="auto"/>
              <w:jc w:val="left"/>
            </w:pPr>
            <w:r>
              <w:rPr>
                <w:b/>
                <w:color w:val="3A3A3C"/>
                <w:sz w:val="17"/>
              </w:rPr>
              <w:t xml:space="preserve">Task: </w:t>
            </w:r>
            <w:r>
              <w:rPr>
                <w:color w:val="3A3A3C"/>
                <w:sz w:val="17"/>
              </w:rPr>
              <w:t>Verify, record and close remote audit</w:t>
            </w:r>
          </w:p>
          <w:p>
            <w:pPr>
              <w:spacing w:after="20" w:line="240" w:lineRule="auto"/>
              <w:jc w:val="left"/>
            </w:pPr>
            <w:r>
              <w:rPr>
                <w:color w:val="3A3A3C"/>
                <w:sz w:val="17"/>
              </w:rPr>
              <w:t>Report remote audit analytics — step 10 of 10 in DMS036 Remote and Virtual Audit Capability.</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MP-097.1 — Define remote audit protocols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Remote audit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Remote audit reports; followed by Internal Audit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Video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Video records; followed by Internal Audit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Document review logs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Remote audit reports; followed by Internal Audit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Jul 2026</w:t>
            </w:r>
          </w:p>
        </w:tc>
      </w:tr>
    </w:tbl>
    <w:p>
      <w:pPr>
        <w:spacing w:after="40"/>
      </w:pPr>
    </w:p>
    <w:p>
      <w:r>
        <w:rPr>
          <w:i w:val="0"/>
          <w:sz w:val="19"/>
        </w:rPr>
        <w:t>MP-097.2 — Schedule remote audit sessions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Conduct audit interviews by video</w:t>
            </w:r>
          </w:p>
        </w:tc>
        <w:tc>
          <w:tcPr>
            <w:tcW w:type="dxa" w:w="1948"/>
            <w:shd w:val="clear" w:color="auto" w:fill="FFFFFF"/>
          </w:tcPr>
          <w:p>
            <w:pPr>
              <w:spacing w:after="20" w:line="240" w:lineRule="auto"/>
              <w:jc w:val="left"/>
            </w:pPr>
            <w:r/>
            <w:r>
              <w:rPr>
                <w:color w:val="3A3A3C"/>
                <w:sz w:val="16"/>
              </w:rPr>
              <w:t>Amina Ouazzani</w:t>
            </w:r>
          </w:p>
        </w:tc>
        <w:tc>
          <w:tcPr>
            <w:tcW w:type="dxa" w:w="1948"/>
            <w:shd w:val="clear" w:color="auto" w:fill="FFFFFF"/>
          </w:tcPr>
          <w:p>
            <w:pPr>
              <w:spacing w:after="20" w:line="240" w:lineRule="auto"/>
              <w:jc w:val="left"/>
            </w:pPr>
            <w:r/>
            <w:r>
              <w:rPr>
                <w:color w:val="3A3A3C"/>
                <w:sz w:val="16"/>
              </w:rPr>
              <w:t>2026-08-07</w:t>
            </w:r>
          </w:p>
        </w:tc>
        <w:tc>
          <w:tcPr>
            <w:tcW w:type="dxa" w:w="1948"/>
            <w:shd w:val="clear" w:color="auto" w:fill="FFFFFF"/>
          </w:tcPr>
          <w:p>
            <w:pPr>
              <w:spacing w:after="20" w:line="240" w:lineRule="auto"/>
              <w:jc w:val="left"/>
            </w:pPr>
            <w:r/>
            <w:r>
              <w:rPr>
                <w:color w:val="3A3A3C"/>
                <w:sz w:val="16"/>
              </w:rPr>
              <w:t>2026-08-21</w:t>
            </w:r>
          </w:p>
        </w:tc>
        <w:tc>
          <w:tcPr>
            <w:tcW w:type="dxa" w:w="1948"/>
            <w:shd w:val="clear" w:color="auto" w:fill="FFFFFF"/>
          </w:tcPr>
          <w:p>
            <w:pPr>
              <w:spacing w:after="20" w:line="240" w:lineRule="auto"/>
              <w:jc w:val="left"/>
            </w:pPr>
            <w:r/>
            <w:r>
              <w:rPr>
                <w:color w:val="3A3A3C"/>
                <w:sz w:val="16"/>
              </w:rPr>
              <w:t>Remote audit reports</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Share remote audit screens</w:t>
            </w:r>
          </w:p>
        </w:tc>
        <w:tc>
          <w:tcPr>
            <w:tcW w:type="dxa" w:w="1948"/>
            <w:shd w:val="clear" w:color="auto" w:fill="F2F2F3"/>
          </w:tcPr>
          <w:p>
            <w:pPr>
              <w:spacing w:after="20" w:line="240" w:lineRule="auto"/>
              <w:jc w:val="left"/>
            </w:pPr>
            <w:r/>
            <w:r>
              <w:rPr>
                <w:color w:val="3A3A3C"/>
                <w:sz w:val="16"/>
              </w:rPr>
              <w:t>Amina Ouazzani</w:t>
            </w:r>
          </w:p>
        </w:tc>
        <w:tc>
          <w:tcPr>
            <w:tcW w:type="dxa" w:w="1948"/>
            <w:shd w:val="clear" w:color="auto" w:fill="F2F2F3"/>
          </w:tcPr>
          <w:p>
            <w:pPr>
              <w:spacing w:after="20" w:line="240" w:lineRule="auto"/>
              <w:jc w:val="left"/>
            </w:pPr>
            <w:r/>
            <w:r>
              <w:rPr>
                <w:color w:val="3A3A3C"/>
                <w:sz w:val="16"/>
              </w:rPr>
              <w:t>2026-08-12</w:t>
            </w:r>
          </w:p>
        </w:tc>
        <w:tc>
          <w:tcPr>
            <w:tcW w:type="dxa" w:w="1948"/>
            <w:shd w:val="clear" w:color="auto" w:fill="F2F2F3"/>
          </w:tcPr>
          <w:p>
            <w:pPr>
              <w:spacing w:after="20" w:line="240" w:lineRule="auto"/>
              <w:jc w:val="left"/>
            </w:pPr>
            <w:r/>
            <w:r>
              <w:rPr>
                <w:color w:val="3A3A3C"/>
                <w:sz w:val="16"/>
              </w:rPr>
              <w:t>2026-08-31</w:t>
            </w:r>
          </w:p>
        </w:tc>
        <w:tc>
          <w:tcPr>
            <w:tcW w:type="dxa" w:w="1948"/>
            <w:shd w:val="clear" w:color="auto" w:fill="F2F2F3"/>
          </w:tcPr>
          <w:p>
            <w:pPr>
              <w:spacing w:after="20" w:line="240" w:lineRule="auto"/>
              <w:jc w:val="left"/>
            </w:pPr>
            <w:r/>
            <w:r>
              <w:rPr>
                <w:color w:val="3A3A3C"/>
                <w:sz w:val="16"/>
              </w:rPr>
              <w:t>Video records</w:t>
            </w:r>
          </w:p>
        </w:tc>
      </w:tr>
      <w:tr>
        <w:tc>
          <w:tcPr>
            <w:tcW w:type="dxa" w:w="464"/>
            <w:shd w:val="clear" w:color="auto" w:fill="FFFFFF"/>
          </w:tcPr>
          <w:p>
            <w:pPr>
              <w:spacing w:after="20" w:line="240" w:lineRule="auto"/>
              <w:jc w:val="left"/>
            </w:pPr>
            <w:r/>
            <w:r>
              <w:rPr>
                <w:color w:val="3A3A3C"/>
                <w:sz w:val="16"/>
              </w:rPr>
              <w:t>3</w:t>
            </w:r>
          </w:p>
        </w:tc>
        <w:tc>
          <w:tcPr>
            <w:tcW w:type="dxa" w:w="1948"/>
            <w:shd w:val="clear" w:color="auto" w:fill="FFFFFF"/>
          </w:tcPr>
          <w:p>
            <w:pPr>
              <w:spacing w:after="20" w:line="240" w:lineRule="auto"/>
              <w:jc w:val="left"/>
            </w:pPr>
            <w:r/>
            <w:r>
              <w:rPr>
                <w:color w:val="3A3A3C"/>
                <w:sz w:val="16"/>
              </w:rPr>
              <w:t>Review remote audit documents</w:t>
            </w:r>
          </w:p>
        </w:tc>
        <w:tc>
          <w:tcPr>
            <w:tcW w:type="dxa" w:w="1948"/>
            <w:shd w:val="clear" w:color="auto" w:fill="FFFFFF"/>
          </w:tcPr>
          <w:p>
            <w:pPr>
              <w:spacing w:after="20" w:line="240" w:lineRule="auto"/>
              <w:jc w:val="left"/>
            </w:pPr>
            <w:r/>
            <w:r>
              <w:rPr>
                <w:color w:val="3A3A3C"/>
                <w:sz w:val="16"/>
              </w:rPr>
              <w:t>Amina Ouazzani</w:t>
            </w:r>
          </w:p>
        </w:tc>
        <w:tc>
          <w:tcPr>
            <w:tcW w:type="dxa" w:w="1948"/>
            <w:shd w:val="clear" w:color="auto" w:fill="FFFFFF"/>
          </w:tcPr>
          <w:p>
            <w:pPr>
              <w:spacing w:after="20" w:line="240" w:lineRule="auto"/>
              <w:jc w:val="left"/>
            </w:pPr>
            <w:r/>
            <w:r>
              <w:rPr>
                <w:color w:val="3A3A3C"/>
                <w:sz w:val="16"/>
              </w:rPr>
              <w:t>2026-08-17</w:t>
            </w:r>
          </w:p>
        </w:tc>
        <w:tc>
          <w:tcPr>
            <w:tcW w:type="dxa" w:w="1948"/>
            <w:shd w:val="clear" w:color="auto" w:fill="FFFFFF"/>
          </w:tcPr>
          <w:p>
            <w:pPr>
              <w:spacing w:after="20" w:line="240" w:lineRule="auto"/>
              <w:jc w:val="left"/>
            </w:pPr>
            <w:r/>
            <w:r>
              <w:rPr>
                <w:color w:val="3A3A3C"/>
                <w:sz w:val="16"/>
              </w:rPr>
              <w:t>2026-09-10</w:t>
            </w:r>
          </w:p>
        </w:tc>
        <w:tc>
          <w:tcPr>
            <w:tcW w:type="dxa" w:w="1948"/>
            <w:shd w:val="clear" w:color="auto" w:fill="FFFFFF"/>
          </w:tcPr>
          <w:p>
            <w:pPr>
              <w:spacing w:after="20" w:line="240" w:lineRule="auto"/>
              <w:jc w:val="left"/>
            </w:pPr>
            <w:r/>
            <w:r>
              <w:rPr>
                <w:color w:val="3A3A3C"/>
                <w:sz w:val="16"/>
              </w:rPr>
              <w:t>Remote audit reports</w:t>
            </w:r>
          </w:p>
        </w:tc>
      </w:tr>
    </w:tbl>
    <w:p>
      <w:pPr>
        <w:spacing w:after="40"/>
      </w:pPr>
    </w:p>
    <w:p>
      <w:r>
        <w:rPr>
          <w:i w:val="0"/>
          <w:sz w:val="19"/>
        </w:rPr>
        <w:t>MP-097.4 — Share remote audit screens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Auditors</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2026-08-04</w:t>
            </w:r>
          </w:p>
        </w:tc>
        <w:tc>
          <w:tcPr>
            <w:tcW w:type="dxa" w:w="3000"/>
            <w:shd w:val="clear" w:color="auto" w:fill="FFFFFF"/>
          </w:tcPr>
          <w:p>
            <w:pPr>
              <w:spacing w:after="20" w:line="240" w:lineRule="auto"/>
              <w:jc w:val="left"/>
            </w:pPr>
            <w:r/>
            <w:r>
              <w:rPr>
                <w:color w:val="3A3A3C"/>
                <w:sz w:val="16"/>
              </w:rPr>
              <w:t>Remote audit reports: what changes for you and what to do by 2026-08-18.</w:t>
            </w:r>
          </w:p>
        </w:tc>
        <w:tc>
          <w:tcPr>
            <w:tcW w:type="dxa" w:w="1700"/>
            <w:shd w:val="clear" w:color="auto" w:fill="FFFFFF"/>
          </w:tcPr>
          <w:p>
            <w:pPr>
              <w:spacing w:after="20" w:line="240" w:lineRule="auto"/>
              <w:jc w:val="left"/>
            </w:pPr>
            <w:r/>
            <w:r>
              <w:rPr>
                <w:color w:val="3A3A3C"/>
                <w:sz w:val="16"/>
              </w:rPr>
              <w:t>Internal Audit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Quality mgrs</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2026-08-06</w:t>
            </w:r>
          </w:p>
        </w:tc>
        <w:tc>
          <w:tcPr>
            <w:tcW w:type="dxa" w:w="3000"/>
            <w:shd w:val="clear" w:color="auto" w:fill="F2F2F3"/>
          </w:tcPr>
          <w:p>
            <w:pPr>
              <w:spacing w:after="20" w:line="240" w:lineRule="auto"/>
              <w:jc w:val="left"/>
            </w:pPr>
            <w:r/>
            <w:r>
              <w:rPr>
                <w:color w:val="3A3A3C"/>
                <w:sz w:val="16"/>
              </w:rPr>
              <w:t>Video records: what changes for you and what to do by 2026-08-18.</w:t>
            </w:r>
          </w:p>
        </w:tc>
        <w:tc>
          <w:tcPr>
            <w:tcW w:type="dxa" w:w="1700"/>
            <w:shd w:val="clear" w:color="auto" w:fill="F2F2F3"/>
          </w:tcPr>
          <w:p>
            <w:pPr>
              <w:spacing w:after="20" w:line="240" w:lineRule="auto"/>
              <w:jc w:val="left"/>
            </w:pPr>
            <w:r/>
            <w:r>
              <w:rPr>
                <w:color w:val="3A3A3C"/>
                <w:sz w:val="16"/>
              </w:rPr>
              <w:t>Internal Audit Manager</w:t>
            </w:r>
          </w:p>
        </w:tc>
      </w:tr>
    </w:tbl>
    <w:p>
      <w:pPr>
        <w:spacing w:after="40"/>
      </w:pPr>
    </w:p>
    <w:p>
      <w:r>
        <w:rPr>
          <w:i w:val="0"/>
          <w:sz w:val="19"/>
        </w:rPr>
        <w:t>MP-097.6 — Capture remote audit evidence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Remote audit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Remote audit reports; followed by Internal Audit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Supplier evaluation file,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Video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Video records; followed by Internal Audit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Management review minutes, May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Document review logs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Remote audit reports; followed by Internal Audit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Customer complaint log, May 2026</w:t>
            </w:r>
          </w:p>
        </w:tc>
      </w:tr>
    </w:tbl>
    <w:p>
      <w:pPr>
        <w:spacing w:after="40"/>
      </w:pPr>
    </w:p>
    <w:p>
      <w:r>
        <w:rPr>
          <w:i w:val="0"/>
          <w:sz w:val="19"/>
        </w:rPr>
        <w:t>MP-097.7 — Validate remote audit technology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Remote audit reports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Remote audit reports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MP-097.10 — Report remote audit analytics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Auditors</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2026-08-10</w:t>
            </w:r>
          </w:p>
        </w:tc>
        <w:tc>
          <w:tcPr>
            <w:tcW w:type="dxa" w:w="3000"/>
            <w:shd w:val="clear" w:color="auto" w:fill="FFFFFF"/>
          </w:tcPr>
          <w:p>
            <w:pPr>
              <w:spacing w:after="20" w:line="240" w:lineRule="auto"/>
              <w:jc w:val="left"/>
            </w:pPr>
            <w:r/>
            <w:r>
              <w:rPr>
                <w:color w:val="3A3A3C"/>
                <w:sz w:val="16"/>
              </w:rPr>
              <w:t>Remote audit reports: what changes for you and what to do by 2026-08-24.</w:t>
            </w:r>
          </w:p>
        </w:tc>
        <w:tc>
          <w:tcPr>
            <w:tcW w:type="dxa" w:w="1700"/>
            <w:shd w:val="clear" w:color="auto" w:fill="FFFFFF"/>
          </w:tcPr>
          <w:p>
            <w:pPr>
              <w:spacing w:after="20" w:line="240" w:lineRule="auto"/>
              <w:jc w:val="left"/>
            </w:pPr>
            <w:r/>
            <w:r>
              <w:rPr>
                <w:color w:val="3A3A3C"/>
                <w:sz w:val="16"/>
              </w:rPr>
              <w:t>Internal Audit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Quality mgrs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2026-08-12</w:t>
            </w:r>
          </w:p>
        </w:tc>
        <w:tc>
          <w:tcPr>
            <w:tcW w:type="dxa" w:w="3000"/>
            <w:shd w:val="clear" w:color="auto" w:fill="F2F2F3"/>
          </w:tcPr>
          <w:p>
            <w:pPr>
              <w:spacing w:after="20" w:line="240" w:lineRule="auto"/>
              <w:jc w:val="left"/>
            </w:pPr>
            <w:r/>
            <w:r>
              <w:rPr>
                <w:color w:val="3A3A3C"/>
                <w:sz w:val="16"/>
              </w:rPr>
              <w:t>Video records: what changes for you and what to do by 2026-08-24.</w:t>
            </w:r>
          </w:p>
        </w:tc>
        <w:tc>
          <w:tcPr>
            <w:tcW w:type="dxa" w:w="1700"/>
            <w:shd w:val="clear" w:color="auto" w:fill="F2F2F3"/>
          </w:tcPr>
          <w:p>
            <w:pPr>
              <w:spacing w:after="20" w:line="240" w:lineRule="auto"/>
              <w:jc w:val="left"/>
            </w:pPr>
            <w:r/>
            <w:r>
              <w:rPr>
                <w:color w:val="3A3A3C"/>
                <w:sz w:val="16"/>
              </w:rPr>
              <w:t>Internal Audit Manager</w:t>
            </w:r>
          </w:p>
        </w:tc>
      </w:tr>
    </w:tbl>
    <w:p>
      <w:pPr>
        <w:spacing w:after="40"/>
      </w:pPr>
    </w:p>
    <w:p>
      <w:pPr>
        <w:pStyle w:val="Heading3"/>
      </w:pPr>
      <w:r>
        <w:t>DMS042 (MP-103) — Customer Complaint and Feedback Portal</w:t>
      </w:r>
    </w:p>
    <w:p>
      <w:r>
        <w:rPr>
          <w:i w:val="0"/>
          <w:sz w:val="22"/>
        </w:rPr>
        <w:t>Customer self-service; capture complaints/feedback; automate routing; improve satisfaction. Owner: Performance Manager. Tier 5. Requirements answered: ISO 9001 §9.1.2, ISO 10002.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MP-103.1</w:t>
            </w:r>
          </w:p>
        </w:tc>
        <w:tc>
          <w:tcPr>
            <w:tcW w:type="dxa" w:w="2835"/>
            <w:shd w:val="clear" w:color="auto" w:fill="FFFFFF"/>
          </w:tcPr>
          <w:p>
            <w:pPr>
              <w:spacing w:after="20" w:line="240" w:lineRule="auto"/>
              <w:jc w:val="left"/>
            </w:pPr>
            <w:r/>
            <w:r>
              <w:rPr>
                <w:color w:val="3A3A3C"/>
                <w:sz w:val="17"/>
              </w:rPr>
              <w:t>Provide customer complaints portal</w:t>
            </w:r>
          </w:p>
          <w:p>
            <w:pPr>
              <w:spacing w:after="20" w:line="240" w:lineRule="auto"/>
              <w:jc w:val="left"/>
            </w:pPr>
            <w:r>
              <w:rPr>
                <w:b/>
                <w:color w:val="3A3A3C"/>
                <w:sz w:val="17"/>
              </w:rPr>
              <w:t xml:space="preserve">Task: </w:t>
            </w:r>
            <w:r>
              <w:rPr>
                <w:color w:val="3A3A3C"/>
                <w:sz w:val="17"/>
              </w:rPr>
              <w:t>Plan and prepare customer complaints</w:t>
            </w:r>
          </w:p>
          <w:p>
            <w:pPr>
              <w:spacing w:after="20" w:line="240" w:lineRule="auto"/>
              <w:jc w:val="left"/>
            </w:pPr>
            <w:r>
              <w:rPr>
                <w:color w:val="3A3A3C"/>
                <w:sz w:val="17"/>
              </w:rPr>
              <w:t>Provide customer complaints portal — step 1 of 10 in DMS042 Customer Complaint and Feedback Portal.</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MP-103.2</w:t>
            </w:r>
          </w:p>
        </w:tc>
        <w:tc>
          <w:tcPr>
            <w:tcW w:type="dxa" w:w="2835"/>
            <w:shd w:val="clear" w:color="auto" w:fill="F2F2F3"/>
          </w:tcPr>
          <w:p>
            <w:pPr>
              <w:spacing w:after="20" w:line="240" w:lineRule="auto"/>
              <w:jc w:val="left"/>
            </w:pPr>
            <w:r/>
            <w:r>
              <w:rPr>
                <w:color w:val="3A3A3C"/>
                <w:sz w:val="17"/>
              </w:rPr>
              <w:t>Capture customer complaints</w:t>
            </w:r>
          </w:p>
          <w:p>
            <w:pPr>
              <w:spacing w:after="20" w:line="240" w:lineRule="auto"/>
              <w:jc w:val="left"/>
            </w:pPr>
            <w:r>
              <w:rPr>
                <w:b/>
                <w:color w:val="3A3A3C"/>
                <w:sz w:val="17"/>
              </w:rPr>
              <w:t xml:space="preserve">Task: </w:t>
            </w:r>
            <w:r>
              <w:rPr>
                <w:color w:val="3A3A3C"/>
                <w:sz w:val="17"/>
              </w:rPr>
              <w:t>Plan and prepare customer complaints</w:t>
            </w:r>
          </w:p>
          <w:p>
            <w:pPr>
              <w:spacing w:after="20" w:line="240" w:lineRule="auto"/>
              <w:jc w:val="left"/>
            </w:pPr>
            <w:r>
              <w:rPr>
                <w:color w:val="3A3A3C"/>
                <w:sz w:val="17"/>
              </w:rPr>
              <w:t>Capture customer complaints — step 2 of 10 in DMS042 Customer Complaint and Feedback Portal.</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MP-103.3</w:t>
            </w:r>
          </w:p>
        </w:tc>
        <w:tc>
          <w:tcPr>
            <w:tcW w:type="dxa" w:w="2835"/>
            <w:shd w:val="clear" w:color="auto" w:fill="FFFFFF"/>
          </w:tcPr>
          <w:p>
            <w:pPr>
              <w:spacing w:after="20" w:line="240" w:lineRule="auto"/>
              <w:jc w:val="left"/>
            </w:pPr>
            <w:r/>
            <w:r>
              <w:rPr>
                <w:color w:val="3A3A3C"/>
                <w:sz w:val="17"/>
              </w:rPr>
              <w:t>Classify and route complaints automatically</w:t>
            </w:r>
          </w:p>
          <w:p>
            <w:pPr>
              <w:spacing w:after="20" w:line="240" w:lineRule="auto"/>
              <w:jc w:val="left"/>
            </w:pPr>
            <w:r>
              <w:rPr>
                <w:b/>
                <w:color w:val="3A3A3C"/>
                <w:sz w:val="17"/>
              </w:rPr>
              <w:t xml:space="preserve">Task: </w:t>
            </w:r>
            <w:r>
              <w:rPr>
                <w:color w:val="3A3A3C"/>
                <w:sz w:val="17"/>
              </w:rPr>
              <w:t>Plan and prepare customer complaints</w:t>
            </w:r>
          </w:p>
          <w:p>
            <w:pPr>
              <w:spacing w:after="20" w:line="240" w:lineRule="auto"/>
              <w:jc w:val="left"/>
            </w:pPr>
            <w:r>
              <w:rPr>
                <w:color w:val="3A3A3C"/>
                <w:sz w:val="17"/>
              </w:rPr>
              <w:t>Classify and route complaints automatically — step 3 of 10 in DMS042 Customer Complaint and Feedback Portal.</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Classify and route complaints automatically carried out on core delivery process; Complaint records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MP-103.4</w:t>
            </w:r>
          </w:p>
        </w:tc>
        <w:tc>
          <w:tcPr>
            <w:tcW w:type="dxa" w:w="2835"/>
            <w:shd w:val="clear" w:color="auto" w:fill="F2F2F3"/>
          </w:tcPr>
          <w:p>
            <w:pPr>
              <w:spacing w:after="20" w:line="240" w:lineRule="auto"/>
              <w:jc w:val="left"/>
            </w:pPr>
            <w:r/>
            <w:r>
              <w:rPr>
                <w:color w:val="3A3A3C"/>
                <w:sz w:val="17"/>
              </w:rPr>
              <w:t>Track customer complaints lifecycle</w:t>
            </w:r>
          </w:p>
          <w:p>
            <w:pPr>
              <w:spacing w:after="20" w:line="240" w:lineRule="auto"/>
              <w:jc w:val="left"/>
            </w:pPr>
            <w:r>
              <w:rPr>
                <w:b/>
                <w:color w:val="3A3A3C"/>
                <w:sz w:val="17"/>
              </w:rPr>
              <w:t xml:space="preserve">Task: </w:t>
            </w:r>
            <w:r>
              <w:rPr>
                <w:color w:val="3A3A3C"/>
                <w:sz w:val="17"/>
              </w:rPr>
              <w:t>Plan and prepare customer complaints</w:t>
            </w:r>
          </w:p>
          <w:p>
            <w:pPr>
              <w:spacing w:after="20" w:line="240" w:lineRule="auto"/>
              <w:jc w:val="left"/>
            </w:pPr>
            <w:r>
              <w:rPr>
                <w:color w:val="3A3A3C"/>
                <w:sz w:val="17"/>
              </w:rPr>
              <w:t>Track customer complaints lifecycle — step 4 of 10 in DMS042 Customer Complaint and Feedback Portal.</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FFFFF"/>
          </w:tcPr>
          <w:p>
            <w:pPr>
              <w:spacing w:after="20" w:line="240" w:lineRule="auto"/>
              <w:jc w:val="left"/>
            </w:pPr>
            <w:r/>
            <w:r>
              <w:rPr>
                <w:color w:val="3A3A3C"/>
                <w:sz w:val="17"/>
              </w:rPr>
              <w:t>MP-103.5</w:t>
            </w:r>
          </w:p>
        </w:tc>
        <w:tc>
          <w:tcPr>
            <w:tcW w:type="dxa" w:w="2835"/>
            <w:shd w:val="clear" w:color="auto" w:fill="FFFFFF"/>
          </w:tcPr>
          <w:p>
            <w:pPr>
              <w:spacing w:after="20" w:line="240" w:lineRule="auto"/>
              <w:jc w:val="left"/>
            </w:pPr>
            <w:r/>
            <w:r>
              <w:rPr>
                <w:color w:val="3A3A3C"/>
                <w:sz w:val="17"/>
              </w:rPr>
              <w:t>Enable customer complaints communication</w:t>
            </w:r>
          </w:p>
          <w:p>
            <w:pPr>
              <w:spacing w:after="20" w:line="240" w:lineRule="auto"/>
              <w:jc w:val="left"/>
            </w:pPr>
            <w:r>
              <w:rPr>
                <w:b/>
                <w:color w:val="3A3A3C"/>
                <w:sz w:val="17"/>
              </w:rPr>
              <w:t xml:space="preserve">Task: </w:t>
            </w:r>
            <w:r>
              <w:rPr>
                <w:color w:val="3A3A3C"/>
                <w:sz w:val="17"/>
              </w:rPr>
              <w:t>Execute customer complaints activities</w:t>
            </w:r>
          </w:p>
          <w:p>
            <w:pPr>
              <w:spacing w:after="20" w:line="240" w:lineRule="auto"/>
              <w:jc w:val="left"/>
            </w:pPr>
            <w:r>
              <w:rPr>
                <w:color w:val="3A3A3C"/>
                <w:sz w:val="17"/>
              </w:rPr>
              <w:t>Enable customer complaints communication — step 5 of 10 in DMS042 Customer Complaint and Feedback Portal.</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MP-103.6</w:t>
            </w:r>
          </w:p>
        </w:tc>
        <w:tc>
          <w:tcPr>
            <w:tcW w:type="dxa" w:w="2835"/>
            <w:shd w:val="clear" w:color="auto" w:fill="F2F2F3"/>
          </w:tcPr>
          <w:p>
            <w:pPr>
              <w:spacing w:after="20" w:line="240" w:lineRule="auto"/>
              <w:jc w:val="left"/>
            </w:pPr>
            <w:r/>
            <w:r>
              <w:rPr>
                <w:color w:val="3A3A3C"/>
                <w:sz w:val="17"/>
              </w:rPr>
              <w:t>Link customer complaints to NCP/CAPA</w:t>
            </w:r>
          </w:p>
          <w:p>
            <w:pPr>
              <w:spacing w:after="20" w:line="240" w:lineRule="auto"/>
              <w:jc w:val="left"/>
            </w:pPr>
            <w:r>
              <w:rPr>
                <w:b/>
                <w:color w:val="3A3A3C"/>
                <w:sz w:val="17"/>
              </w:rPr>
              <w:t xml:space="preserve">Task: </w:t>
            </w:r>
            <w:r>
              <w:rPr>
                <w:color w:val="3A3A3C"/>
                <w:sz w:val="17"/>
              </w:rPr>
              <w:t>Execute customer complaints activities</w:t>
            </w:r>
          </w:p>
          <w:p>
            <w:pPr>
              <w:spacing w:after="20" w:line="240" w:lineRule="auto"/>
              <w:jc w:val="left"/>
            </w:pPr>
            <w:r>
              <w:rPr>
                <w:color w:val="3A3A3C"/>
                <w:sz w:val="17"/>
              </w:rPr>
              <w:t>Link customer complaints to NCP/CAPA — step 6 of 10 in DMS042 Customer Complaint and Feedback Portal.</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Link customer complaints to NCP/CAPA carried out on core delivery process; Complaint records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MP-103.7</w:t>
            </w:r>
          </w:p>
        </w:tc>
        <w:tc>
          <w:tcPr>
            <w:tcW w:type="dxa" w:w="2835"/>
            <w:shd w:val="clear" w:color="auto" w:fill="FFFFFF"/>
          </w:tcPr>
          <w:p>
            <w:pPr>
              <w:spacing w:after="20" w:line="240" w:lineRule="auto"/>
              <w:jc w:val="left"/>
            </w:pPr>
            <w:r/>
            <w:r>
              <w:rPr>
                <w:color w:val="3A3A3C"/>
                <w:sz w:val="17"/>
              </w:rPr>
              <w:t>Provide customer complaints analytics</w:t>
            </w:r>
          </w:p>
          <w:p>
            <w:pPr>
              <w:spacing w:after="20" w:line="240" w:lineRule="auto"/>
              <w:jc w:val="left"/>
            </w:pPr>
            <w:r>
              <w:rPr>
                <w:b/>
                <w:color w:val="3A3A3C"/>
                <w:sz w:val="17"/>
              </w:rPr>
              <w:t xml:space="preserve">Task: </w:t>
            </w:r>
            <w:r>
              <w:rPr>
                <w:color w:val="3A3A3C"/>
                <w:sz w:val="17"/>
              </w:rPr>
              <w:t>Execute customer complaints activities</w:t>
            </w:r>
          </w:p>
          <w:p>
            <w:pPr>
              <w:spacing w:after="20" w:line="240" w:lineRule="auto"/>
              <w:jc w:val="left"/>
            </w:pPr>
            <w:r>
              <w:rPr>
                <w:color w:val="3A3A3C"/>
                <w:sz w:val="17"/>
              </w:rPr>
              <w:t>Provide customer complaints analytics — step 7 of 10 in DMS042 Customer Complaint and Feedback Portal.</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MP-103.8</w:t>
            </w:r>
          </w:p>
        </w:tc>
        <w:tc>
          <w:tcPr>
            <w:tcW w:type="dxa" w:w="2835"/>
            <w:shd w:val="clear" w:color="auto" w:fill="F2F2F3"/>
          </w:tcPr>
          <w:p>
            <w:pPr>
              <w:spacing w:after="20" w:line="240" w:lineRule="auto"/>
              <w:jc w:val="left"/>
            </w:pPr>
            <w:r/>
            <w:r>
              <w:rPr>
                <w:color w:val="3A3A3C"/>
                <w:sz w:val="17"/>
              </w:rPr>
              <w:t>Track customer complaints satisfaction</w:t>
            </w:r>
          </w:p>
          <w:p>
            <w:pPr>
              <w:spacing w:after="20" w:line="240" w:lineRule="auto"/>
              <w:jc w:val="left"/>
            </w:pPr>
            <w:r>
              <w:rPr>
                <w:b/>
                <w:color w:val="3A3A3C"/>
                <w:sz w:val="17"/>
              </w:rPr>
              <w:t xml:space="preserve">Task: </w:t>
            </w:r>
            <w:r>
              <w:rPr>
                <w:color w:val="3A3A3C"/>
                <w:sz w:val="17"/>
              </w:rPr>
              <w:t>Verify, record and close customer complaints</w:t>
            </w:r>
          </w:p>
          <w:p>
            <w:pPr>
              <w:spacing w:after="20" w:line="240" w:lineRule="auto"/>
              <w:jc w:val="left"/>
            </w:pPr>
            <w:r>
              <w:rPr>
                <w:color w:val="3A3A3C"/>
                <w:sz w:val="17"/>
              </w:rPr>
              <w:t>Track customer complaints satisfaction — step 8 of 10 in DMS042 Customer Complaint and Feedback Portal.</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MP-103.9</w:t>
            </w:r>
          </w:p>
        </w:tc>
        <w:tc>
          <w:tcPr>
            <w:tcW w:type="dxa" w:w="2835"/>
            <w:shd w:val="clear" w:color="auto" w:fill="FFFFFF"/>
          </w:tcPr>
          <w:p>
            <w:pPr>
              <w:spacing w:after="20" w:line="240" w:lineRule="auto"/>
              <w:jc w:val="left"/>
            </w:pPr>
            <w:r/>
            <w:r>
              <w:rPr>
                <w:color w:val="3A3A3C"/>
                <w:sz w:val="17"/>
              </w:rPr>
              <w:t>Report customer complaints trends</w:t>
            </w:r>
          </w:p>
          <w:p>
            <w:pPr>
              <w:spacing w:after="20" w:line="240" w:lineRule="auto"/>
              <w:jc w:val="left"/>
            </w:pPr>
            <w:r>
              <w:rPr>
                <w:b/>
                <w:color w:val="3A3A3C"/>
                <w:sz w:val="17"/>
              </w:rPr>
              <w:t xml:space="preserve">Task: </w:t>
            </w:r>
            <w:r>
              <w:rPr>
                <w:color w:val="3A3A3C"/>
                <w:sz w:val="17"/>
              </w:rPr>
              <w:t>Verify, record and close customer complaints</w:t>
            </w:r>
          </w:p>
          <w:p>
            <w:pPr>
              <w:spacing w:after="20" w:line="240" w:lineRule="auto"/>
              <w:jc w:val="left"/>
            </w:pPr>
            <w:r>
              <w:rPr>
                <w:color w:val="3A3A3C"/>
                <w:sz w:val="17"/>
              </w:rPr>
              <w:t>Report customer complaints trends — step 9 of 10 in DMS042 Customer Complaint and Feedback Portal.</w:t>
            </w:r>
          </w:p>
        </w:tc>
        <w:tc>
          <w:tcPr>
            <w:tcW w:type="dxa" w:w="1757"/>
            <w:shd w:val="clear" w:color="auto" w:fill="FFFFFF"/>
          </w:tcPr>
          <w:p>
            <w:pPr>
              <w:spacing w:after="20" w:line="240" w:lineRule="auto"/>
              <w:jc w:val="left"/>
            </w:pPr>
            <w:r/>
            <w:r>
              <w:rPr>
                <w:color w:val="3A3A3C"/>
                <w:sz w:val="17"/>
              </w:rPr>
              <w:t>Performance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MP-103.10</w:t>
            </w:r>
          </w:p>
        </w:tc>
        <w:tc>
          <w:tcPr>
            <w:tcW w:type="dxa" w:w="2835"/>
            <w:shd w:val="clear" w:color="auto" w:fill="F2F2F3"/>
          </w:tcPr>
          <w:p>
            <w:pPr>
              <w:spacing w:after="20" w:line="240" w:lineRule="auto"/>
              <w:jc w:val="left"/>
            </w:pPr>
            <w:r/>
            <w:r>
              <w:rPr>
                <w:color w:val="3A3A3C"/>
                <w:sz w:val="17"/>
              </w:rPr>
              <w:t>Improve customer complaints experience</w:t>
            </w:r>
          </w:p>
          <w:p>
            <w:pPr>
              <w:spacing w:after="20" w:line="240" w:lineRule="auto"/>
              <w:jc w:val="left"/>
            </w:pPr>
            <w:r>
              <w:rPr>
                <w:b/>
                <w:color w:val="3A3A3C"/>
                <w:sz w:val="17"/>
              </w:rPr>
              <w:t xml:space="preserve">Task: </w:t>
            </w:r>
            <w:r>
              <w:rPr>
                <w:color w:val="3A3A3C"/>
                <w:sz w:val="17"/>
              </w:rPr>
              <w:t>Verify, record and close customer complaints</w:t>
            </w:r>
          </w:p>
          <w:p>
            <w:pPr>
              <w:spacing w:after="20" w:line="240" w:lineRule="auto"/>
              <w:jc w:val="left"/>
            </w:pPr>
            <w:r>
              <w:rPr>
                <w:color w:val="3A3A3C"/>
                <w:sz w:val="17"/>
              </w:rPr>
              <w:t>Improve customer complaints experience — step 10 of 10 in DMS042 Customer Complaint and Feedback Portal.</w:t>
            </w:r>
          </w:p>
        </w:tc>
        <w:tc>
          <w:tcPr>
            <w:tcW w:type="dxa" w:w="1757"/>
            <w:shd w:val="clear" w:color="auto" w:fill="F2F2F3"/>
          </w:tcPr>
          <w:p>
            <w:pPr>
              <w:spacing w:after="20" w:line="240" w:lineRule="auto"/>
              <w:jc w:val="left"/>
            </w:pPr>
            <w:r/>
            <w:r>
              <w:rPr>
                <w:color w:val="3A3A3C"/>
                <w:sz w:val="17"/>
              </w:rPr>
              <w:t>Performance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Complaint records updated: specification not met.</w:t>
            </w:r>
          </w:p>
          <w:p>
            <w:pPr>
              <w:spacing w:after="20" w:line="240" w:lineRule="auto"/>
              <w:jc w:val="left"/>
            </w:pPr>
            <w:r>
              <w:rPr>
                <w:b/>
                <w:color w:val="3A3A3C"/>
                <w:sz w:val="17"/>
              </w:rPr>
              <w:t xml:space="preserve">Reason: </w:t>
            </w:r>
            <w:r>
              <w:rPr>
                <w:color w:val="3A3A3C"/>
                <w:sz w:val="17"/>
              </w:rPr>
              <w:t>Customer complaint analysis</w:t>
            </w:r>
          </w:p>
          <w:p>
            <w:pPr>
              <w:spacing w:after="20" w:line="240" w:lineRule="auto"/>
              <w:jc w:val="left"/>
            </w:pPr>
            <w:r>
              <w:rPr>
                <w:b/>
                <w:color w:val="3A3A3C"/>
                <w:sz w:val="17"/>
              </w:rPr>
              <w:t xml:space="preserve">Documents or records updated: </w:t>
            </w:r>
            <w:r>
              <w:rPr>
                <w:color w:val="3A3A3C"/>
                <w:sz w:val="17"/>
              </w:rPr>
              <w:t>—</w:t>
            </w:r>
          </w:p>
        </w:tc>
      </w:tr>
    </w:tbl>
    <w:p>
      <w:pPr>
        <w:spacing w:after="40"/>
      </w:pPr>
    </w:p>
    <w:p>
      <w:r>
        <w:rPr>
          <w:i w:val="0"/>
          <w:sz w:val="19"/>
        </w:rPr>
        <w:t>MP-103.1 — Provide customer complaints portal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Provide customer complaints portal</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Complaint records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Performance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MP-103.2 — Capture customer complaints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Late delivery to customer</w:t>
            </w:r>
          </w:p>
        </w:tc>
        <w:tc>
          <w:tcPr>
            <w:tcW w:type="dxa" w:w="1700"/>
            <w:shd w:val="clear" w:color="auto" w:fill="FFFFFF"/>
          </w:tcPr>
          <w:p>
            <w:pPr>
              <w:spacing w:after="20" w:line="240" w:lineRule="auto"/>
              <w:jc w:val="left"/>
            </w:pPr>
            <w:r/>
            <w:r>
              <w:rPr>
                <w:color w:val="3A3A3C"/>
                <w:sz w:val="16"/>
              </w:rPr>
              <w:t>Nonconformity</w:t>
            </w:r>
          </w:p>
        </w:tc>
        <w:tc>
          <w:tcPr>
            <w:tcW w:type="dxa" w:w="3000"/>
            <w:shd w:val="clear" w:color="auto" w:fill="FFFFFF"/>
          </w:tcPr>
          <w:p>
            <w:pPr>
              <w:spacing w:after="20" w:line="240" w:lineRule="auto"/>
              <w:jc w:val="left"/>
            </w:pPr>
            <w:r/>
            <w:r>
              <w:rPr>
                <w:color w:val="3A3A3C"/>
                <w:sz w:val="16"/>
              </w:rPr>
              <w:t>Affects Complaint records; followed by Performance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Specification not met</w:t>
            </w:r>
          </w:p>
        </w:tc>
        <w:tc>
          <w:tcPr>
            <w:tcW w:type="dxa" w:w="1700"/>
            <w:shd w:val="clear" w:color="auto" w:fill="F2F2F3"/>
          </w:tcPr>
          <w:p>
            <w:pPr>
              <w:spacing w:after="20" w:line="240" w:lineRule="auto"/>
              <w:jc w:val="left"/>
            </w:pPr>
            <w:r/>
            <w:r>
              <w:rPr>
                <w:color w:val="3A3A3C"/>
                <w:sz w:val="16"/>
              </w:rPr>
              <w:t>Nonconformity</w:t>
            </w:r>
          </w:p>
        </w:tc>
        <w:tc>
          <w:tcPr>
            <w:tcW w:type="dxa" w:w="3000"/>
            <w:shd w:val="clear" w:color="auto" w:fill="F2F2F3"/>
          </w:tcPr>
          <w:p>
            <w:pPr>
              <w:spacing w:after="20" w:line="240" w:lineRule="auto"/>
              <w:jc w:val="left"/>
            </w:pPr>
            <w:r/>
            <w:r>
              <w:rPr>
                <w:color w:val="3A3A3C"/>
                <w:sz w:val="16"/>
              </w:rPr>
              <w:t>Affects Feedback data; followed by Performance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Incomplete service record</w:t>
            </w:r>
          </w:p>
        </w:tc>
        <w:tc>
          <w:tcPr>
            <w:tcW w:type="dxa" w:w="1700"/>
            <w:shd w:val="clear" w:color="auto" w:fill="FFFFFF"/>
          </w:tcPr>
          <w:p>
            <w:pPr>
              <w:spacing w:after="20" w:line="240" w:lineRule="auto"/>
              <w:jc w:val="left"/>
            </w:pPr>
            <w:r/>
            <w:r>
              <w:rPr>
                <w:color w:val="3A3A3C"/>
                <w:sz w:val="16"/>
              </w:rPr>
              <w:t>Nonconformity</w:t>
            </w:r>
          </w:p>
        </w:tc>
        <w:tc>
          <w:tcPr>
            <w:tcW w:type="dxa" w:w="3000"/>
            <w:shd w:val="clear" w:color="auto" w:fill="FFFFFF"/>
          </w:tcPr>
          <w:p>
            <w:pPr>
              <w:spacing w:after="20" w:line="240" w:lineRule="auto"/>
              <w:jc w:val="left"/>
            </w:pPr>
            <w:r/>
            <w:r>
              <w:rPr>
                <w:color w:val="3A3A3C"/>
                <w:sz w:val="16"/>
              </w:rPr>
              <w:t>Affects Complaint records; followed by Performance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Jun 2026</w:t>
            </w:r>
          </w:p>
        </w:tc>
      </w:tr>
    </w:tbl>
    <w:p>
      <w:pPr>
        <w:spacing w:after="40"/>
      </w:pPr>
    </w:p>
    <w:p>
      <w:r>
        <w:rPr>
          <w:i w:val="0"/>
          <w:sz w:val="19"/>
        </w:rPr>
        <w:t>MP-103.4 — Track customer complaints lifecycle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(Complaint records); it is the KPI its owner reviews at each Monthly review.</w:t>
            </w:r>
          </w:p>
        </w:tc>
        <w:tc>
          <w:tcPr>
            <w:tcW w:type="dxa" w:w="2059"/>
            <w:shd w:val="clear" w:color="auto" w:fill="FFFFFF"/>
          </w:tcPr>
          <w:p>
            <w:pPr>
              <w:spacing w:after="20" w:line="240" w:lineRule="auto"/>
              <w:jc w:val="left"/>
            </w:pPr>
            <w:r/>
            <w:r>
              <w:rPr>
                <w:color w:val="3A3A3C"/>
                <w:sz w:val="16"/>
              </w:rPr>
              <w:t>83.2</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(Complaint records);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MP-103.5 — Enable customer complaints communication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Enable customer complaints communication</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Complaint records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Performance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MP-103.7 — Provide customer complaints analytics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Provide customer complaints analytics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Complaint records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Performance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MP-103.8 — Track customer complaints satisfaction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(Complaint records); it is the KPI its owner reviews at each Monthly review.</w:t>
            </w:r>
          </w:p>
        </w:tc>
        <w:tc>
          <w:tcPr>
            <w:tcW w:type="dxa" w:w="2059"/>
            <w:shd w:val="clear" w:color="auto" w:fill="FFFFFF"/>
          </w:tcPr>
          <w:p>
            <w:pPr>
              <w:spacing w:after="20" w:line="240" w:lineRule="auto"/>
              <w:jc w:val="left"/>
            </w:pPr>
            <w:r/>
            <w:r>
              <w:rPr>
                <w:color w:val="3A3A3C"/>
                <w:sz w:val="16"/>
              </w:rPr>
              <w:t>83.2</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(Complaint records);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MP-103.9 — Report customer complaints trends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Customers</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2026-08-10</w:t>
            </w:r>
          </w:p>
        </w:tc>
        <w:tc>
          <w:tcPr>
            <w:tcW w:type="dxa" w:w="3000"/>
            <w:shd w:val="clear" w:color="auto" w:fill="FFFFFF"/>
          </w:tcPr>
          <w:p>
            <w:pPr>
              <w:spacing w:after="20" w:line="240" w:lineRule="auto"/>
              <w:jc w:val="left"/>
            </w:pPr>
            <w:r/>
            <w:r>
              <w:rPr>
                <w:color w:val="3A3A3C"/>
                <w:sz w:val="16"/>
              </w:rPr>
              <w:t>Complaint records: what changes for you and what to do by 2026-08-24.</w:t>
            </w:r>
          </w:p>
        </w:tc>
        <w:tc>
          <w:tcPr>
            <w:tcW w:type="dxa" w:w="1700"/>
            <w:shd w:val="clear" w:color="auto" w:fill="FFFFFF"/>
          </w:tcPr>
          <w:p>
            <w:pPr>
              <w:spacing w:after="20" w:line="240" w:lineRule="auto"/>
              <w:jc w:val="left"/>
            </w:pPr>
            <w:r/>
            <w:r>
              <w:rPr>
                <w:color w:val="3A3A3C"/>
                <w:sz w:val="16"/>
              </w:rPr>
              <w:t>Performance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Customer service</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2026-08-12</w:t>
            </w:r>
          </w:p>
        </w:tc>
        <w:tc>
          <w:tcPr>
            <w:tcW w:type="dxa" w:w="3000"/>
            <w:shd w:val="clear" w:color="auto" w:fill="F2F2F3"/>
          </w:tcPr>
          <w:p>
            <w:pPr>
              <w:spacing w:after="20" w:line="240" w:lineRule="auto"/>
              <w:jc w:val="left"/>
            </w:pPr>
            <w:r/>
            <w:r>
              <w:rPr>
                <w:color w:val="3A3A3C"/>
                <w:sz w:val="16"/>
              </w:rPr>
              <w:t>Feedback data: what changes for you and what to do by 2026-08-24.</w:t>
            </w:r>
          </w:p>
        </w:tc>
        <w:tc>
          <w:tcPr>
            <w:tcW w:type="dxa" w:w="1700"/>
            <w:shd w:val="clear" w:color="auto" w:fill="F2F2F3"/>
          </w:tcPr>
          <w:p>
            <w:pPr>
              <w:spacing w:after="20" w:line="240" w:lineRule="auto"/>
              <w:jc w:val="left"/>
            </w:pPr>
            <w:r/>
            <w:r>
              <w:rPr>
                <w:color w:val="3A3A3C"/>
                <w:sz w:val="16"/>
              </w:rPr>
              <w:t>Performance Manager</w:t>
            </w:r>
          </w:p>
        </w:tc>
      </w:tr>
    </w:tbl>
    <w:p>
      <w:pPr>
        <w:spacing w:after="40"/>
      </w:pPr>
    </w:p>
    <w:p>
      <w:pPr>
        <w:pStyle w:val="Heading3"/>
      </w:pPr>
      <w:r>
        <w:t>Gate — G10 — Performance reviewed</w:t>
      </w:r>
    </w:p>
    <w:p>
      <w:r>
        <w:rPr>
          <w:b/>
          <w:color w:val="3A3A3C"/>
        </w:rPr>
        <w:t xml:space="preserve">Exit criteria: </w:t>
      </w:r>
      <w:r>
        <w:rPr>
          <w:i w:val="0"/>
        </w:rPr>
        <w:t>KPIs measured for three periods; management review held; internal audit programme on track.</w:t>
      </w:r>
    </w:p>
    <w:p>
      <w:pPr>
        <w:pStyle w:val="ListNumber"/>
        <w:spacing w:after="40"/>
        <w:jc w:val="left"/>
      </w:pPr>
      <w:r>
        <w:t>Open Lifecycle and select the phase card; the gate panel is on the right.</w:t>
      </w:r>
    </w:p>
    <w:p>
      <w:pPr>
        <w:pStyle w:val="ListNumber"/>
        <w:spacing w:after="40"/>
        <w:jc w:val="left"/>
      </w:pPr>
      <w:r>
        <w:t>Tick “KPI dashboard live (mandatory, evidence required)”.</w:t>
      </w:r>
    </w:p>
    <w:p>
      <w:pPr>
        <w:pStyle w:val="ListNumber"/>
        <w:spacing w:after="40"/>
        <w:jc w:val="left"/>
      </w:pPr>
      <w:r>
        <w:t>Tick “Management review minutes signed (mandatory, evidence required)”.</w:t>
      </w:r>
    </w:p>
    <w:p>
      <w:pPr>
        <w:pStyle w:val="ListNumber"/>
        <w:spacing w:after="40"/>
        <w:jc w:val="left"/>
      </w:pPr>
      <w:r>
        <w:t>Tick “Internal audit programme ≥ 90% complete (mandatory, evidence required)”.</w:t>
      </w:r>
    </w:p>
    <w:p>
      <w:pPr>
        <w:pStyle w:val="ListNumber"/>
        <w:spacing w:after="40"/>
        <w:jc w:val="left"/>
      </w:pPr>
      <w:r>
        <w:t>Sign in as Top Management (ceo@…) or the IMS Manager and select Go. For Hold or No-Go, type a comment explaining why.</w:t>
      </w:r>
    </w:p>
    <w:p>
      <w:pPr>
        <w:pStyle w:val="Heading2"/>
      </w:pPr>
      <w:r>
        <w:t>E2E-11 — Audit To Assurance</w:t>
      </w:r>
    </w:p>
    <w:p>
      <w:r>
        <w:rPr>
          <w:b/>
          <w:color w:val="3A3A3C"/>
        </w:rPr>
        <w:t xml:space="preserve">Goals: </w:t>
      </w:r>
      <w:r>
        <w:rPr>
          <w:i w:val="0"/>
        </w:rPr>
        <w:t>Provide assurance through AI, foresight, IoT, ESG, analytics</w:t>
      </w:r>
    </w:p>
    <w:p>
      <w:r>
        <w:rPr>
          <w:b/>
          <w:color w:val="3A3A3C"/>
        </w:rPr>
        <w:t xml:space="preserve">From trigger to terminal event: </w:t>
      </w:r>
      <w:r>
        <w:rPr>
          <w:i w:val="0"/>
        </w:rPr>
        <w:t>Predictive analytics alert, regulatory change, or assurance requirement → Risks predicted; compliance assured; ESG and carbon reported</w:t>
      </w:r>
    </w:p>
    <w:p>
      <w:pPr>
        <w:pStyle w:val="Heading3"/>
      </w:pPr>
      <w:r>
        <w:t>DMS001 (MP-062) — AI Predictive Risk Intelligence</w:t>
      </w:r>
    </w:p>
    <w:p>
      <w:r>
        <w:rPr>
          <w:i w:val="0"/>
          <w:sz w:val="22"/>
        </w:rPr>
        <w:t>Predict risks before they materialize; use ML; generate warnings. Owner: Risk Manager. Tier 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MP-062.1</w:t>
            </w:r>
          </w:p>
        </w:tc>
        <w:tc>
          <w:tcPr>
            <w:tcW w:type="dxa" w:w="2835"/>
            <w:shd w:val="clear" w:color="auto" w:fill="FFFFFF"/>
          </w:tcPr>
          <w:p>
            <w:pPr>
              <w:spacing w:after="20" w:line="240" w:lineRule="auto"/>
              <w:jc w:val="left"/>
            </w:pPr>
            <w:r/>
            <w:r>
              <w:rPr>
                <w:color w:val="3A3A3C"/>
                <w:sz w:val="17"/>
              </w:rPr>
              <w:t>Collect and clean predictive risk model</w:t>
            </w:r>
          </w:p>
          <w:p>
            <w:pPr>
              <w:spacing w:after="20" w:line="240" w:lineRule="auto"/>
              <w:jc w:val="left"/>
            </w:pPr>
            <w:r>
              <w:rPr>
                <w:b/>
                <w:color w:val="3A3A3C"/>
                <w:sz w:val="17"/>
              </w:rPr>
              <w:t xml:space="preserve">Task: </w:t>
            </w:r>
            <w:r>
              <w:rPr>
                <w:color w:val="3A3A3C"/>
                <w:sz w:val="17"/>
              </w:rPr>
              <w:t>Plan and prepare predictive risk model</w:t>
            </w:r>
          </w:p>
          <w:p>
            <w:pPr>
              <w:spacing w:after="20" w:line="240" w:lineRule="auto"/>
              <w:jc w:val="left"/>
            </w:pPr>
            <w:r>
              <w:rPr>
                <w:color w:val="3A3A3C"/>
                <w:sz w:val="17"/>
              </w:rPr>
              <w:t>Collect and clean predictive risk model — step 1 of 9 in DMS001 AI Predictive Risk Intelligence.</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MP-062.2</w:t>
            </w:r>
          </w:p>
        </w:tc>
        <w:tc>
          <w:tcPr>
            <w:tcW w:type="dxa" w:w="2835"/>
            <w:shd w:val="clear" w:color="auto" w:fill="F2F2F3"/>
          </w:tcPr>
          <w:p>
            <w:pPr>
              <w:spacing w:after="20" w:line="240" w:lineRule="auto"/>
              <w:jc w:val="left"/>
            </w:pPr>
            <w:r/>
            <w:r>
              <w:rPr>
                <w:color w:val="3A3A3C"/>
                <w:sz w:val="17"/>
              </w:rPr>
              <w:t>Train and validate predictive risk model</w:t>
            </w:r>
          </w:p>
          <w:p>
            <w:pPr>
              <w:spacing w:after="20" w:line="240" w:lineRule="auto"/>
              <w:jc w:val="left"/>
            </w:pPr>
            <w:r>
              <w:rPr>
                <w:b/>
                <w:color w:val="3A3A3C"/>
                <w:sz w:val="17"/>
              </w:rPr>
              <w:t xml:space="preserve">Task: </w:t>
            </w:r>
            <w:r>
              <w:rPr>
                <w:color w:val="3A3A3C"/>
                <w:sz w:val="17"/>
              </w:rPr>
              <w:t>Plan and prepare predictive risk model</w:t>
            </w:r>
          </w:p>
          <w:p>
            <w:pPr>
              <w:spacing w:after="20" w:line="240" w:lineRule="auto"/>
              <w:jc w:val="left"/>
            </w:pPr>
            <w:r>
              <w:rPr>
                <w:color w:val="3A3A3C"/>
                <w:sz w:val="17"/>
              </w:rPr>
              <w:t>Train and validate predictive risk model — step 2 of 9 in DMS001 AI Predictive Risk Intelligence.</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Step: Train and validate predictive risk model. Inputs: Historical risk data; Real-time process data; External signals. Standards: ISO 9001, ISO 14001, ISO 45001. Organization: Horizon Universal Holdings (products and services).</w:t>
            </w:r>
          </w:p>
          <w:p>
            <w:pPr>
              <w:spacing w:after="20" w:line="240" w:lineRule="auto"/>
              <w:jc w:val="left"/>
            </w:pPr>
            <w:r>
              <w:rPr>
                <w:b/>
                <w:color w:val="3A3A3C"/>
                <w:sz w:val="17"/>
              </w:rPr>
              <w:t xml:space="preserve">Suggestion outcome: </w:t>
            </w:r>
            <w:r>
              <w:rPr>
                <w:color w:val="3A3A3C"/>
                <w:sz w:val="17"/>
              </w:rPr>
              <w:t>Accepted</w:t>
            </w:r>
          </w:p>
          <w:p>
            <w:pPr>
              <w:spacing w:after="20" w:line="240" w:lineRule="auto"/>
              <w:jc w:val="left"/>
            </w:pPr>
            <w:r>
              <w:rPr>
                <w:b/>
                <w:color w:val="3A3A3C"/>
                <w:sz w:val="17"/>
              </w:rPr>
              <w:t xml:space="preserve">Final validated text: </w:t>
            </w:r>
            <w:r>
              <w:rPr>
                <w:color w:val="3A3A3C"/>
                <w:sz w:val="17"/>
              </w:rPr>
              <w:t>Risk predictions drafted with the assistant and reviewed by Risk Manager: covers ISO 9001, ISO 14001.</w:t>
            </w:r>
          </w:p>
        </w:tc>
      </w:tr>
      <w:tr>
        <w:tc>
          <w:tcPr>
            <w:tcW w:type="dxa" w:w="1077"/>
            <w:shd w:val="clear" w:color="auto" w:fill="FFFFFF"/>
          </w:tcPr>
          <w:p>
            <w:pPr>
              <w:spacing w:after="20" w:line="240" w:lineRule="auto"/>
              <w:jc w:val="left"/>
            </w:pPr>
            <w:r/>
            <w:r>
              <w:rPr>
                <w:color w:val="3A3A3C"/>
                <w:sz w:val="17"/>
              </w:rPr>
              <w:t>MP-062.3</w:t>
            </w:r>
          </w:p>
        </w:tc>
        <w:tc>
          <w:tcPr>
            <w:tcW w:type="dxa" w:w="2835"/>
            <w:shd w:val="clear" w:color="auto" w:fill="FFFFFF"/>
          </w:tcPr>
          <w:p>
            <w:pPr>
              <w:spacing w:after="20" w:line="240" w:lineRule="auto"/>
              <w:jc w:val="left"/>
            </w:pPr>
            <w:r/>
            <w:r>
              <w:rPr>
                <w:color w:val="3A3A3C"/>
                <w:sz w:val="17"/>
              </w:rPr>
              <w:t>Generate predictive risk model predictions</w:t>
            </w:r>
          </w:p>
          <w:p>
            <w:pPr>
              <w:spacing w:after="20" w:line="240" w:lineRule="auto"/>
              <w:jc w:val="left"/>
            </w:pPr>
            <w:r>
              <w:rPr>
                <w:b/>
                <w:color w:val="3A3A3C"/>
                <w:sz w:val="17"/>
              </w:rPr>
              <w:t xml:space="preserve">Task: </w:t>
            </w:r>
            <w:r>
              <w:rPr>
                <w:color w:val="3A3A3C"/>
                <w:sz w:val="17"/>
              </w:rPr>
              <w:t>Plan and prepare predictive risk model</w:t>
            </w:r>
          </w:p>
          <w:p>
            <w:pPr>
              <w:spacing w:after="20" w:line="240" w:lineRule="auto"/>
              <w:jc w:val="left"/>
            </w:pPr>
            <w:r>
              <w:rPr>
                <w:color w:val="3A3A3C"/>
                <w:sz w:val="17"/>
              </w:rPr>
              <w:t>Generate predictive risk model predictions — step 3 of 9 in DMS001 AI Predictive Risk Intelligence.</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AI-assisted draft</w:t>
            </w:r>
          </w:p>
        </w:tc>
        <w:tc>
          <w:tcPr>
            <w:tcW w:type="dxa" w:w="4535"/>
            <w:shd w:val="clear" w:color="auto" w:fill="FFFFFF"/>
          </w:tcPr>
          <w:p>
            <w:pPr>
              <w:spacing w:after="20" w:line="240" w:lineRule="auto"/>
              <w:jc w:val="left"/>
            </w:pPr>
            <w:r/>
            <w:r>
              <w:rPr>
                <w:b/>
                <w:color w:val="3A3A3C"/>
                <w:sz w:val="17"/>
              </w:rPr>
              <w:t xml:space="preserve">Context given to the assistant: </w:t>
            </w:r>
            <w:r>
              <w:rPr>
                <w:color w:val="3A3A3C"/>
                <w:sz w:val="17"/>
              </w:rPr>
              <w:t>Step: Generate predictive risk model predictions. Inputs: Historical risk data; Real-time process data; External signals. Standards: ISO 9001, ISO 14001, ISO 45001. Organization: Horizon Universal Holdings (products and services).</w:t>
            </w:r>
          </w:p>
          <w:p>
            <w:pPr>
              <w:spacing w:after="20" w:line="240" w:lineRule="auto"/>
              <w:jc w:val="left"/>
            </w:pPr>
            <w:r>
              <w:rPr>
                <w:b/>
                <w:color w:val="3A3A3C"/>
                <w:sz w:val="17"/>
              </w:rPr>
              <w:t xml:space="preserve">Suggestion outcome: </w:t>
            </w:r>
            <w:r>
              <w:rPr>
                <w:color w:val="3A3A3C"/>
                <w:sz w:val="17"/>
              </w:rPr>
              <w:t>Accepted</w:t>
            </w:r>
          </w:p>
          <w:p>
            <w:pPr>
              <w:spacing w:after="20" w:line="240" w:lineRule="auto"/>
              <w:jc w:val="left"/>
            </w:pPr>
            <w:r>
              <w:rPr>
                <w:b/>
                <w:color w:val="3A3A3C"/>
                <w:sz w:val="17"/>
              </w:rPr>
              <w:t xml:space="preserve">Final validated text: </w:t>
            </w:r>
            <w:r>
              <w:rPr>
                <w:color w:val="3A3A3C"/>
                <w:sz w:val="17"/>
              </w:rPr>
              <w:t>Risk predictions drafted with the assistant and reviewed by Risk Manager: covers ISO 9001, ISO 14001.</w:t>
            </w:r>
          </w:p>
        </w:tc>
      </w:tr>
      <w:tr>
        <w:tc>
          <w:tcPr>
            <w:tcW w:type="dxa" w:w="1077"/>
            <w:shd w:val="clear" w:color="auto" w:fill="F2F2F3"/>
          </w:tcPr>
          <w:p>
            <w:pPr>
              <w:spacing w:after="20" w:line="240" w:lineRule="auto"/>
              <w:jc w:val="left"/>
            </w:pPr>
            <w:r/>
            <w:r>
              <w:rPr>
                <w:color w:val="3A3A3C"/>
                <w:sz w:val="17"/>
              </w:rPr>
              <w:t>MP-062.4</w:t>
            </w:r>
          </w:p>
        </w:tc>
        <w:tc>
          <w:tcPr>
            <w:tcW w:type="dxa" w:w="2835"/>
            <w:shd w:val="clear" w:color="auto" w:fill="F2F2F3"/>
          </w:tcPr>
          <w:p>
            <w:pPr>
              <w:spacing w:after="20" w:line="240" w:lineRule="auto"/>
              <w:jc w:val="left"/>
            </w:pPr>
            <w:r/>
            <w:r>
              <w:rPr>
                <w:color w:val="3A3A3C"/>
                <w:sz w:val="17"/>
              </w:rPr>
              <w:t>Identify predictive risk model patterns</w:t>
            </w:r>
          </w:p>
          <w:p>
            <w:pPr>
              <w:spacing w:after="20" w:line="240" w:lineRule="auto"/>
              <w:jc w:val="left"/>
            </w:pPr>
            <w:r>
              <w:rPr>
                <w:b/>
                <w:color w:val="3A3A3C"/>
                <w:sz w:val="17"/>
              </w:rPr>
              <w:t xml:space="preserve">Task: </w:t>
            </w:r>
            <w:r>
              <w:rPr>
                <w:color w:val="3A3A3C"/>
                <w:sz w:val="17"/>
              </w:rPr>
              <w:t>Execute predictive risk model activities</w:t>
            </w:r>
          </w:p>
          <w:p>
            <w:pPr>
              <w:spacing w:after="20" w:line="240" w:lineRule="auto"/>
              <w:jc w:val="left"/>
            </w:pPr>
            <w:r>
              <w:rPr>
                <w:color w:val="3A3A3C"/>
                <w:sz w:val="17"/>
              </w:rPr>
              <w:t>Identify predictive risk model patterns — step 4 of 9 in DMS001 AI Predictive Risk Intelligence.</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MP-062.5</w:t>
            </w:r>
          </w:p>
        </w:tc>
        <w:tc>
          <w:tcPr>
            <w:tcW w:type="dxa" w:w="2835"/>
            <w:shd w:val="clear" w:color="auto" w:fill="FFFFFF"/>
          </w:tcPr>
          <w:p>
            <w:pPr>
              <w:spacing w:after="20" w:line="240" w:lineRule="auto"/>
              <w:jc w:val="left"/>
            </w:pPr>
            <w:r/>
            <w:r>
              <w:rPr>
                <w:color w:val="3A3A3C"/>
                <w:sz w:val="17"/>
              </w:rPr>
              <w:t>Trigger predictive risk model warnings</w:t>
            </w:r>
          </w:p>
          <w:p>
            <w:pPr>
              <w:spacing w:after="20" w:line="240" w:lineRule="auto"/>
              <w:jc w:val="left"/>
            </w:pPr>
            <w:r>
              <w:rPr>
                <w:b/>
                <w:color w:val="3A3A3C"/>
                <w:sz w:val="17"/>
              </w:rPr>
              <w:t xml:space="preserve">Task: </w:t>
            </w:r>
            <w:r>
              <w:rPr>
                <w:color w:val="3A3A3C"/>
                <w:sz w:val="17"/>
              </w:rPr>
              <w:t>Execute predictive risk model activities</w:t>
            </w:r>
          </w:p>
          <w:p>
            <w:pPr>
              <w:spacing w:after="20" w:line="240" w:lineRule="auto"/>
              <w:jc w:val="left"/>
            </w:pPr>
            <w:r>
              <w:rPr>
                <w:color w:val="3A3A3C"/>
                <w:sz w:val="17"/>
              </w:rPr>
              <w:t>Trigger predictive risk model warnings — step 5 of 9 in DMS001 AI Predictive Risk Intelligence.</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Trigger predictive risk model warnings carried out on core delivery process; Risk predictions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MP-062.6</w:t>
            </w:r>
          </w:p>
        </w:tc>
        <w:tc>
          <w:tcPr>
            <w:tcW w:type="dxa" w:w="2835"/>
            <w:shd w:val="clear" w:color="auto" w:fill="F2F2F3"/>
          </w:tcPr>
          <w:p>
            <w:pPr>
              <w:spacing w:after="20" w:line="240" w:lineRule="auto"/>
              <w:jc w:val="left"/>
            </w:pPr>
            <w:r/>
            <w:r>
              <w:rPr>
                <w:color w:val="3A3A3C"/>
                <w:sz w:val="17"/>
              </w:rPr>
              <w:t>Recommend predictive risk model actions</w:t>
            </w:r>
          </w:p>
          <w:p>
            <w:pPr>
              <w:spacing w:after="20" w:line="240" w:lineRule="auto"/>
              <w:jc w:val="left"/>
            </w:pPr>
            <w:r>
              <w:rPr>
                <w:b/>
                <w:color w:val="3A3A3C"/>
                <w:sz w:val="17"/>
              </w:rPr>
              <w:t xml:space="preserve">Task: </w:t>
            </w:r>
            <w:r>
              <w:rPr>
                <w:color w:val="3A3A3C"/>
                <w:sz w:val="17"/>
              </w:rPr>
              <w:t>Execute predictive risk model activities</w:t>
            </w:r>
          </w:p>
          <w:p>
            <w:pPr>
              <w:spacing w:after="20" w:line="240" w:lineRule="auto"/>
              <w:jc w:val="left"/>
            </w:pPr>
            <w:r>
              <w:rPr>
                <w:color w:val="3A3A3C"/>
                <w:sz w:val="17"/>
              </w:rPr>
              <w:t>Recommend predictive risk model actions — step 6 of 9 in DMS001 AI Predictive Risk Intelligence.</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Recommend predictive risk model actions carried out on core delivery process; Risk predictions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MP-062.7</w:t>
            </w:r>
          </w:p>
        </w:tc>
        <w:tc>
          <w:tcPr>
            <w:tcW w:type="dxa" w:w="2835"/>
            <w:shd w:val="clear" w:color="auto" w:fill="FFFFFF"/>
          </w:tcPr>
          <w:p>
            <w:pPr>
              <w:spacing w:after="20" w:line="240" w:lineRule="auto"/>
              <w:jc w:val="left"/>
            </w:pPr>
            <w:r/>
            <w:r>
              <w:rPr>
                <w:color w:val="3A3A3C"/>
                <w:sz w:val="17"/>
              </w:rPr>
              <w:t>Track predictive risk model accuracy</w:t>
            </w:r>
          </w:p>
          <w:p>
            <w:pPr>
              <w:spacing w:after="20" w:line="240" w:lineRule="auto"/>
              <w:jc w:val="left"/>
            </w:pPr>
            <w:r>
              <w:rPr>
                <w:b/>
                <w:color w:val="3A3A3C"/>
                <w:sz w:val="17"/>
              </w:rPr>
              <w:t xml:space="preserve">Task: </w:t>
            </w:r>
            <w:r>
              <w:rPr>
                <w:color w:val="3A3A3C"/>
                <w:sz w:val="17"/>
              </w:rPr>
              <w:t>Verify, record and close predictive risk model</w:t>
            </w:r>
          </w:p>
          <w:p>
            <w:pPr>
              <w:spacing w:after="20" w:line="240" w:lineRule="auto"/>
              <w:jc w:val="left"/>
            </w:pPr>
            <w:r>
              <w:rPr>
                <w:color w:val="3A3A3C"/>
                <w:sz w:val="17"/>
              </w:rPr>
              <w:t>Track predictive risk model accuracy — step 7 of 9 in DMS001 AI Predictive Risk Intelligence.</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1 row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MP-062.8</w:t>
            </w:r>
          </w:p>
        </w:tc>
        <w:tc>
          <w:tcPr>
            <w:tcW w:type="dxa" w:w="2835"/>
            <w:shd w:val="clear" w:color="auto" w:fill="F2F2F3"/>
          </w:tcPr>
          <w:p>
            <w:pPr>
              <w:spacing w:after="20" w:line="240" w:lineRule="auto"/>
              <w:jc w:val="left"/>
            </w:pPr>
            <w:r/>
            <w:r>
              <w:rPr>
                <w:color w:val="3A3A3C"/>
                <w:sz w:val="17"/>
              </w:rPr>
              <w:t>Retrain predictive risk model</w:t>
            </w:r>
          </w:p>
          <w:p>
            <w:pPr>
              <w:spacing w:after="20" w:line="240" w:lineRule="auto"/>
              <w:jc w:val="left"/>
            </w:pPr>
            <w:r>
              <w:rPr>
                <w:b/>
                <w:color w:val="3A3A3C"/>
                <w:sz w:val="17"/>
              </w:rPr>
              <w:t xml:space="preserve">Task: </w:t>
            </w:r>
            <w:r>
              <w:rPr>
                <w:color w:val="3A3A3C"/>
                <w:sz w:val="17"/>
              </w:rPr>
              <w:t>Verify, record and close predictive risk model</w:t>
            </w:r>
          </w:p>
          <w:p>
            <w:pPr>
              <w:spacing w:after="20" w:line="240" w:lineRule="auto"/>
              <w:jc w:val="left"/>
            </w:pPr>
            <w:r>
              <w:rPr>
                <w:color w:val="3A3A3C"/>
                <w:sz w:val="17"/>
              </w:rPr>
              <w:t>Retrain predictive risk model — step 8 of 9 in DMS001 AI Predictive Risk Intelligence.</w:t>
            </w:r>
          </w:p>
        </w:tc>
        <w:tc>
          <w:tcPr>
            <w:tcW w:type="dxa" w:w="1757"/>
            <w:shd w:val="clear" w:color="auto" w:fill="F2F2F3"/>
          </w:tcPr>
          <w:p>
            <w:pPr>
              <w:spacing w:after="20" w:line="240" w:lineRule="auto"/>
              <w:jc w:val="left"/>
            </w:pPr>
            <w:r/>
            <w:r>
              <w:rPr>
                <w:color w:val="3A3A3C"/>
                <w:sz w:val="17"/>
              </w:rPr>
              <w:t>Risk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Risk predictions updated: specification not met.</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FFFFF"/>
          </w:tcPr>
          <w:p>
            <w:pPr>
              <w:spacing w:after="20" w:line="240" w:lineRule="auto"/>
              <w:jc w:val="left"/>
            </w:pPr>
            <w:r/>
            <w:r>
              <w:rPr>
                <w:color w:val="3A3A3C"/>
                <w:sz w:val="17"/>
              </w:rPr>
              <w:t>MP-062.9</w:t>
            </w:r>
          </w:p>
        </w:tc>
        <w:tc>
          <w:tcPr>
            <w:tcW w:type="dxa" w:w="2835"/>
            <w:shd w:val="clear" w:color="auto" w:fill="FFFFFF"/>
          </w:tcPr>
          <w:p>
            <w:pPr>
              <w:spacing w:after="20" w:line="240" w:lineRule="auto"/>
              <w:jc w:val="left"/>
            </w:pPr>
            <w:r/>
            <w:r>
              <w:rPr>
                <w:color w:val="3A3A3C"/>
                <w:sz w:val="17"/>
              </w:rPr>
              <w:t>Report on predictive risk model status</w:t>
            </w:r>
          </w:p>
          <w:p>
            <w:pPr>
              <w:spacing w:after="20" w:line="240" w:lineRule="auto"/>
              <w:jc w:val="left"/>
            </w:pPr>
            <w:r>
              <w:rPr>
                <w:b/>
                <w:color w:val="3A3A3C"/>
                <w:sz w:val="17"/>
              </w:rPr>
              <w:t xml:space="preserve">Task: </w:t>
            </w:r>
            <w:r>
              <w:rPr>
                <w:color w:val="3A3A3C"/>
                <w:sz w:val="17"/>
              </w:rPr>
              <w:t>Verify, record and close predictive risk model</w:t>
            </w:r>
          </w:p>
          <w:p>
            <w:pPr>
              <w:spacing w:after="20" w:line="240" w:lineRule="auto"/>
              <w:jc w:val="left"/>
            </w:pPr>
            <w:r>
              <w:rPr>
                <w:color w:val="3A3A3C"/>
                <w:sz w:val="17"/>
              </w:rPr>
              <w:t>Report on predictive risk model status — step 9 of 9 in DMS001 AI Predictive Risk Intelligence.</w:t>
            </w:r>
          </w:p>
        </w:tc>
        <w:tc>
          <w:tcPr>
            <w:tcW w:type="dxa" w:w="1757"/>
            <w:shd w:val="clear" w:color="auto" w:fill="FFFFFF"/>
          </w:tcPr>
          <w:p>
            <w:pPr>
              <w:spacing w:after="20" w:line="240" w:lineRule="auto"/>
              <w:jc w:val="left"/>
            </w:pPr>
            <w:r/>
            <w:r>
              <w:rPr>
                <w:color w:val="3A3A3C"/>
                <w:sz w:val="17"/>
              </w:rPr>
              <w:t>Risk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MP-062.1 — Collect and clean predictive risk model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Risk predictions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Risk predictions; followed by Risk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Early warnings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Early warnings; followed by Risk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Preventive recommendations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Risk predictions; followed by Risk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Jul 2026</w:t>
            </w:r>
          </w:p>
        </w:tc>
      </w:tr>
    </w:tbl>
    <w:p>
      <w:pPr>
        <w:spacing w:after="40"/>
      </w:pPr>
    </w:p>
    <w:p>
      <w:r>
        <w:rPr>
          <w:i w:val="0"/>
          <w:sz w:val="19"/>
        </w:rPr>
        <w:t>MP-062.4 — Identify predictive risk model patterns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Risk predictions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Risk predictions; followed by Risk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Jun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Early warnings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Early warnings; followed by Risk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Jun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Preventive recommendations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Risk predictions; followed by Risk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Jun 2026</w:t>
            </w:r>
          </w:p>
        </w:tc>
      </w:tr>
    </w:tbl>
    <w:p>
      <w:pPr>
        <w:spacing w:after="40"/>
      </w:pPr>
    </w:p>
    <w:p>
      <w:r>
        <w:rPr>
          <w:i w:val="0"/>
          <w:sz w:val="19"/>
        </w:rPr>
        <w:t>MP-062.7 — Track predictive risk model accuracy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KPI-23 — Predictive alert precision</w:t>
            </w:r>
          </w:p>
        </w:tc>
        <w:tc>
          <w:tcPr>
            <w:tcW w:type="dxa" w:w="3634"/>
            <w:shd w:val="clear" w:color="auto" w:fill="FFFFFF"/>
          </w:tcPr>
          <w:p>
            <w:pPr>
              <w:spacing w:after="20" w:line="240" w:lineRule="auto"/>
              <w:jc w:val="left"/>
            </w:pPr>
            <w:r/>
            <w:r>
              <w:rPr>
                <w:color w:val="3A3A3C"/>
                <w:sz w:val="16"/>
              </w:rPr>
              <w:t>Predictive alert precision measures the result of this macro process (Risk predictions); it is the KPI its owner reviews at each Monthly review.</w:t>
            </w:r>
          </w:p>
        </w:tc>
        <w:tc>
          <w:tcPr>
            <w:tcW w:type="dxa" w:w="2059"/>
            <w:shd w:val="clear" w:color="auto" w:fill="FFFFFF"/>
          </w:tcPr>
          <w:p>
            <w:pPr>
              <w:spacing w:after="20" w:line="240" w:lineRule="auto"/>
              <w:jc w:val="left"/>
            </w:pPr>
            <w:r/>
            <w:r>
              <w:rPr>
                <w:color w:val="3A3A3C"/>
                <w:sz w:val="16"/>
              </w:rPr>
              <w:t>66.1</w:t>
            </w:r>
          </w:p>
        </w:tc>
        <w:tc>
          <w:tcPr>
            <w:tcW w:type="dxa" w:w="2059"/>
            <w:shd w:val="clear" w:color="auto" w:fill="FFFFFF"/>
          </w:tcPr>
          <w:p>
            <w:pPr>
              <w:spacing w:after="20" w:line="240" w:lineRule="auto"/>
              <w:jc w:val="left"/>
            </w:pPr>
            <w:r/>
            <w:r>
              <w:rPr>
                <w:color w:val="3A3A3C"/>
                <w:sz w:val="16"/>
              </w:rPr>
              <w:t>&gt;= 70%</w:t>
            </w:r>
          </w:p>
        </w:tc>
      </w:tr>
    </w:tbl>
    <w:p>
      <w:pPr>
        <w:spacing w:after="40"/>
      </w:pPr>
    </w:p>
    <w:p>
      <w:r>
        <w:rPr>
          <w:i w:val="0"/>
          <w:sz w:val="19"/>
        </w:rPr>
        <w:t>MP-062.9 — Report on predictive risk model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2026-08-13</w:t>
            </w:r>
          </w:p>
        </w:tc>
        <w:tc>
          <w:tcPr>
            <w:tcW w:type="dxa" w:w="3000"/>
            <w:shd w:val="clear" w:color="auto" w:fill="FFFFFF"/>
          </w:tcPr>
          <w:p>
            <w:pPr>
              <w:spacing w:after="20" w:line="240" w:lineRule="auto"/>
              <w:jc w:val="left"/>
            </w:pPr>
            <w:r/>
            <w:r>
              <w:rPr>
                <w:color w:val="3A3A3C"/>
                <w:sz w:val="16"/>
              </w:rPr>
              <w:t>Risk predictions: what changes for you and what to do by 2026-08-27.</w:t>
            </w:r>
          </w:p>
        </w:tc>
        <w:tc>
          <w:tcPr>
            <w:tcW w:type="dxa" w:w="1700"/>
            <w:shd w:val="clear" w:color="auto" w:fill="FFFFFF"/>
          </w:tcPr>
          <w:p>
            <w:pPr>
              <w:spacing w:after="20" w:line="240" w:lineRule="auto"/>
              <w:jc w:val="left"/>
            </w:pPr>
            <w:r/>
            <w:r>
              <w:rPr>
                <w:color w:val="3A3A3C"/>
                <w:sz w:val="16"/>
              </w:rPr>
              <w:t>Risk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Risk committee</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2026-08-15</w:t>
            </w:r>
          </w:p>
        </w:tc>
        <w:tc>
          <w:tcPr>
            <w:tcW w:type="dxa" w:w="3000"/>
            <w:shd w:val="clear" w:color="auto" w:fill="F2F2F3"/>
          </w:tcPr>
          <w:p>
            <w:pPr>
              <w:spacing w:after="20" w:line="240" w:lineRule="auto"/>
              <w:jc w:val="left"/>
            </w:pPr>
            <w:r/>
            <w:r>
              <w:rPr>
                <w:color w:val="3A3A3C"/>
                <w:sz w:val="16"/>
              </w:rPr>
              <w:t>Early warnings: what changes for you and what to do by 2026-08-27.</w:t>
            </w:r>
          </w:p>
        </w:tc>
        <w:tc>
          <w:tcPr>
            <w:tcW w:type="dxa" w:w="1700"/>
            <w:shd w:val="clear" w:color="auto" w:fill="F2F2F3"/>
          </w:tcPr>
          <w:p>
            <w:pPr>
              <w:spacing w:after="20" w:line="240" w:lineRule="auto"/>
              <w:jc w:val="left"/>
            </w:pPr>
            <w:r/>
            <w:r>
              <w:rPr>
                <w:color w:val="3A3A3C"/>
                <w:sz w:val="16"/>
              </w:rPr>
              <w:t>Risk Manager</w:t>
            </w:r>
          </w:p>
        </w:tc>
      </w:tr>
    </w:tbl>
    <w:p>
      <w:pPr>
        <w:spacing w:after="40"/>
      </w:pPr>
    </w:p>
    <w:p>
      <w:pPr>
        <w:pStyle w:val="Heading3"/>
      </w:pPr>
      <w:r>
        <w:t>DMS002 (MP-063) — Automated Regulatory Horizon Scanning</w:t>
      </w:r>
    </w:p>
    <w:p>
      <w:r>
        <w:rPr>
          <w:i w:val="0"/>
          <w:sz w:val="22"/>
        </w:rPr>
        <w:t>Monitor regulatory changes; assess impact; alert; update obligations. Owner: Compliance Officer. Tier 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MP-063.1</w:t>
            </w:r>
          </w:p>
        </w:tc>
        <w:tc>
          <w:tcPr>
            <w:tcW w:type="dxa" w:w="2835"/>
            <w:shd w:val="clear" w:color="auto" w:fill="FFFFFF"/>
          </w:tcPr>
          <w:p>
            <w:pPr>
              <w:spacing w:after="20" w:line="240" w:lineRule="auto"/>
              <w:jc w:val="left"/>
            </w:pPr>
            <w:r/>
            <w:r>
              <w:rPr>
                <w:color w:val="3A3A3C"/>
                <w:sz w:val="17"/>
              </w:rPr>
              <w:t>Aggregate regulatory watch feeds</w:t>
            </w:r>
          </w:p>
          <w:p>
            <w:pPr>
              <w:spacing w:after="20" w:line="240" w:lineRule="auto"/>
              <w:jc w:val="left"/>
            </w:pPr>
            <w:r>
              <w:rPr>
                <w:b/>
                <w:color w:val="3A3A3C"/>
                <w:sz w:val="17"/>
              </w:rPr>
              <w:t xml:space="preserve">Task: </w:t>
            </w:r>
            <w:r>
              <w:rPr>
                <w:color w:val="3A3A3C"/>
                <w:sz w:val="17"/>
              </w:rPr>
              <w:t>Plan and prepare regulatory watch</w:t>
            </w:r>
          </w:p>
          <w:p>
            <w:pPr>
              <w:spacing w:after="20" w:line="240" w:lineRule="auto"/>
              <w:jc w:val="left"/>
            </w:pPr>
            <w:r>
              <w:rPr>
                <w:color w:val="3A3A3C"/>
                <w:sz w:val="17"/>
              </w:rPr>
              <w:t>Aggregate regulatory watch feeds — step 1 of 9 in DMS002 Automated Regulatory Horizon Scanning.</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Aggregate regulatory watch feeds: done by the DynamicMS Engine; Regulatory alerts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MP-063.2</w:t>
            </w:r>
          </w:p>
        </w:tc>
        <w:tc>
          <w:tcPr>
            <w:tcW w:type="dxa" w:w="2835"/>
            <w:shd w:val="clear" w:color="auto" w:fill="F2F2F3"/>
          </w:tcPr>
          <w:p>
            <w:pPr>
              <w:spacing w:after="20" w:line="240" w:lineRule="auto"/>
              <w:jc w:val="left"/>
            </w:pPr>
            <w:r/>
            <w:r>
              <w:rPr>
                <w:color w:val="3A3A3C"/>
                <w:sz w:val="17"/>
              </w:rPr>
              <w:t>Apply regulatory watch NLP</w:t>
            </w:r>
          </w:p>
          <w:p>
            <w:pPr>
              <w:spacing w:after="20" w:line="240" w:lineRule="auto"/>
              <w:jc w:val="left"/>
            </w:pPr>
            <w:r>
              <w:rPr>
                <w:b/>
                <w:color w:val="3A3A3C"/>
                <w:sz w:val="17"/>
              </w:rPr>
              <w:t xml:space="preserve">Task: </w:t>
            </w:r>
            <w:r>
              <w:rPr>
                <w:color w:val="3A3A3C"/>
                <w:sz w:val="17"/>
              </w:rPr>
              <w:t>Plan and prepare regulatory watch</w:t>
            </w:r>
          </w:p>
          <w:p>
            <w:pPr>
              <w:spacing w:after="20" w:line="240" w:lineRule="auto"/>
              <w:jc w:val="left"/>
            </w:pPr>
            <w:r>
              <w:rPr>
                <w:color w:val="3A3A3C"/>
                <w:sz w:val="17"/>
              </w:rPr>
              <w:t>Apply regulatory watch NLP — step 2 of 9 in DMS002 Automated Regulatory Horizon Scanning.</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Step: Apply regulatory watch NLP. Inputs: Regulatory feeds; Legal databases; Jurisdiction data. Standards: ISO 9001, ISO 14001, ISO 45001. Organization: Horizon Universal Holdings (products and services).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Regulatory alerts drafted with the assistant and reviewed by Compliance Officer: covers ISO 9001, ISO 14001.</w:t>
            </w:r>
          </w:p>
        </w:tc>
      </w:tr>
      <w:tr>
        <w:tc>
          <w:tcPr>
            <w:tcW w:type="dxa" w:w="1077"/>
            <w:shd w:val="clear" w:color="auto" w:fill="FFFFFF"/>
          </w:tcPr>
          <w:p>
            <w:pPr>
              <w:spacing w:after="20" w:line="240" w:lineRule="auto"/>
              <w:jc w:val="left"/>
            </w:pPr>
            <w:r/>
            <w:r>
              <w:rPr>
                <w:color w:val="3A3A3C"/>
                <w:sz w:val="17"/>
              </w:rPr>
              <w:t>MP-063.3</w:t>
            </w:r>
          </w:p>
        </w:tc>
        <w:tc>
          <w:tcPr>
            <w:tcW w:type="dxa" w:w="2835"/>
            <w:shd w:val="clear" w:color="auto" w:fill="FFFFFF"/>
          </w:tcPr>
          <w:p>
            <w:pPr>
              <w:spacing w:after="20" w:line="240" w:lineRule="auto"/>
              <w:jc w:val="left"/>
            </w:pPr>
            <w:r/>
            <w:r>
              <w:rPr>
                <w:color w:val="3A3A3C"/>
                <w:sz w:val="17"/>
              </w:rPr>
              <w:t>Assess regulatory watch impact</w:t>
            </w:r>
          </w:p>
          <w:p>
            <w:pPr>
              <w:spacing w:after="20" w:line="240" w:lineRule="auto"/>
              <w:jc w:val="left"/>
            </w:pPr>
            <w:r>
              <w:rPr>
                <w:b/>
                <w:color w:val="3A3A3C"/>
                <w:sz w:val="17"/>
              </w:rPr>
              <w:t xml:space="preserve">Task: </w:t>
            </w:r>
            <w:r>
              <w:rPr>
                <w:color w:val="3A3A3C"/>
                <w:sz w:val="17"/>
              </w:rPr>
              <w:t>Plan and prepare regulatory watch</w:t>
            </w:r>
          </w:p>
          <w:p>
            <w:pPr>
              <w:spacing w:after="20" w:line="240" w:lineRule="auto"/>
              <w:jc w:val="left"/>
            </w:pPr>
            <w:r>
              <w:rPr>
                <w:color w:val="3A3A3C"/>
                <w:sz w:val="17"/>
              </w:rPr>
              <w:t>Assess regulatory watch impact — step 3 of 9 in DMS002 Automated Regulatory Horizon Scanning.</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3.7</w:t>
            </w:r>
          </w:p>
          <w:p>
            <w:pPr>
              <w:spacing w:after="20" w:line="240" w:lineRule="auto"/>
              <w:jc w:val="left"/>
            </w:pPr>
            <w:r>
              <w:rPr>
                <w:b/>
                <w:color w:val="3A3A3C"/>
                <w:sz w:val="17"/>
              </w:rPr>
              <w:t xml:space="preserve">Conclusion: </w:t>
            </w:r>
            <w:r>
              <w:rPr>
                <w:color w:val="3A3A3C"/>
                <w:sz w:val="17"/>
              </w:rPr>
              <w:t>Weighted score 3.7/5. Main gap: Use of an obsolete document version. Action recorded in the action plan.</w:t>
            </w:r>
          </w:p>
        </w:tc>
      </w:tr>
      <w:tr>
        <w:tc>
          <w:tcPr>
            <w:tcW w:type="dxa" w:w="1077"/>
            <w:shd w:val="clear" w:color="auto" w:fill="F2F2F3"/>
          </w:tcPr>
          <w:p>
            <w:pPr>
              <w:spacing w:after="20" w:line="240" w:lineRule="auto"/>
              <w:jc w:val="left"/>
            </w:pPr>
            <w:r/>
            <w:r>
              <w:rPr>
                <w:color w:val="3A3A3C"/>
                <w:sz w:val="17"/>
              </w:rPr>
              <w:t>MP-063.4</w:t>
            </w:r>
          </w:p>
        </w:tc>
        <w:tc>
          <w:tcPr>
            <w:tcW w:type="dxa" w:w="2835"/>
            <w:shd w:val="clear" w:color="auto" w:fill="F2F2F3"/>
          </w:tcPr>
          <w:p>
            <w:pPr>
              <w:spacing w:after="20" w:line="240" w:lineRule="auto"/>
              <w:jc w:val="left"/>
            </w:pPr>
            <w:r/>
            <w:r>
              <w:rPr>
                <w:color w:val="3A3A3C"/>
                <w:sz w:val="17"/>
              </w:rPr>
              <w:t>Classify regulatory watch urgency</w:t>
            </w:r>
          </w:p>
          <w:p>
            <w:pPr>
              <w:spacing w:after="20" w:line="240" w:lineRule="auto"/>
              <w:jc w:val="left"/>
            </w:pPr>
            <w:r>
              <w:rPr>
                <w:b/>
                <w:color w:val="3A3A3C"/>
                <w:sz w:val="17"/>
              </w:rPr>
              <w:t xml:space="preserve">Task: </w:t>
            </w:r>
            <w:r>
              <w:rPr>
                <w:color w:val="3A3A3C"/>
                <w:sz w:val="17"/>
              </w:rPr>
              <w:t>Execute regulatory watch activities</w:t>
            </w:r>
          </w:p>
          <w:p>
            <w:pPr>
              <w:spacing w:after="20" w:line="240" w:lineRule="auto"/>
              <w:jc w:val="left"/>
            </w:pPr>
            <w:r>
              <w:rPr>
                <w:color w:val="3A3A3C"/>
                <w:sz w:val="17"/>
              </w:rPr>
              <w:t>Classify regulatory watch urgency — step 4 of 9 in DMS002 Automated Regulatory Horizon Scanning.</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3.8</w:t>
            </w:r>
          </w:p>
          <w:p>
            <w:pPr>
              <w:spacing w:after="20" w:line="240" w:lineRule="auto"/>
              <w:jc w:val="left"/>
            </w:pPr>
            <w:r>
              <w:rPr>
                <w:b/>
                <w:color w:val="3A3A3C"/>
                <w:sz w:val="17"/>
              </w:rPr>
              <w:t xml:space="preserve">Conclusion: </w:t>
            </w:r>
            <w:r>
              <w:rPr>
                <w:color w:val="3A3A3C"/>
                <w:sz w:val="17"/>
              </w:rPr>
              <w:t>Weighted score 3.8/5. Main gap: Unauthorized approval of governed documents. Action recorded in the action plan.</w:t>
            </w:r>
          </w:p>
        </w:tc>
      </w:tr>
      <w:tr>
        <w:tc>
          <w:tcPr>
            <w:tcW w:type="dxa" w:w="1077"/>
            <w:shd w:val="clear" w:color="auto" w:fill="FFFFFF"/>
          </w:tcPr>
          <w:p>
            <w:pPr>
              <w:spacing w:after="20" w:line="240" w:lineRule="auto"/>
              <w:jc w:val="left"/>
            </w:pPr>
            <w:r/>
            <w:r>
              <w:rPr>
                <w:color w:val="3A3A3C"/>
                <w:sz w:val="17"/>
              </w:rPr>
              <w:t>MP-063.5</w:t>
            </w:r>
          </w:p>
        </w:tc>
        <w:tc>
          <w:tcPr>
            <w:tcW w:type="dxa" w:w="2835"/>
            <w:shd w:val="clear" w:color="auto" w:fill="FFFFFF"/>
          </w:tcPr>
          <w:p>
            <w:pPr>
              <w:spacing w:after="20" w:line="240" w:lineRule="auto"/>
              <w:jc w:val="left"/>
            </w:pPr>
            <w:r/>
            <w:r>
              <w:rPr>
                <w:color w:val="3A3A3C"/>
                <w:sz w:val="17"/>
              </w:rPr>
              <w:t>Alert owners of regulatory changes</w:t>
            </w:r>
          </w:p>
          <w:p>
            <w:pPr>
              <w:spacing w:after="20" w:line="240" w:lineRule="auto"/>
              <w:jc w:val="left"/>
            </w:pPr>
            <w:r>
              <w:rPr>
                <w:b/>
                <w:color w:val="3A3A3C"/>
                <w:sz w:val="17"/>
              </w:rPr>
              <w:t xml:space="preserve">Task: </w:t>
            </w:r>
            <w:r>
              <w:rPr>
                <w:color w:val="3A3A3C"/>
                <w:sz w:val="17"/>
              </w:rPr>
              <w:t>Execute regulatory watch activities</w:t>
            </w:r>
          </w:p>
          <w:p>
            <w:pPr>
              <w:spacing w:after="20" w:line="240" w:lineRule="auto"/>
              <w:jc w:val="left"/>
            </w:pPr>
            <w:r>
              <w:rPr>
                <w:color w:val="3A3A3C"/>
                <w:sz w:val="17"/>
              </w:rPr>
              <w:t>Alert owners of regulatory changes — step 5 of 9 in DMS002 Automated Regulatory Horizon Scanning.</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MP-063.6</w:t>
            </w:r>
          </w:p>
        </w:tc>
        <w:tc>
          <w:tcPr>
            <w:tcW w:type="dxa" w:w="2835"/>
            <w:shd w:val="clear" w:color="auto" w:fill="F2F2F3"/>
          </w:tcPr>
          <w:p>
            <w:pPr>
              <w:spacing w:after="20" w:line="240" w:lineRule="auto"/>
              <w:jc w:val="left"/>
            </w:pPr>
            <w:r/>
            <w:r>
              <w:rPr>
                <w:color w:val="3A3A3C"/>
                <w:sz w:val="17"/>
              </w:rPr>
              <w:t>Update regulatory watch register</w:t>
            </w:r>
          </w:p>
          <w:p>
            <w:pPr>
              <w:spacing w:after="20" w:line="240" w:lineRule="auto"/>
              <w:jc w:val="left"/>
            </w:pPr>
            <w:r>
              <w:rPr>
                <w:b/>
                <w:color w:val="3A3A3C"/>
                <w:sz w:val="17"/>
              </w:rPr>
              <w:t xml:space="preserve">Task: </w:t>
            </w:r>
            <w:r>
              <w:rPr>
                <w:color w:val="3A3A3C"/>
                <w:sz w:val="17"/>
              </w:rPr>
              <w:t>Execute regulatory watch activities</w:t>
            </w:r>
          </w:p>
          <w:p>
            <w:pPr>
              <w:spacing w:after="20" w:line="240" w:lineRule="auto"/>
              <w:jc w:val="left"/>
            </w:pPr>
            <w:r>
              <w:rPr>
                <w:color w:val="3A3A3C"/>
                <w:sz w:val="17"/>
              </w:rPr>
              <w:t>Update regulatory watch register — step 6 of 9 in DMS002 Automated Regulatory Horizon Scanning.</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Regulatory alerts updated: specification not met.</w:t>
            </w:r>
          </w:p>
          <w:p>
            <w:pPr>
              <w:spacing w:after="20" w:line="240" w:lineRule="auto"/>
              <w:jc w:val="left"/>
            </w:pPr>
            <w:r>
              <w:rPr>
                <w:b/>
                <w:color w:val="3A3A3C"/>
                <w:sz w:val="17"/>
              </w:rPr>
              <w:t xml:space="preserve">Reason: </w:t>
            </w:r>
            <w:r>
              <w:rPr>
                <w:color w:val="3A3A3C"/>
                <w:sz w:val="17"/>
              </w:rPr>
              <w:t>Customer complaint analysis</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FFFFF"/>
          </w:tcPr>
          <w:p>
            <w:pPr>
              <w:spacing w:after="20" w:line="240" w:lineRule="auto"/>
              <w:jc w:val="left"/>
            </w:pPr>
            <w:r/>
            <w:r>
              <w:rPr>
                <w:color w:val="3A3A3C"/>
                <w:sz w:val="17"/>
              </w:rPr>
              <w:t>MP-063.7</w:t>
            </w:r>
          </w:p>
        </w:tc>
        <w:tc>
          <w:tcPr>
            <w:tcW w:type="dxa" w:w="2835"/>
            <w:shd w:val="clear" w:color="auto" w:fill="FFFFFF"/>
          </w:tcPr>
          <w:p>
            <w:pPr>
              <w:spacing w:after="20" w:line="240" w:lineRule="auto"/>
              <w:jc w:val="left"/>
            </w:pPr>
            <w:r/>
            <w:r>
              <w:rPr>
                <w:color w:val="3A3A3C"/>
                <w:sz w:val="17"/>
              </w:rPr>
              <w:t>Recommend regulatory watch actions</w:t>
            </w:r>
          </w:p>
          <w:p>
            <w:pPr>
              <w:spacing w:after="20" w:line="240" w:lineRule="auto"/>
              <w:jc w:val="left"/>
            </w:pPr>
            <w:r>
              <w:rPr>
                <w:b/>
                <w:color w:val="3A3A3C"/>
                <w:sz w:val="17"/>
              </w:rPr>
              <w:t xml:space="preserve">Task: </w:t>
            </w:r>
            <w:r>
              <w:rPr>
                <w:color w:val="3A3A3C"/>
                <w:sz w:val="17"/>
              </w:rPr>
              <w:t>Verify, record and close regulatory watch</w:t>
            </w:r>
          </w:p>
          <w:p>
            <w:pPr>
              <w:spacing w:after="20" w:line="240" w:lineRule="auto"/>
              <w:jc w:val="left"/>
            </w:pPr>
            <w:r>
              <w:rPr>
                <w:color w:val="3A3A3C"/>
                <w:sz w:val="17"/>
              </w:rPr>
              <w:t>Recommend regulatory watch actions — step 7 of 9 in DMS002 Automated Regulatory Horizon Scanning.</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Recommend regulatory watch actions carried out on core delivery process; Regulatory alerts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MP-063.8</w:t>
            </w:r>
          </w:p>
        </w:tc>
        <w:tc>
          <w:tcPr>
            <w:tcW w:type="dxa" w:w="2835"/>
            <w:shd w:val="clear" w:color="auto" w:fill="F2F2F3"/>
          </w:tcPr>
          <w:p>
            <w:pPr>
              <w:spacing w:after="20" w:line="240" w:lineRule="auto"/>
              <w:jc w:val="left"/>
            </w:pPr>
            <w:r/>
            <w:r>
              <w:rPr>
                <w:color w:val="3A3A3C"/>
                <w:sz w:val="17"/>
              </w:rPr>
              <w:t>Track regulatory watch implementation</w:t>
            </w:r>
          </w:p>
          <w:p>
            <w:pPr>
              <w:spacing w:after="20" w:line="240" w:lineRule="auto"/>
              <w:jc w:val="left"/>
            </w:pPr>
            <w:r>
              <w:rPr>
                <w:b/>
                <w:color w:val="3A3A3C"/>
                <w:sz w:val="17"/>
              </w:rPr>
              <w:t xml:space="preserve">Task: </w:t>
            </w:r>
            <w:r>
              <w:rPr>
                <w:color w:val="3A3A3C"/>
                <w:sz w:val="17"/>
              </w:rPr>
              <w:t>Verify, record and close regulatory watch</w:t>
            </w:r>
          </w:p>
          <w:p>
            <w:pPr>
              <w:spacing w:after="20" w:line="240" w:lineRule="auto"/>
              <w:jc w:val="left"/>
            </w:pPr>
            <w:r>
              <w:rPr>
                <w:color w:val="3A3A3C"/>
                <w:sz w:val="17"/>
              </w:rPr>
              <w:t>Track regulatory watch implementation — step 8 of 9 in DMS002 Automated Regulatory Horizon Scanning.</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FFFFF"/>
          </w:tcPr>
          <w:p>
            <w:pPr>
              <w:spacing w:after="20" w:line="240" w:lineRule="auto"/>
              <w:jc w:val="left"/>
            </w:pPr>
            <w:r/>
            <w:r>
              <w:rPr>
                <w:color w:val="3A3A3C"/>
                <w:sz w:val="17"/>
              </w:rPr>
              <w:t>MP-063.9</w:t>
            </w:r>
          </w:p>
        </w:tc>
        <w:tc>
          <w:tcPr>
            <w:tcW w:type="dxa" w:w="2835"/>
            <w:shd w:val="clear" w:color="auto" w:fill="FFFFFF"/>
          </w:tcPr>
          <w:p>
            <w:pPr>
              <w:spacing w:after="20" w:line="240" w:lineRule="auto"/>
              <w:jc w:val="left"/>
            </w:pPr>
            <w:r/>
            <w:r>
              <w:rPr>
                <w:color w:val="3A3A3C"/>
                <w:sz w:val="17"/>
              </w:rPr>
              <w:t>Report on regulatory watch status</w:t>
            </w:r>
          </w:p>
          <w:p>
            <w:pPr>
              <w:spacing w:after="20" w:line="240" w:lineRule="auto"/>
              <w:jc w:val="left"/>
            </w:pPr>
            <w:r>
              <w:rPr>
                <w:b/>
                <w:color w:val="3A3A3C"/>
                <w:sz w:val="17"/>
              </w:rPr>
              <w:t xml:space="preserve">Task: </w:t>
            </w:r>
            <w:r>
              <w:rPr>
                <w:color w:val="3A3A3C"/>
                <w:sz w:val="17"/>
              </w:rPr>
              <w:t>Verify, record and close regulatory watch</w:t>
            </w:r>
          </w:p>
          <w:p>
            <w:pPr>
              <w:spacing w:after="20" w:line="240" w:lineRule="auto"/>
              <w:jc w:val="left"/>
            </w:pPr>
            <w:r>
              <w:rPr>
                <w:color w:val="3A3A3C"/>
                <w:sz w:val="17"/>
              </w:rPr>
              <w:t>Report on regulatory watch status — step 9 of 9 in DMS002 Automated Regulatory Horizon Scanning.</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MP-063.3 — Assess regulatory watch impact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Regulatory alerts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Regulatory alerts reviewed on 2026-08-12;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Impact assessments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Impact assessments.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MP-063.4 — Classify regulatory watch urgency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Regulatory alerts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Regulatory alerts reviewed on 2026-08-13;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Impact assessments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Impact assessments.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MP-063.5 — Alert owners of regulatory changes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Compliance</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2026-08-15</w:t>
            </w:r>
          </w:p>
        </w:tc>
        <w:tc>
          <w:tcPr>
            <w:tcW w:type="dxa" w:w="3000"/>
            <w:shd w:val="clear" w:color="auto" w:fill="FFFFFF"/>
          </w:tcPr>
          <w:p>
            <w:pPr>
              <w:spacing w:after="20" w:line="240" w:lineRule="auto"/>
              <w:jc w:val="left"/>
            </w:pPr>
            <w:r/>
            <w:r>
              <w:rPr>
                <w:color w:val="3A3A3C"/>
                <w:sz w:val="16"/>
              </w:rPr>
              <w:t>Regulatory alerts: what changes for you and what to do by 2026-08-29.</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Top mgmt</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2026-08-17</w:t>
            </w:r>
          </w:p>
        </w:tc>
        <w:tc>
          <w:tcPr>
            <w:tcW w:type="dxa" w:w="3000"/>
            <w:shd w:val="clear" w:color="auto" w:fill="F2F2F3"/>
          </w:tcPr>
          <w:p>
            <w:pPr>
              <w:spacing w:after="20" w:line="240" w:lineRule="auto"/>
              <w:jc w:val="left"/>
            </w:pPr>
            <w:r/>
            <w:r>
              <w:rPr>
                <w:color w:val="3A3A3C"/>
                <w:sz w:val="16"/>
              </w:rPr>
              <w:t>Impact assessments: what changes for you and what to do by 2026-08-29.</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r>
        <w:rPr>
          <w:i w:val="0"/>
          <w:sz w:val="19"/>
        </w:rPr>
        <w:t>MP-063.8 — Track regulatory watch implementation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(Regulatory alerts); it is the KPI its owner reviews at each Monthly review.</w:t>
            </w:r>
          </w:p>
        </w:tc>
        <w:tc>
          <w:tcPr>
            <w:tcW w:type="dxa" w:w="2059"/>
            <w:shd w:val="clear" w:color="auto" w:fill="FFFFFF"/>
          </w:tcPr>
          <w:p>
            <w:pPr>
              <w:spacing w:after="20" w:line="240" w:lineRule="auto"/>
              <w:jc w:val="left"/>
            </w:pPr>
            <w:r/>
            <w:r>
              <w:rPr>
                <w:color w:val="3A3A3C"/>
                <w:sz w:val="16"/>
              </w:rPr>
              <w:t>83.2</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(Regulatory alerts);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MP-063.9 — Report on regulatory watch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Compliance</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2026-08-19</w:t>
            </w:r>
          </w:p>
        </w:tc>
        <w:tc>
          <w:tcPr>
            <w:tcW w:type="dxa" w:w="3000"/>
            <w:shd w:val="clear" w:color="auto" w:fill="FFFFFF"/>
          </w:tcPr>
          <w:p>
            <w:pPr>
              <w:spacing w:after="20" w:line="240" w:lineRule="auto"/>
              <w:jc w:val="left"/>
            </w:pPr>
            <w:r/>
            <w:r>
              <w:rPr>
                <w:color w:val="3A3A3C"/>
                <w:sz w:val="16"/>
              </w:rPr>
              <w:t>Regulatory alerts: what changes for you and what to do by 2026-09-02.</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Top mgmt</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2026-08-21</w:t>
            </w:r>
          </w:p>
        </w:tc>
        <w:tc>
          <w:tcPr>
            <w:tcW w:type="dxa" w:w="3000"/>
            <w:shd w:val="clear" w:color="auto" w:fill="F2F2F3"/>
          </w:tcPr>
          <w:p>
            <w:pPr>
              <w:spacing w:after="20" w:line="240" w:lineRule="auto"/>
              <w:jc w:val="left"/>
            </w:pPr>
            <w:r/>
            <w:r>
              <w:rPr>
                <w:color w:val="3A3A3C"/>
                <w:sz w:val="16"/>
              </w:rPr>
              <w:t>Impact assessments: what changes for you and what to do by 2026-09-02.</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pPr>
        <w:pStyle w:val="Heading3"/>
      </w:pPr>
      <w:r>
        <w:t>DMS003 (MP-064) — Multi-Standard Automated Cross-Mapping</w:t>
      </w:r>
    </w:p>
    <w:p>
      <w:r>
        <w:rPr>
          <w:i w:val="0"/>
          <w:sz w:val="22"/>
        </w:rPr>
        <w:t>Map requirements across standards; identify overlaps/gaps; generate unified framework. Owner: Compliance Officer. Tier 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MP-064.1</w:t>
            </w:r>
          </w:p>
        </w:tc>
        <w:tc>
          <w:tcPr>
            <w:tcW w:type="dxa" w:w="2835"/>
            <w:shd w:val="clear" w:color="auto" w:fill="FFFFFF"/>
          </w:tcPr>
          <w:p>
            <w:pPr>
              <w:spacing w:after="20" w:line="240" w:lineRule="auto"/>
              <w:jc w:val="left"/>
            </w:pPr>
            <w:r/>
            <w:r>
              <w:rPr>
                <w:color w:val="3A3A3C"/>
                <w:sz w:val="17"/>
              </w:rPr>
              <w:t>Ingest multi-standard mapping data</w:t>
            </w:r>
          </w:p>
          <w:p>
            <w:pPr>
              <w:spacing w:after="20" w:line="240" w:lineRule="auto"/>
              <w:jc w:val="left"/>
            </w:pPr>
            <w:r>
              <w:rPr>
                <w:b/>
                <w:color w:val="3A3A3C"/>
                <w:sz w:val="17"/>
              </w:rPr>
              <w:t xml:space="preserve">Task: </w:t>
            </w:r>
            <w:r>
              <w:rPr>
                <w:color w:val="3A3A3C"/>
                <w:sz w:val="17"/>
              </w:rPr>
              <w:t>Plan and prepare multi-standard mapping</w:t>
            </w:r>
          </w:p>
          <w:p>
            <w:pPr>
              <w:spacing w:after="20" w:line="240" w:lineRule="auto"/>
              <w:jc w:val="left"/>
            </w:pPr>
            <w:r>
              <w:rPr>
                <w:color w:val="3A3A3C"/>
                <w:sz w:val="17"/>
              </w:rPr>
              <w:t>Ingest multi-standard mapping data — step 1 of 8 in DMS003 Multi-Standard Automated Cross-Mapping.</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Ingest multi-standard mapping data: done by the DynamicMS Engine; Cross-mapping matrix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MP-064.2</w:t>
            </w:r>
          </w:p>
        </w:tc>
        <w:tc>
          <w:tcPr>
            <w:tcW w:type="dxa" w:w="2835"/>
            <w:shd w:val="clear" w:color="auto" w:fill="F2F2F3"/>
          </w:tcPr>
          <w:p>
            <w:pPr>
              <w:spacing w:after="20" w:line="240" w:lineRule="auto"/>
              <w:jc w:val="left"/>
            </w:pPr>
            <w:r/>
            <w:r>
              <w:rPr>
                <w:color w:val="3A3A3C"/>
                <w:sz w:val="17"/>
              </w:rPr>
              <w:t>Apply multi-standard mapping cross-mapping</w:t>
            </w:r>
          </w:p>
          <w:p>
            <w:pPr>
              <w:spacing w:after="20" w:line="240" w:lineRule="auto"/>
              <w:jc w:val="left"/>
            </w:pPr>
            <w:r>
              <w:rPr>
                <w:b/>
                <w:color w:val="3A3A3C"/>
                <w:sz w:val="17"/>
              </w:rPr>
              <w:t xml:space="preserve">Task: </w:t>
            </w:r>
            <w:r>
              <w:rPr>
                <w:color w:val="3A3A3C"/>
                <w:sz w:val="17"/>
              </w:rPr>
              <w:t>Plan and prepare multi-standard mapping</w:t>
            </w:r>
          </w:p>
          <w:p>
            <w:pPr>
              <w:spacing w:after="20" w:line="240" w:lineRule="auto"/>
              <w:jc w:val="left"/>
            </w:pPr>
            <w:r>
              <w:rPr>
                <w:color w:val="3A3A3C"/>
                <w:sz w:val="17"/>
              </w:rPr>
              <w:t>Apply multi-standard mapping cross-mapping — step 2 of 8 in DMS003 Multi-Standard Automated Cross-Mapping.</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MP-064.3</w:t>
            </w:r>
          </w:p>
        </w:tc>
        <w:tc>
          <w:tcPr>
            <w:tcW w:type="dxa" w:w="2835"/>
            <w:shd w:val="clear" w:color="auto" w:fill="FFFFFF"/>
          </w:tcPr>
          <w:p>
            <w:pPr>
              <w:spacing w:after="20" w:line="240" w:lineRule="auto"/>
              <w:jc w:val="left"/>
            </w:pPr>
            <w:r/>
            <w:r>
              <w:rPr>
                <w:color w:val="3A3A3C"/>
                <w:sz w:val="17"/>
              </w:rPr>
              <w:t>Identify multi-standard mapping overlaps/gaps</w:t>
            </w:r>
          </w:p>
          <w:p>
            <w:pPr>
              <w:spacing w:after="20" w:line="240" w:lineRule="auto"/>
              <w:jc w:val="left"/>
            </w:pPr>
            <w:r>
              <w:rPr>
                <w:b/>
                <w:color w:val="3A3A3C"/>
                <w:sz w:val="17"/>
              </w:rPr>
              <w:t xml:space="preserve">Task: </w:t>
            </w:r>
            <w:r>
              <w:rPr>
                <w:color w:val="3A3A3C"/>
                <w:sz w:val="17"/>
              </w:rPr>
              <w:t>Plan and prepare multi-standard mapping</w:t>
            </w:r>
          </w:p>
          <w:p>
            <w:pPr>
              <w:spacing w:after="20" w:line="240" w:lineRule="auto"/>
              <w:jc w:val="left"/>
            </w:pPr>
            <w:r>
              <w:rPr>
                <w:color w:val="3A3A3C"/>
                <w:sz w:val="17"/>
              </w:rPr>
              <w:t>Identify multi-standard mapping overlaps/gaps — step 3 of 8 in DMS003 Multi-Standard Automated Cross-Mapping.</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MP-064.4</w:t>
            </w:r>
          </w:p>
        </w:tc>
        <w:tc>
          <w:tcPr>
            <w:tcW w:type="dxa" w:w="2835"/>
            <w:shd w:val="clear" w:color="auto" w:fill="F2F2F3"/>
          </w:tcPr>
          <w:p>
            <w:pPr>
              <w:spacing w:after="20" w:line="240" w:lineRule="auto"/>
              <w:jc w:val="left"/>
            </w:pPr>
            <w:r/>
            <w:r>
              <w:rPr>
                <w:color w:val="3A3A3C"/>
                <w:sz w:val="17"/>
              </w:rPr>
              <w:t>Generate multi-standard mapping matrix</w:t>
            </w:r>
          </w:p>
          <w:p>
            <w:pPr>
              <w:spacing w:after="20" w:line="240" w:lineRule="auto"/>
              <w:jc w:val="left"/>
            </w:pPr>
            <w:r>
              <w:rPr>
                <w:b/>
                <w:color w:val="3A3A3C"/>
                <w:sz w:val="17"/>
              </w:rPr>
              <w:t xml:space="preserve">Task: </w:t>
            </w:r>
            <w:r>
              <w:rPr>
                <w:color w:val="3A3A3C"/>
                <w:sz w:val="17"/>
              </w:rPr>
              <w:t>Execute multi-standard mapping activities</w:t>
            </w:r>
          </w:p>
          <w:p>
            <w:pPr>
              <w:spacing w:after="20" w:line="240" w:lineRule="auto"/>
              <w:jc w:val="left"/>
            </w:pPr>
            <w:r>
              <w:rPr>
                <w:color w:val="3A3A3C"/>
                <w:sz w:val="17"/>
              </w:rPr>
              <w:t>Generate multi-standard mapping matrix — step 4 of 8 in DMS003 Multi-Standard Automated Cross-Mapping.</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Generate multi-standard mapping matrix: done by the DynamicMS Engine; Cross-mapping matrix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MP-064.5</w:t>
            </w:r>
          </w:p>
        </w:tc>
        <w:tc>
          <w:tcPr>
            <w:tcW w:type="dxa" w:w="2835"/>
            <w:shd w:val="clear" w:color="auto" w:fill="FFFFFF"/>
          </w:tcPr>
          <w:p>
            <w:pPr>
              <w:spacing w:after="20" w:line="240" w:lineRule="auto"/>
              <w:jc w:val="left"/>
            </w:pPr>
            <w:r/>
            <w:r>
              <w:rPr>
                <w:color w:val="3A3A3C"/>
                <w:sz w:val="17"/>
              </w:rPr>
              <w:t>Validate multi-standard mapping</w:t>
            </w:r>
          </w:p>
          <w:p>
            <w:pPr>
              <w:spacing w:after="20" w:line="240" w:lineRule="auto"/>
              <w:jc w:val="left"/>
            </w:pPr>
            <w:r>
              <w:rPr>
                <w:b/>
                <w:color w:val="3A3A3C"/>
                <w:sz w:val="17"/>
              </w:rPr>
              <w:t xml:space="preserve">Task: </w:t>
            </w:r>
            <w:r>
              <w:rPr>
                <w:color w:val="3A3A3C"/>
                <w:sz w:val="17"/>
              </w:rPr>
              <w:t>Execute multi-standard mapping activities</w:t>
            </w:r>
          </w:p>
          <w:p>
            <w:pPr>
              <w:spacing w:after="20" w:line="240" w:lineRule="auto"/>
              <w:jc w:val="left"/>
            </w:pPr>
            <w:r>
              <w:rPr>
                <w:color w:val="3A3A3C"/>
                <w:sz w:val="17"/>
              </w:rPr>
              <w:t>Validate multi-standard mapping — step 5 of 8 in DMS003 Multi-Standard Automated Cross-Mapping.</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Compliance Officer</w:t>
            </w:r>
          </w:p>
          <w:p>
            <w:pPr>
              <w:spacing w:after="20" w:line="240" w:lineRule="auto"/>
              <w:jc w:val="left"/>
            </w:pPr>
            <w:r>
              <w:rPr>
                <w:b/>
                <w:color w:val="3A3A3C"/>
                <w:sz w:val="17"/>
              </w:rPr>
              <w:t xml:space="preserve">Decision comment and conditions: </w:t>
            </w:r>
            <w:r>
              <w:rPr>
                <w:color w:val="3A3A3C"/>
                <w:sz w:val="17"/>
              </w:rPr>
              <w:t>Cross-mapping matrix approved against ISO 9001; no blocking point.</w:t>
            </w:r>
          </w:p>
        </w:tc>
      </w:tr>
      <w:tr>
        <w:tc>
          <w:tcPr>
            <w:tcW w:type="dxa" w:w="1077"/>
            <w:shd w:val="clear" w:color="auto" w:fill="F2F2F3"/>
          </w:tcPr>
          <w:p>
            <w:pPr>
              <w:spacing w:after="20" w:line="240" w:lineRule="auto"/>
              <w:jc w:val="left"/>
            </w:pPr>
            <w:r/>
            <w:r>
              <w:rPr>
                <w:color w:val="3A3A3C"/>
                <w:sz w:val="17"/>
              </w:rPr>
              <w:t>MP-064.6</w:t>
            </w:r>
          </w:p>
        </w:tc>
        <w:tc>
          <w:tcPr>
            <w:tcW w:type="dxa" w:w="2835"/>
            <w:shd w:val="clear" w:color="auto" w:fill="F2F2F3"/>
          </w:tcPr>
          <w:p>
            <w:pPr>
              <w:spacing w:after="20" w:line="240" w:lineRule="auto"/>
              <w:jc w:val="left"/>
            </w:pPr>
            <w:r/>
            <w:r>
              <w:rPr>
                <w:color w:val="3A3A3C"/>
                <w:sz w:val="17"/>
              </w:rPr>
              <w:t>Publish multi-standard mapping</w:t>
            </w:r>
          </w:p>
          <w:p>
            <w:pPr>
              <w:spacing w:after="20" w:line="240" w:lineRule="auto"/>
              <w:jc w:val="left"/>
            </w:pPr>
            <w:r>
              <w:rPr>
                <w:b/>
                <w:color w:val="3A3A3C"/>
                <w:sz w:val="17"/>
              </w:rPr>
              <w:t xml:space="preserve">Task: </w:t>
            </w:r>
            <w:r>
              <w:rPr>
                <w:color w:val="3A3A3C"/>
                <w:sz w:val="17"/>
              </w:rPr>
              <w:t>Execute multi-standard mapping activities</w:t>
            </w:r>
          </w:p>
          <w:p>
            <w:pPr>
              <w:spacing w:after="20" w:line="240" w:lineRule="auto"/>
              <w:jc w:val="left"/>
            </w:pPr>
            <w:r>
              <w:rPr>
                <w:color w:val="3A3A3C"/>
                <w:sz w:val="17"/>
              </w:rPr>
              <w:t>Publish multi-standard mapping — step 6 of 8 in DMS003 Multi-Standard Automated Cross-Mapping.</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HZ-UNI-QHSE-DMS003-06</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Cross-mapping matrix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HZ-UNI-QHSE-PROC-01 — Procedure — Context To Strategy</w:t>
            </w:r>
          </w:p>
        </w:tc>
      </w:tr>
      <w:tr>
        <w:tc>
          <w:tcPr>
            <w:tcW w:type="dxa" w:w="1077"/>
            <w:shd w:val="clear" w:color="auto" w:fill="FFFFFF"/>
          </w:tcPr>
          <w:p>
            <w:pPr>
              <w:spacing w:after="20" w:line="240" w:lineRule="auto"/>
              <w:jc w:val="left"/>
            </w:pPr>
            <w:r/>
            <w:r>
              <w:rPr>
                <w:color w:val="3A3A3C"/>
                <w:sz w:val="17"/>
              </w:rPr>
              <w:t>MP-064.7</w:t>
            </w:r>
          </w:p>
        </w:tc>
        <w:tc>
          <w:tcPr>
            <w:tcW w:type="dxa" w:w="2835"/>
            <w:shd w:val="clear" w:color="auto" w:fill="FFFFFF"/>
          </w:tcPr>
          <w:p>
            <w:pPr>
              <w:spacing w:after="20" w:line="240" w:lineRule="auto"/>
              <w:jc w:val="left"/>
            </w:pPr>
            <w:r/>
            <w:r>
              <w:rPr>
                <w:color w:val="3A3A3C"/>
                <w:sz w:val="17"/>
              </w:rPr>
              <w:t>Update multi-standard mapping on change</w:t>
            </w:r>
          </w:p>
          <w:p>
            <w:pPr>
              <w:spacing w:after="20" w:line="240" w:lineRule="auto"/>
              <w:jc w:val="left"/>
            </w:pPr>
            <w:r>
              <w:rPr>
                <w:b/>
                <w:color w:val="3A3A3C"/>
                <w:sz w:val="17"/>
              </w:rPr>
              <w:t xml:space="preserve">Task: </w:t>
            </w:r>
            <w:r>
              <w:rPr>
                <w:color w:val="3A3A3C"/>
                <w:sz w:val="17"/>
              </w:rPr>
              <w:t>Verify, record and close multi-standard mapping</w:t>
            </w:r>
          </w:p>
          <w:p>
            <w:pPr>
              <w:spacing w:after="20" w:line="240" w:lineRule="auto"/>
              <w:jc w:val="left"/>
            </w:pPr>
            <w:r>
              <w:rPr>
                <w:color w:val="3A3A3C"/>
                <w:sz w:val="17"/>
              </w:rPr>
              <w:t>Update multi-standard mapping on change — step 7 of 8 in DMS003 Multi-Standard Automated Cross-Mapping.</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Cross-mapping matrix updated: Use of an obsolete document version.</w:t>
            </w:r>
          </w:p>
          <w:p>
            <w:pPr>
              <w:spacing w:after="20" w:line="240" w:lineRule="auto"/>
              <w:jc w:val="left"/>
            </w:pPr>
            <w:r>
              <w:rPr>
                <w:b/>
                <w:color w:val="3A3A3C"/>
                <w:sz w:val="17"/>
              </w:rPr>
              <w:t xml:space="preserve">Reason: </w:t>
            </w:r>
            <w:r>
              <w:rPr>
                <w:color w:val="3A3A3C"/>
                <w:sz w:val="17"/>
              </w:rPr>
              <w:t>Change in regulation</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2F2F3"/>
          </w:tcPr>
          <w:p>
            <w:pPr>
              <w:spacing w:after="20" w:line="240" w:lineRule="auto"/>
              <w:jc w:val="left"/>
            </w:pPr>
            <w:r/>
            <w:r>
              <w:rPr>
                <w:color w:val="3A3A3C"/>
                <w:sz w:val="17"/>
              </w:rPr>
              <w:t>MP-064.8</w:t>
            </w:r>
          </w:p>
        </w:tc>
        <w:tc>
          <w:tcPr>
            <w:tcW w:type="dxa" w:w="2835"/>
            <w:shd w:val="clear" w:color="auto" w:fill="F2F2F3"/>
          </w:tcPr>
          <w:p>
            <w:pPr>
              <w:spacing w:after="20" w:line="240" w:lineRule="auto"/>
              <w:jc w:val="left"/>
            </w:pPr>
            <w:r/>
            <w:r>
              <w:rPr>
                <w:color w:val="3A3A3C"/>
                <w:sz w:val="17"/>
              </w:rPr>
              <w:t>Report multi-standard mapping coverage</w:t>
            </w:r>
          </w:p>
          <w:p>
            <w:pPr>
              <w:spacing w:after="20" w:line="240" w:lineRule="auto"/>
              <w:jc w:val="left"/>
            </w:pPr>
            <w:r>
              <w:rPr>
                <w:b/>
                <w:color w:val="3A3A3C"/>
                <w:sz w:val="17"/>
              </w:rPr>
              <w:t xml:space="preserve">Task: </w:t>
            </w:r>
            <w:r>
              <w:rPr>
                <w:color w:val="3A3A3C"/>
                <w:sz w:val="17"/>
              </w:rPr>
              <w:t>Verify, record and close multi-standard mapping</w:t>
            </w:r>
          </w:p>
          <w:p>
            <w:pPr>
              <w:spacing w:after="20" w:line="240" w:lineRule="auto"/>
              <w:jc w:val="left"/>
            </w:pPr>
            <w:r>
              <w:rPr>
                <w:color w:val="3A3A3C"/>
                <w:sz w:val="17"/>
              </w:rPr>
              <w:t>Report multi-standard mapping coverage — step 8 of 8 in DMS003 Multi-Standard Automated Cross-Mapping.</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MP-064.2 — Apply multi-standard mapping cross-mapping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Apply multi-standard mapping cross-mapping</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Cross-mapping matrix</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Compliance Officer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MP-064.3 — Identify multi-standard mapping overlaps/gaps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Cross-mapping matrix</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Cross-mapping matrix;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Overlap analysis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Overlap analysis;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Gap analysis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Cross-mapping matrix;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Jun 2026</w:t>
            </w:r>
          </w:p>
        </w:tc>
      </w:tr>
    </w:tbl>
    <w:p>
      <w:pPr>
        <w:spacing w:after="40"/>
      </w:pPr>
    </w:p>
    <w:p>
      <w:r>
        <w:rPr>
          <w:i w:val="0"/>
          <w:sz w:val="19"/>
        </w:rPr>
        <w:t>MP-064.5 — Validate multi-standard mapping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Cross-mapping matrix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Cross-mapping matrix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MP-064.8 — Report multi-standard mapping coverage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Compliance</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2026-08-22</w:t>
            </w:r>
          </w:p>
        </w:tc>
        <w:tc>
          <w:tcPr>
            <w:tcW w:type="dxa" w:w="3000"/>
            <w:shd w:val="clear" w:color="auto" w:fill="FFFFFF"/>
          </w:tcPr>
          <w:p>
            <w:pPr>
              <w:spacing w:after="20" w:line="240" w:lineRule="auto"/>
              <w:jc w:val="left"/>
            </w:pPr>
            <w:r/>
            <w:r>
              <w:rPr>
                <w:color w:val="3A3A3C"/>
                <w:sz w:val="16"/>
              </w:rPr>
              <w:t>Cross-mapping matrix: what changes for you and what to do by 2026-09-05.</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Process owners</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2026-08-24</w:t>
            </w:r>
          </w:p>
        </w:tc>
        <w:tc>
          <w:tcPr>
            <w:tcW w:type="dxa" w:w="3000"/>
            <w:shd w:val="clear" w:color="auto" w:fill="F2F2F3"/>
          </w:tcPr>
          <w:p>
            <w:pPr>
              <w:spacing w:after="20" w:line="240" w:lineRule="auto"/>
              <w:jc w:val="left"/>
            </w:pPr>
            <w:r/>
            <w:r>
              <w:rPr>
                <w:color w:val="3A3A3C"/>
                <w:sz w:val="16"/>
              </w:rPr>
              <w:t>Overlap analysis: what changes for you and what to do by 2026-09-05.</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pPr>
        <w:pStyle w:val="Heading3"/>
      </w:pPr>
      <w:r>
        <w:t>DMS004 (MP-065) — Intelligent Document Generation</w:t>
      </w:r>
    </w:p>
    <w:p>
      <w:r>
        <w:rPr>
          <w:i w:val="0"/>
          <w:sz w:val="22"/>
        </w:rPr>
        <w:t>Auto-generate documents; ensure compliance; reduce effort. Owner: Document Controller. Tier 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MP-065.1</w:t>
            </w:r>
          </w:p>
        </w:tc>
        <w:tc>
          <w:tcPr>
            <w:tcW w:type="dxa" w:w="2835"/>
            <w:shd w:val="clear" w:color="auto" w:fill="FFFFFF"/>
          </w:tcPr>
          <w:p>
            <w:pPr>
              <w:spacing w:after="20" w:line="240" w:lineRule="auto"/>
              <w:jc w:val="left"/>
            </w:pPr>
            <w:r/>
            <w:r>
              <w:rPr>
                <w:color w:val="3A3A3C"/>
                <w:sz w:val="17"/>
              </w:rPr>
              <w:t>Select generated documents template</w:t>
            </w:r>
          </w:p>
          <w:p>
            <w:pPr>
              <w:spacing w:after="20" w:line="240" w:lineRule="auto"/>
              <w:jc w:val="left"/>
            </w:pPr>
            <w:r>
              <w:rPr>
                <w:b/>
                <w:color w:val="3A3A3C"/>
                <w:sz w:val="17"/>
              </w:rPr>
              <w:t xml:space="preserve">Task: </w:t>
            </w:r>
            <w:r>
              <w:rPr>
                <w:color w:val="3A3A3C"/>
                <w:sz w:val="17"/>
              </w:rPr>
              <w:t>Plan and prepare generated documents</w:t>
            </w:r>
          </w:p>
          <w:p>
            <w:pPr>
              <w:spacing w:after="20" w:line="240" w:lineRule="auto"/>
              <w:jc w:val="left"/>
            </w:pPr>
            <w:r>
              <w:rPr>
                <w:color w:val="3A3A3C"/>
                <w:sz w:val="17"/>
              </w:rPr>
              <w:t>Select generated documents template — step 1 of 8 in DMS004 Intelligent Document Generation.</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MP-065.2</w:t>
            </w:r>
          </w:p>
        </w:tc>
        <w:tc>
          <w:tcPr>
            <w:tcW w:type="dxa" w:w="2835"/>
            <w:shd w:val="clear" w:color="auto" w:fill="F2F2F3"/>
          </w:tcPr>
          <w:p>
            <w:pPr>
              <w:spacing w:after="20" w:line="240" w:lineRule="auto"/>
              <w:jc w:val="left"/>
            </w:pPr>
            <w:r/>
            <w:r>
              <w:rPr>
                <w:color w:val="3A3A3C"/>
                <w:sz w:val="17"/>
              </w:rPr>
              <w:t>Gather generated documents data</w:t>
            </w:r>
          </w:p>
          <w:p>
            <w:pPr>
              <w:spacing w:after="20" w:line="240" w:lineRule="auto"/>
              <w:jc w:val="left"/>
            </w:pPr>
            <w:r>
              <w:rPr>
                <w:b/>
                <w:color w:val="3A3A3C"/>
                <w:sz w:val="17"/>
              </w:rPr>
              <w:t xml:space="preserve">Task: </w:t>
            </w:r>
            <w:r>
              <w:rPr>
                <w:color w:val="3A3A3C"/>
                <w:sz w:val="17"/>
              </w:rPr>
              <w:t>Plan and prepare generated documents</w:t>
            </w:r>
          </w:p>
          <w:p>
            <w:pPr>
              <w:spacing w:after="20" w:line="240" w:lineRule="auto"/>
              <w:jc w:val="left"/>
            </w:pPr>
            <w:r>
              <w:rPr>
                <w:color w:val="3A3A3C"/>
                <w:sz w:val="17"/>
              </w:rPr>
              <w:t>Gather generated documents data — step 2 of 8 in DMS004 Intelligent Document Generation.</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MP-065.3</w:t>
            </w:r>
          </w:p>
        </w:tc>
        <w:tc>
          <w:tcPr>
            <w:tcW w:type="dxa" w:w="2835"/>
            <w:shd w:val="clear" w:color="auto" w:fill="FFFFFF"/>
          </w:tcPr>
          <w:p>
            <w:pPr>
              <w:spacing w:after="20" w:line="240" w:lineRule="auto"/>
              <w:jc w:val="left"/>
            </w:pPr>
            <w:r/>
            <w:r>
              <w:rPr>
                <w:color w:val="3A3A3C"/>
                <w:sz w:val="17"/>
              </w:rPr>
              <w:t>Generate generated documents draft</w:t>
            </w:r>
          </w:p>
          <w:p>
            <w:pPr>
              <w:spacing w:after="20" w:line="240" w:lineRule="auto"/>
              <w:jc w:val="left"/>
            </w:pPr>
            <w:r>
              <w:rPr>
                <w:b/>
                <w:color w:val="3A3A3C"/>
                <w:sz w:val="17"/>
              </w:rPr>
              <w:t xml:space="preserve">Task: </w:t>
            </w:r>
            <w:r>
              <w:rPr>
                <w:color w:val="3A3A3C"/>
                <w:sz w:val="17"/>
              </w:rPr>
              <w:t>Plan and prepare generated documents</w:t>
            </w:r>
          </w:p>
          <w:p>
            <w:pPr>
              <w:spacing w:after="20" w:line="240" w:lineRule="auto"/>
              <w:jc w:val="left"/>
            </w:pPr>
            <w:r>
              <w:rPr>
                <w:color w:val="3A3A3C"/>
                <w:sz w:val="17"/>
              </w:rPr>
              <w:t>Generate generated documents draft — step 3 of 8 in DMS004 Intelligent Document Generation.</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HZ-UNI-QHSE-DMS004-03</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Generated docs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HZ-UNI-QHSE-PROC-01 — Procedure — Context To Strategy</w:t>
            </w:r>
          </w:p>
        </w:tc>
      </w:tr>
      <w:tr>
        <w:tc>
          <w:tcPr>
            <w:tcW w:type="dxa" w:w="1077"/>
            <w:shd w:val="clear" w:color="auto" w:fill="F2F2F3"/>
          </w:tcPr>
          <w:p>
            <w:pPr>
              <w:spacing w:after="20" w:line="240" w:lineRule="auto"/>
              <w:jc w:val="left"/>
            </w:pPr>
            <w:r/>
            <w:r>
              <w:rPr>
                <w:color w:val="3A3A3C"/>
                <w:sz w:val="17"/>
              </w:rPr>
              <w:t>MP-065.4</w:t>
            </w:r>
          </w:p>
        </w:tc>
        <w:tc>
          <w:tcPr>
            <w:tcW w:type="dxa" w:w="2835"/>
            <w:shd w:val="clear" w:color="auto" w:fill="F2F2F3"/>
          </w:tcPr>
          <w:p>
            <w:pPr>
              <w:spacing w:after="20" w:line="240" w:lineRule="auto"/>
              <w:jc w:val="left"/>
            </w:pPr>
            <w:r/>
            <w:r>
              <w:rPr>
                <w:color w:val="3A3A3C"/>
                <w:sz w:val="17"/>
              </w:rPr>
              <w:t>Validate generated documents against standards</w:t>
            </w:r>
          </w:p>
          <w:p>
            <w:pPr>
              <w:spacing w:after="20" w:line="240" w:lineRule="auto"/>
              <w:jc w:val="left"/>
            </w:pPr>
            <w:r>
              <w:rPr>
                <w:b/>
                <w:color w:val="3A3A3C"/>
                <w:sz w:val="17"/>
              </w:rPr>
              <w:t xml:space="preserve">Task: </w:t>
            </w:r>
            <w:r>
              <w:rPr>
                <w:color w:val="3A3A3C"/>
                <w:sz w:val="17"/>
              </w:rPr>
              <w:t>Execute generated documents activities</w:t>
            </w:r>
          </w:p>
          <w:p>
            <w:pPr>
              <w:spacing w:after="20" w:line="240" w:lineRule="auto"/>
              <w:jc w:val="left"/>
            </w:pPr>
            <w:r>
              <w:rPr>
                <w:color w:val="3A3A3C"/>
                <w:sz w:val="17"/>
              </w:rPr>
              <w:t>Validate generated documents against standards — step 4 of 8 in DMS004 Intelligent Document Generation.</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Document Controller</w:t>
            </w:r>
          </w:p>
          <w:p>
            <w:pPr>
              <w:spacing w:after="20" w:line="240" w:lineRule="auto"/>
              <w:jc w:val="left"/>
            </w:pPr>
            <w:r>
              <w:rPr>
                <w:b/>
                <w:color w:val="3A3A3C"/>
                <w:sz w:val="17"/>
              </w:rPr>
              <w:t xml:space="preserve">Decision comment and conditions: </w:t>
            </w:r>
            <w:r>
              <w:rPr>
                <w:color w:val="3A3A3C"/>
                <w:sz w:val="17"/>
              </w:rPr>
              <w:t>Generated docs approved against ISO 9001; no blocking point.</w:t>
            </w:r>
          </w:p>
        </w:tc>
      </w:tr>
      <w:tr>
        <w:tc>
          <w:tcPr>
            <w:tcW w:type="dxa" w:w="1077"/>
            <w:shd w:val="clear" w:color="auto" w:fill="FFFFFF"/>
          </w:tcPr>
          <w:p>
            <w:pPr>
              <w:spacing w:after="20" w:line="240" w:lineRule="auto"/>
              <w:jc w:val="left"/>
            </w:pPr>
            <w:r/>
            <w:r>
              <w:rPr>
                <w:color w:val="3A3A3C"/>
                <w:sz w:val="17"/>
              </w:rPr>
              <w:t>MP-065.5</w:t>
            </w:r>
          </w:p>
        </w:tc>
        <w:tc>
          <w:tcPr>
            <w:tcW w:type="dxa" w:w="2835"/>
            <w:shd w:val="clear" w:color="auto" w:fill="FFFFFF"/>
          </w:tcPr>
          <w:p>
            <w:pPr>
              <w:spacing w:after="20" w:line="240" w:lineRule="auto"/>
              <w:jc w:val="left"/>
            </w:pPr>
            <w:r/>
            <w:r>
              <w:rPr>
                <w:color w:val="3A3A3C"/>
                <w:sz w:val="17"/>
              </w:rPr>
              <w:t>Route generated documents for review</w:t>
            </w:r>
          </w:p>
          <w:p>
            <w:pPr>
              <w:spacing w:after="20" w:line="240" w:lineRule="auto"/>
              <w:jc w:val="left"/>
            </w:pPr>
            <w:r>
              <w:rPr>
                <w:b/>
                <w:color w:val="3A3A3C"/>
                <w:sz w:val="17"/>
              </w:rPr>
              <w:t xml:space="preserve">Task: </w:t>
            </w:r>
            <w:r>
              <w:rPr>
                <w:color w:val="3A3A3C"/>
                <w:sz w:val="17"/>
              </w:rPr>
              <w:t>Execute generated documents activities</w:t>
            </w:r>
          </w:p>
          <w:p>
            <w:pPr>
              <w:spacing w:after="20" w:line="240" w:lineRule="auto"/>
              <w:jc w:val="left"/>
            </w:pPr>
            <w:r>
              <w:rPr>
                <w:color w:val="3A3A3C"/>
                <w:sz w:val="17"/>
              </w:rPr>
              <w:t>Route generated documents for review — step 5 of 8 in DMS004 Intelligent Document Generation.</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Route generated documents for review carried out on core delivery process; Generated docs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MP-065.6</w:t>
            </w:r>
          </w:p>
        </w:tc>
        <w:tc>
          <w:tcPr>
            <w:tcW w:type="dxa" w:w="2835"/>
            <w:shd w:val="clear" w:color="auto" w:fill="F2F2F3"/>
          </w:tcPr>
          <w:p>
            <w:pPr>
              <w:spacing w:after="20" w:line="240" w:lineRule="auto"/>
              <w:jc w:val="left"/>
            </w:pPr>
            <w:r/>
            <w:r>
              <w:rPr>
                <w:color w:val="3A3A3C"/>
                <w:sz w:val="17"/>
              </w:rPr>
              <w:t>Publish generated documents</w:t>
            </w:r>
          </w:p>
          <w:p>
            <w:pPr>
              <w:spacing w:after="20" w:line="240" w:lineRule="auto"/>
              <w:jc w:val="left"/>
            </w:pPr>
            <w:r>
              <w:rPr>
                <w:b/>
                <w:color w:val="3A3A3C"/>
                <w:sz w:val="17"/>
              </w:rPr>
              <w:t xml:space="preserve">Task: </w:t>
            </w:r>
            <w:r>
              <w:rPr>
                <w:color w:val="3A3A3C"/>
                <w:sz w:val="17"/>
              </w:rPr>
              <w:t>Execute generated documents activities</w:t>
            </w:r>
          </w:p>
          <w:p>
            <w:pPr>
              <w:spacing w:after="20" w:line="240" w:lineRule="auto"/>
              <w:jc w:val="left"/>
            </w:pPr>
            <w:r>
              <w:rPr>
                <w:color w:val="3A3A3C"/>
                <w:sz w:val="17"/>
              </w:rPr>
              <w:t>Publish generated documents — step 6 of 8 in DMS004 Intelligent Document Generation.</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HZ-UNI-QHSE-DMS004-06</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Generated docs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HZ-UNI-QHSE-PROC-01 — Procedure — Context To Strategy</w:t>
            </w:r>
          </w:p>
        </w:tc>
      </w:tr>
      <w:tr>
        <w:tc>
          <w:tcPr>
            <w:tcW w:type="dxa" w:w="1077"/>
            <w:shd w:val="clear" w:color="auto" w:fill="FFFFFF"/>
          </w:tcPr>
          <w:p>
            <w:pPr>
              <w:spacing w:after="20" w:line="240" w:lineRule="auto"/>
              <w:jc w:val="left"/>
            </w:pPr>
            <w:r/>
            <w:r>
              <w:rPr>
                <w:color w:val="3A3A3C"/>
                <w:sz w:val="17"/>
              </w:rPr>
              <w:t>MP-065.7</w:t>
            </w:r>
          </w:p>
        </w:tc>
        <w:tc>
          <w:tcPr>
            <w:tcW w:type="dxa" w:w="2835"/>
            <w:shd w:val="clear" w:color="auto" w:fill="FFFFFF"/>
          </w:tcPr>
          <w:p>
            <w:pPr>
              <w:spacing w:after="20" w:line="240" w:lineRule="auto"/>
              <w:jc w:val="left"/>
            </w:pPr>
            <w:r/>
            <w:r>
              <w:rPr>
                <w:color w:val="3A3A3C"/>
                <w:sz w:val="17"/>
              </w:rPr>
              <w:t>Track generated documents version</w:t>
            </w:r>
          </w:p>
          <w:p>
            <w:pPr>
              <w:spacing w:after="20" w:line="240" w:lineRule="auto"/>
              <w:jc w:val="left"/>
            </w:pPr>
            <w:r>
              <w:rPr>
                <w:b/>
                <w:color w:val="3A3A3C"/>
                <w:sz w:val="17"/>
              </w:rPr>
              <w:t xml:space="preserve">Task: </w:t>
            </w:r>
            <w:r>
              <w:rPr>
                <w:color w:val="3A3A3C"/>
                <w:sz w:val="17"/>
              </w:rPr>
              <w:t>Verify, record and close generated documents</w:t>
            </w:r>
          </w:p>
          <w:p>
            <w:pPr>
              <w:spacing w:after="20" w:line="240" w:lineRule="auto"/>
              <w:jc w:val="left"/>
            </w:pPr>
            <w:r>
              <w:rPr>
                <w:color w:val="3A3A3C"/>
                <w:sz w:val="17"/>
              </w:rPr>
              <w:t>Track generated documents version — step 7 of 8 in DMS004 Intelligent Document Generation.</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MP-065.8</w:t>
            </w:r>
          </w:p>
        </w:tc>
        <w:tc>
          <w:tcPr>
            <w:tcW w:type="dxa" w:w="2835"/>
            <w:shd w:val="clear" w:color="auto" w:fill="F2F2F3"/>
          </w:tcPr>
          <w:p>
            <w:pPr>
              <w:spacing w:after="20" w:line="240" w:lineRule="auto"/>
              <w:jc w:val="left"/>
            </w:pPr>
            <w:r/>
            <w:r>
              <w:rPr>
                <w:color w:val="3A3A3C"/>
                <w:sz w:val="17"/>
              </w:rPr>
              <w:t>Archive generated documents</w:t>
            </w:r>
          </w:p>
          <w:p>
            <w:pPr>
              <w:spacing w:after="20" w:line="240" w:lineRule="auto"/>
              <w:jc w:val="left"/>
            </w:pPr>
            <w:r>
              <w:rPr>
                <w:b/>
                <w:color w:val="3A3A3C"/>
                <w:sz w:val="17"/>
              </w:rPr>
              <w:t xml:space="preserve">Task: </w:t>
            </w:r>
            <w:r>
              <w:rPr>
                <w:color w:val="3A3A3C"/>
                <w:sz w:val="17"/>
              </w:rPr>
              <w:t>Verify, record and close generated documents</w:t>
            </w:r>
          </w:p>
          <w:p>
            <w:pPr>
              <w:spacing w:after="20" w:line="240" w:lineRule="auto"/>
              <w:jc w:val="left"/>
            </w:pPr>
            <w:r>
              <w:rPr>
                <w:color w:val="3A3A3C"/>
                <w:sz w:val="17"/>
              </w:rPr>
              <w:t>Archive generated documents — step 8 of 8 in DMS004 Intelligent Document Generation.</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Closure</w:t>
            </w:r>
          </w:p>
        </w:tc>
        <w:tc>
          <w:tcPr>
            <w:tcW w:type="dxa" w:w="4535"/>
            <w:shd w:val="clear" w:color="auto" w:fill="F2F2F3"/>
          </w:tcPr>
          <w:p>
            <w:pPr>
              <w:spacing w:after="20" w:line="240" w:lineRule="auto"/>
              <w:jc w:val="left"/>
            </w:pPr>
            <w:r/>
            <w:r>
              <w:rPr>
                <w:b/>
                <w:color w:val="3A3A3C"/>
                <w:sz w:val="17"/>
              </w:rPr>
              <w:t xml:space="preserve">Closure evidence: </w:t>
            </w:r>
            <w:r>
              <w:rPr>
                <w:color w:val="3A3A3C"/>
                <w:sz w:val="17"/>
              </w:rPr>
              <w:t>Generated docs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w:t>
            </w:r>
          </w:p>
          <w:p>
            <w:pPr>
              <w:spacing w:after="20" w:line="240" w:lineRule="auto"/>
              <w:jc w:val="left"/>
            </w:pPr>
            <w:r>
              <w:rPr>
                <w:b/>
                <w:color w:val="3A3A3C"/>
                <w:sz w:val="17"/>
              </w:rPr>
              <w:t xml:space="preserve">Closure date: </w:t>
            </w:r>
            <w:r>
              <w:rPr>
                <w:color w:val="3A3A3C"/>
                <w:sz w:val="17"/>
              </w:rPr>
              <w:t>2026-08-25</w:t>
            </w:r>
          </w:p>
        </w:tc>
      </w:tr>
    </w:tbl>
    <w:p>
      <w:pPr>
        <w:spacing w:after="40"/>
      </w:pPr>
    </w:p>
    <w:p>
      <w:r>
        <w:rPr>
          <w:i w:val="0"/>
          <w:sz w:val="19"/>
        </w:rPr>
        <w:t>MP-065.1 — Select generated documents template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Generated docs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Generated docs; followed by Document Controller.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Aug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Compliance validation</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Compliance validation; followed by Document Controller.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Approval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Generated docs; followed by Document Controller.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Jul 2026</w:t>
            </w:r>
          </w:p>
        </w:tc>
      </w:tr>
    </w:tbl>
    <w:p>
      <w:pPr>
        <w:spacing w:after="40"/>
      </w:pPr>
    </w:p>
    <w:p>
      <w:r>
        <w:rPr>
          <w:i w:val="0"/>
          <w:sz w:val="19"/>
        </w:rPr>
        <w:t>MP-065.2 — Gather generated documents data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Generated docs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Generated docs; followed by Document Controller.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Compliance validation</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Compliance validation; followed by Document Controller.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Approval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Generated docs; followed by Document Controller.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Jul 2026</w:t>
            </w:r>
          </w:p>
        </w:tc>
      </w:tr>
    </w:tbl>
    <w:p>
      <w:pPr>
        <w:spacing w:after="40"/>
      </w:pPr>
    </w:p>
    <w:p>
      <w:r>
        <w:rPr>
          <w:i w:val="0"/>
          <w:sz w:val="19"/>
        </w:rPr>
        <w:t>MP-065.4 — Validate generated documents against standards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Generated docs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Generated docs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MP-065.7 — Track generated documents version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(Generated docs); it is the KPI its owner reviews at each Monthly review.</w:t>
            </w:r>
          </w:p>
        </w:tc>
        <w:tc>
          <w:tcPr>
            <w:tcW w:type="dxa" w:w="2059"/>
            <w:shd w:val="clear" w:color="auto" w:fill="FFFFFF"/>
          </w:tcPr>
          <w:p>
            <w:pPr>
              <w:spacing w:after="20" w:line="240" w:lineRule="auto"/>
              <w:jc w:val="left"/>
            </w:pPr>
            <w:r/>
            <w:r>
              <w:rPr>
                <w:color w:val="3A3A3C"/>
                <w:sz w:val="16"/>
              </w:rPr>
              <w:t>83.2</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(Generated docs);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pPr>
        <w:pStyle w:val="Heading3"/>
      </w:pPr>
      <w:r>
        <w:t>DMS005 (MP-066) — Digital Twin Process Simulation</w:t>
      </w:r>
    </w:p>
    <w:p>
      <w:r>
        <w:rPr>
          <w:i w:val="0"/>
          <w:sz w:val="22"/>
        </w:rPr>
        <w:t>Create digital twin; simulate scenarios; predict outcomes; optimize design. Owner: Transformation Manager. Tier 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MP-066.1</w:t>
            </w:r>
          </w:p>
        </w:tc>
        <w:tc>
          <w:tcPr>
            <w:tcW w:type="dxa" w:w="2835"/>
            <w:shd w:val="clear" w:color="auto" w:fill="FFFFFF"/>
          </w:tcPr>
          <w:p>
            <w:pPr>
              <w:spacing w:after="20" w:line="240" w:lineRule="auto"/>
              <w:jc w:val="left"/>
            </w:pPr>
            <w:r/>
            <w:r>
              <w:rPr>
                <w:color w:val="3A3A3C"/>
                <w:sz w:val="17"/>
              </w:rPr>
              <w:t>Build process digital twin</w:t>
            </w:r>
          </w:p>
          <w:p>
            <w:pPr>
              <w:spacing w:after="20" w:line="240" w:lineRule="auto"/>
              <w:jc w:val="left"/>
            </w:pPr>
            <w:r>
              <w:rPr>
                <w:b/>
                <w:color w:val="3A3A3C"/>
                <w:sz w:val="17"/>
              </w:rPr>
              <w:t xml:space="preserve">Task: </w:t>
            </w:r>
            <w:r>
              <w:rPr>
                <w:color w:val="3A3A3C"/>
                <w:sz w:val="17"/>
              </w:rPr>
              <w:t>Plan and prepare process digital twin</w:t>
            </w:r>
          </w:p>
          <w:p>
            <w:pPr>
              <w:spacing w:after="20" w:line="240" w:lineRule="auto"/>
              <w:jc w:val="left"/>
            </w:pPr>
            <w:r>
              <w:rPr>
                <w:color w:val="3A3A3C"/>
                <w:sz w:val="17"/>
              </w:rPr>
              <w:t>Build process digital twin — step 1 of 9 in DMS005 Digital Twin Process Simulation.</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Build process digital twin carried out on core delivery process; Digital twin model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MP-066.2</w:t>
            </w:r>
          </w:p>
        </w:tc>
        <w:tc>
          <w:tcPr>
            <w:tcW w:type="dxa" w:w="2835"/>
            <w:shd w:val="clear" w:color="auto" w:fill="F2F2F3"/>
          </w:tcPr>
          <w:p>
            <w:pPr>
              <w:spacing w:after="20" w:line="240" w:lineRule="auto"/>
              <w:jc w:val="left"/>
            </w:pPr>
            <w:r/>
            <w:r>
              <w:rPr>
                <w:color w:val="3A3A3C"/>
                <w:sz w:val="17"/>
              </w:rPr>
              <w:t>Calibrate process digital twin</w:t>
            </w:r>
          </w:p>
          <w:p>
            <w:pPr>
              <w:spacing w:after="20" w:line="240" w:lineRule="auto"/>
              <w:jc w:val="left"/>
            </w:pPr>
            <w:r>
              <w:rPr>
                <w:b/>
                <w:color w:val="3A3A3C"/>
                <w:sz w:val="17"/>
              </w:rPr>
              <w:t xml:space="preserve">Task: </w:t>
            </w:r>
            <w:r>
              <w:rPr>
                <w:color w:val="3A3A3C"/>
                <w:sz w:val="17"/>
              </w:rPr>
              <w:t>Plan and prepare process digital twin</w:t>
            </w:r>
          </w:p>
          <w:p>
            <w:pPr>
              <w:spacing w:after="20" w:line="240" w:lineRule="auto"/>
              <w:jc w:val="left"/>
            </w:pPr>
            <w:r>
              <w:rPr>
                <w:color w:val="3A3A3C"/>
                <w:sz w:val="17"/>
              </w:rPr>
              <w:t>Calibrate process digital twin — step 2 of 9 in DMS005 Digital Twin Process Simulation.</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Calibrate process digital twin carried out on core delivery process; Digital twin model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MP-066.3</w:t>
            </w:r>
          </w:p>
        </w:tc>
        <w:tc>
          <w:tcPr>
            <w:tcW w:type="dxa" w:w="2835"/>
            <w:shd w:val="clear" w:color="auto" w:fill="FFFFFF"/>
          </w:tcPr>
          <w:p>
            <w:pPr>
              <w:spacing w:after="20" w:line="240" w:lineRule="auto"/>
              <w:jc w:val="left"/>
            </w:pPr>
            <w:r/>
            <w:r>
              <w:rPr>
                <w:color w:val="3A3A3C"/>
                <w:sz w:val="17"/>
              </w:rPr>
              <w:t>Define process digital twin scenarios</w:t>
            </w:r>
          </w:p>
          <w:p>
            <w:pPr>
              <w:spacing w:after="20" w:line="240" w:lineRule="auto"/>
              <w:jc w:val="left"/>
            </w:pPr>
            <w:r>
              <w:rPr>
                <w:b/>
                <w:color w:val="3A3A3C"/>
                <w:sz w:val="17"/>
              </w:rPr>
              <w:t xml:space="preserve">Task: </w:t>
            </w:r>
            <w:r>
              <w:rPr>
                <w:color w:val="3A3A3C"/>
                <w:sz w:val="17"/>
              </w:rPr>
              <w:t>Plan and prepare process digital twin</w:t>
            </w:r>
          </w:p>
          <w:p>
            <w:pPr>
              <w:spacing w:after="20" w:line="240" w:lineRule="auto"/>
              <w:jc w:val="left"/>
            </w:pPr>
            <w:r>
              <w:rPr>
                <w:color w:val="3A3A3C"/>
                <w:sz w:val="17"/>
              </w:rPr>
              <w:t>Define process digital twin scenarios — step 3 of 9 in DMS005 Digital Twin Process Simulation.</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2F2F3"/>
          </w:tcPr>
          <w:p>
            <w:pPr>
              <w:spacing w:after="20" w:line="240" w:lineRule="auto"/>
              <w:jc w:val="left"/>
            </w:pPr>
            <w:r/>
            <w:r>
              <w:rPr>
                <w:color w:val="3A3A3C"/>
                <w:sz w:val="17"/>
              </w:rPr>
              <w:t>MP-066.4</w:t>
            </w:r>
          </w:p>
        </w:tc>
        <w:tc>
          <w:tcPr>
            <w:tcW w:type="dxa" w:w="2835"/>
            <w:shd w:val="clear" w:color="auto" w:fill="F2F2F3"/>
          </w:tcPr>
          <w:p>
            <w:pPr>
              <w:spacing w:after="20" w:line="240" w:lineRule="auto"/>
              <w:jc w:val="left"/>
            </w:pPr>
            <w:r/>
            <w:r>
              <w:rPr>
                <w:color w:val="3A3A3C"/>
                <w:sz w:val="17"/>
              </w:rPr>
              <w:t>Run process digital twin simulations</w:t>
            </w:r>
          </w:p>
          <w:p>
            <w:pPr>
              <w:spacing w:after="20" w:line="240" w:lineRule="auto"/>
              <w:jc w:val="left"/>
            </w:pPr>
            <w:r>
              <w:rPr>
                <w:b/>
                <w:color w:val="3A3A3C"/>
                <w:sz w:val="17"/>
              </w:rPr>
              <w:t xml:space="preserve">Task: </w:t>
            </w:r>
            <w:r>
              <w:rPr>
                <w:color w:val="3A3A3C"/>
                <w:sz w:val="17"/>
              </w:rPr>
              <w:t>Execute process digital twin activities</w:t>
            </w:r>
          </w:p>
          <w:p>
            <w:pPr>
              <w:spacing w:after="20" w:line="240" w:lineRule="auto"/>
              <w:jc w:val="left"/>
            </w:pPr>
            <w:r>
              <w:rPr>
                <w:color w:val="3A3A3C"/>
                <w:sz w:val="17"/>
              </w:rPr>
              <w:t>Run process digital twin simulations — step 4 of 9 in DMS005 Digital Twin Process Simulation.</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Run process digital twin simulations carried out on core delivery process; Digital twin model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MP-066.5</w:t>
            </w:r>
          </w:p>
        </w:tc>
        <w:tc>
          <w:tcPr>
            <w:tcW w:type="dxa" w:w="2835"/>
            <w:shd w:val="clear" w:color="auto" w:fill="FFFFFF"/>
          </w:tcPr>
          <w:p>
            <w:pPr>
              <w:spacing w:after="20" w:line="240" w:lineRule="auto"/>
              <w:jc w:val="left"/>
            </w:pPr>
            <w:r/>
            <w:r>
              <w:rPr>
                <w:color w:val="3A3A3C"/>
                <w:sz w:val="17"/>
              </w:rPr>
              <w:t>Analyze process digital twin outcomes</w:t>
            </w:r>
          </w:p>
          <w:p>
            <w:pPr>
              <w:spacing w:after="20" w:line="240" w:lineRule="auto"/>
              <w:jc w:val="left"/>
            </w:pPr>
            <w:r>
              <w:rPr>
                <w:b/>
                <w:color w:val="3A3A3C"/>
                <w:sz w:val="17"/>
              </w:rPr>
              <w:t xml:space="preserve">Task: </w:t>
            </w:r>
            <w:r>
              <w:rPr>
                <w:color w:val="3A3A3C"/>
                <w:sz w:val="17"/>
              </w:rPr>
              <w:t>Execute process digital twin activities</w:t>
            </w:r>
          </w:p>
          <w:p>
            <w:pPr>
              <w:spacing w:after="20" w:line="240" w:lineRule="auto"/>
              <w:jc w:val="left"/>
            </w:pPr>
            <w:r>
              <w:rPr>
                <w:color w:val="3A3A3C"/>
                <w:sz w:val="17"/>
              </w:rPr>
              <w:t>Analyze process digital twin outcomes — step 5 of 9 in DMS005 Digital Twin Process Simulation.</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4.2</w:t>
            </w:r>
          </w:p>
          <w:p>
            <w:pPr>
              <w:spacing w:after="20" w:line="240" w:lineRule="auto"/>
              <w:jc w:val="left"/>
            </w:pPr>
            <w:r>
              <w:rPr>
                <w:b/>
                <w:color w:val="3A3A3C"/>
                <w:sz w:val="17"/>
              </w:rPr>
              <w:t xml:space="preserve">Conclusion: </w:t>
            </w:r>
            <w:r>
              <w:rPr>
                <w:color w:val="3A3A3C"/>
                <w:sz w:val="17"/>
              </w:rPr>
              <w:t>Weighted score 4.2/5. Main gap: Unauthorized approval of governed documents. Action recorded in the action plan.</w:t>
            </w:r>
          </w:p>
        </w:tc>
      </w:tr>
      <w:tr>
        <w:tc>
          <w:tcPr>
            <w:tcW w:type="dxa" w:w="1077"/>
            <w:shd w:val="clear" w:color="auto" w:fill="F2F2F3"/>
          </w:tcPr>
          <w:p>
            <w:pPr>
              <w:spacing w:after="20" w:line="240" w:lineRule="auto"/>
              <w:jc w:val="left"/>
            </w:pPr>
            <w:r/>
            <w:r>
              <w:rPr>
                <w:color w:val="3A3A3C"/>
                <w:sz w:val="17"/>
              </w:rPr>
              <w:t>MP-066.6</w:t>
            </w:r>
          </w:p>
        </w:tc>
        <w:tc>
          <w:tcPr>
            <w:tcW w:type="dxa" w:w="2835"/>
            <w:shd w:val="clear" w:color="auto" w:fill="F2F2F3"/>
          </w:tcPr>
          <w:p>
            <w:pPr>
              <w:spacing w:after="20" w:line="240" w:lineRule="auto"/>
              <w:jc w:val="left"/>
            </w:pPr>
            <w:r/>
            <w:r>
              <w:rPr>
                <w:color w:val="3A3A3C"/>
                <w:sz w:val="17"/>
              </w:rPr>
              <w:t>Compare process digital twin</w:t>
            </w:r>
          </w:p>
          <w:p>
            <w:pPr>
              <w:spacing w:after="20" w:line="240" w:lineRule="auto"/>
              <w:jc w:val="left"/>
            </w:pPr>
            <w:r>
              <w:rPr>
                <w:b/>
                <w:color w:val="3A3A3C"/>
                <w:sz w:val="17"/>
              </w:rPr>
              <w:t xml:space="preserve">Task: </w:t>
            </w:r>
            <w:r>
              <w:rPr>
                <w:color w:val="3A3A3C"/>
                <w:sz w:val="17"/>
              </w:rPr>
              <w:t>Execute process digital twin activities</w:t>
            </w:r>
          </w:p>
          <w:p>
            <w:pPr>
              <w:spacing w:after="20" w:line="240" w:lineRule="auto"/>
              <w:jc w:val="left"/>
            </w:pPr>
            <w:r>
              <w:rPr>
                <w:color w:val="3A3A3C"/>
                <w:sz w:val="17"/>
              </w:rPr>
              <w:t>Compare process digital twin — step 6 of 9 in DMS005 Digital Twin Process Simulation.</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4.1</w:t>
            </w:r>
          </w:p>
          <w:p>
            <w:pPr>
              <w:spacing w:after="20" w:line="240" w:lineRule="auto"/>
              <w:jc w:val="left"/>
            </w:pPr>
            <w:r>
              <w:rPr>
                <w:b/>
                <w:color w:val="3A3A3C"/>
                <w:sz w:val="17"/>
              </w:rPr>
              <w:t xml:space="preserve">Conclusion: </w:t>
            </w:r>
            <w:r>
              <w:rPr>
                <w:color w:val="3A3A3C"/>
                <w:sz w:val="17"/>
              </w:rPr>
              <w:t>Weighted score 4.1/5. Main gap: Use of an obsolete document version. Action recorded in the action plan.</w:t>
            </w:r>
          </w:p>
        </w:tc>
      </w:tr>
      <w:tr>
        <w:tc>
          <w:tcPr>
            <w:tcW w:type="dxa" w:w="1077"/>
            <w:shd w:val="clear" w:color="auto" w:fill="FFFFFF"/>
          </w:tcPr>
          <w:p>
            <w:pPr>
              <w:spacing w:after="20" w:line="240" w:lineRule="auto"/>
              <w:jc w:val="left"/>
            </w:pPr>
            <w:r/>
            <w:r>
              <w:rPr>
                <w:color w:val="3A3A3C"/>
                <w:sz w:val="17"/>
              </w:rPr>
              <w:t>MP-066.7</w:t>
            </w:r>
          </w:p>
        </w:tc>
        <w:tc>
          <w:tcPr>
            <w:tcW w:type="dxa" w:w="2835"/>
            <w:shd w:val="clear" w:color="auto" w:fill="FFFFFF"/>
          </w:tcPr>
          <w:p>
            <w:pPr>
              <w:spacing w:after="20" w:line="240" w:lineRule="auto"/>
              <w:jc w:val="left"/>
            </w:pPr>
            <w:r/>
            <w:r>
              <w:rPr>
                <w:color w:val="3A3A3C"/>
                <w:sz w:val="17"/>
              </w:rPr>
              <w:t>Recommend process digital twin design</w:t>
            </w:r>
          </w:p>
          <w:p>
            <w:pPr>
              <w:spacing w:after="20" w:line="240" w:lineRule="auto"/>
              <w:jc w:val="left"/>
            </w:pPr>
            <w:r>
              <w:rPr>
                <w:b/>
                <w:color w:val="3A3A3C"/>
                <w:sz w:val="17"/>
              </w:rPr>
              <w:t xml:space="preserve">Task: </w:t>
            </w:r>
            <w:r>
              <w:rPr>
                <w:color w:val="3A3A3C"/>
                <w:sz w:val="17"/>
              </w:rPr>
              <w:t>Verify, record and close process digital twin</w:t>
            </w:r>
          </w:p>
          <w:p>
            <w:pPr>
              <w:spacing w:after="20" w:line="240" w:lineRule="auto"/>
              <w:jc w:val="left"/>
            </w:pPr>
            <w:r>
              <w:rPr>
                <w:color w:val="3A3A3C"/>
                <w:sz w:val="17"/>
              </w:rPr>
              <w:t>Recommend process digital twin design — step 7 of 9 in DMS005 Digital Twin Process Simulation.</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Recommend process digital twin design carried out on core delivery process; Digital twin model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MP-066.8</w:t>
            </w:r>
          </w:p>
        </w:tc>
        <w:tc>
          <w:tcPr>
            <w:tcW w:type="dxa" w:w="2835"/>
            <w:shd w:val="clear" w:color="auto" w:fill="F2F2F3"/>
          </w:tcPr>
          <w:p>
            <w:pPr>
              <w:spacing w:after="20" w:line="240" w:lineRule="auto"/>
              <w:jc w:val="left"/>
            </w:pPr>
            <w:r/>
            <w:r>
              <w:rPr>
                <w:color w:val="3A3A3C"/>
                <w:sz w:val="17"/>
              </w:rPr>
              <w:t>Validate process digital twin</w:t>
            </w:r>
          </w:p>
          <w:p>
            <w:pPr>
              <w:spacing w:after="20" w:line="240" w:lineRule="auto"/>
              <w:jc w:val="left"/>
            </w:pPr>
            <w:r>
              <w:rPr>
                <w:b/>
                <w:color w:val="3A3A3C"/>
                <w:sz w:val="17"/>
              </w:rPr>
              <w:t xml:space="preserve">Task: </w:t>
            </w:r>
            <w:r>
              <w:rPr>
                <w:color w:val="3A3A3C"/>
                <w:sz w:val="17"/>
              </w:rPr>
              <w:t>Verify, record and close process digital twin</w:t>
            </w:r>
          </w:p>
          <w:p>
            <w:pPr>
              <w:spacing w:after="20" w:line="240" w:lineRule="auto"/>
              <w:jc w:val="left"/>
            </w:pPr>
            <w:r>
              <w:rPr>
                <w:color w:val="3A3A3C"/>
                <w:sz w:val="17"/>
              </w:rPr>
              <w:t>Validate process digital twin — step 8 of 9 in DMS005 Digital Twin Process Simulation.</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Transformation Manager</w:t>
            </w:r>
          </w:p>
          <w:p>
            <w:pPr>
              <w:spacing w:after="20" w:line="240" w:lineRule="auto"/>
              <w:jc w:val="left"/>
            </w:pPr>
            <w:r>
              <w:rPr>
                <w:b/>
                <w:color w:val="3A3A3C"/>
                <w:sz w:val="17"/>
              </w:rPr>
              <w:t xml:space="preserve">Decision comment and conditions: </w:t>
            </w:r>
            <w:r>
              <w:rPr>
                <w:color w:val="3A3A3C"/>
                <w:sz w:val="17"/>
              </w:rPr>
              <w:t>Digital twin model approved against ISO 9001; no blocking point.</w:t>
            </w:r>
          </w:p>
        </w:tc>
      </w:tr>
      <w:tr>
        <w:tc>
          <w:tcPr>
            <w:tcW w:type="dxa" w:w="1077"/>
            <w:shd w:val="clear" w:color="auto" w:fill="FFFFFF"/>
          </w:tcPr>
          <w:p>
            <w:pPr>
              <w:spacing w:after="20" w:line="240" w:lineRule="auto"/>
              <w:jc w:val="left"/>
            </w:pPr>
            <w:r/>
            <w:r>
              <w:rPr>
                <w:color w:val="3A3A3C"/>
                <w:sz w:val="17"/>
              </w:rPr>
              <w:t>MP-066.9</w:t>
            </w:r>
          </w:p>
        </w:tc>
        <w:tc>
          <w:tcPr>
            <w:tcW w:type="dxa" w:w="2835"/>
            <w:shd w:val="clear" w:color="auto" w:fill="FFFFFF"/>
          </w:tcPr>
          <w:p>
            <w:pPr>
              <w:spacing w:after="20" w:line="240" w:lineRule="auto"/>
              <w:jc w:val="left"/>
            </w:pPr>
            <w:r/>
            <w:r>
              <w:rPr>
                <w:color w:val="3A3A3C"/>
                <w:sz w:val="17"/>
              </w:rPr>
              <w:t>Update process digital twin</w:t>
            </w:r>
          </w:p>
          <w:p>
            <w:pPr>
              <w:spacing w:after="20" w:line="240" w:lineRule="auto"/>
              <w:jc w:val="left"/>
            </w:pPr>
            <w:r>
              <w:rPr>
                <w:b/>
                <w:color w:val="3A3A3C"/>
                <w:sz w:val="17"/>
              </w:rPr>
              <w:t xml:space="preserve">Task: </w:t>
            </w:r>
            <w:r>
              <w:rPr>
                <w:color w:val="3A3A3C"/>
                <w:sz w:val="17"/>
              </w:rPr>
              <w:t>Verify, record and close process digital twin</w:t>
            </w:r>
          </w:p>
          <w:p>
            <w:pPr>
              <w:spacing w:after="20" w:line="240" w:lineRule="auto"/>
              <w:jc w:val="left"/>
            </w:pPr>
            <w:r>
              <w:rPr>
                <w:color w:val="3A3A3C"/>
                <w:sz w:val="17"/>
              </w:rPr>
              <w:t>Update process digital twin — step 9 of 9 in DMS005 Digital Twin Process Simulation.</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Digital twin model updated: Use of an obsolete document version.</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w:t>
            </w:r>
          </w:p>
        </w:tc>
      </w:tr>
    </w:tbl>
    <w:p>
      <w:pPr>
        <w:spacing w:after="40"/>
      </w:pPr>
    </w:p>
    <w:p>
      <w:r>
        <w:rPr>
          <w:i w:val="0"/>
          <w:sz w:val="19"/>
        </w:rPr>
        <w:t>MP-066.3 — Define process digital twin scenarios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Use of an obsolete document version</w:t>
            </w:r>
          </w:p>
        </w:tc>
        <w:tc>
          <w:tcPr>
            <w:tcW w:type="dxa" w:w="1700"/>
            <w:shd w:val="clear" w:color="auto" w:fill="FFFFFF"/>
          </w:tcPr>
          <w:p>
            <w:pPr>
              <w:spacing w:after="20" w:line="240" w:lineRule="auto"/>
              <w:jc w:val="left"/>
            </w:pPr>
            <w:r/>
            <w:r>
              <w:rPr>
                <w:color w:val="3A3A3C"/>
                <w:sz w:val="16"/>
              </w:rPr>
              <w:t>External issue</w:t>
            </w:r>
          </w:p>
        </w:tc>
        <w:tc>
          <w:tcPr>
            <w:tcW w:type="dxa" w:w="3000"/>
            <w:shd w:val="clear" w:color="auto" w:fill="FFFFFF"/>
          </w:tcPr>
          <w:p>
            <w:pPr>
              <w:spacing w:after="20" w:line="240" w:lineRule="auto"/>
              <w:jc w:val="left"/>
            </w:pPr>
            <w:r/>
            <w:r>
              <w:rPr>
                <w:color w:val="3A3A3C"/>
                <w:sz w:val="16"/>
              </w:rPr>
              <w:t>Affects Digital twin model; followed by Transformation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Unauthorized approval of governed documents</w:t>
            </w:r>
          </w:p>
        </w:tc>
        <w:tc>
          <w:tcPr>
            <w:tcW w:type="dxa" w:w="1700"/>
            <w:shd w:val="clear" w:color="auto" w:fill="F2F2F3"/>
          </w:tcPr>
          <w:p>
            <w:pPr>
              <w:spacing w:after="20" w:line="240" w:lineRule="auto"/>
              <w:jc w:val="left"/>
            </w:pPr>
            <w:r/>
            <w:r>
              <w:rPr>
                <w:color w:val="3A3A3C"/>
                <w:sz w:val="16"/>
              </w:rPr>
              <w:t>External issue</w:t>
            </w:r>
          </w:p>
        </w:tc>
        <w:tc>
          <w:tcPr>
            <w:tcW w:type="dxa" w:w="3000"/>
            <w:shd w:val="clear" w:color="auto" w:fill="F2F2F3"/>
          </w:tcPr>
          <w:p>
            <w:pPr>
              <w:spacing w:after="20" w:line="240" w:lineRule="auto"/>
              <w:jc w:val="left"/>
            </w:pPr>
            <w:r/>
            <w:r>
              <w:rPr>
                <w:color w:val="3A3A3C"/>
                <w:sz w:val="16"/>
              </w:rPr>
              <w:t>Affects Simulation results; followed by Transformation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Incomplete or inconsistent To-Be SIPOC published</w:t>
            </w:r>
          </w:p>
        </w:tc>
        <w:tc>
          <w:tcPr>
            <w:tcW w:type="dxa" w:w="1700"/>
            <w:shd w:val="clear" w:color="auto" w:fill="FFFFFF"/>
          </w:tcPr>
          <w:p>
            <w:pPr>
              <w:spacing w:after="20" w:line="240" w:lineRule="auto"/>
              <w:jc w:val="left"/>
            </w:pPr>
            <w:r/>
            <w:r>
              <w:rPr>
                <w:color w:val="3A3A3C"/>
                <w:sz w:val="16"/>
              </w:rPr>
              <w:t>External issue</w:t>
            </w:r>
          </w:p>
        </w:tc>
        <w:tc>
          <w:tcPr>
            <w:tcW w:type="dxa" w:w="3000"/>
            <w:shd w:val="clear" w:color="auto" w:fill="FFFFFF"/>
          </w:tcPr>
          <w:p>
            <w:pPr>
              <w:spacing w:after="20" w:line="240" w:lineRule="auto"/>
              <w:jc w:val="left"/>
            </w:pPr>
            <w:r/>
            <w:r>
              <w:rPr>
                <w:color w:val="3A3A3C"/>
                <w:sz w:val="16"/>
              </w:rPr>
              <w:t>Affects Digital twin model; followed by Transformation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Jul 2026</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Revision of ISO 9001</w:t>
            </w:r>
          </w:p>
        </w:tc>
        <w:tc>
          <w:tcPr>
            <w:tcW w:type="dxa" w:w="1700"/>
            <w:shd w:val="clear" w:color="auto" w:fill="F2F2F3"/>
          </w:tcPr>
          <w:p>
            <w:pPr>
              <w:spacing w:after="20" w:line="240" w:lineRule="auto"/>
              <w:jc w:val="left"/>
            </w:pPr>
            <w:r/>
            <w:r>
              <w:rPr>
                <w:color w:val="3A3A3C"/>
                <w:sz w:val="16"/>
              </w:rPr>
              <w:t>Requirement</w:t>
            </w:r>
          </w:p>
        </w:tc>
        <w:tc>
          <w:tcPr>
            <w:tcW w:type="dxa" w:w="3000"/>
            <w:shd w:val="clear" w:color="auto" w:fill="F2F2F3"/>
          </w:tcPr>
          <w:p>
            <w:pPr>
              <w:spacing w:after="20" w:line="240" w:lineRule="auto"/>
              <w:jc w:val="left"/>
            </w:pPr>
            <w:r/>
            <w:r>
              <w:rPr>
                <w:color w:val="3A3A3C"/>
                <w:sz w:val="16"/>
              </w:rPr>
              <w:t>Affects Simulation results; followed by Transformation Manager.</w:t>
            </w:r>
          </w:p>
        </w:tc>
        <w:tc>
          <w:tcPr>
            <w:tcW w:type="dxa" w:w="1700"/>
            <w:shd w:val="clear" w:color="auto" w:fill="F2F2F3"/>
          </w:tcPr>
          <w:p>
            <w:pPr>
              <w:spacing w:after="20" w:line="240" w:lineRule="auto"/>
              <w:jc w:val="left"/>
            </w:pPr>
            <w:r/>
            <w:r>
              <w:rPr>
                <w:color w:val="3A3A3C"/>
                <w:sz w:val="16"/>
              </w:rPr>
              <w:t>Low</w:t>
            </w:r>
          </w:p>
        </w:tc>
        <w:tc>
          <w:tcPr>
            <w:tcW w:type="dxa" w:w="1700"/>
            <w:shd w:val="clear" w:color="auto" w:fill="F2F2F3"/>
          </w:tcPr>
          <w:p>
            <w:pPr>
              <w:spacing w:after="20" w:line="240" w:lineRule="auto"/>
              <w:jc w:val="left"/>
            </w:pPr>
            <w:r/>
            <w:r>
              <w:rPr>
                <w:color w:val="3A3A3C"/>
                <w:sz w:val="16"/>
              </w:rPr>
              <w:t>Supplier evaluation file, Jun 2026</w:t>
            </w:r>
          </w:p>
        </w:tc>
      </w:tr>
    </w:tbl>
    <w:p>
      <w:pPr>
        <w:spacing w:after="40"/>
      </w:pPr>
    </w:p>
    <w:p>
      <w:r>
        <w:rPr>
          <w:i w:val="0"/>
          <w:sz w:val="19"/>
        </w:rPr>
        <w:t>MP-066.5 — Analyze process digital twin outcomes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Digital twin model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Digital twin model reviewed on 2026-08-22;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Simulation results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Simulation results.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MP-066.6 — Compare process digital twin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Digital twin model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Digital twin model reviewed on 2026-08-19;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Simulation results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Simulation results.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MP-066.8 — Validate process digital twin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Digital twin model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Digital twin model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DMS006 (MP-067) — ESG and Sustainability Performance Management</w:t>
      </w:r>
    </w:p>
    <w:p>
      <w:r>
        <w:rPr>
          <w:i w:val="0"/>
          <w:sz w:val="22"/>
        </w:rPr>
        <w:t>Track ESG metrics; manage initiatives; report; align with GRI/SASB/TCFD. Owner: ESG Manager. Tier 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MP-067.1</w:t>
            </w:r>
          </w:p>
        </w:tc>
        <w:tc>
          <w:tcPr>
            <w:tcW w:type="dxa" w:w="2835"/>
            <w:shd w:val="clear" w:color="auto" w:fill="FFFFFF"/>
          </w:tcPr>
          <w:p>
            <w:pPr>
              <w:spacing w:after="20" w:line="240" w:lineRule="auto"/>
              <w:jc w:val="left"/>
            </w:pPr>
            <w:r/>
            <w:r>
              <w:rPr>
                <w:color w:val="3A3A3C"/>
                <w:sz w:val="17"/>
              </w:rPr>
              <w:t>Define ESG performance metrics/targets</w:t>
            </w:r>
          </w:p>
          <w:p>
            <w:pPr>
              <w:spacing w:after="20" w:line="240" w:lineRule="auto"/>
              <w:jc w:val="left"/>
            </w:pPr>
            <w:r>
              <w:rPr>
                <w:b/>
                <w:color w:val="3A3A3C"/>
                <w:sz w:val="17"/>
              </w:rPr>
              <w:t xml:space="preserve">Task: </w:t>
            </w:r>
            <w:r>
              <w:rPr>
                <w:color w:val="3A3A3C"/>
                <w:sz w:val="17"/>
              </w:rPr>
              <w:t>Plan and prepare ESG performance</w:t>
            </w:r>
          </w:p>
          <w:p>
            <w:pPr>
              <w:spacing w:after="20" w:line="240" w:lineRule="auto"/>
              <w:jc w:val="left"/>
            </w:pPr>
            <w:r>
              <w:rPr>
                <w:color w:val="3A3A3C"/>
                <w:sz w:val="17"/>
              </w:rPr>
              <w:t>Define ESG performance metrics/targets — step 1 of 9 in DMS006 ESG and Sustainability Performance Management.</w:t>
            </w:r>
          </w:p>
        </w:tc>
        <w:tc>
          <w:tcPr>
            <w:tcW w:type="dxa" w:w="1757"/>
            <w:shd w:val="clear" w:color="auto" w:fill="FFFFFF"/>
          </w:tcPr>
          <w:p>
            <w:pPr>
              <w:spacing w:after="20" w:line="240" w:lineRule="auto"/>
              <w:jc w:val="left"/>
            </w:pPr>
            <w:r/>
            <w:r>
              <w:rPr>
                <w:color w:val="3A3A3C"/>
                <w:sz w:val="17"/>
              </w:rPr>
              <w:t>ESG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MP-067.2</w:t>
            </w:r>
          </w:p>
        </w:tc>
        <w:tc>
          <w:tcPr>
            <w:tcW w:type="dxa" w:w="2835"/>
            <w:shd w:val="clear" w:color="auto" w:fill="F2F2F3"/>
          </w:tcPr>
          <w:p>
            <w:pPr>
              <w:spacing w:after="20" w:line="240" w:lineRule="auto"/>
              <w:jc w:val="left"/>
            </w:pPr>
            <w:r/>
            <w:r>
              <w:rPr>
                <w:color w:val="3A3A3C"/>
                <w:sz w:val="17"/>
              </w:rPr>
              <w:t>Collect ESG performance data</w:t>
            </w:r>
          </w:p>
          <w:p>
            <w:pPr>
              <w:spacing w:after="20" w:line="240" w:lineRule="auto"/>
              <w:jc w:val="left"/>
            </w:pPr>
            <w:r>
              <w:rPr>
                <w:b/>
                <w:color w:val="3A3A3C"/>
                <w:sz w:val="17"/>
              </w:rPr>
              <w:t xml:space="preserve">Task: </w:t>
            </w:r>
            <w:r>
              <w:rPr>
                <w:color w:val="3A3A3C"/>
                <w:sz w:val="17"/>
              </w:rPr>
              <w:t>Plan and prepare ESG performance</w:t>
            </w:r>
          </w:p>
          <w:p>
            <w:pPr>
              <w:spacing w:after="20" w:line="240" w:lineRule="auto"/>
              <w:jc w:val="left"/>
            </w:pPr>
            <w:r>
              <w:rPr>
                <w:color w:val="3A3A3C"/>
                <w:sz w:val="17"/>
              </w:rPr>
              <w:t>Collect ESG performance data — step 2 of 9 in DMS006 ESG and Sustainability Performance Management.</w:t>
            </w:r>
          </w:p>
        </w:tc>
        <w:tc>
          <w:tcPr>
            <w:tcW w:type="dxa" w:w="1757"/>
            <w:shd w:val="clear" w:color="auto" w:fill="F2F2F3"/>
          </w:tcPr>
          <w:p>
            <w:pPr>
              <w:spacing w:after="20" w:line="240" w:lineRule="auto"/>
              <w:jc w:val="left"/>
            </w:pPr>
            <w:r/>
            <w:r>
              <w:rPr>
                <w:color w:val="3A3A3C"/>
                <w:sz w:val="17"/>
              </w:rPr>
              <w:t>ESG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MP-067.3</w:t>
            </w:r>
          </w:p>
        </w:tc>
        <w:tc>
          <w:tcPr>
            <w:tcW w:type="dxa" w:w="2835"/>
            <w:shd w:val="clear" w:color="auto" w:fill="FFFFFF"/>
          </w:tcPr>
          <w:p>
            <w:pPr>
              <w:spacing w:after="20" w:line="240" w:lineRule="auto"/>
              <w:jc w:val="left"/>
            </w:pPr>
            <w:r/>
            <w:r>
              <w:rPr>
                <w:color w:val="3A3A3C"/>
                <w:sz w:val="17"/>
              </w:rPr>
              <w:t>Validate ESG performance quality</w:t>
            </w:r>
          </w:p>
          <w:p>
            <w:pPr>
              <w:spacing w:after="20" w:line="240" w:lineRule="auto"/>
              <w:jc w:val="left"/>
            </w:pPr>
            <w:r>
              <w:rPr>
                <w:b/>
                <w:color w:val="3A3A3C"/>
                <w:sz w:val="17"/>
              </w:rPr>
              <w:t xml:space="preserve">Task: </w:t>
            </w:r>
            <w:r>
              <w:rPr>
                <w:color w:val="3A3A3C"/>
                <w:sz w:val="17"/>
              </w:rPr>
              <w:t>Plan and prepare ESG performance</w:t>
            </w:r>
          </w:p>
          <w:p>
            <w:pPr>
              <w:spacing w:after="20" w:line="240" w:lineRule="auto"/>
              <w:jc w:val="left"/>
            </w:pPr>
            <w:r>
              <w:rPr>
                <w:color w:val="3A3A3C"/>
                <w:sz w:val="17"/>
              </w:rPr>
              <w:t>Validate ESG performance quality — step 3 of 9 in DMS006 ESG and Sustainability Performance Management.</w:t>
            </w:r>
          </w:p>
        </w:tc>
        <w:tc>
          <w:tcPr>
            <w:tcW w:type="dxa" w:w="1757"/>
            <w:shd w:val="clear" w:color="auto" w:fill="FFFFFF"/>
          </w:tcPr>
          <w:p>
            <w:pPr>
              <w:spacing w:after="20" w:line="240" w:lineRule="auto"/>
              <w:jc w:val="left"/>
            </w:pPr>
            <w:r/>
            <w:r>
              <w:rPr>
                <w:color w:val="3A3A3C"/>
                <w:sz w:val="17"/>
              </w:rPr>
              <w:t>ESG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ESG Manager</w:t>
            </w:r>
          </w:p>
          <w:p>
            <w:pPr>
              <w:spacing w:after="20" w:line="240" w:lineRule="auto"/>
              <w:jc w:val="left"/>
            </w:pPr>
            <w:r>
              <w:rPr>
                <w:b/>
                <w:color w:val="3A3A3C"/>
                <w:sz w:val="17"/>
              </w:rPr>
              <w:t xml:space="preserve">Decision comment and conditions: </w:t>
            </w:r>
            <w:r>
              <w:rPr>
                <w:color w:val="3A3A3C"/>
                <w:sz w:val="17"/>
              </w:rPr>
              <w:t>ESG reports approved against ISO 9001; no blocking point.</w:t>
            </w:r>
          </w:p>
        </w:tc>
      </w:tr>
      <w:tr>
        <w:tc>
          <w:tcPr>
            <w:tcW w:type="dxa" w:w="1077"/>
            <w:shd w:val="clear" w:color="auto" w:fill="F2F2F3"/>
          </w:tcPr>
          <w:p>
            <w:pPr>
              <w:spacing w:after="20" w:line="240" w:lineRule="auto"/>
              <w:jc w:val="left"/>
            </w:pPr>
            <w:r/>
            <w:r>
              <w:rPr>
                <w:color w:val="3A3A3C"/>
                <w:sz w:val="17"/>
              </w:rPr>
              <w:t>MP-067.4</w:t>
            </w:r>
          </w:p>
        </w:tc>
        <w:tc>
          <w:tcPr>
            <w:tcW w:type="dxa" w:w="2835"/>
            <w:shd w:val="clear" w:color="auto" w:fill="F2F2F3"/>
          </w:tcPr>
          <w:p>
            <w:pPr>
              <w:spacing w:after="20" w:line="240" w:lineRule="auto"/>
              <w:jc w:val="left"/>
            </w:pPr>
            <w:r/>
            <w:r>
              <w:rPr>
                <w:color w:val="3A3A3C"/>
                <w:sz w:val="17"/>
              </w:rPr>
              <w:t>Calculate ESG performance scores</w:t>
            </w:r>
          </w:p>
          <w:p>
            <w:pPr>
              <w:spacing w:after="20" w:line="240" w:lineRule="auto"/>
              <w:jc w:val="left"/>
            </w:pPr>
            <w:r>
              <w:rPr>
                <w:b/>
                <w:color w:val="3A3A3C"/>
                <w:sz w:val="17"/>
              </w:rPr>
              <w:t xml:space="preserve">Task: </w:t>
            </w:r>
            <w:r>
              <w:rPr>
                <w:color w:val="3A3A3C"/>
                <w:sz w:val="17"/>
              </w:rPr>
              <w:t>Execute ESG performance activities</w:t>
            </w:r>
          </w:p>
          <w:p>
            <w:pPr>
              <w:spacing w:after="20" w:line="240" w:lineRule="auto"/>
              <w:jc w:val="left"/>
            </w:pPr>
            <w:r>
              <w:rPr>
                <w:color w:val="3A3A3C"/>
                <w:sz w:val="17"/>
              </w:rPr>
              <w:t>Calculate ESG performance scores — step 4 of 9 in DMS006 ESG and Sustainability Performance Management.</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Calculate ESG performance scores: done by the DynamicMS Engine; ESG reports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MP-067.5</w:t>
            </w:r>
          </w:p>
        </w:tc>
        <w:tc>
          <w:tcPr>
            <w:tcW w:type="dxa" w:w="2835"/>
            <w:shd w:val="clear" w:color="auto" w:fill="FFFFFF"/>
          </w:tcPr>
          <w:p>
            <w:pPr>
              <w:spacing w:after="20" w:line="240" w:lineRule="auto"/>
              <w:jc w:val="left"/>
            </w:pPr>
            <w:r/>
            <w:r>
              <w:rPr>
                <w:color w:val="3A3A3C"/>
                <w:sz w:val="17"/>
              </w:rPr>
              <w:t>Manage ESG performance initiatives</w:t>
            </w:r>
          </w:p>
          <w:p>
            <w:pPr>
              <w:spacing w:after="20" w:line="240" w:lineRule="auto"/>
              <w:jc w:val="left"/>
            </w:pPr>
            <w:r>
              <w:rPr>
                <w:b/>
                <w:color w:val="3A3A3C"/>
                <w:sz w:val="17"/>
              </w:rPr>
              <w:t xml:space="preserve">Task: </w:t>
            </w:r>
            <w:r>
              <w:rPr>
                <w:color w:val="3A3A3C"/>
                <w:sz w:val="17"/>
              </w:rPr>
              <w:t>Execute ESG performance activities</w:t>
            </w:r>
          </w:p>
          <w:p>
            <w:pPr>
              <w:spacing w:after="20" w:line="240" w:lineRule="auto"/>
              <w:jc w:val="left"/>
            </w:pPr>
            <w:r>
              <w:rPr>
                <w:color w:val="3A3A3C"/>
                <w:sz w:val="17"/>
              </w:rPr>
              <w:t>Manage ESG performance initiatives — step 5 of 9 in DMS006 ESG and Sustainability Performance Management.</w:t>
            </w:r>
          </w:p>
        </w:tc>
        <w:tc>
          <w:tcPr>
            <w:tcW w:type="dxa" w:w="1757"/>
            <w:shd w:val="clear" w:color="auto" w:fill="FFFFFF"/>
          </w:tcPr>
          <w:p>
            <w:pPr>
              <w:spacing w:after="20" w:line="240" w:lineRule="auto"/>
              <w:jc w:val="left"/>
            </w:pPr>
            <w:r/>
            <w:r>
              <w:rPr>
                <w:color w:val="3A3A3C"/>
                <w:sz w:val="17"/>
              </w:rPr>
              <w:t>ESG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Manage ESG performance initiatives carried out on core delivery process; ESG reports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MP-067.6</w:t>
            </w:r>
          </w:p>
        </w:tc>
        <w:tc>
          <w:tcPr>
            <w:tcW w:type="dxa" w:w="2835"/>
            <w:shd w:val="clear" w:color="auto" w:fill="F2F2F3"/>
          </w:tcPr>
          <w:p>
            <w:pPr>
              <w:spacing w:after="20" w:line="240" w:lineRule="auto"/>
              <w:jc w:val="left"/>
            </w:pPr>
            <w:r/>
            <w:r>
              <w:rPr>
                <w:color w:val="3A3A3C"/>
                <w:sz w:val="17"/>
              </w:rPr>
              <w:t>Generate ESG performance reports</w:t>
            </w:r>
          </w:p>
          <w:p>
            <w:pPr>
              <w:spacing w:after="20" w:line="240" w:lineRule="auto"/>
              <w:jc w:val="left"/>
            </w:pPr>
            <w:r>
              <w:rPr>
                <w:b/>
                <w:color w:val="3A3A3C"/>
                <w:sz w:val="17"/>
              </w:rPr>
              <w:t xml:space="preserve">Task: </w:t>
            </w:r>
            <w:r>
              <w:rPr>
                <w:color w:val="3A3A3C"/>
                <w:sz w:val="17"/>
              </w:rPr>
              <w:t>Execute ESG performance activities</w:t>
            </w:r>
          </w:p>
          <w:p>
            <w:pPr>
              <w:spacing w:after="20" w:line="240" w:lineRule="auto"/>
              <w:jc w:val="left"/>
            </w:pPr>
            <w:r>
              <w:rPr>
                <w:color w:val="3A3A3C"/>
                <w:sz w:val="17"/>
              </w:rPr>
              <w:t>Generate ESG performance reports — step 6 of 9 in DMS006 ESG and Sustainability Performance Management.</w:t>
            </w:r>
          </w:p>
        </w:tc>
        <w:tc>
          <w:tcPr>
            <w:tcW w:type="dxa" w:w="1757"/>
            <w:shd w:val="clear" w:color="auto" w:fill="F2F2F3"/>
          </w:tcPr>
          <w:p>
            <w:pPr>
              <w:spacing w:after="20" w:line="240" w:lineRule="auto"/>
              <w:jc w:val="left"/>
            </w:pPr>
            <w:r/>
            <w:r>
              <w:rPr>
                <w:color w:val="3A3A3C"/>
                <w:sz w:val="17"/>
              </w:rPr>
              <w:t>ESG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HZ-UNI-QHSE-DMS006-06</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ESG reports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HZ-UNI-QHSE-PROC-01 — Procedure — Context To Strategy</w:t>
            </w:r>
          </w:p>
        </w:tc>
      </w:tr>
      <w:tr>
        <w:tc>
          <w:tcPr>
            <w:tcW w:type="dxa" w:w="1077"/>
            <w:shd w:val="clear" w:color="auto" w:fill="FFFFFF"/>
          </w:tcPr>
          <w:p>
            <w:pPr>
              <w:spacing w:after="20" w:line="240" w:lineRule="auto"/>
              <w:jc w:val="left"/>
            </w:pPr>
            <w:r/>
            <w:r>
              <w:rPr>
                <w:color w:val="3A3A3C"/>
                <w:sz w:val="17"/>
              </w:rPr>
              <w:t>MP-067.7</w:t>
            </w:r>
          </w:p>
        </w:tc>
        <w:tc>
          <w:tcPr>
            <w:tcW w:type="dxa" w:w="2835"/>
            <w:shd w:val="clear" w:color="auto" w:fill="FFFFFF"/>
          </w:tcPr>
          <w:p>
            <w:pPr>
              <w:spacing w:after="20" w:line="240" w:lineRule="auto"/>
              <w:jc w:val="left"/>
            </w:pPr>
            <w:r/>
            <w:r>
              <w:rPr>
                <w:color w:val="3A3A3C"/>
                <w:sz w:val="17"/>
              </w:rPr>
              <w:t>Align ESG performance with frameworks</w:t>
            </w:r>
          </w:p>
          <w:p>
            <w:pPr>
              <w:spacing w:after="20" w:line="240" w:lineRule="auto"/>
              <w:jc w:val="left"/>
            </w:pPr>
            <w:r>
              <w:rPr>
                <w:b/>
                <w:color w:val="3A3A3C"/>
                <w:sz w:val="17"/>
              </w:rPr>
              <w:t xml:space="preserve">Task: </w:t>
            </w:r>
            <w:r>
              <w:rPr>
                <w:color w:val="3A3A3C"/>
                <w:sz w:val="17"/>
              </w:rPr>
              <w:t>Verify, record and close ESG performance</w:t>
            </w:r>
          </w:p>
          <w:p>
            <w:pPr>
              <w:spacing w:after="20" w:line="240" w:lineRule="auto"/>
              <w:jc w:val="left"/>
            </w:pPr>
            <w:r>
              <w:rPr>
                <w:color w:val="3A3A3C"/>
                <w:sz w:val="17"/>
              </w:rPr>
              <w:t>Align ESG performance with frameworks — step 7 of 9 in DMS006 ESG and Sustainability Performance Management.</w:t>
            </w:r>
          </w:p>
        </w:tc>
        <w:tc>
          <w:tcPr>
            <w:tcW w:type="dxa" w:w="1757"/>
            <w:shd w:val="clear" w:color="auto" w:fill="FFFFFF"/>
          </w:tcPr>
          <w:p>
            <w:pPr>
              <w:spacing w:after="20" w:line="240" w:lineRule="auto"/>
              <w:jc w:val="left"/>
            </w:pPr>
            <w:r/>
            <w:r>
              <w:rPr>
                <w:color w:val="3A3A3C"/>
                <w:sz w:val="17"/>
              </w:rPr>
              <w:t>ESG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Align ESG performance with frameworks carried out on core delivery process; ESG reports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MP-067.8</w:t>
            </w:r>
          </w:p>
        </w:tc>
        <w:tc>
          <w:tcPr>
            <w:tcW w:type="dxa" w:w="2835"/>
            <w:shd w:val="clear" w:color="auto" w:fill="F2F2F3"/>
          </w:tcPr>
          <w:p>
            <w:pPr>
              <w:spacing w:after="20" w:line="240" w:lineRule="auto"/>
              <w:jc w:val="left"/>
            </w:pPr>
            <w:r/>
            <w:r>
              <w:rPr>
                <w:color w:val="3A3A3C"/>
                <w:sz w:val="17"/>
              </w:rPr>
              <w:t>Publish ESG performance</w:t>
            </w:r>
          </w:p>
          <w:p>
            <w:pPr>
              <w:spacing w:after="20" w:line="240" w:lineRule="auto"/>
              <w:jc w:val="left"/>
            </w:pPr>
            <w:r>
              <w:rPr>
                <w:b/>
                <w:color w:val="3A3A3C"/>
                <w:sz w:val="17"/>
              </w:rPr>
              <w:t xml:space="preserve">Task: </w:t>
            </w:r>
            <w:r>
              <w:rPr>
                <w:color w:val="3A3A3C"/>
                <w:sz w:val="17"/>
              </w:rPr>
              <w:t>Verify, record and close ESG performance</w:t>
            </w:r>
          </w:p>
          <w:p>
            <w:pPr>
              <w:spacing w:after="20" w:line="240" w:lineRule="auto"/>
              <w:jc w:val="left"/>
            </w:pPr>
            <w:r>
              <w:rPr>
                <w:color w:val="3A3A3C"/>
                <w:sz w:val="17"/>
              </w:rPr>
              <w:t>Publish ESG performance — step 8 of 9 in DMS006 ESG and Sustainability Performance Management.</w:t>
            </w:r>
          </w:p>
        </w:tc>
        <w:tc>
          <w:tcPr>
            <w:tcW w:type="dxa" w:w="1757"/>
            <w:shd w:val="clear" w:color="auto" w:fill="F2F2F3"/>
          </w:tcPr>
          <w:p>
            <w:pPr>
              <w:spacing w:after="20" w:line="240" w:lineRule="auto"/>
              <w:jc w:val="left"/>
            </w:pPr>
            <w:r/>
            <w:r>
              <w:rPr>
                <w:color w:val="3A3A3C"/>
                <w:sz w:val="17"/>
              </w:rPr>
              <w:t>ESG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HZ-UNI-QHSE-DMS006-08</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ESG reports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HZ-UNI-QHSE-PROC-01 — Procedure — Context To Strategy</w:t>
            </w:r>
          </w:p>
        </w:tc>
      </w:tr>
      <w:tr>
        <w:tc>
          <w:tcPr>
            <w:tcW w:type="dxa" w:w="1077"/>
            <w:shd w:val="clear" w:color="auto" w:fill="FFFFFF"/>
          </w:tcPr>
          <w:p>
            <w:pPr>
              <w:spacing w:after="20" w:line="240" w:lineRule="auto"/>
              <w:jc w:val="left"/>
            </w:pPr>
            <w:r/>
            <w:r>
              <w:rPr>
                <w:color w:val="3A3A3C"/>
                <w:sz w:val="17"/>
              </w:rPr>
              <w:t>MP-067.9</w:t>
            </w:r>
          </w:p>
        </w:tc>
        <w:tc>
          <w:tcPr>
            <w:tcW w:type="dxa" w:w="2835"/>
            <w:shd w:val="clear" w:color="auto" w:fill="FFFFFF"/>
          </w:tcPr>
          <w:p>
            <w:pPr>
              <w:spacing w:after="20" w:line="240" w:lineRule="auto"/>
              <w:jc w:val="left"/>
            </w:pPr>
            <w:r/>
            <w:r>
              <w:rPr>
                <w:color w:val="3A3A3C"/>
                <w:sz w:val="17"/>
              </w:rPr>
              <w:t>Track ESG performance improvement</w:t>
            </w:r>
          </w:p>
          <w:p>
            <w:pPr>
              <w:spacing w:after="20" w:line="240" w:lineRule="auto"/>
              <w:jc w:val="left"/>
            </w:pPr>
            <w:r>
              <w:rPr>
                <w:b/>
                <w:color w:val="3A3A3C"/>
                <w:sz w:val="17"/>
              </w:rPr>
              <w:t xml:space="preserve">Task: </w:t>
            </w:r>
            <w:r>
              <w:rPr>
                <w:color w:val="3A3A3C"/>
                <w:sz w:val="17"/>
              </w:rPr>
              <w:t>Verify, record and close ESG performance</w:t>
            </w:r>
          </w:p>
          <w:p>
            <w:pPr>
              <w:spacing w:after="20" w:line="240" w:lineRule="auto"/>
              <w:jc w:val="left"/>
            </w:pPr>
            <w:r>
              <w:rPr>
                <w:color w:val="3A3A3C"/>
                <w:sz w:val="17"/>
              </w:rPr>
              <w:t>Track ESG performance improvement — step 9 of 9 in DMS006 ESG and Sustainability Performance Management.</w:t>
            </w:r>
          </w:p>
        </w:tc>
        <w:tc>
          <w:tcPr>
            <w:tcW w:type="dxa" w:w="1757"/>
            <w:shd w:val="clear" w:color="auto" w:fill="FFFFFF"/>
          </w:tcPr>
          <w:p>
            <w:pPr>
              <w:spacing w:after="20" w:line="240" w:lineRule="auto"/>
              <w:jc w:val="left"/>
            </w:pPr>
            <w:r/>
            <w:r>
              <w:rPr>
                <w:color w:val="3A3A3C"/>
                <w:sz w:val="17"/>
              </w:rPr>
              <w:t>ESG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bl>
    <w:p>
      <w:pPr>
        <w:spacing w:after="40"/>
      </w:pPr>
    </w:p>
    <w:p>
      <w:r>
        <w:rPr>
          <w:i w:val="0"/>
          <w:sz w:val="19"/>
        </w:rPr>
        <w:t>MP-067.1 — Define ESG performance metrics/targets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Energy intensity</w:t>
            </w:r>
          </w:p>
        </w:tc>
        <w:tc>
          <w:tcPr>
            <w:tcW w:type="dxa" w:w="1700"/>
            <w:shd w:val="clear" w:color="auto" w:fill="FFFFFF"/>
          </w:tcPr>
          <w:p>
            <w:pPr>
              <w:spacing w:after="20" w:line="240" w:lineRule="auto"/>
              <w:jc w:val="left"/>
            </w:pPr>
            <w:r/>
            <w:r>
              <w:rPr>
                <w:color w:val="3A3A3C"/>
                <w:sz w:val="16"/>
              </w:rPr>
              <w:t>Indicator</w:t>
            </w:r>
          </w:p>
        </w:tc>
        <w:tc>
          <w:tcPr>
            <w:tcW w:type="dxa" w:w="3000"/>
            <w:shd w:val="clear" w:color="auto" w:fill="FFFFFF"/>
          </w:tcPr>
          <w:p>
            <w:pPr>
              <w:spacing w:after="20" w:line="240" w:lineRule="auto"/>
              <w:jc w:val="left"/>
            </w:pPr>
            <w:r/>
            <w:r>
              <w:rPr>
                <w:color w:val="3A3A3C"/>
                <w:sz w:val="16"/>
              </w:rPr>
              <w:t>Affects ESG reports; followed by ESG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Aug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Waste recycling rate</w:t>
            </w:r>
          </w:p>
        </w:tc>
        <w:tc>
          <w:tcPr>
            <w:tcW w:type="dxa" w:w="1700"/>
            <w:shd w:val="clear" w:color="auto" w:fill="F2F2F3"/>
          </w:tcPr>
          <w:p>
            <w:pPr>
              <w:spacing w:after="20" w:line="240" w:lineRule="auto"/>
              <w:jc w:val="left"/>
            </w:pPr>
            <w:r/>
            <w:r>
              <w:rPr>
                <w:color w:val="3A3A3C"/>
                <w:sz w:val="16"/>
              </w:rPr>
              <w:t>Indicator</w:t>
            </w:r>
          </w:p>
        </w:tc>
        <w:tc>
          <w:tcPr>
            <w:tcW w:type="dxa" w:w="3000"/>
            <w:shd w:val="clear" w:color="auto" w:fill="F2F2F3"/>
          </w:tcPr>
          <w:p>
            <w:pPr>
              <w:spacing w:after="20" w:line="240" w:lineRule="auto"/>
              <w:jc w:val="left"/>
            </w:pPr>
            <w:r/>
            <w:r>
              <w:rPr>
                <w:color w:val="3A3A3C"/>
                <w:sz w:val="16"/>
              </w:rPr>
              <w:t>Affects Sustainability dashboards; followed by ESG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Jul 2026</w:t>
            </w:r>
          </w:p>
        </w:tc>
      </w:tr>
    </w:tbl>
    <w:p>
      <w:pPr>
        <w:spacing w:after="40"/>
      </w:pPr>
    </w:p>
    <w:p>
      <w:r>
        <w:rPr>
          <w:i w:val="0"/>
          <w:sz w:val="19"/>
        </w:rPr>
        <w:t>MP-067.2 — Collect ESG performance data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ESG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ESG reports; followed by ESG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Aug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Sustainability dashboards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Sustainability dashboards; followed by ESG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ESG scores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ESG reports; followed by ESG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Jul 2026</w:t>
            </w:r>
          </w:p>
        </w:tc>
      </w:tr>
    </w:tbl>
    <w:p>
      <w:pPr>
        <w:spacing w:after="40"/>
      </w:pPr>
    </w:p>
    <w:p>
      <w:r>
        <w:rPr>
          <w:i w:val="0"/>
          <w:sz w:val="19"/>
        </w:rPr>
        <w:t>MP-067.3 — Validate ESG performance quality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ESG reports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ESG reports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MP-067.9 — Track ESG performance improvement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H-KPI-03 — Energy intensity</w:t>
            </w:r>
          </w:p>
        </w:tc>
        <w:tc>
          <w:tcPr>
            <w:tcW w:type="dxa" w:w="3634"/>
            <w:shd w:val="clear" w:color="auto" w:fill="FFFFFF"/>
          </w:tcPr>
          <w:p>
            <w:pPr>
              <w:spacing w:after="20" w:line="240" w:lineRule="auto"/>
              <w:jc w:val="left"/>
            </w:pPr>
            <w:r/>
            <w:r>
              <w:rPr>
                <w:color w:val="3A3A3C"/>
                <w:sz w:val="16"/>
              </w:rPr>
              <w:t>Energy intensity measures the result of this macro process (ESG reports); it is the KPI its owner reviews at each Monthly review.</w:t>
            </w:r>
          </w:p>
        </w:tc>
        <w:tc>
          <w:tcPr>
            <w:tcW w:type="dxa" w:w="2059"/>
            <w:shd w:val="clear" w:color="auto" w:fill="FFFFFF"/>
          </w:tcPr>
          <w:p>
            <w:pPr>
              <w:spacing w:after="20" w:line="240" w:lineRule="auto"/>
              <w:jc w:val="left"/>
            </w:pPr>
            <w:r/>
            <w:r>
              <w:rPr>
                <w:color w:val="3A3A3C"/>
                <w:sz w:val="16"/>
              </w:rPr>
              <w:t>4.5</w:t>
            </w:r>
          </w:p>
        </w:tc>
        <w:tc>
          <w:tcPr>
            <w:tcW w:type="dxa" w:w="2059"/>
            <w:shd w:val="clear" w:color="auto" w:fill="FFFFFF"/>
          </w:tcPr>
          <w:p>
            <w:pPr>
              <w:spacing w:after="20" w:line="240" w:lineRule="auto"/>
              <w:jc w:val="left"/>
            </w:pPr>
            <w:r/>
            <w:r>
              <w:rPr>
                <w:color w:val="3A3A3C"/>
                <w:sz w:val="16"/>
              </w:rPr>
              <w:t>&lt;= 4.2</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H-KPI-04 — Waste recycling rate</w:t>
            </w:r>
          </w:p>
        </w:tc>
        <w:tc>
          <w:tcPr>
            <w:tcW w:type="dxa" w:w="3634"/>
            <w:shd w:val="clear" w:color="auto" w:fill="F2F2F3"/>
          </w:tcPr>
          <w:p>
            <w:pPr>
              <w:spacing w:after="20" w:line="240" w:lineRule="auto"/>
              <w:jc w:val="left"/>
            </w:pPr>
            <w:r/>
            <w:r>
              <w:rPr>
                <w:color w:val="3A3A3C"/>
                <w:sz w:val="16"/>
              </w:rPr>
              <w:t>Waste recycling rate measures the result of this macro process (ESG reports); it is the KPI its owner reviews at each Monthly review.</w:t>
            </w:r>
          </w:p>
        </w:tc>
        <w:tc>
          <w:tcPr>
            <w:tcW w:type="dxa" w:w="2059"/>
            <w:shd w:val="clear" w:color="auto" w:fill="F2F2F3"/>
          </w:tcPr>
          <w:p>
            <w:pPr>
              <w:spacing w:after="20" w:line="240" w:lineRule="auto"/>
              <w:jc w:val="left"/>
            </w:pPr>
            <w:r/>
            <w:r>
              <w:rPr>
                <w:color w:val="3A3A3C"/>
                <w:sz w:val="16"/>
              </w:rPr>
              <w:t>64.8</w:t>
            </w:r>
          </w:p>
        </w:tc>
        <w:tc>
          <w:tcPr>
            <w:tcW w:type="dxa" w:w="2059"/>
            <w:shd w:val="clear" w:color="auto" w:fill="F2F2F3"/>
          </w:tcPr>
          <w:p>
            <w:pPr>
              <w:spacing w:after="20" w:line="240" w:lineRule="auto"/>
              <w:jc w:val="left"/>
            </w:pPr>
            <w:r/>
            <w:r>
              <w:rPr>
                <w:color w:val="3A3A3C"/>
                <w:sz w:val="16"/>
              </w:rPr>
              <w:t>&gt;= 70%</w:t>
            </w:r>
          </w:p>
        </w:tc>
      </w:tr>
    </w:tbl>
    <w:p>
      <w:pPr>
        <w:spacing w:after="40"/>
      </w:pPr>
    </w:p>
    <w:p>
      <w:pPr>
        <w:pStyle w:val="Heading3"/>
      </w:pPr>
      <w:r>
        <w:t>DMS007 (MP-068) — Carbon Footprint Management</w:t>
      </w:r>
    </w:p>
    <w:p>
      <w:r>
        <w:rPr>
          <w:i w:val="0"/>
          <w:sz w:val="22"/>
        </w:rPr>
        <w:t>Calculate Scope 1/2/3; set targets; track offsets; report. Owner: ESG Manager. Tier 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MP-068.1</w:t>
            </w:r>
          </w:p>
        </w:tc>
        <w:tc>
          <w:tcPr>
            <w:tcW w:type="dxa" w:w="2835"/>
            <w:shd w:val="clear" w:color="auto" w:fill="FFFFFF"/>
          </w:tcPr>
          <w:p>
            <w:pPr>
              <w:spacing w:after="20" w:line="240" w:lineRule="auto"/>
              <w:jc w:val="left"/>
            </w:pPr>
            <w:r/>
            <w:r>
              <w:rPr>
                <w:color w:val="3A3A3C"/>
                <w:sz w:val="17"/>
              </w:rPr>
              <w:t>Define carbon footprint boundaries</w:t>
            </w:r>
          </w:p>
          <w:p>
            <w:pPr>
              <w:spacing w:after="20" w:line="240" w:lineRule="auto"/>
              <w:jc w:val="left"/>
            </w:pPr>
            <w:r>
              <w:rPr>
                <w:b/>
                <w:color w:val="3A3A3C"/>
                <w:sz w:val="17"/>
              </w:rPr>
              <w:t xml:space="preserve">Task: </w:t>
            </w:r>
            <w:r>
              <w:rPr>
                <w:color w:val="3A3A3C"/>
                <w:sz w:val="17"/>
              </w:rPr>
              <w:t>Plan and prepare carbon footprint</w:t>
            </w:r>
          </w:p>
          <w:p>
            <w:pPr>
              <w:spacing w:after="20" w:line="240" w:lineRule="auto"/>
              <w:jc w:val="left"/>
            </w:pPr>
            <w:r>
              <w:rPr>
                <w:color w:val="3A3A3C"/>
                <w:sz w:val="17"/>
              </w:rPr>
              <w:t>Define carbon footprint boundaries — step 1 of 9 in DMS007 Carbon Footprint Management.</w:t>
            </w:r>
          </w:p>
        </w:tc>
        <w:tc>
          <w:tcPr>
            <w:tcW w:type="dxa" w:w="1757"/>
            <w:shd w:val="clear" w:color="auto" w:fill="FFFFFF"/>
          </w:tcPr>
          <w:p>
            <w:pPr>
              <w:spacing w:after="20" w:line="240" w:lineRule="auto"/>
              <w:jc w:val="left"/>
            </w:pPr>
            <w:r/>
            <w:r>
              <w:rPr>
                <w:color w:val="3A3A3C"/>
                <w:sz w:val="17"/>
              </w:rPr>
              <w:t>ESG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MP-068.2</w:t>
            </w:r>
          </w:p>
        </w:tc>
        <w:tc>
          <w:tcPr>
            <w:tcW w:type="dxa" w:w="2835"/>
            <w:shd w:val="clear" w:color="auto" w:fill="F2F2F3"/>
          </w:tcPr>
          <w:p>
            <w:pPr>
              <w:spacing w:after="20" w:line="240" w:lineRule="auto"/>
              <w:jc w:val="left"/>
            </w:pPr>
            <w:r/>
            <w:r>
              <w:rPr>
                <w:color w:val="3A3A3C"/>
                <w:sz w:val="17"/>
              </w:rPr>
              <w:t>Collect activity data</w:t>
            </w:r>
          </w:p>
          <w:p>
            <w:pPr>
              <w:spacing w:after="20" w:line="240" w:lineRule="auto"/>
              <w:jc w:val="left"/>
            </w:pPr>
            <w:r>
              <w:rPr>
                <w:b/>
                <w:color w:val="3A3A3C"/>
                <w:sz w:val="17"/>
              </w:rPr>
              <w:t xml:space="preserve">Task: </w:t>
            </w:r>
            <w:r>
              <w:rPr>
                <w:color w:val="3A3A3C"/>
                <w:sz w:val="17"/>
              </w:rPr>
              <w:t>Plan and prepare carbon footprint</w:t>
            </w:r>
          </w:p>
          <w:p>
            <w:pPr>
              <w:spacing w:after="20" w:line="240" w:lineRule="auto"/>
              <w:jc w:val="left"/>
            </w:pPr>
            <w:r>
              <w:rPr>
                <w:color w:val="3A3A3C"/>
                <w:sz w:val="17"/>
              </w:rPr>
              <w:t>Collect activity data — step 2 of 9 in DMS007 Carbon Footprint Management.</w:t>
            </w:r>
          </w:p>
        </w:tc>
        <w:tc>
          <w:tcPr>
            <w:tcW w:type="dxa" w:w="1757"/>
            <w:shd w:val="clear" w:color="auto" w:fill="F2F2F3"/>
          </w:tcPr>
          <w:p>
            <w:pPr>
              <w:spacing w:after="20" w:line="240" w:lineRule="auto"/>
              <w:jc w:val="left"/>
            </w:pPr>
            <w:r/>
            <w:r>
              <w:rPr>
                <w:color w:val="3A3A3C"/>
                <w:sz w:val="17"/>
              </w:rPr>
              <w:t>ESG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MP-068.3</w:t>
            </w:r>
          </w:p>
        </w:tc>
        <w:tc>
          <w:tcPr>
            <w:tcW w:type="dxa" w:w="2835"/>
            <w:shd w:val="clear" w:color="auto" w:fill="FFFFFF"/>
          </w:tcPr>
          <w:p>
            <w:pPr>
              <w:spacing w:after="20" w:line="240" w:lineRule="auto"/>
              <w:jc w:val="left"/>
            </w:pPr>
            <w:r/>
            <w:r>
              <w:rPr>
                <w:color w:val="3A3A3C"/>
                <w:sz w:val="17"/>
              </w:rPr>
              <w:t>Apply carbon footprint factors</w:t>
            </w:r>
          </w:p>
          <w:p>
            <w:pPr>
              <w:spacing w:after="20" w:line="240" w:lineRule="auto"/>
              <w:jc w:val="left"/>
            </w:pPr>
            <w:r>
              <w:rPr>
                <w:b/>
                <w:color w:val="3A3A3C"/>
                <w:sz w:val="17"/>
              </w:rPr>
              <w:t xml:space="preserve">Task: </w:t>
            </w:r>
            <w:r>
              <w:rPr>
                <w:color w:val="3A3A3C"/>
                <w:sz w:val="17"/>
              </w:rPr>
              <w:t>Plan and prepare carbon footprint</w:t>
            </w:r>
          </w:p>
          <w:p>
            <w:pPr>
              <w:spacing w:after="20" w:line="240" w:lineRule="auto"/>
              <w:jc w:val="left"/>
            </w:pPr>
            <w:r>
              <w:rPr>
                <w:color w:val="3A3A3C"/>
                <w:sz w:val="17"/>
              </w:rPr>
              <w:t>Apply carbon footprint factors — step 3 of 9 in DMS007 Carbon Footprint Management.</w:t>
            </w:r>
          </w:p>
        </w:tc>
        <w:tc>
          <w:tcPr>
            <w:tcW w:type="dxa" w:w="1757"/>
            <w:shd w:val="clear" w:color="auto" w:fill="FFFFFF"/>
          </w:tcPr>
          <w:p>
            <w:pPr>
              <w:spacing w:after="20" w:line="240" w:lineRule="auto"/>
              <w:jc w:val="left"/>
            </w:pPr>
            <w:r/>
            <w:r>
              <w:rPr>
                <w:color w:val="3A3A3C"/>
                <w:sz w:val="17"/>
              </w:rPr>
              <w:t>ESG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MP-068.4</w:t>
            </w:r>
          </w:p>
        </w:tc>
        <w:tc>
          <w:tcPr>
            <w:tcW w:type="dxa" w:w="2835"/>
            <w:shd w:val="clear" w:color="auto" w:fill="F2F2F3"/>
          </w:tcPr>
          <w:p>
            <w:pPr>
              <w:spacing w:after="20" w:line="240" w:lineRule="auto"/>
              <w:jc w:val="left"/>
            </w:pPr>
            <w:r/>
            <w:r>
              <w:rPr>
                <w:color w:val="3A3A3C"/>
                <w:sz w:val="17"/>
              </w:rPr>
              <w:t>Calculate carbon footprint Scope 1/2/3</w:t>
            </w:r>
          </w:p>
          <w:p>
            <w:pPr>
              <w:spacing w:after="20" w:line="240" w:lineRule="auto"/>
              <w:jc w:val="left"/>
            </w:pPr>
            <w:r>
              <w:rPr>
                <w:b/>
                <w:color w:val="3A3A3C"/>
                <w:sz w:val="17"/>
              </w:rPr>
              <w:t xml:space="preserve">Task: </w:t>
            </w:r>
            <w:r>
              <w:rPr>
                <w:color w:val="3A3A3C"/>
                <w:sz w:val="17"/>
              </w:rPr>
              <w:t>Execute carbon footprint activities</w:t>
            </w:r>
          </w:p>
          <w:p>
            <w:pPr>
              <w:spacing w:after="20" w:line="240" w:lineRule="auto"/>
              <w:jc w:val="left"/>
            </w:pPr>
            <w:r>
              <w:rPr>
                <w:color w:val="3A3A3C"/>
                <w:sz w:val="17"/>
              </w:rPr>
              <w:t>Calculate carbon footprint Scope 1/2/3 — step 4 of 9 in DMS007 Carbon Footprint Management.</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Calculate carbon footprint Scope 1/2/3: done by the DynamicMS Engine; Carbon footprint report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MP-068.5</w:t>
            </w:r>
          </w:p>
        </w:tc>
        <w:tc>
          <w:tcPr>
            <w:tcW w:type="dxa" w:w="2835"/>
            <w:shd w:val="clear" w:color="auto" w:fill="FFFFFF"/>
          </w:tcPr>
          <w:p>
            <w:pPr>
              <w:spacing w:after="20" w:line="240" w:lineRule="auto"/>
              <w:jc w:val="left"/>
            </w:pPr>
            <w:r/>
            <w:r>
              <w:rPr>
                <w:color w:val="3A3A3C"/>
                <w:sz w:val="17"/>
              </w:rPr>
              <w:t>Set carbon footprint targets</w:t>
            </w:r>
          </w:p>
          <w:p>
            <w:pPr>
              <w:spacing w:after="20" w:line="240" w:lineRule="auto"/>
              <w:jc w:val="left"/>
            </w:pPr>
            <w:r>
              <w:rPr>
                <w:b/>
                <w:color w:val="3A3A3C"/>
                <w:sz w:val="17"/>
              </w:rPr>
              <w:t xml:space="preserve">Task: </w:t>
            </w:r>
            <w:r>
              <w:rPr>
                <w:color w:val="3A3A3C"/>
                <w:sz w:val="17"/>
              </w:rPr>
              <w:t>Execute carbon footprint activities</w:t>
            </w:r>
          </w:p>
          <w:p>
            <w:pPr>
              <w:spacing w:after="20" w:line="240" w:lineRule="auto"/>
              <w:jc w:val="left"/>
            </w:pPr>
            <w:r>
              <w:rPr>
                <w:color w:val="3A3A3C"/>
                <w:sz w:val="17"/>
              </w:rPr>
              <w:t>Set carbon footprint targets — step 5 of 9 in DMS007 Carbon Footprint Management.</w:t>
            </w:r>
          </w:p>
        </w:tc>
        <w:tc>
          <w:tcPr>
            <w:tcW w:type="dxa" w:w="1757"/>
            <w:shd w:val="clear" w:color="auto" w:fill="FFFFFF"/>
          </w:tcPr>
          <w:p>
            <w:pPr>
              <w:spacing w:after="20" w:line="240" w:lineRule="auto"/>
              <w:jc w:val="left"/>
            </w:pPr>
            <w:r/>
            <w:r>
              <w:rPr>
                <w:color w:val="3A3A3C"/>
                <w:sz w:val="17"/>
              </w:rPr>
              <w:t>ESG Manager</w:t>
            </w:r>
          </w:p>
          <w:p>
            <w:pPr>
              <w:spacing w:after="20" w:line="240" w:lineRule="auto"/>
              <w:jc w:val="left"/>
            </w:pPr>
            <w:r>
              <w:rPr>
                <w:color w:val="3A3A3C"/>
                <w:sz w:val="17"/>
              </w:rPr>
              <w:t>SMART objectives</w:t>
            </w:r>
          </w:p>
        </w:tc>
        <w:tc>
          <w:tcPr>
            <w:tcW w:type="dxa" w:w="4535"/>
            <w:shd w:val="clear" w:color="auto" w:fill="FFFFFF"/>
          </w:tcPr>
          <w:p>
            <w:pPr>
              <w:spacing w:after="20" w:line="240" w:lineRule="auto"/>
              <w:jc w:val="left"/>
            </w:pPr>
            <w:r/>
            <w:r>
              <w:rPr>
                <w:b/>
                <w:color w:val="3A3A3C"/>
                <w:sz w:val="17"/>
              </w:rPr>
              <w:t xml:space="preserve">Objectives (become entries of the objectives register): </w:t>
            </w:r>
            <w:r>
              <w:rPr>
                <w:color w:val="3A3A3C"/>
                <w:sz w:val="17"/>
              </w:rPr>
              <w:t>4 rows — see the table below</w:t>
            </w:r>
          </w:p>
          <w:p>
            <w:pPr>
              <w:spacing w:after="20" w:line="240" w:lineRule="auto"/>
              <w:jc w:val="left"/>
            </w:pPr>
            <w:r>
              <w:rPr>
                <w:b/>
                <w:color w:val="3A3A3C"/>
                <w:sz w:val="17"/>
              </w:rPr>
              <w:t xml:space="preserve">On completion: </w:t>
            </w:r>
            <w:r>
              <w:rPr>
                <w:color w:val="3A3A3C"/>
                <w:sz w:val="17"/>
              </w:rPr>
              <w:t>rows become objectives.</w:t>
            </w:r>
          </w:p>
        </w:tc>
      </w:tr>
      <w:tr>
        <w:tc>
          <w:tcPr>
            <w:tcW w:type="dxa" w:w="1077"/>
            <w:shd w:val="clear" w:color="auto" w:fill="F2F2F3"/>
          </w:tcPr>
          <w:p>
            <w:pPr>
              <w:spacing w:after="20" w:line="240" w:lineRule="auto"/>
              <w:jc w:val="left"/>
            </w:pPr>
            <w:r/>
            <w:r>
              <w:rPr>
                <w:color w:val="3A3A3C"/>
                <w:sz w:val="17"/>
              </w:rPr>
              <w:t>MP-068.6</w:t>
            </w:r>
          </w:p>
        </w:tc>
        <w:tc>
          <w:tcPr>
            <w:tcW w:type="dxa" w:w="2835"/>
            <w:shd w:val="clear" w:color="auto" w:fill="F2F2F3"/>
          </w:tcPr>
          <w:p>
            <w:pPr>
              <w:spacing w:after="20" w:line="240" w:lineRule="auto"/>
              <w:jc w:val="left"/>
            </w:pPr>
            <w:r/>
            <w:r>
              <w:rPr>
                <w:color w:val="3A3A3C"/>
                <w:sz w:val="17"/>
              </w:rPr>
              <w:t>Track carbon footprint offsets</w:t>
            </w:r>
          </w:p>
          <w:p>
            <w:pPr>
              <w:spacing w:after="20" w:line="240" w:lineRule="auto"/>
              <w:jc w:val="left"/>
            </w:pPr>
            <w:r>
              <w:rPr>
                <w:b/>
                <w:color w:val="3A3A3C"/>
                <w:sz w:val="17"/>
              </w:rPr>
              <w:t xml:space="preserve">Task: </w:t>
            </w:r>
            <w:r>
              <w:rPr>
                <w:color w:val="3A3A3C"/>
                <w:sz w:val="17"/>
              </w:rPr>
              <w:t>Execute carbon footprint activities</w:t>
            </w:r>
          </w:p>
          <w:p>
            <w:pPr>
              <w:spacing w:after="20" w:line="240" w:lineRule="auto"/>
              <w:jc w:val="left"/>
            </w:pPr>
            <w:r>
              <w:rPr>
                <w:color w:val="3A3A3C"/>
                <w:sz w:val="17"/>
              </w:rPr>
              <w:t>Track carbon footprint offsets — step 6 of 9 in DMS007 Carbon Footprint Management.</w:t>
            </w:r>
          </w:p>
        </w:tc>
        <w:tc>
          <w:tcPr>
            <w:tcW w:type="dxa" w:w="1757"/>
            <w:shd w:val="clear" w:color="auto" w:fill="F2F2F3"/>
          </w:tcPr>
          <w:p>
            <w:pPr>
              <w:spacing w:after="20" w:line="240" w:lineRule="auto"/>
              <w:jc w:val="left"/>
            </w:pPr>
            <w:r/>
            <w:r>
              <w:rPr>
                <w:color w:val="3A3A3C"/>
                <w:sz w:val="17"/>
              </w:rPr>
              <w:t>ESG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MP-068.7</w:t>
            </w:r>
          </w:p>
        </w:tc>
        <w:tc>
          <w:tcPr>
            <w:tcW w:type="dxa" w:w="2835"/>
            <w:shd w:val="clear" w:color="auto" w:fill="FFFFFF"/>
          </w:tcPr>
          <w:p>
            <w:pPr>
              <w:spacing w:after="20" w:line="240" w:lineRule="auto"/>
              <w:jc w:val="left"/>
            </w:pPr>
            <w:r/>
            <w:r>
              <w:rPr>
                <w:color w:val="3A3A3C"/>
                <w:sz w:val="17"/>
              </w:rPr>
              <w:t>Verify carbon footprint</w:t>
            </w:r>
          </w:p>
          <w:p>
            <w:pPr>
              <w:spacing w:after="20" w:line="240" w:lineRule="auto"/>
              <w:jc w:val="left"/>
            </w:pPr>
            <w:r>
              <w:rPr>
                <w:b/>
                <w:color w:val="3A3A3C"/>
                <w:sz w:val="17"/>
              </w:rPr>
              <w:t xml:space="preserve">Task: </w:t>
            </w:r>
            <w:r>
              <w:rPr>
                <w:color w:val="3A3A3C"/>
                <w:sz w:val="17"/>
              </w:rPr>
              <w:t>Verify, record and close carbon footprint</w:t>
            </w:r>
          </w:p>
          <w:p>
            <w:pPr>
              <w:spacing w:after="20" w:line="240" w:lineRule="auto"/>
              <w:jc w:val="left"/>
            </w:pPr>
            <w:r>
              <w:rPr>
                <w:color w:val="3A3A3C"/>
                <w:sz w:val="17"/>
              </w:rPr>
              <w:t>Verify carbon footprint — step 7 of 9 in DMS007 Carbon Footprint Management.</w:t>
            </w:r>
          </w:p>
        </w:tc>
        <w:tc>
          <w:tcPr>
            <w:tcW w:type="dxa" w:w="1757"/>
            <w:shd w:val="clear" w:color="auto" w:fill="FFFFFF"/>
          </w:tcPr>
          <w:p>
            <w:pPr>
              <w:spacing w:after="20" w:line="240" w:lineRule="auto"/>
              <w:jc w:val="left"/>
            </w:pPr>
            <w:r/>
            <w:r>
              <w:rPr>
                <w:color w:val="3A3A3C"/>
                <w:sz w:val="17"/>
              </w:rPr>
              <w:t>ESG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3.8</w:t>
            </w:r>
          </w:p>
          <w:p>
            <w:pPr>
              <w:spacing w:after="20" w:line="240" w:lineRule="auto"/>
              <w:jc w:val="left"/>
            </w:pPr>
            <w:r>
              <w:rPr>
                <w:b/>
                <w:color w:val="3A3A3C"/>
                <w:sz w:val="17"/>
              </w:rPr>
              <w:t xml:space="preserve">Conclusion: </w:t>
            </w:r>
            <w:r>
              <w:rPr>
                <w:color w:val="3A3A3C"/>
                <w:sz w:val="17"/>
              </w:rPr>
              <w:t>Weighted score 3.8/5. Main gap: Use of an obsolete document version. Action recorded in the action plan.</w:t>
            </w:r>
          </w:p>
        </w:tc>
      </w:tr>
      <w:tr>
        <w:tc>
          <w:tcPr>
            <w:tcW w:type="dxa" w:w="1077"/>
            <w:shd w:val="clear" w:color="auto" w:fill="F2F2F3"/>
          </w:tcPr>
          <w:p>
            <w:pPr>
              <w:spacing w:after="20" w:line="240" w:lineRule="auto"/>
              <w:jc w:val="left"/>
            </w:pPr>
            <w:r/>
            <w:r>
              <w:rPr>
                <w:color w:val="3A3A3C"/>
                <w:sz w:val="17"/>
              </w:rPr>
              <w:t>MP-068.8</w:t>
            </w:r>
          </w:p>
        </w:tc>
        <w:tc>
          <w:tcPr>
            <w:tcW w:type="dxa" w:w="2835"/>
            <w:shd w:val="clear" w:color="auto" w:fill="F2F2F3"/>
          </w:tcPr>
          <w:p>
            <w:pPr>
              <w:spacing w:after="20" w:line="240" w:lineRule="auto"/>
              <w:jc w:val="left"/>
            </w:pPr>
            <w:r/>
            <w:r>
              <w:rPr>
                <w:color w:val="3A3A3C"/>
                <w:sz w:val="17"/>
              </w:rPr>
              <w:t>Report on carbon footprint status</w:t>
            </w:r>
          </w:p>
          <w:p>
            <w:pPr>
              <w:spacing w:after="20" w:line="240" w:lineRule="auto"/>
              <w:jc w:val="left"/>
            </w:pPr>
            <w:r>
              <w:rPr>
                <w:b/>
                <w:color w:val="3A3A3C"/>
                <w:sz w:val="17"/>
              </w:rPr>
              <w:t xml:space="preserve">Task: </w:t>
            </w:r>
            <w:r>
              <w:rPr>
                <w:color w:val="3A3A3C"/>
                <w:sz w:val="17"/>
              </w:rPr>
              <w:t>Verify, record and close carbon footprint</w:t>
            </w:r>
          </w:p>
          <w:p>
            <w:pPr>
              <w:spacing w:after="20" w:line="240" w:lineRule="auto"/>
              <w:jc w:val="left"/>
            </w:pPr>
            <w:r>
              <w:rPr>
                <w:color w:val="3A3A3C"/>
                <w:sz w:val="17"/>
              </w:rPr>
              <w:t>Report on carbon footprint status — step 8 of 9 in DMS007 Carbon Footprint Management.</w:t>
            </w:r>
          </w:p>
        </w:tc>
        <w:tc>
          <w:tcPr>
            <w:tcW w:type="dxa" w:w="1757"/>
            <w:shd w:val="clear" w:color="auto" w:fill="F2F2F3"/>
          </w:tcPr>
          <w:p>
            <w:pPr>
              <w:spacing w:after="20" w:line="240" w:lineRule="auto"/>
              <w:jc w:val="left"/>
            </w:pPr>
            <w:r/>
            <w:r>
              <w:rPr>
                <w:color w:val="3A3A3C"/>
                <w:sz w:val="17"/>
              </w:rPr>
              <w:t>ESG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MP-068.9</w:t>
            </w:r>
          </w:p>
        </w:tc>
        <w:tc>
          <w:tcPr>
            <w:tcW w:type="dxa" w:w="2835"/>
            <w:shd w:val="clear" w:color="auto" w:fill="FFFFFF"/>
          </w:tcPr>
          <w:p>
            <w:pPr>
              <w:spacing w:after="20" w:line="240" w:lineRule="auto"/>
              <w:jc w:val="left"/>
            </w:pPr>
            <w:r/>
            <w:r>
              <w:rPr>
                <w:color w:val="3A3A3C"/>
                <w:sz w:val="17"/>
              </w:rPr>
              <w:t>Update carbon footprint annually</w:t>
            </w:r>
          </w:p>
          <w:p>
            <w:pPr>
              <w:spacing w:after="20" w:line="240" w:lineRule="auto"/>
              <w:jc w:val="left"/>
            </w:pPr>
            <w:r>
              <w:rPr>
                <w:b/>
                <w:color w:val="3A3A3C"/>
                <w:sz w:val="17"/>
              </w:rPr>
              <w:t xml:space="preserve">Task: </w:t>
            </w:r>
            <w:r>
              <w:rPr>
                <w:color w:val="3A3A3C"/>
                <w:sz w:val="17"/>
              </w:rPr>
              <w:t>Verify, record and close carbon footprint</w:t>
            </w:r>
          </w:p>
          <w:p>
            <w:pPr>
              <w:spacing w:after="20" w:line="240" w:lineRule="auto"/>
              <w:jc w:val="left"/>
            </w:pPr>
            <w:r>
              <w:rPr>
                <w:color w:val="3A3A3C"/>
                <w:sz w:val="17"/>
              </w:rPr>
              <w:t>Update carbon footprint annually — step 9 of 9 in DMS007 Carbon Footprint Management.</w:t>
            </w:r>
          </w:p>
        </w:tc>
        <w:tc>
          <w:tcPr>
            <w:tcW w:type="dxa" w:w="1757"/>
            <w:shd w:val="clear" w:color="auto" w:fill="FFFFFF"/>
          </w:tcPr>
          <w:p>
            <w:pPr>
              <w:spacing w:after="20" w:line="240" w:lineRule="auto"/>
              <w:jc w:val="left"/>
            </w:pPr>
            <w:r/>
            <w:r>
              <w:rPr>
                <w:color w:val="3A3A3C"/>
                <w:sz w:val="17"/>
              </w:rPr>
              <w:t>ESG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Carbon footprint report updated: Use of an obsolete document version.</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w:t>
            </w:r>
          </w:p>
        </w:tc>
      </w:tr>
    </w:tbl>
    <w:p>
      <w:pPr>
        <w:spacing w:after="40"/>
      </w:pPr>
    </w:p>
    <w:p>
      <w:r>
        <w:rPr>
          <w:i w:val="0"/>
          <w:sz w:val="19"/>
        </w:rPr>
        <w:t>MP-068.1 — Define carbon footprint boundaries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Carbon footprint report</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Carbon footprint report; followed by ESG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Aug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Emission calculations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Emission calculations; followed by ESG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Reduction targets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Carbon footprint report; followed by ESG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Jul 2026</w:t>
            </w:r>
          </w:p>
        </w:tc>
      </w:tr>
    </w:tbl>
    <w:p>
      <w:pPr>
        <w:spacing w:after="40"/>
      </w:pPr>
    </w:p>
    <w:p>
      <w:r>
        <w:rPr>
          <w:i w:val="0"/>
          <w:sz w:val="19"/>
        </w:rPr>
        <w:t>MP-068.2 — Collect activity data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Carbon footprint report</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Carbon footprint report; followed by ESG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Aug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Emission calculations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Emission calculations; followed by ESG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Reduction targets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Carbon footprint report; followed by ESG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Jul 2026</w:t>
            </w:r>
          </w:p>
        </w:tc>
      </w:tr>
    </w:tbl>
    <w:p>
      <w:pPr>
        <w:spacing w:after="40"/>
      </w:pPr>
    </w:p>
    <w:p>
      <w:r>
        <w:rPr>
          <w:i w:val="0"/>
          <w:sz w:val="19"/>
        </w:rPr>
        <w:t>MP-068.3 — Apply carbon footprint factors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Apply carbon footprint factors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Carbon footprint report</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ESG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MP-068.5 — Set carbon footprint targets · Objectives (become entries of the objectives register)</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24"/>
        <w:gridCol w:w="1969"/>
        <w:gridCol w:w="1115"/>
        <w:gridCol w:w="1115"/>
        <w:gridCol w:w="1115"/>
        <w:gridCol w:w="1115"/>
        <w:gridCol w:w="1115"/>
        <w:gridCol w:w="1115"/>
        <w:gridCol w:w="1115"/>
      </w:tblGrid>
      <w:tr>
        <w:trPr>
          <w:tblHeader w:val="true"/>
        </w:trPr>
        <w:tc>
          <w:tcPr>
            <w:tcW w:type="dxa" w:w="425"/>
            <w:shd w:val="clear" w:color="auto" w:fill="F8931D"/>
          </w:tcPr>
          <w:p>
            <w:pPr>
              <w:jc w:val="left"/>
            </w:pPr>
            <w:r>
              <w:rPr>
                <w:b/>
                <w:color w:val="FFFFFF"/>
                <w:sz w:val="16"/>
              </w:rPr>
              <w:t>#</w:t>
            </w:r>
          </w:p>
        </w:tc>
        <w:tc>
          <w:tcPr>
            <w:tcW w:type="dxa" w:w="1969"/>
            <w:shd w:val="clear" w:color="auto" w:fill="F8931D"/>
          </w:tcPr>
          <w:p>
            <w:pPr>
              <w:jc w:val="left"/>
            </w:pPr>
            <w:r>
              <w:rPr>
                <w:b/>
                <w:color w:val="FFFFFF"/>
                <w:sz w:val="16"/>
              </w:rPr>
              <w:t>Specific objective</w:t>
            </w:r>
          </w:p>
        </w:tc>
        <w:tc>
          <w:tcPr>
            <w:tcW w:type="dxa" w:w="1116"/>
            <w:shd w:val="clear" w:color="auto" w:fill="F8931D"/>
          </w:tcPr>
          <w:p>
            <w:pPr>
              <w:jc w:val="left"/>
            </w:pPr>
            <w:r>
              <w:rPr>
                <w:b/>
                <w:color w:val="FFFFFF"/>
                <w:sz w:val="16"/>
              </w:rPr>
              <w:t>Measure (KPI)</w:t>
            </w:r>
          </w:p>
        </w:tc>
        <w:tc>
          <w:tcPr>
            <w:tcW w:type="dxa" w:w="1116"/>
            <w:shd w:val="clear" w:color="auto" w:fill="F8931D"/>
          </w:tcPr>
          <w:p>
            <w:pPr>
              <w:jc w:val="left"/>
            </w:pPr>
            <w:r>
              <w:rPr>
                <w:b/>
                <w:color w:val="FFFFFF"/>
                <w:sz w:val="16"/>
              </w:rPr>
              <w:t>Baseline</w:t>
            </w:r>
          </w:p>
        </w:tc>
        <w:tc>
          <w:tcPr>
            <w:tcW w:type="dxa" w:w="1116"/>
            <w:shd w:val="clear" w:color="auto" w:fill="F8931D"/>
          </w:tcPr>
          <w:p>
            <w:pPr>
              <w:jc w:val="left"/>
            </w:pPr>
            <w:r>
              <w:rPr>
                <w:b/>
                <w:color w:val="FFFFFF"/>
                <w:sz w:val="16"/>
              </w:rPr>
              <w:t>Achievable target</w:t>
            </w:r>
          </w:p>
        </w:tc>
        <w:tc>
          <w:tcPr>
            <w:tcW w:type="dxa" w:w="1116"/>
            <w:shd w:val="clear" w:color="auto" w:fill="F8931D"/>
          </w:tcPr>
          <w:p>
            <w:pPr>
              <w:jc w:val="left"/>
            </w:pPr>
            <w:r>
              <w:rPr>
                <w:b/>
                <w:color w:val="FFFFFF"/>
                <w:sz w:val="16"/>
              </w:rPr>
              <w:t>Relevant to (policy commitment)</w:t>
            </w:r>
          </w:p>
        </w:tc>
        <w:tc>
          <w:tcPr>
            <w:tcW w:type="dxa" w:w="1116"/>
            <w:shd w:val="clear" w:color="auto" w:fill="F8931D"/>
          </w:tcPr>
          <w:p>
            <w:pPr>
              <w:jc w:val="left"/>
            </w:pPr>
            <w:r>
              <w:rPr>
                <w:b/>
                <w:color w:val="FFFFFF"/>
                <w:sz w:val="16"/>
              </w:rPr>
              <w:t>Owner</w:t>
            </w:r>
          </w:p>
        </w:tc>
        <w:tc>
          <w:tcPr>
            <w:tcW w:type="dxa" w:w="1116"/>
            <w:shd w:val="clear" w:color="auto" w:fill="F8931D"/>
          </w:tcPr>
          <w:p>
            <w:pPr>
              <w:jc w:val="left"/>
            </w:pPr>
            <w:r>
              <w:rPr>
                <w:b/>
                <w:color w:val="FFFFFF"/>
                <w:sz w:val="16"/>
              </w:rPr>
              <w:t>Time-bound deadline</w:t>
            </w:r>
          </w:p>
        </w:tc>
        <w:tc>
          <w:tcPr>
            <w:tcW w:type="dxa" w:w="1116"/>
            <w:shd w:val="clear" w:color="auto" w:fill="F8931D"/>
          </w:tcPr>
          <w:p>
            <w:pPr>
              <w:jc w:val="left"/>
            </w:pPr>
            <w:r>
              <w:rPr>
                <w:b/>
                <w:color w:val="FFFFFF"/>
                <w:sz w:val="16"/>
              </w:rPr>
              <w:t>Resources</w:t>
            </w:r>
          </w:p>
        </w:tc>
      </w:tr>
      <w:tr>
        <w:tc>
          <w:tcPr>
            <w:tcW w:type="dxa" w:w="425"/>
            <w:shd w:val="clear" w:color="auto" w:fill="FFFFFF"/>
          </w:tcPr>
          <w:p>
            <w:pPr>
              <w:spacing w:after="20" w:line="240" w:lineRule="auto"/>
              <w:jc w:val="left"/>
            </w:pPr>
            <w:r/>
            <w:r>
              <w:rPr>
                <w:color w:val="3A3A3C"/>
                <w:sz w:val="16"/>
              </w:rPr>
              <w:t>1</w:t>
            </w:r>
          </w:p>
        </w:tc>
        <w:tc>
          <w:tcPr>
            <w:tcW w:type="dxa" w:w="1969"/>
            <w:shd w:val="clear" w:color="auto" w:fill="FFFFFF"/>
          </w:tcPr>
          <w:p>
            <w:pPr>
              <w:spacing w:after="20" w:line="240" w:lineRule="auto"/>
              <w:jc w:val="left"/>
            </w:pPr>
            <w:r/>
            <w:r>
              <w:rPr>
                <w:color w:val="3A3A3C"/>
                <w:sz w:val="16"/>
              </w:rPr>
              <w:t>Raise customer satisfaction on products and services</w:t>
            </w:r>
          </w:p>
        </w:tc>
        <w:tc>
          <w:tcPr>
            <w:tcW w:type="dxa" w:w="1116"/>
            <w:shd w:val="clear" w:color="auto" w:fill="FFFFFF"/>
          </w:tcPr>
          <w:p>
            <w:pPr>
              <w:spacing w:after="20" w:line="240" w:lineRule="auto"/>
              <w:jc w:val="left"/>
            </w:pPr>
            <w:r/>
            <w:r>
              <w:rPr>
                <w:color w:val="3A3A3C"/>
                <w:sz w:val="16"/>
              </w:rPr>
              <w:t>Q-KPI-01 — Customer satisfaction index</w:t>
            </w:r>
          </w:p>
        </w:tc>
        <w:tc>
          <w:tcPr>
            <w:tcW w:type="dxa" w:w="1116"/>
            <w:shd w:val="clear" w:color="auto" w:fill="FFFFFF"/>
          </w:tcPr>
          <w:p>
            <w:pPr>
              <w:spacing w:after="20" w:line="240" w:lineRule="auto"/>
              <w:jc w:val="left"/>
            </w:pPr>
            <w:r/>
            <w:r>
              <w:rPr>
                <w:color w:val="3A3A3C"/>
                <w:sz w:val="16"/>
              </w:rPr>
              <w:t>78%</w:t>
            </w:r>
          </w:p>
        </w:tc>
        <w:tc>
          <w:tcPr>
            <w:tcW w:type="dxa" w:w="1116"/>
            <w:shd w:val="clear" w:color="auto" w:fill="FFFFFF"/>
          </w:tcPr>
          <w:p>
            <w:pPr>
              <w:spacing w:after="20" w:line="240" w:lineRule="auto"/>
              <w:jc w:val="left"/>
            </w:pPr>
            <w:r/>
            <w:r>
              <w:rPr>
                <w:color w:val="3A3A3C"/>
                <w:sz w:val="16"/>
              </w:rPr>
              <w:t>&gt;= 85%</w:t>
            </w:r>
          </w:p>
        </w:tc>
        <w:tc>
          <w:tcPr>
            <w:tcW w:type="dxa" w:w="1116"/>
            <w:shd w:val="clear" w:color="auto" w:fill="FFFFFF"/>
          </w:tcPr>
          <w:p>
            <w:pPr>
              <w:spacing w:after="20" w:line="240" w:lineRule="auto"/>
              <w:jc w:val="left"/>
            </w:pPr>
            <w:r/>
            <w:r>
              <w:rPr>
                <w:color w:val="3A3A3C"/>
                <w:sz w:val="16"/>
              </w:rPr>
              <w:t>Satisfy customer requirements</w:t>
            </w:r>
          </w:p>
        </w:tc>
        <w:tc>
          <w:tcPr>
            <w:tcW w:type="dxa" w:w="1116"/>
            <w:shd w:val="clear" w:color="auto" w:fill="FFFFFF"/>
          </w:tcPr>
          <w:p>
            <w:pPr>
              <w:spacing w:after="20" w:line="240" w:lineRule="auto"/>
              <w:jc w:val="left"/>
            </w:pPr>
            <w:r/>
            <w:r>
              <w:rPr>
                <w:color w:val="3A3A3C"/>
                <w:sz w:val="16"/>
              </w:rPr>
              <w:t>Leila Mansouri</w:t>
            </w:r>
          </w:p>
        </w:tc>
        <w:tc>
          <w:tcPr>
            <w:tcW w:type="dxa" w:w="1116"/>
            <w:shd w:val="clear" w:color="auto" w:fill="FFFFFF"/>
          </w:tcPr>
          <w:p>
            <w:pPr>
              <w:spacing w:after="20" w:line="240" w:lineRule="auto"/>
              <w:jc w:val="left"/>
            </w:pPr>
            <w:r/>
            <w:r>
              <w:rPr>
                <w:color w:val="3A3A3C"/>
                <w:sz w:val="16"/>
              </w:rPr>
              <w:t>2026-10-10</w:t>
            </w:r>
          </w:p>
        </w:tc>
        <w:tc>
          <w:tcPr>
            <w:tcW w:type="dxa" w:w="1116"/>
            <w:shd w:val="clear" w:color="auto" w:fill="FFFFFF"/>
          </w:tcPr>
          <w:p>
            <w:pPr>
              <w:spacing w:after="20" w:line="240" w:lineRule="auto"/>
              <w:jc w:val="left"/>
            </w:pPr>
            <w:r/>
            <w:r>
              <w:rPr>
                <w:color w:val="3A3A3C"/>
                <w:sz w:val="16"/>
              </w:rPr>
              <w:t>Quarterly survey; complaint review meeting</w:t>
            </w:r>
          </w:p>
        </w:tc>
      </w:tr>
      <w:tr>
        <w:tc>
          <w:tcPr>
            <w:tcW w:type="dxa" w:w="425"/>
            <w:shd w:val="clear" w:color="auto" w:fill="F2F2F3"/>
          </w:tcPr>
          <w:p>
            <w:pPr>
              <w:spacing w:after="20" w:line="240" w:lineRule="auto"/>
              <w:jc w:val="left"/>
            </w:pPr>
            <w:r/>
            <w:r>
              <w:rPr>
                <w:color w:val="3A3A3C"/>
                <w:sz w:val="16"/>
              </w:rPr>
              <w:t>2</w:t>
            </w:r>
          </w:p>
        </w:tc>
        <w:tc>
          <w:tcPr>
            <w:tcW w:type="dxa" w:w="1969"/>
            <w:shd w:val="clear" w:color="auto" w:fill="F2F2F3"/>
          </w:tcPr>
          <w:p>
            <w:pPr>
              <w:spacing w:after="20" w:line="240" w:lineRule="auto"/>
              <w:jc w:val="left"/>
            </w:pPr>
            <w:r/>
            <w:r>
              <w:rPr>
                <w:color w:val="3A3A3C"/>
                <w:sz w:val="16"/>
              </w:rPr>
              <w:t>Deliver products and services on time</w:t>
            </w:r>
          </w:p>
        </w:tc>
        <w:tc>
          <w:tcPr>
            <w:tcW w:type="dxa" w:w="1116"/>
            <w:shd w:val="clear" w:color="auto" w:fill="F2F2F3"/>
          </w:tcPr>
          <w:p>
            <w:pPr>
              <w:spacing w:after="20" w:line="240" w:lineRule="auto"/>
              <w:jc w:val="left"/>
            </w:pPr>
            <w:r/>
            <w:r>
              <w:rPr>
                <w:color w:val="3A3A3C"/>
                <w:sz w:val="16"/>
              </w:rPr>
              <w:t>Q-KPI-02 — On-time delivery rate</w:t>
            </w:r>
          </w:p>
        </w:tc>
        <w:tc>
          <w:tcPr>
            <w:tcW w:type="dxa" w:w="1116"/>
            <w:shd w:val="clear" w:color="auto" w:fill="F2F2F3"/>
          </w:tcPr>
          <w:p>
            <w:pPr>
              <w:spacing w:after="20" w:line="240" w:lineRule="auto"/>
              <w:jc w:val="left"/>
            </w:pPr>
            <w:r/>
            <w:r>
              <w:rPr>
                <w:color w:val="3A3A3C"/>
                <w:sz w:val="16"/>
              </w:rPr>
              <w:t>86%</w:t>
            </w:r>
          </w:p>
        </w:tc>
        <w:tc>
          <w:tcPr>
            <w:tcW w:type="dxa" w:w="1116"/>
            <w:shd w:val="clear" w:color="auto" w:fill="F2F2F3"/>
          </w:tcPr>
          <w:p>
            <w:pPr>
              <w:spacing w:after="20" w:line="240" w:lineRule="auto"/>
              <w:jc w:val="left"/>
            </w:pPr>
            <w:r/>
            <w:r>
              <w:rPr>
                <w:color w:val="3A3A3C"/>
                <w:sz w:val="16"/>
              </w:rPr>
              <w:t>&gt;= 95%</w:t>
            </w:r>
          </w:p>
        </w:tc>
        <w:tc>
          <w:tcPr>
            <w:tcW w:type="dxa" w:w="1116"/>
            <w:shd w:val="clear" w:color="auto" w:fill="F2F2F3"/>
          </w:tcPr>
          <w:p>
            <w:pPr>
              <w:spacing w:after="20" w:line="240" w:lineRule="auto"/>
              <w:jc w:val="left"/>
            </w:pPr>
            <w:r/>
            <w:r>
              <w:rPr>
                <w:color w:val="3A3A3C"/>
                <w:sz w:val="16"/>
              </w:rPr>
              <w:t>On time, right first time</w:t>
            </w:r>
          </w:p>
        </w:tc>
        <w:tc>
          <w:tcPr>
            <w:tcW w:type="dxa" w:w="1116"/>
            <w:shd w:val="clear" w:color="auto" w:fill="F2F2F3"/>
          </w:tcPr>
          <w:p>
            <w:pPr>
              <w:spacing w:after="20" w:line="240" w:lineRule="auto"/>
              <w:jc w:val="left"/>
            </w:pPr>
            <w:r/>
            <w:r>
              <w:rPr>
                <w:color w:val="3A3A3C"/>
                <w:sz w:val="16"/>
              </w:rPr>
              <w:t>Ines Garcia</w:t>
            </w:r>
          </w:p>
        </w:tc>
        <w:tc>
          <w:tcPr>
            <w:tcW w:type="dxa" w:w="1116"/>
            <w:shd w:val="clear" w:color="auto" w:fill="F2F2F3"/>
          </w:tcPr>
          <w:p>
            <w:pPr>
              <w:spacing w:after="20" w:line="240" w:lineRule="auto"/>
              <w:jc w:val="left"/>
            </w:pPr>
            <w:r/>
            <w:r>
              <w:rPr>
                <w:color w:val="3A3A3C"/>
                <w:sz w:val="16"/>
              </w:rPr>
              <w:t>2026-07-12</w:t>
            </w:r>
          </w:p>
        </w:tc>
        <w:tc>
          <w:tcPr>
            <w:tcW w:type="dxa" w:w="1116"/>
            <w:shd w:val="clear" w:color="auto" w:fill="F2F2F3"/>
          </w:tcPr>
          <w:p>
            <w:pPr>
              <w:spacing w:after="20" w:line="240" w:lineRule="auto"/>
              <w:jc w:val="left"/>
            </w:pPr>
            <w:r/>
            <w:r>
              <w:rPr>
                <w:color w:val="3A3A3C"/>
                <w:sz w:val="16"/>
              </w:rPr>
              <w:t>Planning board; one extra technician in summer</w:t>
            </w:r>
          </w:p>
        </w:tc>
      </w:tr>
      <w:tr>
        <w:tc>
          <w:tcPr>
            <w:tcW w:type="dxa" w:w="425"/>
            <w:shd w:val="clear" w:color="auto" w:fill="FFFFFF"/>
          </w:tcPr>
          <w:p>
            <w:pPr>
              <w:spacing w:after="20" w:line="240" w:lineRule="auto"/>
              <w:jc w:val="left"/>
            </w:pPr>
            <w:r/>
            <w:r>
              <w:rPr>
                <w:color w:val="3A3A3C"/>
                <w:sz w:val="16"/>
              </w:rPr>
              <w:t>3</w:t>
            </w:r>
          </w:p>
        </w:tc>
        <w:tc>
          <w:tcPr>
            <w:tcW w:type="dxa" w:w="1969"/>
            <w:shd w:val="clear" w:color="auto" w:fill="FFFFFF"/>
          </w:tcPr>
          <w:p>
            <w:pPr>
              <w:spacing w:after="20" w:line="240" w:lineRule="auto"/>
              <w:jc w:val="left"/>
            </w:pPr>
            <w:r/>
            <w:r>
              <w:rPr>
                <w:color w:val="3A3A3C"/>
                <w:sz w:val="16"/>
              </w:rPr>
              <w:t>Reduce the cost of poor quality</w:t>
            </w:r>
          </w:p>
        </w:tc>
        <w:tc>
          <w:tcPr>
            <w:tcW w:type="dxa" w:w="1116"/>
            <w:shd w:val="clear" w:color="auto" w:fill="FFFFFF"/>
          </w:tcPr>
          <w:p>
            <w:pPr>
              <w:spacing w:after="20" w:line="240" w:lineRule="auto"/>
              <w:jc w:val="left"/>
            </w:pPr>
            <w:r/>
            <w:r>
              <w:rPr>
                <w:color w:val="3A3A3C"/>
                <w:sz w:val="16"/>
              </w:rPr>
              <w:t>Q-KPI-04 — Cost of poor quality</w:t>
            </w:r>
          </w:p>
        </w:tc>
        <w:tc>
          <w:tcPr>
            <w:tcW w:type="dxa" w:w="1116"/>
            <w:shd w:val="clear" w:color="auto" w:fill="FFFFFF"/>
          </w:tcPr>
          <w:p>
            <w:pPr>
              <w:spacing w:after="20" w:line="240" w:lineRule="auto"/>
              <w:jc w:val="left"/>
            </w:pPr>
            <w:r/>
            <w:r>
              <w:rPr>
                <w:color w:val="3A3A3C"/>
                <w:sz w:val="16"/>
              </w:rPr>
              <w:t>4.1%</w:t>
            </w:r>
          </w:p>
        </w:tc>
        <w:tc>
          <w:tcPr>
            <w:tcW w:type="dxa" w:w="1116"/>
            <w:shd w:val="clear" w:color="auto" w:fill="FFFFFF"/>
          </w:tcPr>
          <w:p>
            <w:pPr>
              <w:spacing w:after="20" w:line="240" w:lineRule="auto"/>
              <w:jc w:val="left"/>
            </w:pPr>
            <w:r/>
            <w:r>
              <w:rPr>
                <w:color w:val="3A3A3C"/>
                <w:sz w:val="16"/>
              </w:rPr>
              <w:t>&lt;= 2%</w:t>
            </w:r>
          </w:p>
        </w:tc>
        <w:tc>
          <w:tcPr>
            <w:tcW w:type="dxa" w:w="1116"/>
            <w:shd w:val="clear" w:color="auto" w:fill="FFFFFF"/>
          </w:tcPr>
          <w:p>
            <w:pPr>
              <w:spacing w:after="20" w:line="240" w:lineRule="auto"/>
              <w:jc w:val="left"/>
            </w:pPr>
            <w:r/>
            <w:r>
              <w:rPr>
                <w:color w:val="3A3A3C"/>
                <w:sz w:val="16"/>
              </w:rPr>
              <w:t>Continual improvement</w:t>
            </w:r>
          </w:p>
        </w:tc>
        <w:tc>
          <w:tcPr>
            <w:tcW w:type="dxa" w:w="1116"/>
            <w:shd w:val="clear" w:color="auto" w:fill="FFFFFF"/>
          </w:tcPr>
          <w:p>
            <w:pPr>
              <w:spacing w:after="20" w:line="240" w:lineRule="auto"/>
              <w:jc w:val="left"/>
            </w:pPr>
            <w:r/>
            <w:r>
              <w:rPr>
                <w:color w:val="3A3A3C"/>
                <w:sz w:val="16"/>
              </w:rPr>
              <w:t>Leila Mansouri</w:t>
            </w:r>
          </w:p>
        </w:tc>
        <w:tc>
          <w:tcPr>
            <w:tcW w:type="dxa" w:w="1116"/>
            <w:shd w:val="clear" w:color="auto" w:fill="FFFFFF"/>
          </w:tcPr>
          <w:p>
            <w:pPr>
              <w:spacing w:after="20" w:line="240" w:lineRule="auto"/>
              <w:jc w:val="left"/>
            </w:pPr>
            <w:r/>
            <w:r>
              <w:rPr>
                <w:color w:val="3A3A3C"/>
                <w:sz w:val="16"/>
              </w:rPr>
              <w:t>2026-10-10</w:t>
            </w:r>
          </w:p>
        </w:tc>
        <w:tc>
          <w:tcPr>
            <w:tcW w:type="dxa" w:w="1116"/>
            <w:shd w:val="clear" w:color="auto" w:fill="FFFFFF"/>
          </w:tcPr>
          <w:p>
            <w:pPr>
              <w:spacing w:after="20" w:line="240" w:lineRule="auto"/>
              <w:jc w:val="left"/>
            </w:pPr>
            <w:r/>
            <w:r>
              <w:rPr>
                <w:color w:val="3A3A3C"/>
                <w:sz w:val="16"/>
              </w:rPr>
              <w:t>Rework tracking in the NC register</w:t>
            </w:r>
          </w:p>
        </w:tc>
      </w:tr>
      <w:tr>
        <w:tc>
          <w:tcPr>
            <w:tcW w:type="dxa" w:w="425"/>
            <w:shd w:val="clear" w:color="auto" w:fill="F2F2F3"/>
          </w:tcPr>
          <w:p>
            <w:pPr>
              <w:spacing w:after="20" w:line="240" w:lineRule="auto"/>
              <w:jc w:val="left"/>
            </w:pPr>
            <w:r/>
            <w:r>
              <w:rPr>
                <w:color w:val="3A3A3C"/>
                <w:sz w:val="16"/>
              </w:rPr>
              <w:t>4</w:t>
            </w:r>
          </w:p>
        </w:tc>
        <w:tc>
          <w:tcPr>
            <w:tcW w:type="dxa" w:w="1969"/>
            <w:shd w:val="clear" w:color="auto" w:fill="F2F2F3"/>
          </w:tcPr>
          <w:p>
            <w:pPr>
              <w:spacing w:after="20" w:line="240" w:lineRule="auto"/>
              <w:jc w:val="left"/>
            </w:pPr>
            <w:r/>
            <w:r>
              <w:rPr>
                <w:color w:val="3A3A3C"/>
                <w:sz w:val="16"/>
              </w:rPr>
              <w:t>Close corrective actions on time</w:t>
            </w:r>
          </w:p>
        </w:tc>
        <w:tc>
          <w:tcPr>
            <w:tcW w:type="dxa" w:w="1116"/>
            <w:shd w:val="clear" w:color="auto" w:fill="F2F2F3"/>
          </w:tcPr>
          <w:p>
            <w:pPr>
              <w:spacing w:after="20" w:line="240" w:lineRule="auto"/>
              <w:jc w:val="left"/>
            </w:pPr>
            <w:r/>
            <w:r>
              <w:rPr>
                <w:color w:val="3A3A3C"/>
                <w:sz w:val="16"/>
              </w:rPr>
              <w:t>Q-KPI-05 — Corrective actions closed on time</w:t>
            </w:r>
          </w:p>
        </w:tc>
        <w:tc>
          <w:tcPr>
            <w:tcW w:type="dxa" w:w="1116"/>
            <w:shd w:val="clear" w:color="auto" w:fill="F2F2F3"/>
          </w:tcPr>
          <w:p>
            <w:pPr>
              <w:spacing w:after="20" w:line="240" w:lineRule="auto"/>
              <w:jc w:val="left"/>
            </w:pPr>
            <w:r/>
            <w:r>
              <w:rPr>
                <w:color w:val="3A3A3C"/>
                <w:sz w:val="16"/>
              </w:rPr>
              <w:t>70%</w:t>
            </w:r>
          </w:p>
        </w:tc>
        <w:tc>
          <w:tcPr>
            <w:tcW w:type="dxa" w:w="1116"/>
            <w:shd w:val="clear" w:color="auto" w:fill="F2F2F3"/>
          </w:tcPr>
          <w:p>
            <w:pPr>
              <w:spacing w:after="20" w:line="240" w:lineRule="auto"/>
              <w:jc w:val="left"/>
            </w:pPr>
            <w:r/>
            <w:r>
              <w:rPr>
                <w:color w:val="3A3A3C"/>
                <w:sz w:val="16"/>
              </w:rPr>
              <w:t>&gt;= 90%</w:t>
            </w:r>
          </w:p>
        </w:tc>
        <w:tc>
          <w:tcPr>
            <w:tcW w:type="dxa" w:w="1116"/>
            <w:shd w:val="clear" w:color="auto" w:fill="F2F2F3"/>
          </w:tcPr>
          <w:p>
            <w:pPr>
              <w:spacing w:after="20" w:line="240" w:lineRule="auto"/>
              <w:jc w:val="left"/>
            </w:pPr>
            <w:r/>
            <w:r>
              <w:rPr>
                <w:color w:val="3A3A3C"/>
                <w:sz w:val="16"/>
              </w:rPr>
              <w:t>Continual improvement</w:t>
            </w:r>
          </w:p>
        </w:tc>
        <w:tc>
          <w:tcPr>
            <w:tcW w:type="dxa" w:w="1116"/>
            <w:shd w:val="clear" w:color="auto" w:fill="F2F2F3"/>
          </w:tcPr>
          <w:p>
            <w:pPr>
              <w:spacing w:after="20" w:line="240" w:lineRule="auto"/>
              <w:jc w:val="left"/>
            </w:pPr>
            <w:r/>
            <w:r>
              <w:rPr>
                <w:color w:val="3A3A3C"/>
                <w:sz w:val="16"/>
              </w:rPr>
              <w:t>Omar Haddad</w:t>
            </w:r>
          </w:p>
        </w:tc>
        <w:tc>
          <w:tcPr>
            <w:tcW w:type="dxa" w:w="1116"/>
            <w:shd w:val="clear" w:color="auto" w:fill="F2F2F3"/>
          </w:tcPr>
          <w:p>
            <w:pPr>
              <w:spacing w:after="20" w:line="240" w:lineRule="auto"/>
              <w:jc w:val="left"/>
            </w:pPr>
            <w:r/>
            <w:r>
              <w:rPr>
                <w:color w:val="3A3A3C"/>
                <w:sz w:val="16"/>
              </w:rPr>
              <w:t>2026-04-13</w:t>
            </w:r>
          </w:p>
        </w:tc>
        <w:tc>
          <w:tcPr>
            <w:tcW w:type="dxa" w:w="1116"/>
            <w:shd w:val="clear" w:color="auto" w:fill="F2F2F3"/>
          </w:tcPr>
          <w:p>
            <w:pPr>
              <w:spacing w:after="20" w:line="240" w:lineRule="auto"/>
              <w:jc w:val="left"/>
            </w:pPr>
            <w:r/>
            <w:r>
              <w:rPr>
                <w:color w:val="3A3A3C"/>
                <w:sz w:val="16"/>
              </w:rPr>
              <w:t>Weekly action review</w:t>
            </w:r>
          </w:p>
        </w:tc>
      </w:tr>
    </w:tbl>
    <w:p>
      <w:pPr>
        <w:spacing w:after="40"/>
      </w:pPr>
    </w:p>
    <w:p>
      <w:r>
        <w:rPr>
          <w:i w:val="0"/>
          <w:sz w:val="19"/>
        </w:rPr>
        <w:t>MP-068.6 — Track carbon footprint offsets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(Carbon footprint report); it is the KPI its owner reviews at each Monthly review.</w:t>
            </w:r>
          </w:p>
        </w:tc>
        <w:tc>
          <w:tcPr>
            <w:tcW w:type="dxa" w:w="2059"/>
            <w:shd w:val="clear" w:color="auto" w:fill="FFFFFF"/>
          </w:tcPr>
          <w:p>
            <w:pPr>
              <w:spacing w:after="20" w:line="240" w:lineRule="auto"/>
              <w:jc w:val="left"/>
            </w:pPr>
            <w:r/>
            <w:r>
              <w:rPr>
                <w:color w:val="3A3A3C"/>
                <w:sz w:val="16"/>
              </w:rPr>
              <w:t>83.2</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(Carbon footprint report);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MP-068.7 — Verify carbon footprint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Carbon footprint report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Carbon footprint report reviewed on 2026-08-24;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Emission calculations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Emission calculations.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MP-068.8 — Report on carbon footprint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Board</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2026-09-02</w:t>
            </w:r>
          </w:p>
        </w:tc>
        <w:tc>
          <w:tcPr>
            <w:tcW w:type="dxa" w:w="3000"/>
            <w:shd w:val="clear" w:color="auto" w:fill="FFFFFF"/>
          </w:tcPr>
          <w:p>
            <w:pPr>
              <w:spacing w:after="20" w:line="240" w:lineRule="auto"/>
              <w:jc w:val="left"/>
            </w:pPr>
            <w:r/>
            <w:r>
              <w:rPr>
                <w:color w:val="3A3A3C"/>
                <w:sz w:val="16"/>
              </w:rPr>
              <w:t>Carbon footprint report: what changes for you and what to do by 2026-09-16.</w:t>
            </w:r>
          </w:p>
        </w:tc>
        <w:tc>
          <w:tcPr>
            <w:tcW w:type="dxa" w:w="1700"/>
            <w:shd w:val="clear" w:color="auto" w:fill="FFFFFF"/>
          </w:tcPr>
          <w:p>
            <w:pPr>
              <w:spacing w:after="20" w:line="240" w:lineRule="auto"/>
              <w:jc w:val="left"/>
            </w:pPr>
            <w:r/>
            <w:r>
              <w:rPr>
                <w:color w:val="3A3A3C"/>
                <w:sz w:val="16"/>
              </w:rPr>
              <w:t>ESG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Investors</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2026-09-04</w:t>
            </w:r>
          </w:p>
        </w:tc>
        <w:tc>
          <w:tcPr>
            <w:tcW w:type="dxa" w:w="3000"/>
            <w:shd w:val="clear" w:color="auto" w:fill="F2F2F3"/>
          </w:tcPr>
          <w:p>
            <w:pPr>
              <w:spacing w:after="20" w:line="240" w:lineRule="auto"/>
              <w:jc w:val="left"/>
            </w:pPr>
            <w:r/>
            <w:r>
              <w:rPr>
                <w:color w:val="3A3A3C"/>
                <w:sz w:val="16"/>
              </w:rPr>
              <w:t>Emission calculations: what changes for you and what to do by 2026-09-16.</w:t>
            </w:r>
          </w:p>
        </w:tc>
        <w:tc>
          <w:tcPr>
            <w:tcW w:type="dxa" w:w="1700"/>
            <w:shd w:val="clear" w:color="auto" w:fill="F2F2F3"/>
          </w:tcPr>
          <w:p>
            <w:pPr>
              <w:spacing w:after="20" w:line="240" w:lineRule="auto"/>
              <w:jc w:val="left"/>
            </w:pPr>
            <w:r/>
            <w:r>
              <w:rPr>
                <w:color w:val="3A3A3C"/>
                <w:sz w:val="16"/>
              </w:rPr>
              <w:t>ESG Manager</w:t>
            </w:r>
          </w:p>
        </w:tc>
      </w:tr>
    </w:tbl>
    <w:p>
      <w:pPr>
        <w:spacing w:after="40"/>
      </w:pPr>
    </w:p>
    <w:p>
      <w:pPr>
        <w:pStyle w:val="Heading3"/>
      </w:pPr>
      <w:r>
        <w:t>DMS014 (MP-075) — Natural Language Process Mining</w:t>
      </w:r>
    </w:p>
    <w:p>
      <w:r>
        <w:rPr>
          <w:i w:val="0"/>
          <w:sz w:val="22"/>
        </w:rPr>
        <w:t>Extract process insights from text; detect deviations; identify improvements. Owner: Process Excellence Manager. Tier 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MP-075.1</w:t>
            </w:r>
          </w:p>
        </w:tc>
        <w:tc>
          <w:tcPr>
            <w:tcW w:type="dxa" w:w="2835"/>
            <w:shd w:val="clear" w:color="auto" w:fill="FFFFFF"/>
          </w:tcPr>
          <w:p>
            <w:pPr>
              <w:spacing w:after="20" w:line="240" w:lineRule="auto"/>
              <w:jc w:val="left"/>
            </w:pPr>
            <w:r/>
            <w:r>
              <w:rPr>
                <w:color w:val="3A3A3C"/>
                <w:sz w:val="17"/>
              </w:rPr>
              <w:t>Collect process mining data</w:t>
            </w:r>
          </w:p>
          <w:p>
            <w:pPr>
              <w:spacing w:after="20" w:line="240" w:lineRule="auto"/>
              <w:jc w:val="left"/>
            </w:pPr>
            <w:r>
              <w:rPr>
                <w:b/>
                <w:color w:val="3A3A3C"/>
                <w:sz w:val="17"/>
              </w:rPr>
              <w:t xml:space="preserve">Task: </w:t>
            </w:r>
            <w:r>
              <w:rPr>
                <w:color w:val="3A3A3C"/>
                <w:sz w:val="17"/>
              </w:rPr>
              <w:t>Plan and prepare process mining</w:t>
            </w:r>
          </w:p>
          <w:p>
            <w:pPr>
              <w:spacing w:after="20" w:line="240" w:lineRule="auto"/>
              <w:jc w:val="left"/>
            </w:pPr>
            <w:r>
              <w:rPr>
                <w:color w:val="3A3A3C"/>
                <w:sz w:val="17"/>
              </w:rPr>
              <w:t>Collect process mining data — step 1 of 8 in DMS014 Natural Language Process Mining.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MP-075.2</w:t>
            </w:r>
          </w:p>
        </w:tc>
        <w:tc>
          <w:tcPr>
            <w:tcW w:type="dxa" w:w="2835"/>
            <w:shd w:val="clear" w:color="auto" w:fill="F2F2F3"/>
          </w:tcPr>
          <w:p>
            <w:pPr>
              <w:spacing w:after="20" w:line="240" w:lineRule="auto"/>
              <w:jc w:val="left"/>
            </w:pPr>
            <w:r/>
            <w:r>
              <w:rPr>
                <w:color w:val="3A3A3C"/>
                <w:sz w:val="17"/>
              </w:rPr>
              <w:t>Apply process mining NLP</w:t>
            </w:r>
          </w:p>
          <w:p>
            <w:pPr>
              <w:spacing w:after="20" w:line="240" w:lineRule="auto"/>
              <w:jc w:val="left"/>
            </w:pPr>
            <w:r>
              <w:rPr>
                <w:b/>
                <w:color w:val="3A3A3C"/>
                <w:sz w:val="17"/>
              </w:rPr>
              <w:t xml:space="preserve">Task: </w:t>
            </w:r>
            <w:r>
              <w:rPr>
                <w:color w:val="3A3A3C"/>
                <w:sz w:val="17"/>
              </w:rPr>
              <w:t>Plan and prepare process mining</w:t>
            </w:r>
          </w:p>
          <w:p>
            <w:pPr>
              <w:spacing w:after="20" w:line="240" w:lineRule="auto"/>
              <w:jc w:val="left"/>
            </w:pPr>
            <w:r>
              <w:rPr>
                <w:color w:val="3A3A3C"/>
                <w:sz w:val="17"/>
              </w:rPr>
              <w:t>Apply process mining NLP — step 2 of 8 in DMS014 Natural Language Process Mining.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Step: Apply process mining NLP. Inputs: Process logs; Text data; Emails. Standards: ISO 9001, ISO 14001, ISO 45001. Organization: Horizon Universal Holdings (products and services).</w:t>
            </w:r>
          </w:p>
          <w:p>
            <w:pPr>
              <w:spacing w:after="20" w:line="240" w:lineRule="auto"/>
              <w:jc w:val="left"/>
            </w:pPr>
            <w:r>
              <w:rPr>
                <w:b/>
                <w:color w:val="3A3A3C"/>
                <w:sz w:val="17"/>
              </w:rPr>
              <w:t xml:space="preserve">Suggestion outcome: </w:t>
            </w:r>
            <w:r>
              <w:rPr>
                <w:color w:val="3A3A3C"/>
                <w:sz w:val="17"/>
              </w:rPr>
              <w:t>Accepted</w:t>
            </w:r>
          </w:p>
          <w:p>
            <w:pPr>
              <w:spacing w:after="20" w:line="240" w:lineRule="auto"/>
              <w:jc w:val="left"/>
            </w:pPr>
            <w:r>
              <w:rPr>
                <w:b/>
                <w:color w:val="3A3A3C"/>
                <w:sz w:val="17"/>
              </w:rPr>
              <w:t xml:space="preserve">Final validated text: </w:t>
            </w:r>
            <w:r>
              <w:rPr>
                <w:color w:val="3A3A3C"/>
                <w:sz w:val="17"/>
              </w:rPr>
              <w:t>Discovered models drafted with the assistant and reviewed by Process Excellence Manager: covers ISO 9001, ISO 14001.</w:t>
            </w:r>
          </w:p>
        </w:tc>
      </w:tr>
      <w:tr>
        <w:tc>
          <w:tcPr>
            <w:tcW w:type="dxa" w:w="1077"/>
            <w:shd w:val="clear" w:color="auto" w:fill="FFFFFF"/>
          </w:tcPr>
          <w:p>
            <w:pPr>
              <w:spacing w:after="20" w:line="240" w:lineRule="auto"/>
              <w:jc w:val="left"/>
            </w:pPr>
            <w:r/>
            <w:r>
              <w:rPr>
                <w:color w:val="3A3A3C"/>
                <w:sz w:val="17"/>
              </w:rPr>
              <w:t>MP-075.3</w:t>
            </w:r>
          </w:p>
        </w:tc>
        <w:tc>
          <w:tcPr>
            <w:tcW w:type="dxa" w:w="2835"/>
            <w:shd w:val="clear" w:color="auto" w:fill="FFFFFF"/>
          </w:tcPr>
          <w:p>
            <w:pPr>
              <w:spacing w:after="20" w:line="240" w:lineRule="auto"/>
              <w:jc w:val="left"/>
            </w:pPr>
            <w:r/>
            <w:r>
              <w:rPr>
                <w:color w:val="3A3A3C"/>
                <w:sz w:val="17"/>
              </w:rPr>
              <w:t>Build process mining models</w:t>
            </w:r>
          </w:p>
          <w:p>
            <w:pPr>
              <w:spacing w:after="20" w:line="240" w:lineRule="auto"/>
              <w:jc w:val="left"/>
            </w:pPr>
            <w:r>
              <w:rPr>
                <w:b/>
                <w:color w:val="3A3A3C"/>
                <w:sz w:val="17"/>
              </w:rPr>
              <w:t xml:space="preserve">Task: </w:t>
            </w:r>
            <w:r>
              <w:rPr>
                <w:color w:val="3A3A3C"/>
                <w:sz w:val="17"/>
              </w:rPr>
              <w:t>Plan and prepare process mining</w:t>
            </w:r>
          </w:p>
          <w:p>
            <w:pPr>
              <w:spacing w:after="20" w:line="240" w:lineRule="auto"/>
              <w:jc w:val="left"/>
            </w:pPr>
            <w:r>
              <w:rPr>
                <w:color w:val="3A3A3C"/>
                <w:sz w:val="17"/>
              </w:rPr>
              <w:t>Build process mining models — step 3 of 8 in DMS014 Natural Language Process Mining.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AI-assisted draft</w:t>
            </w:r>
          </w:p>
        </w:tc>
        <w:tc>
          <w:tcPr>
            <w:tcW w:type="dxa" w:w="4535"/>
            <w:shd w:val="clear" w:color="auto" w:fill="FFFFFF"/>
          </w:tcPr>
          <w:p>
            <w:pPr>
              <w:spacing w:after="20" w:line="240" w:lineRule="auto"/>
              <w:jc w:val="left"/>
            </w:pPr>
            <w:r/>
            <w:r>
              <w:rPr>
                <w:b/>
                <w:color w:val="3A3A3C"/>
                <w:sz w:val="17"/>
              </w:rPr>
              <w:t xml:space="preserve">Context given to the assistant: </w:t>
            </w:r>
            <w:r>
              <w:rPr>
                <w:color w:val="3A3A3C"/>
                <w:sz w:val="17"/>
              </w:rPr>
              <w:t>Step: Build process mining models. Inputs: Process logs; Text data; Emails. Standards: ISO 9001, ISO 14001, ISO 45001. Organization: Horizon Universal Holdings (products and services).</w:t>
            </w:r>
          </w:p>
          <w:p>
            <w:pPr>
              <w:spacing w:after="20" w:line="240" w:lineRule="auto"/>
              <w:jc w:val="left"/>
            </w:pPr>
            <w:r>
              <w:rPr>
                <w:b/>
                <w:color w:val="3A3A3C"/>
                <w:sz w:val="17"/>
              </w:rPr>
              <w:t xml:space="preserve">Suggestion outcome: </w:t>
            </w:r>
            <w:r>
              <w:rPr>
                <w:color w:val="3A3A3C"/>
                <w:sz w:val="17"/>
              </w:rPr>
              <w:t>Accepted</w:t>
            </w:r>
          </w:p>
          <w:p>
            <w:pPr>
              <w:spacing w:after="20" w:line="240" w:lineRule="auto"/>
              <w:jc w:val="left"/>
            </w:pPr>
            <w:r>
              <w:rPr>
                <w:b/>
                <w:color w:val="3A3A3C"/>
                <w:sz w:val="17"/>
              </w:rPr>
              <w:t xml:space="preserve">Final validated text: </w:t>
            </w:r>
            <w:r>
              <w:rPr>
                <w:color w:val="3A3A3C"/>
                <w:sz w:val="17"/>
              </w:rPr>
              <w:t>Discovered models drafted with the assistant and reviewed by Process Excellence Manager: covers ISO 9001, ISO 14001.</w:t>
            </w:r>
          </w:p>
        </w:tc>
      </w:tr>
      <w:tr>
        <w:tc>
          <w:tcPr>
            <w:tcW w:type="dxa" w:w="1077"/>
            <w:shd w:val="clear" w:color="auto" w:fill="F2F2F3"/>
          </w:tcPr>
          <w:p>
            <w:pPr>
              <w:spacing w:after="20" w:line="240" w:lineRule="auto"/>
              <w:jc w:val="left"/>
            </w:pPr>
            <w:r/>
            <w:r>
              <w:rPr>
                <w:color w:val="3A3A3C"/>
                <w:sz w:val="17"/>
              </w:rPr>
              <w:t>MP-075.4</w:t>
            </w:r>
          </w:p>
        </w:tc>
        <w:tc>
          <w:tcPr>
            <w:tcW w:type="dxa" w:w="2835"/>
            <w:shd w:val="clear" w:color="auto" w:fill="F2F2F3"/>
          </w:tcPr>
          <w:p>
            <w:pPr>
              <w:spacing w:after="20" w:line="240" w:lineRule="auto"/>
              <w:jc w:val="left"/>
            </w:pPr>
            <w:r/>
            <w:r>
              <w:rPr>
                <w:color w:val="3A3A3C"/>
                <w:sz w:val="17"/>
              </w:rPr>
              <w:t>Detect process mining deviations</w:t>
            </w:r>
          </w:p>
          <w:p>
            <w:pPr>
              <w:spacing w:after="20" w:line="240" w:lineRule="auto"/>
              <w:jc w:val="left"/>
            </w:pPr>
            <w:r>
              <w:rPr>
                <w:b/>
                <w:color w:val="3A3A3C"/>
                <w:sz w:val="17"/>
              </w:rPr>
              <w:t xml:space="preserve">Task: </w:t>
            </w:r>
            <w:r>
              <w:rPr>
                <w:color w:val="3A3A3C"/>
                <w:sz w:val="17"/>
              </w:rPr>
              <w:t>Execute process mining activities</w:t>
            </w:r>
          </w:p>
          <w:p>
            <w:pPr>
              <w:spacing w:after="20" w:line="240" w:lineRule="auto"/>
              <w:jc w:val="left"/>
            </w:pPr>
            <w:r>
              <w:rPr>
                <w:color w:val="3A3A3C"/>
                <w:sz w:val="17"/>
              </w:rPr>
              <w:t>Detect process mining deviations — step 4 of 8 in DMS014 Natural Language Process Mining.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MP-075.5</w:t>
            </w:r>
          </w:p>
        </w:tc>
        <w:tc>
          <w:tcPr>
            <w:tcW w:type="dxa" w:w="2835"/>
            <w:shd w:val="clear" w:color="auto" w:fill="FFFFFF"/>
          </w:tcPr>
          <w:p>
            <w:pPr>
              <w:spacing w:after="20" w:line="240" w:lineRule="auto"/>
              <w:jc w:val="left"/>
            </w:pPr>
            <w:r/>
            <w:r>
              <w:rPr>
                <w:color w:val="3A3A3C"/>
                <w:sz w:val="17"/>
              </w:rPr>
              <w:t>Identify process mining bottlenecks</w:t>
            </w:r>
          </w:p>
          <w:p>
            <w:pPr>
              <w:spacing w:after="20" w:line="240" w:lineRule="auto"/>
              <w:jc w:val="left"/>
            </w:pPr>
            <w:r>
              <w:rPr>
                <w:b/>
                <w:color w:val="3A3A3C"/>
                <w:sz w:val="17"/>
              </w:rPr>
              <w:t xml:space="preserve">Task: </w:t>
            </w:r>
            <w:r>
              <w:rPr>
                <w:color w:val="3A3A3C"/>
                <w:sz w:val="17"/>
              </w:rPr>
              <w:t>Execute process mining activities</w:t>
            </w:r>
          </w:p>
          <w:p>
            <w:pPr>
              <w:spacing w:after="20" w:line="240" w:lineRule="auto"/>
              <w:jc w:val="left"/>
            </w:pPr>
            <w:r>
              <w:rPr>
                <w:color w:val="3A3A3C"/>
                <w:sz w:val="17"/>
              </w:rPr>
              <w:t>Identify process mining bottlenecks — step 5 of 8 in DMS014 Natural Language Process Mining.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MP-075.6</w:t>
            </w:r>
          </w:p>
        </w:tc>
        <w:tc>
          <w:tcPr>
            <w:tcW w:type="dxa" w:w="2835"/>
            <w:shd w:val="clear" w:color="auto" w:fill="F2F2F3"/>
          </w:tcPr>
          <w:p>
            <w:pPr>
              <w:spacing w:after="20" w:line="240" w:lineRule="auto"/>
              <w:jc w:val="left"/>
            </w:pPr>
            <w:r/>
            <w:r>
              <w:rPr>
                <w:color w:val="3A3A3C"/>
                <w:sz w:val="17"/>
              </w:rPr>
              <w:t>Recommend process mining improvements</w:t>
            </w:r>
          </w:p>
          <w:p>
            <w:pPr>
              <w:spacing w:after="20" w:line="240" w:lineRule="auto"/>
              <w:jc w:val="left"/>
            </w:pPr>
            <w:r>
              <w:rPr>
                <w:b/>
                <w:color w:val="3A3A3C"/>
                <w:sz w:val="17"/>
              </w:rPr>
              <w:t xml:space="preserve">Task: </w:t>
            </w:r>
            <w:r>
              <w:rPr>
                <w:color w:val="3A3A3C"/>
                <w:sz w:val="17"/>
              </w:rPr>
              <w:t>Execute process mining activities</w:t>
            </w:r>
          </w:p>
          <w:p>
            <w:pPr>
              <w:spacing w:after="20" w:line="240" w:lineRule="auto"/>
              <w:jc w:val="left"/>
            </w:pPr>
            <w:r>
              <w:rPr>
                <w:color w:val="3A3A3C"/>
                <w:sz w:val="17"/>
              </w:rPr>
              <w:t>Recommend process mining improvements — step 6 of 8 in DMS014 Natural Language Process Mining.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Recommend process mining improvements carried out on core delivery process; Discovered models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MP-075.7</w:t>
            </w:r>
          </w:p>
        </w:tc>
        <w:tc>
          <w:tcPr>
            <w:tcW w:type="dxa" w:w="2835"/>
            <w:shd w:val="clear" w:color="auto" w:fill="FFFFFF"/>
          </w:tcPr>
          <w:p>
            <w:pPr>
              <w:spacing w:after="20" w:line="240" w:lineRule="auto"/>
              <w:jc w:val="left"/>
            </w:pPr>
            <w:r/>
            <w:r>
              <w:rPr>
                <w:color w:val="3A3A3C"/>
                <w:sz w:val="17"/>
              </w:rPr>
              <w:t>Validate process mining</w:t>
            </w:r>
          </w:p>
          <w:p>
            <w:pPr>
              <w:spacing w:after="20" w:line="240" w:lineRule="auto"/>
              <w:jc w:val="left"/>
            </w:pPr>
            <w:r>
              <w:rPr>
                <w:b/>
                <w:color w:val="3A3A3C"/>
                <w:sz w:val="17"/>
              </w:rPr>
              <w:t xml:space="preserve">Task: </w:t>
            </w:r>
            <w:r>
              <w:rPr>
                <w:color w:val="3A3A3C"/>
                <w:sz w:val="17"/>
              </w:rPr>
              <w:t>Verify, record and close process mining</w:t>
            </w:r>
          </w:p>
          <w:p>
            <w:pPr>
              <w:spacing w:after="20" w:line="240" w:lineRule="auto"/>
              <w:jc w:val="left"/>
            </w:pPr>
            <w:r>
              <w:rPr>
                <w:color w:val="3A3A3C"/>
                <w:sz w:val="17"/>
              </w:rPr>
              <w:t>Validate process mining — step 7 of 8 in DMS014 Natural Language Process Mining.</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Process Excellence Manager</w:t>
            </w:r>
          </w:p>
          <w:p>
            <w:pPr>
              <w:spacing w:after="20" w:line="240" w:lineRule="auto"/>
              <w:jc w:val="left"/>
            </w:pPr>
            <w:r>
              <w:rPr>
                <w:b/>
                <w:color w:val="3A3A3C"/>
                <w:sz w:val="17"/>
              </w:rPr>
              <w:t xml:space="preserve">Decision comment and conditions: </w:t>
            </w:r>
            <w:r>
              <w:rPr>
                <w:color w:val="3A3A3C"/>
                <w:sz w:val="17"/>
              </w:rPr>
              <w:t>Discovered models approved against ISO 9001; no blocking point.</w:t>
            </w:r>
          </w:p>
        </w:tc>
      </w:tr>
      <w:tr>
        <w:tc>
          <w:tcPr>
            <w:tcW w:type="dxa" w:w="1077"/>
            <w:shd w:val="clear" w:color="auto" w:fill="F2F2F3"/>
          </w:tcPr>
          <w:p>
            <w:pPr>
              <w:spacing w:after="20" w:line="240" w:lineRule="auto"/>
              <w:jc w:val="left"/>
            </w:pPr>
            <w:r/>
            <w:r>
              <w:rPr>
                <w:color w:val="3A3A3C"/>
                <w:sz w:val="17"/>
              </w:rPr>
              <w:t>MP-075.8</w:t>
            </w:r>
          </w:p>
        </w:tc>
        <w:tc>
          <w:tcPr>
            <w:tcW w:type="dxa" w:w="2835"/>
            <w:shd w:val="clear" w:color="auto" w:fill="F2F2F3"/>
          </w:tcPr>
          <w:p>
            <w:pPr>
              <w:spacing w:after="20" w:line="240" w:lineRule="auto"/>
              <w:jc w:val="left"/>
            </w:pPr>
            <w:r/>
            <w:r>
              <w:rPr>
                <w:color w:val="3A3A3C"/>
                <w:sz w:val="17"/>
              </w:rPr>
              <w:t>Update process mining models</w:t>
            </w:r>
          </w:p>
          <w:p>
            <w:pPr>
              <w:spacing w:after="20" w:line="240" w:lineRule="auto"/>
              <w:jc w:val="left"/>
            </w:pPr>
            <w:r>
              <w:rPr>
                <w:b/>
                <w:color w:val="3A3A3C"/>
                <w:sz w:val="17"/>
              </w:rPr>
              <w:t xml:space="preserve">Task: </w:t>
            </w:r>
            <w:r>
              <w:rPr>
                <w:color w:val="3A3A3C"/>
                <w:sz w:val="17"/>
              </w:rPr>
              <w:t>Verify, record and close process mining</w:t>
            </w:r>
          </w:p>
          <w:p>
            <w:pPr>
              <w:spacing w:after="20" w:line="240" w:lineRule="auto"/>
              <w:jc w:val="left"/>
            </w:pPr>
            <w:r>
              <w:rPr>
                <w:color w:val="3A3A3C"/>
                <w:sz w:val="17"/>
              </w:rPr>
              <w:t>Update process mining models — step 8 of 8 in DMS014 Natural Language Process Mining.</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Step: Update process mining models. Inputs: Process logs; Text data; Emails. Standards: ISO 9001, ISO 14001, ISO 45001. Organization: Horizon Universal Holdings (products and services).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Discovered models drafted with the assistant and reviewed by Process Excellence Manager: covers ISO 9001, ISO 14001.</w:t>
            </w:r>
          </w:p>
        </w:tc>
      </w:tr>
    </w:tbl>
    <w:p>
      <w:pPr>
        <w:spacing w:after="40"/>
      </w:pPr>
    </w:p>
    <w:p>
      <w:r>
        <w:rPr>
          <w:i w:val="0"/>
          <w:sz w:val="19"/>
        </w:rPr>
        <w:t>MP-075.1 — Collect process mining data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Discovered models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Discovered models;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Aug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Deviation reports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Deviation reports;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Improvement recommendations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Discovered models;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Jul 2026</w:t>
            </w:r>
          </w:p>
        </w:tc>
      </w:tr>
    </w:tbl>
    <w:p>
      <w:pPr>
        <w:spacing w:after="40"/>
      </w:pPr>
    </w:p>
    <w:p>
      <w:r>
        <w:rPr>
          <w:i w:val="0"/>
          <w:sz w:val="19"/>
        </w:rPr>
        <w:t>MP-075.4 — Detect process mining deviations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Discovered models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Discovered models;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Deviation reports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Deviation reports;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Improvement recommendations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Discovered models;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Jul 2026</w:t>
            </w:r>
          </w:p>
        </w:tc>
      </w:tr>
    </w:tbl>
    <w:p>
      <w:pPr>
        <w:spacing w:after="40"/>
      </w:pPr>
    </w:p>
    <w:p>
      <w:r>
        <w:rPr>
          <w:i w:val="0"/>
          <w:sz w:val="19"/>
        </w:rPr>
        <w:t>MP-075.5 — Identify process mining bottlenecks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Discovered models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Discovered models;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Regulatory watch bulletin,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Deviation reports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Deviation reports;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evaluation file,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Improvement recommendations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Discovered models;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Management review minutes, Jun 2026</w:t>
            </w:r>
          </w:p>
        </w:tc>
      </w:tr>
    </w:tbl>
    <w:p>
      <w:pPr>
        <w:spacing w:after="40"/>
      </w:pPr>
    </w:p>
    <w:p>
      <w:r>
        <w:rPr>
          <w:i w:val="0"/>
          <w:sz w:val="19"/>
        </w:rPr>
        <w:t>MP-075.7 — Validate process mining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Discovered models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Discovered models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DMS017 (MP-078) — Predictive Compliance Intelligence</w:t>
      </w:r>
    </w:p>
    <w:p>
      <w:r>
        <w:rPr>
          <w:i w:val="0"/>
          <w:sz w:val="22"/>
        </w:rPr>
        <w:t>Predict compliance risks; identify at-risk processes; recommend actions; reduce NCs. Owner: Compliance Officer. Tier 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MP-078.1</w:t>
            </w:r>
          </w:p>
        </w:tc>
        <w:tc>
          <w:tcPr>
            <w:tcW w:type="dxa" w:w="2835"/>
            <w:shd w:val="clear" w:color="auto" w:fill="FFFFFF"/>
          </w:tcPr>
          <w:p>
            <w:pPr>
              <w:spacing w:after="20" w:line="240" w:lineRule="auto"/>
              <w:jc w:val="left"/>
            </w:pPr>
            <w:r/>
            <w:r>
              <w:rPr>
                <w:color w:val="3A3A3C"/>
                <w:sz w:val="17"/>
              </w:rPr>
              <w:t>Collect compliance prediction data</w:t>
            </w:r>
          </w:p>
          <w:p>
            <w:pPr>
              <w:spacing w:after="20" w:line="240" w:lineRule="auto"/>
              <w:jc w:val="left"/>
            </w:pPr>
            <w:r>
              <w:rPr>
                <w:b/>
                <w:color w:val="3A3A3C"/>
                <w:sz w:val="17"/>
              </w:rPr>
              <w:t xml:space="preserve">Task: </w:t>
            </w:r>
            <w:r>
              <w:rPr>
                <w:color w:val="3A3A3C"/>
                <w:sz w:val="17"/>
              </w:rPr>
              <w:t>Plan and prepare compliance prediction</w:t>
            </w:r>
          </w:p>
          <w:p>
            <w:pPr>
              <w:spacing w:after="20" w:line="240" w:lineRule="auto"/>
              <w:jc w:val="left"/>
            </w:pPr>
            <w:r>
              <w:rPr>
                <w:color w:val="3A3A3C"/>
                <w:sz w:val="17"/>
              </w:rPr>
              <w:t>Collect compliance prediction data — step 1 of 8 in DMS017 Predictive Compliance Intelligence.</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MP-078.2</w:t>
            </w:r>
          </w:p>
        </w:tc>
        <w:tc>
          <w:tcPr>
            <w:tcW w:type="dxa" w:w="2835"/>
            <w:shd w:val="clear" w:color="auto" w:fill="F2F2F3"/>
          </w:tcPr>
          <w:p>
            <w:pPr>
              <w:spacing w:after="20" w:line="240" w:lineRule="auto"/>
              <w:jc w:val="left"/>
            </w:pPr>
            <w:r/>
            <w:r>
              <w:rPr>
                <w:color w:val="3A3A3C"/>
                <w:sz w:val="17"/>
              </w:rPr>
              <w:t>Train compliance prediction models</w:t>
            </w:r>
          </w:p>
          <w:p>
            <w:pPr>
              <w:spacing w:after="20" w:line="240" w:lineRule="auto"/>
              <w:jc w:val="left"/>
            </w:pPr>
            <w:r>
              <w:rPr>
                <w:b/>
                <w:color w:val="3A3A3C"/>
                <w:sz w:val="17"/>
              </w:rPr>
              <w:t xml:space="preserve">Task: </w:t>
            </w:r>
            <w:r>
              <w:rPr>
                <w:color w:val="3A3A3C"/>
                <w:sz w:val="17"/>
              </w:rPr>
              <w:t>Plan and prepare compliance prediction</w:t>
            </w:r>
          </w:p>
          <w:p>
            <w:pPr>
              <w:spacing w:after="20" w:line="240" w:lineRule="auto"/>
              <w:jc w:val="left"/>
            </w:pPr>
            <w:r>
              <w:rPr>
                <w:color w:val="3A3A3C"/>
                <w:sz w:val="17"/>
              </w:rPr>
              <w:t>Train compliance prediction models — step 2 of 8 in DMS017 Predictive Compliance Intelligence.</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Step: Train compliance prediction models. Inputs: Compliance data; Audit findings; NC data. Standards: ISO 9001, ISO 14001, ISO 45001. Organization: Horizon Universal Holdings (products and services).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Compliance risk predictions drafted with the assistant and reviewed by Compliance Officer: covers ISO 9001, ISO 14001.</w:t>
            </w:r>
          </w:p>
        </w:tc>
      </w:tr>
      <w:tr>
        <w:tc>
          <w:tcPr>
            <w:tcW w:type="dxa" w:w="1077"/>
            <w:shd w:val="clear" w:color="auto" w:fill="FFFFFF"/>
          </w:tcPr>
          <w:p>
            <w:pPr>
              <w:spacing w:after="20" w:line="240" w:lineRule="auto"/>
              <w:jc w:val="left"/>
            </w:pPr>
            <w:r/>
            <w:r>
              <w:rPr>
                <w:color w:val="3A3A3C"/>
                <w:sz w:val="17"/>
              </w:rPr>
              <w:t>MP-078.3</w:t>
            </w:r>
          </w:p>
        </w:tc>
        <w:tc>
          <w:tcPr>
            <w:tcW w:type="dxa" w:w="2835"/>
            <w:shd w:val="clear" w:color="auto" w:fill="FFFFFF"/>
          </w:tcPr>
          <w:p>
            <w:pPr>
              <w:spacing w:after="20" w:line="240" w:lineRule="auto"/>
              <w:jc w:val="left"/>
            </w:pPr>
            <w:r/>
            <w:r>
              <w:rPr>
                <w:color w:val="3A3A3C"/>
                <w:sz w:val="17"/>
              </w:rPr>
              <w:t>Predict compliance prediction risks</w:t>
            </w:r>
          </w:p>
          <w:p>
            <w:pPr>
              <w:spacing w:after="20" w:line="240" w:lineRule="auto"/>
              <w:jc w:val="left"/>
            </w:pPr>
            <w:r>
              <w:rPr>
                <w:b/>
                <w:color w:val="3A3A3C"/>
                <w:sz w:val="17"/>
              </w:rPr>
              <w:t xml:space="preserve">Task: </w:t>
            </w:r>
            <w:r>
              <w:rPr>
                <w:color w:val="3A3A3C"/>
                <w:sz w:val="17"/>
              </w:rPr>
              <w:t>Plan and prepare compliance prediction</w:t>
            </w:r>
          </w:p>
          <w:p>
            <w:pPr>
              <w:spacing w:after="20" w:line="240" w:lineRule="auto"/>
              <w:jc w:val="left"/>
            </w:pPr>
            <w:r>
              <w:rPr>
                <w:color w:val="3A3A3C"/>
                <w:sz w:val="17"/>
              </w:rPr>
              <w:t>Predict compliance prediction risks — step 3 of 8 in DMS017 Predictive Compliance Intelligence.</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AI-assisted draft</w:t>
            </w:r>
          </w:p>
        </w:tc>
        <w:tc>
          <w:tcPr>
            <w:tcW w:type="dxa" w:w="4535"/>
            <w:shd w:val="clear" w:color="auto" w:fill="FFFFFF"/>
          </w:tcPr>
          <w:p>
            <w:pPr>
              <w:spacing w:after="20" w:line="240" w:lineRule="auto"/>
              <w:jc w:val="left"/>
            </w:pPr>
            <w:r/>
            <w:r>
              <w:rPr>
                <w:b/>
                <w:color w:val="3A3A3C"/>
                <w:sz w:val="17"/>
              </w:rPr>
              <w:t xml:space="preserve">Context given to the assistant: </w:t>
            </w:r>
            <w:r>
              <w:rPr>
                <w:color w:val="3A3A3C"/>
                <w:sz w:val="17"/>
              </w:rPr>
              <w:t>Step: Predict compliance prediction risks. Inputs: Compliance data; Audit findings; NC data. Standards: ISO 9001, ISO 14001, ISO 45001. Organization: Horizon Universal Holdings (products and services).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Compliance risk predictions drafted with the assistant and reviewed by Compliance Officer: covers ISO 9001, ISO 14001.</w:t>
            </w:r>
          </w:p>
        </w:tc>
      </w:tr>
      <w:tr>
        <w:tc>
          <w:tcPr>
            <w:tcW w:type="dxa" w:w="1077"/>
            <w:shd w:val="clear" w:color="auto" w:fill="F2F2F3"/>
          </w:tcPr>
          <w:p>
            <w:pPr>
              <w:spacing w:after="20" w:line="240" w:lineRule="auto"/>
              <w:jc w:val="left"/>
            </w:pPr>
            <w:r/>
            <w:r>
              <w:rPr>
                <w:color w:val="3A3A3C"/>
                <w:sz w:val="17"/>
              </w:rPr>
              <w:t>MP-078.4</w:t>
            </w:r>
          </w:p>
        </w:tc>
        <w:tc>
          <w:tcPr>
            <w:tcW w:type="dxa" w:w="2835"/>
            <w:shd w:val="clear" w:color="auto" w:fill="F2F2F3"/>
          </w:tcPr>
          <w:p>
            <w:pPr>
              <w:spacing w:after="20" w:line="240" w:lineRule="auto"/>
              <w:jc w:val="left"/>
            </w:pPr>
            <w:r/>
            <w:r>
              <w:rPr>
                <w:color w:val="3A3A3C"/>
                <w:sz w:val="17"/>
              </w:rPr>
              <w:t>Identify compliance prediction at-risk</w:t>
            </w:r>
          </w:p>
          <w:p>
            <w:pPr>
              <w:spacing w:after="20" w:line="240" w:lineRule="auto"/>
              <w:jc w:val="left"/>
            </w:pPr>
            <w:r>
              <w:rPr>
                <w:b/>
                <w:color w:val="3A3A3C"/>
                <w:sz w:val="17"/>
              </w:rPr>
              <w:t xml:space="preserve">Task: </w:t>
            </w:r>
            <w:r>
              <w:rPr>
                <w:color w:val="3A3A3C"/>
                <w:sz w:val="17"/>
              </w:rPr>
              <w:t>Execute compliance prediction activities</w:t>
            </w:r>
          </w:p>
          <w:p>
            <w:pPr>
              <w:spacing w:after="20" w:line="240" w:lineRule="auto"/>
              <w:jc w:val="left"/>
            </w:pPr>
            <w:r>
              <w:rPr>
                <w:color w:val="3A3A3C"/>
                <w:sz w:val="17"/>
              </w:rPr>
              <w:t>Identify compliance prediction at-risk — step 4 of 8 in DMS017 Predictive Compliance Intelligence.</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FFFFF"/>
          </w:tcPr>
          <w:p>
            <w:pPr>
              <w:spacing w:after="20" w:line="240" w:lineRule="auto"/>
              <w:jc w:val="left"/>
            </w:pPr>
            <w:r/>
            <w:r>
              <w:rPr>
                <w:color w:val="3A3A3C"/>
                <w:sz w:val="17"/>
              </w:rPr>
              <w:t>MP-078.5</w:t>
            </w:r>
          </w:p>
        </w:tc>
        <w:tc>
          <w:tcPr>
            <w:tcW w:type="dxa" w:w="2835"/>
            <w:shd w:val="clear" w:color="auto" w:fill="FFFFFF"/>
          </w:tcPr>
          <w:p>
            <w:pPr>
              <w:spacing w:after="20" w:line="240" w:lineRule="auto"/>
              <w:jc w:val="left"/>
            </w:pPr>
            <w:r/>
            <w:r>
              <w:rPr>
                <w:color w:val="3A3A3C"/>
                <w:sz w:val="17"/>
              </w:rPr>
              <w:t>Recommend compliance prediction actions</w:t>
            </w:r>
          </w:p>
          <w:p>
            <w:pPr>
              <w:spacing w:after="20" w:line="240" w:lineRule="auto"/>
              <w:jc w:val="left"/>
            </w:pPr>
            <w:r>
              <w:rPr>
                <w:b/>
                <w:color w:val="3A3A3C"/>
                <w:sz w:val="17"/>
              </w:rPr>
              <w:t xml:space="preserve">Task: </w:t>
            </w:r>
            <w:r>
              <w:rPr>
                <w:color w:val="3A3A3C"/>
                <w:sz w:val="17"/>
              </w:rPr>
              <w:t>Execute compliance prediction activities</w:t>
            </w:r>
          </w:p>
          <w:p>
            <w:pPr>
              <w:spacing w:after="20" w:line="240" w:lineRule="auto"/>
              <w:jc w:val="left"/>
            </w:pPr>
            <w:r>
              <w:rPr>
                <w:color w:val="3A3A3C"/>
                <w:sz w:val="17"/>
              </w:rPr>
              <w:t>Recommend compliance prediction actions — step 5 of 8 in DMS017 Predictive Compliance Intelligence.</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Recommend compliance prediction actions carried out on core delivery process; Compliance risk predictions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MP-078.6</w:t>
            </w:r>
          </w:p>
        </w:tc>
        <w:tc>
          <w:tcPr>
            <w:tcW w:type="dxa" w:w="2835"/>
            <w:shd w:val="clear" w:color="auto" w:fill="F2F2F3"/>
          </w:tcPr>
          <w:p>
            <w:pPr>
              <w:spacing w:after="20" w:line="240" w:lineRule="auto"/>
              <w:jc w:val="left"/>
            </w:pPr>
            <w:r/>
            <w:r>
              <w:rPr>
                <w:color w:val="3A3A3C"/>
                <w:sz w:val="17"/>
              </w:rPr>
              <w:t>Alert compliance prediction</w:t>
            </w:r>
          </w:p>
          <w:p>
            <w:pPr>
              <w:spacing w:after="20" w:line="240" w:lineRule="auto"/>
              <w:jc w:val="left"/>
            </w:pPr>
            <w:r>
              <w:rPr>
                <w:b/>
                <w:color w:val="3A3A3C"/>
                <w:sz w:val="17"/>
              </w:rPr>
              <w:t xml:space="preserve">Task: </w:t>
            </w:r>
            <w:r>
              <w:rPr>
                <w:color w:val="3A3A3C"/>
                <w:sz w:val="17"/>
              </w:rPr>
              <w:t>Execute compliance prediction activities</w:t>
            </w:r>
          </w:p>
          <w:p>
            <w:pPr>
              <w:spacing w:after="20" w:line="240" w:lineRule="auto"/>
              <w:jc w:val="left"/>
            </w:pPr>
            <w:r>
              <w:rPr>
                <w:color w:val="3A3A3C"/>
                <w:sz w:val="17"/>
              </w:rPr>
              <w:t>Alert compliance prediction — step 6 of 8 in DMS017 Predictive Compliance Intelligence.</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MP-078.7</w:t>
            </w:r>
          </w:p>
        </w:tc>
        <w:tc>
          <w:tcPr>
            <w:tcW w:type="dxa" w:w="2835"/>
            <w:shd w:val="clear" w:color="auto" w:fill="FFFFFF"/>
          </w:tcPr>
          <w:p>
            <w:pPr>
              <w:spacing w:after="20" w:line="240" w:lineRule="auto"/>
              <w:jc w:val="left"/>
            </w:pPr>
            <w:r/>
            <w:r>
              <w:rPr>
                <w:color w:val="3A3A3C"/>
                <w:sz w:val="17"/>
              </w:rPr>
              <w:t>Track compliance prediction accuracy</w:t>
            </w:r>
          </w:p>
          <w:p>
            <w:pPr>
              <w:spacing w:after="20" w:line="240" w:lineRule="auto"/>
              <w:jc w:val="left"/>
            </w:pPr>
            <w:r>
              <w:rPr>
                <w:b/>
                <w:color w:val="3A3A3C"/>
                <w:sz w:val="17"/>
              </w:rPr>
              <w:t xml:space="preserve">Task: </w:t>
            </w:r>
            <w:r>
              <w:rPr>
                <w:color w:val="3A3A3C"/>
                <w:sz w:val="17"/>
              </w:rPr>
              <w:t>Verify, record and close compliance prediction</w:t>
            </w:r>
          </w:p>
          <w:p>
            <w:pPr>
              <w:spacing w:after="20" w:line="240" w:lineRule="auto"/>
              <w:jc w:val="left"/>
            </w:pPr>
            <w:r>
              <w:rPr>
                <w:color w:val="3A3A3C"/>
                <w:sz w:val="17"/>
              </w:rPr>
              <w:t>Track compliance prediction accuracy — step 7 of 8 in DMS017 Predictive Compliance Intelligence.</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MP-078.8</w:t>
            </w:r>
          </w:p>
        </w:tc>
        <w:tc>
          <w:tcPr>
            <w:tcW w:type="dxa" w:w="2835"/>
            <w:shd w:val="clear" w:color="auto" w:fill="F2F2F3"/>
          </w:tcPr>
          <w:p>
            <w:pPr>
              <w:spacing w:after="20" w:line="240" w:lineRule="auto"/>
              <w:jc w:val="left"/>
            </w:pPr>
            <w:r/>
            <w:r>
              <w:rPr>
                <w:color w:val="3A3A3C"/>
                <w:sz w:val="17"/>
              </w:rPr>
              <w:t>Report on compliance prediction status</w:t>
            </w:r>
          </w:p>
          <w:p>
            <w:pPr>
              <w:spacing w:after="20" w:line="240" w:lineRule="auto"/>
              <w:jc w:val="left"/>
            </w:pPr>
            <w:r>
              <w:rPr>
                <w:b/>
                <w:color w:val="3A3A3C"/>
                <w:sz w:val="17"/>
              </w:rPr>
              <w:t xml:space="preserve">Task: </w:t>
            </w:r>
            <w:r>
              <w:rPr>
                <w:color w:val="3A3A3C"/>
                <w:sz w:val="17"/>
              </w:rPr>
              <w:t>Verify, record and close compliance prediction</w:t>
            </w:r>
          </w:p>
          <w:p>
            <w:pPr>
              <w:spacing w:after="20" w:line="240" w:lineRule="auto"/>
              <w:jc w:val="left"/>
            </w:pPr>
            <w:r>
              <w:rPr>
                <w:color w:val="3A3A3C"/>
                <w:sz w:val="17"/>
              </w:rPr>
              <w:t>Report on compliance prediction status — step 8 of 8 in DMS017 Predictive Compliance Intelligence.</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MP-078.1 — Collect compliance prediction data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Compliance risk predictions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Compliance risk predictions;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Aug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At-risk list</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At-risk list;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Preventive recommendations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Compliance risk predictions;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Aug 2026</w:t>
            </w:r>
          </w:p>
        </w:tc>
      </w:tr>
    </w:tbl>
    <w:p>
      <w:pPr>
        <w:spacing w:after="40"/>
      </w:pPr>
    </w:p>
    <w:p>
      <w:r>
        <w:rPr>
          <w:i w:val="0"/>
          <w:sz w:val="19"/>
        </w:rPr>
        <w:t>MP-078.4 — Identify compliance prediction at-risk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Use of an obsolete document version</w:t>
            </w:r>
          </w:p>
        </w:tc>
        <w:tc>
          <w:tcPr>
            <w:tcW w:type="dxa" w:w="1700"/>
            <w:shd w:val="clear" w:color="auto" w:fill="FFFFFF"/>
          </w:tcPr>
          <w:p>
            <w:pPr>
              <w:spacing w:after="20" w:line="240" w:lineRule="auto"/>
              <w:jc w:val="left"/>
            </w:pPr>
            <w:r/>
            <w:r>
              <w:rPr>
                <w:color w:val="3A3A3C"/>
                <w:sz w:val="16"/>
              </w:rPr>
              <w:t>Risk</w:t>
            </w:r>
          </w:p>
        </w:tc>
        <w:tc>
          <w:tcPr>
            <w:tcW w:type="dxa" w:w="3000"/>
            <w:shd w:val="clear" w:color="auto" w:fill="FFFFFF"/>
          </w:tcPr>
          <w:p>
            <w:pPr>
              <w:spacing w:after="20" w:line="240" w:lineRule="auto"/>
              <w:jc w:val="left"/>
            </w:pPr>
            <w:r/>
            <w:r>
              <w:rPr>
                <w:color w:val="3A3A3C"/>
                <w:sz w:val="16"/>
              </w:rPr>
              <w:t>Affects Compliance risk predictions;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Interview with the process owner,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Unauthorized approval of governed documents</w:t>
            </w:r>
          </w:p>
        </w:tc>
        <w:tc>
          <w:tcPr>
            <w:tcW w:type="dxa" w:w="1700"/>
            <w:shd w:val="clear" w:color="auto" w:fill="F2F2F3"/>
          </w:tcPr>
          <w:p>
            <w:pPr>
              <w:spacing w:after="20" w:line="240" w:lineRule="auto"/>
              <w:jc w:val="left"/>
            </w:pPr>
            <w:r/>
            <w:r>
              <w:rPr>
                <w:color w:val="3A3A3C"/>
                <w:sz w:val="16"/>
              </w:rPr>
              <w:t>Risk</w:t>
            </w:r>
          </w:p>
        </w:tc>
        <w:tc>
          <w:tcPr>
            <w:tcW w:type="dxa" w:w="3000"/>
            <w:shd w:val="clear" w:color="auto" w:fill="F2F2F3"/>
          </w:tcPr>
          <w:p>
            <w:pPr>
              <w:spacing w:after="20" w:line="240" w:lineRule="auto"/>
              <w:jc w:val="left"/>
            </w:pPr>
            <w:r/>
            <w:r>
              <w:rPr>
                <w:color w:val="3A3A3C"/>
                <w:sz w:val="16"/>
              </w:rPr>
              <w:t>Affects At-risk list;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Regulatory watch bulletin,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Incomplete or inconsistent To-Be SIPOC published</w:t>
            </w:r>
          </w:p>
        </w:tc>
        <w:tc>
          <w:tcPr>
            <w:tcW w:type="dxa" w:w="1700"/>
            <w:shd w:val="clear" w:color="auto" w:fill="FFFFFF"/>
          </w:tcPr>
          <w:p>
            <w:pPr>
              <w:spacing w:after="20" w:line="240" w:lineRule="auto"/>
              <w:jc w:val="left"/>
            </w:pPr>
            <w:r/>
            <w:r>
              <w:rPr>
                <w:color w:val="3A3A3C"/>
                <w:sz w:val="16"/>
              </w:rPr>
              <w:t>Risk</w:t>
            </w:r>
          </w:p>
        </w:tc>
        <w:tc>
          <w:tcPr>
            <w:tcW w:type="dxa" w:w="3000"/>
            <w:shd w:val="clear" w:color="auto" w:fill="FFFFFF"/>
          </w:tcPr>
          <w:p>
            <w:pPr>
              <w:spacing w:after="20" w:line="240" w:lineRule="auto"/>
              <w:jc w:val="left"/>
            </w:pPr>
            <w:r/>
            <w:r>
              <w:rPr>
                <w:color w:val="3A3A3C"/>
                <w:sz w:val="16"/>
              </w:rPr>
              <w:t>Affects Compliance risk predictions;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Supplier evaluation file, Jul 2026</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Manual handling</w:t>
            </w:r>
          </w:p>
        </w:tc>
        <w:tc>
          <w:tcPr>
            <w:tcW w:type="dxa" w:w="1700"/>
            <w:shd w:val="clear" w:color="auto" w:fill="F2F2F3"/>
          </w:tcPr>
          <w:p>
            <w:pPr>
              <w:spacing w:after="20" w:line="240" w:lineRule="auto"/>
              <w:jc w:val="left"/>
            </w:pPr>
            <w:r/>
            <w:r>
              <w:rPr>
                <w:color w:val="3A3A3C"/>
                <w:sz w:val="16"/>
              </w:rPr>
              <w:t>Risk</w:t>
            </w:r>
          </w:p>
        </w:tc>
        <w:tc>
          <w:tcPr>
            <w:tcW w:type="dxa" w:w="3000"/>
            <w:shd w:val="clear" w:color="auto" w:fill="F2F2F3"/>
          </w:tcPr>
          <w:p>
            <w:pPr>
              <w:spacing w:after="20" w:line="240" w:lineRule="auto"/>
              <w:jc w:val="left"/>
            </w:pPr>
            <w:r/>
            <w:r>
              <w:rPr>
                <w:color w:val="3A3A3C"/>
                <w:sz w:val="16"/>
              </w:rPr>
              <w:t>Affects At-risk list; followed by Compliance Officer.</w:t>
            </w:r>
          </w:p>
        </w:tc>
        <w:tc>
          <w:tcPr>
            <w:tcW w:type="dxa" w:w="1700"/>
            <w:shd w:val="clear" w:color="auto" w:fill="F2F2F3"/>
          </w:tcPr>
          <w:p>
            <w:pPr>
              <w:spacing w:after="20" w:line="240" w:lineRule="auto"/>
              <w:jc w:val="left"/>
            </w:pPr>
            <w:r/>
            <w:r>
              <w:rPr>
                <w:color w:val="3A3A3C"/>
                <w:sz w:val="16"/>
              </w:rPr>
              <w:t>Low</w:t>
            </w:r>
          </w:p>
        </w:tc>
        <w:tc>
          <w:tcPr>
            <w:tcW w:type="dxa" w:w="1700"/>
            <w:shd w:val="clear" w:color="auto" w:fill="F2F2F3"/>
          </w:tcPr>
          <w:p>
            <w:pPr>
              <w:spacing w:after="20" w:line="240" w:lineRule="auto"/>
              <w:jc w:val="left"/>
            </w:pPr>
            <w:r/>
            <w:r>
              <w:rPr>
                <w:color w:val="3A3A3C"/>
                <w:sz w:val="16"/>
              </w:rPr>
              <w:t>Management review minutes, Jun 2026</w:t>
            </w:r>
          </w:p>
        </w:tc>
      </w:tr>
    </w:tbl>
    <w:p>
      <w:pPr>
        <w:spacing w:after="40"/>
      </w:pPr>
    </w:p>
    <w:p>
      <w:r>
        <w:rPr>
          <w:i w:val="0"/>
          <w:sz w:val="19"/>
        </w:rPr>
        <w:t>MP-078.6 — Alert compliance prediction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Compliance</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2026-09-03</w:t>
            </w:r>
          </w:p>
        </w:tc>
        <w:tc>
          <w:tcPr>
            <w:tcW w:type="dxa" w:w="3000"/>
            <w:shd w:val="clear" w:color="auto" w:fill="FFFFFF"/>
          </w:tcPr>
          <w:p>
            <w:pPr>
              <w:spacing w:after="20" w:line="240" w:lineRule="auto"/>
              <w:jc w:val="left"/>
            </w:pPr>
            <w:r/>
            <w:r>
              <w:rPr>
                <w:color w:val="3A3A3C"/>
                <w:sz w:val="16"/>
              </w:rPr>
              <w:t>Compliance risk predictions: what changes for you and what to do by 2026-09-17.</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Top mgmt</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2026-09-05</w:t>
            </w:r>
          </w:p>
        </w:tc>
        <w:tc>
          <w:tcPr>
            <w:tcW w:type="dxa" w:w="3000"/>
            <w:shd w:val="clear" w:color="auto" w:fill="F2F2F3"/>
          </w:tcPr>
          <w:p>
            <w:pPr>
              <w:spacing w:after="20" w:line="240" w:lineRule="auto"/>
              <w:jc w:val="left"/>
            </w:pPr>
            <w:r/>
            <w:r>
              <w:rPr>
                <w:color w:val="3A3A3C"/>
                <w:sz w:val="16"/>
              </w:rPr>
              <w:t>At-risk list: what changes for you and what to do by 2026-09-17.</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r>
        <w:rPr>
          <w:i w:val="0"/>
          <w:sz w:val="19"/>
        </w:rPr>
        <w:t>MP-078.7 — Track compliance prediction accuracy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(Compliance risk predictions); it is the KPI its owner reviews at each Monthly review.</w:t>
            </w:r>
          </w:p>
        </w:tc>
        <w:tc>
          <w:tcPr>
            <w:tcW w:type="dxa" w:w="2059"/>
            <w:shd w:val="clear" w:color="auto" w:fill="FFFFFF"/>
          </w:tcPr>
          <w:p>
            <w:pPr>
              <w:spacing w:after="20" w:line="240" w:lineRule="auto"/>
              <w:jc w:val="left"/>
            </w:pPr>
            <w:r/>
            <w:r>
              <w:rPr>
                <w:color w:val="3A3A3C"/>
                <w:sz w:val="16"/>
              </w:rPr>
              <w:t>83.2</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(Compliance risk predictions);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MP-078.8 — Report on compliance prediction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Compliance</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2026-09-07</w:t>
            </w:r>
          </w:p>
        </w:tc>
        <w:tc>
          <w:tcPr>
            <w:tcW w:type="dxa" w:w="3000"/>
            <w:shd w:val="clear" w:color="auto" w:fill="FFFFFF"/>
          </w:tcPr>
          <w:p>
            <w:pPr>
              <w:spacing w:after="20" w:line="240" w:lineRule="auto"/>
              <w:jc w:val="left"/>
            </w:pPr>
            <w:r/>
            <w:r>
              <w:rPr>
                <w:color w:val="3A3A3C"/>
                <w:sz w:val="16"/>
              </w:rPr>
              <w:t>Compliance risk predictions: what changes for you and what to do by 2026-09-21.</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Top mgmt</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2026-09-09</w:t>
            </w:r>
          </w:p>
        </w:tc>
        <w:tc>
          <w:tcPr>
            <w:tcW w:type="dxa" w:w="3000"/>
            <w:shd w:val="clear" w:color="auto" w:fill="F2F2F3"/>
          </w:tcPr>
          <w:p>
            <w:pPr>
              <w:spacing w:after="20" w:line="240" w:lineRule="auto"/>
              <w:jc w:val="left"/>
            </w:pPr>
            <w:r/>
            <w:r>
              <w:rPr>
                <w:color w:val="3A3A3C"/>
                <w:sz w:val="16"/>
              </w:rPr>
              <w:t>At-risk list: what changes for you and what to do by 2026-09-21.</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pPr>
        <w:pStyle w:val="Heading3"/>
      </w:pPr>
      <w:r>
        <w:t>DMS019 (MP-080) — Real-Time Regulatory Change Impact</w:t>
      </w:r>
    </w:p>
    <w:p>
      <w:r>
        <w:rPr>
          <w:i w:val="0"/>
          <w:sz w:val="22"/>
        </w:rPr>
        <w:t>Assess regulatory impact in real time; identify affected; recommend actions. Owner: Compliance Officer. Tier 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MP-080.1</w:t>
            </w:r>
          </w:p>
        </w:tc>
        <w:tc>
          <w:tcPr>
            <w:tcW w:type="dxa" w:w="2835"/>
            <w:shd w:val="clear" w:color="auto" w:fill="FFFFFF"/>
          </w:tcPr>
          <w:p>
            <w:pPr>
              <w:spacing w:after="20" w:line="240" w:lineRule="auto"/>
              <w:jc w:val="left"/>
            </w:pPr>
            <w:r/>
            <w:r>
              <w:rPr>
                <w:color w:val="3A3A3C"/>
                <w:sz w:val="17"/>
              </w:rPr>
              <w:t>Detect regulatory change impact</w:t>
            </w:r>
          </w:p>
          <w:p>
            <w:pPr>
              <w:spacing w:after="20" w:line="240" w:lineRule="auto"/>
              <w:jc w:val="left"/>
            </w:pPr>
            <w:r>
              <w:rPr>
                <w:b/>
                <w:color w:val="3A3A3C"/>
                <w:sz w:val="17"/>
              </w:rPr>
              <w:t xml:space="preserve">Task: </w:t>
            </w:r>
            <w:r>
              <w:rPr>
                <w:color w:val="3A3A3C"/>
                <w:sz w:val="17"/>
              </w:rPr>
              <w:t>Plan and prepare regulatory change impact</w:t>
            </w:r>
          </w:p>
          <w:p>
            <w:pPr>
              <w:spacing w:after="20" w:line="240" w:lineRule="auto"/>
              <w:jc w:val="left"/>
            </w:pPr>
            <w:r>
              <w:rPr>
                <w:color w:val="3A3A3C"/>
                <w:sz w:val="17"/>
              </w:rPr>
              <w:t>Detect regulatory change impact — step 1 of 8 in DMS019 Real-Time Regulatory Change Impact.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MP-080.2</w:t>
            </w:r>
          </w:p>
        </w:tc>
        <w:tc>
          <w:tcPr>
            <w:tcW w:type="dxa" w:w="2835"/>
            <w:shd w:val="clear" w:color="auto" w:fill="F2F2F3"/>
          </w:tcPr>
          <w:p>
            <w:pPr>
              <w:spacing w:after="20" w:line="240" w:lineRule="auto"/>
              <w:jc w:val="left"/>
            </w:pPr>
            <w:r/>
            <w:r>
              <w:rPr>
                <w:color w:val="3A3A3C"/>
                <w:sz w:val="17"/>
              </w:rPr>
              <w:t>Assess regulatory change impact</w:t>
            </w:r>
          </w:p>
          <w:p>
            <w:pPr>
              <w:spacing w:after="20" w:line="240" w:lineRule="auto"/>
              <w:jc w:val="left"/>
            </w:pPr>
            <w:r>
              <w:rPr>
                <w:b/>
                <w:color w:val="3A3A3C"/>
                <w:sz w:val="17"/>
              </w:rPr>
              <w:t xml:space="preserve">Task: </w:t>
            </w:r>
            <w:r>
              <w:rPr>
                <w:color w:val="3A3A3C"/>
                <w:sz w:val="17"/>
              </w:rPr>
              <w:t>Plan and prepare regulatory change impact</w:t>
            </w:r>
          </w:p>
          <w:p>
            <w:pPr>
              <w:spacing w:after="20" w:line="240" w:lineRule="auto"/>
              <w:jc w:val="left"/>
            </w:pPr>
            <w:r>
              <w:rPr>
                <w:color w:val="3A3A3C"/>
                <w:sz w:val="17"/>
              </w:rPr>
              <w:t>Assess regulatory change impact — step 2 of 8 in DMS019 Real-Time Regulatory Change Impact.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3.5</w:t>
            </w:r>
          </w:p>
          <w:p>
            <w:pPr>
              <w:spacing w:after="20" w:line="240" w:lineRule="auto"/>
              <w:jc w:val="left"/>
            </w:pPr>
            <w:r>
              <w:rPr>
                <w:b/>
                <w:color w:val="3A3A3C"/>
                <w:sz w:val="17"/>
              </w:rPr>
              <w:t xml:space="preserve">Conclusion: </w:t>
            </w:r>
            <w:r>
              <w:rPr>
                <w:color w:val="3A3A3C"/>
                <w:sz w:val="17"/>
              </w:rPr>
              <w:t>Weighted score 3.5/5. Main gap: Unauthorized approval of governed documents. Action recorded in the action plan.</w:t>
            </w:r>
          </w:p>
        </w:tc>
      </w:tr>
      <w:tr>
        <w:tc>
          <w:tcPr>
            <w:tcW w:type="dxa" w:w="1077"/>
            <w:shd w:val="clear" w:color="auto" w:fill="FFFFFF"/>
          </w:tcPr>
          <w:p>
            <w:pPr>
              <w:spacing w:after="20" w:line="240" w:lineRule="auto"/>
              <w:jc w:val="left"/>
            </w:pPr>
            <w:r/>
            <w:r>
              <w:rPr>
                <w:color w:val="3A3A3C"/>
                <w:sz w:val="17"/>
              </w:rPr>
              <w:t>MP-080.3</w:t>
            </w:r>
          </w:p>
        </w:tc>
        <w:tc>
          <w:tcPr>
            <w:tcW w:type="dxa" w:w="2835"/>
            <w:shd w:val="clear" w:color="auto" w:fill="FFFFFF"/>
          </w:tcPr>
          <w:p>
            <w:pPr>
              <w:spacing w:after="20" w:line="240" w:lineRule="auto"/>
              <w:jc w:val="left"/>
            </w:pPr>
            <w:r/>
            <w:r>
              <w:rPr>
                <w:color w:val="3A3A3C"/>
                <w:sz w:val="17"/>
              </w:rPr>
              <w:t>Identify regulatory change impact affected</w:t>
            </w:r>
          </w:p>
          <w:p>
            <w:pPr>
              <w:spacing w:after="20" w:line="240" w:lineRule="auto"/>
              <w:jc w:val="left"/>
            </w:pPr>
            <w:r>
              <w:rPr>
                <w:b/>
                <w:color w:val="3A3A3C"/>
                <w:sz w:val="17"/>
              </w:rPr>
              <w:t xml:space="preserve">Task: </w:t>
            </w:r>
            <w:r>
              <w:rPr>
                <w:color w:val="3A3A3C"/>
                <w:sz w:val="17"/>
              </w:rPr>
              <w:t>Plan and prepare regulatory change impact</w:t>
            </w:r>
          </w:p>
          <w:p>
            <w:pPr>
              <w:spacing w:after="20" w:line="240" w:lineRule="auto"/>
              <w:jc w:val="left"/>
            </w:pPr>
            <w:r>
              <w:rPr>
                <w:color w:val="3A3A3C"/>
                <w:sz w:val="17"/>
              </w:rPr>
              <w:t>Identify regulatory change impact affected — step 3 of 8 in DMS019 Real-Time Regulatory Change Impact.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MP-080.4</w:t>
            </w:r>
          </w:p>
        </w:tc>
        <w:tc>
          <w:tcPr>
            <w:tcW w:type="dxa" w:w="2835"/>
            <w:shd w:val="clear" w:color="auto" w:fill="F2F2F3"/>
          </w:tcPr>
          <w:p>
            <w:pPr>
              <w:spacing w:after="20" w:line="240" w:lineRule="auto"/>
              <w:jc w:val="left"/>
            </w:pPr>
            <w:r/>
            <w:r>
              <w:rPr>
                <w:color w:val="3A3A3C"/>
                <w:sz w:val="17"/>
              </w:rPr>
              <w:t>Recommend regulatory change impact actions</w:t>
            </w:r>
          </w:p>
          <w:p>
            <w:pPr>
              <w:spacing w:after="20" w:line="240" w:lineRule="auto"/>
              <w:jc w:val="left"/>
            </w:pPr>
            <w:r>
              <w:rPr>
                <w:b/>
                <w:color w:val="3A3A3C"/>
                <w:sz w:val="17"/>
              </w:rPr>
              <w:t xml:space="preserve">Task: </w:t>
            </w:r>
            <w:r>
              <w:rPr>
                <w:color w:val="3A3A3C"/>
                <w:sz w:val="17"/>
              </w:rPr>
              <w:t>Execute regulatory change impact activities</w:t>
            </w:r>
          </w:p>
          <w:p>
            <w:pPr>
              <w:spacing w:after="20" w:line="240" w:lineRule="auto"/>
              <w:jc w:val="left"/>
            </w:pPr>
            <w:r>
              <w:rPr>
                <w:color w:val="3A3A3C"/>
                <w:sz w:val="17"/>
              </w:rPr>
              <w:t>Recommend regulatory change impact actions — step 4 of 8 in DMS019 Real-Time Regulatory Change Impact.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Recommend regulatory change impact actions carried out on core delivery process; Impact assessments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MP-080.5</w:t>
            </w:r>
          </w:p>
        </w:tc>
        <w:tc>
          <w:tcPr>
            <w:tcW w:type="dxa" w:w="2835"/>
            <w:shd w:val="clear" w:color="auto" w:fill="FFFFFF"/>
          </w:tcPr>
          <w:p>
            <w:pPr>
              <w:spacing w:after="20" w:line="240" w:lineRule="auto"/>
              <w:jc w:val="left"/>
            </w:pPr>
            <w:r/>
            <w:r>
              <w:rPr>
                <w:color w:val="3A3A3C"/>
                <w:sz w:val="17"/>
              </w:rPr>
              <w:t>Alert owners on regulatory change impact</w:t>
            </w:r>
          </w:p>
          <w:p>
            <w:pPr>
              <w:spacing w:after="20" w:line="240" w:lineRule="auto"/>
              <w:jc w:val="left"/>
            </w:pPr>
            <w:r>
              <w:rPr>
                <w:b/>
                <w:color w:val="3A3A3C"/>
                <w:sz w:val="17"/>
              </w:rPr>
              <w:t xml:space="preserve">Task: </w:t>
            </w:r>
            <w:r>
              <w:rPr>
                <w:color w:val="3A3A3C"/>
                <w:sz w:val="17"/>
              </w:rPr>
              <w:t>Execute regulatory change impact activities</w:t>
            </w:r>
          </w:p>
          <w:p>
            <w:pPr>
              <w:spacing w:after="20" w:line="240" w:lineRule="auto"/>
              <w:jc w:val="left"/>
            </w:pPr>
            <w:r>
              <w:rPr>
                <w:color w:val="3A3A3C"/>
                <w:sz w:val="17"/>
              </w:rPr>
              <w:t>Alert owners on regulatory change impact — step 5 of 8 in DMS019 Real-Time Regulatory Change Impact.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MP-080.6</w:t>
            </w:r>
          </w:p>
        </w:tc>
        <w:tc>
          <w:tcPr>
            <w:tcW w:type="dxa" w:w="2835"/>
            <w:shd w:val="clear" w:color="auto" w:fill="F2F2F3"/>
          </w:tcPr>
          <w:p>
            <w:pPr>
              <w:spacing w:after="20" w:line="240" w:lineRule="auto"/>
              <w:jc w:val="left"/>
            </w:pPr>
            <w:r/>
            <w:r>
              <w:rPr>
                <w:color w:val="3A3A3C"/>
                <w:sz w:val="17"/>
              </w:rPr>
              <w:t>Track regulatory change impact implementation</w:t>
            </w:r>
          </w:p>
          <w:p>
            <w:pPr>
              <w:spacing w:after="20" w:line="240" w:lineRule="auto"/>
              <w:jc w:val="left"/>
            </w:pPr>
            <w:r>
              <w:rPr>
                <w:b/>
                <w:color w:val="3A3A3C"/>
                <w:sz w:val="17"/>
              </w:rPr>
              <w:t xml:space="preserve">Task: </w:t>
            </w:r>
            <w:r>
              <w:rPr>
                <w:color w:val="3A3A3C"/>
                <w:sz w:val="17"/>
              </w:rPr>
              <w:t>Execute regulatory change impact activities</w:t>
            </w:r>
          </w:p>
          <w:p>
            <w:pPr>
              <w:spacing w:after="20" w:line="240" w:lineRule="auto"/>
              <w:jc w:val="left"/>
            </w:pPr>
            <w:r>
              <w:rPr>
                <w:color w:val="3A3A3C"/>
                <w:sz w:val="17"/>
              </w:rPr>
              <w:t>Track regulatory change impact implementation — step 6 of 8 in DMS019 Real-Time Regulatory Change Impact.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MP-080.7</w:t>
            </w:r>
          </w:p>
        </w:tc>
        <w:tc>
          <w:tcPr>
            <w:tcW w:type="dxa" w:w="2835"/>
            <w:shd w:val="clear" w:color="auto" w:fill="FFFFFF"/>
          </w:tcPr>
          <w:p>
            <w:pPr>
              <w:spacing w:after="20" w:line="240" w:lineRule="auto"/>
              <w:jc w:val="left"/>
            </w:pPr>
            <w:r/>
            <w:r>
              <w:rPr>
                <w:color w:val="3A3A3C"/>
                <w:sz w:val="17"/>
              </w:rPr>
              <w:t>Verify regulatory change impact compliance</w:t>
            </w:r>
          </w:p>
          <w:p>
            <w:pPr>
              <w:spacing w:after="20" w:line="240" w:lineRule="auto"/>
              <w:jc w:val="left"/>
            </w:pPr>
            <w:r>
              <w:rPr>
                <w:b/>
                <w:color w:val="3A3A3C"/>
                <w:sz w:val="17"/>
              </w:rPr>
              <w:t xml:space="preserve">Task: </w:t>
            </w:r>
            <w:r>
              <w:rPr>
                <w:color w:val="3A3A3C"/>
                <w:sz w:val="17"/>
              </w:rPr>
              <w:t>Verify, record and close regulatory change impact</w:t>
            </w:r>
          </w:p>
          <w:p>
            <w:pPr>
              <w:spacing w:after="20" w:line="240" w:lineRule="auto"/>
              <w:jc w:val="left"/>
            </w:pPr>
            <w:r>
              <w:rPr>
                <w:color w:val="3A3A3C"/>
                <w:sz w:val="17"/>
              </w:rPr>
              <w:t>Verify regulatory change impact compliance — step 7 of 8 in DMS019 Real-Time Regulatory Change Impact.</w:t>
            </w:r>
          </w:p>
        </w:tc>
        <w:tc>
          <w:tcPr>
            <w:tcW w:type="dxa" w:w="1757"/>
            <w:shd w:val="clear" w:color="auto" w:fill="FFFFFF"/>
          </w:tcPr>
          <w:p>
            <w:pPr>
              <w:spacing w:after="20" w:line="240" w:lineRule="auto"/>
              <w:jc w:val="left"/>
            </w:pPr>
            <w:r/>
            <w:r>
              <w:rPr>
                <w:color w:val="3A3A3C"/>
                <w:sz w:val="17"/>
              </w:rPr>
              <w:t>Compliance Officer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3.6</w:t>
            </w:r>
          </w:p>
          <w:p>
            <w:pPr>
              <w:spacing w:after="20" w:line="240" w:lineRule="auto"/>
              <w:jc w:val="left"/>
            </w:pPr>
            <w:r>
              <w:rPr>
                <w:b/>
                <w:color w:val="3A3A3C"/>
                <w:sz w:val="17"/>
              </w:rPr>
              <w:t xml:space="preserve">Conclusion: </w:t>
            </w:r>
            <w:r>
              <w:rPr>
                <w:color w:val="3A3A3C"/>
                <w:sz w:val="17"/>
              </w:rPr>
              <w:t>Weighted score 3.6/5. Main gap: late delivery to customer. Action recorded in the action plan.</w:t>
            </w:r>
          </w:p>
        </w:tc>
      </w:tr>
      <w:tr>
        <w:tc>
          <w:tcPr>
            <w:tcW w:type="dxa" w:w="1077"/>
            <w:shd w:val="clear" w:color="auto" w:fill="F2F2F3"/>
          </w:tcPr>
          <w:p>
            <w:pPr>
              <w:spacing w:after="20" w:line="240" w:lineRule="auto"/>
              <w:jc w:val="left"/>
            </w:pPr>
            <w:r/>
            <w:r>
              <w:rPr>
                <w:color w:val="3A3A3C"/>
                <w:sz w:val="17"/>
              </w:rPr>
              <w:t>MP-080.8</w:t>
            </w:r>
          </w:p>
        </w:tc>
        <w:tc>
          <w:tcPr>
            <w:tcW w:type="dxa" w:w="2835"/>
            <w:shd w:val="clear" w:color="auto" w:fill="F2F2F3"/>
          </w:tcPr>
          <w:p>
            <w:pPr>
              <w:spacing w:after="20" w:line="240" w:lineRule="auto"/>
              <w:jc w:val="left"/>
            </w:pPr>
            <w:r/>
            <w:r>
              <w:rPr>
                <w:color w:val="3A3A3C"/>
                <w:sz w:val="17"/>
              </w:rPr>
              <w:t>Report on regulatory change impact status</w:t>
            </w:r>
          </w:p>
          <w:p>
            <w:pPr>
              <w:spacing w:after="20" w:line="240" w:lineRule="auto"/>
              <w:jc w:val="left"/>
            </w:pPr>
            <w:r>
              <w:rPr>
                <w:b/>
                <w:color w:val="3A3A3C"/>
                <w:sz w:val="17"/>
              </w:rPr>
              <w:t xml:space="preserve">Task: </w:t>
            </w:r>
            <w:r>
              <w:rPr>
                <w:color w:val="3A3A3C"/>
                <w:sz w:val="17"/>
              </w:rPr>
              <w:t>Verify, record and close regulatory change impact</w:t>
            </w:r>
          </w:p>
          <w:p>
            <w:pPr>
              <w:spacing w:after="20" w:line="240" w:lineRule="auto"/>
              <w:jc w:val="left"/>
            </w:pPr>
            <w:r>
              <w:rPr>
                <w:color w:val="3A3A3C"/>
                <w:sz w:val="17"/>
              </w:rPr>
              <w:t>Report on regulatory change impact status — step 8 of 8 in DMS019 Real-Time Regulatory Change Impact.</w:t>
            </w:r>
          </w:p>
        </w:tc>
        <w:tc>
          <w:tcPr>
            <w:tcW w:type="dxa" w:w="1757"/>
            <w:shd w:val="clear" w:color="auto" w:fill="F2F2F3"/>
          </w:tcPr>
          <w:p>
            <w:pPr>
              <w:spacing w:after="20" w:line="240" w:lineRule="auto"/>
              <w:jc w:val="left"/>
            </w:pPr>
            <w:r/>
            <w:r>
              <w:rPr>
                <w:color w:val="3A3A3C"/>
                <w:sz w:val="17"/>
              </w:rPr>
              <w:t>Compliance Officer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MP-080.1 — Detect regulatory change impact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Impact assessments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Impact assessments;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Aug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Affected process lists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Affected process lists;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Action recommendations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Impact assessments;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Aug 2026</w:t>
            </w:r>
          </w:p>
        </w:tc>
      </w:tr>
    </w:tbl>
    <w:p>
      <w:pPr>
        <w:spacing w:after="40"/>
      </w:pPr>
    </w:p>
    <w:p>
      <w:r>
        <w:rPr>
          <w:i w:val="0"/>
          <w:sz w:val="19"/>
        </w:rPr>
        <w:t>MP-080.2 — Assess regulatory change impact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Impact assessments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Impact assessments reviewed on 2026-08-31;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Affected process lists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Affected process lists.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MP-080.3 — Identify regulatory change impact affected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Impact assessments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Impact assessments; followed by Compliance Officer.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Aug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Affected process lists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Affected process lists; followed by Compliance Officer.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Action recommendations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Impact assessments; followed by Compliance Officer.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Jul 2026</w:t>
            </w:r>
          </w:p>
        </w:tc>
      </w:tr>
    </w:tbl>
    <w:p>
      <w:pPr>
        <w:spacing w:after="40"/>
      </w:pPr>
    </w:p>
    <w:p>
      <w:r>
        <w:rPr>
          <w:i w:val="0"/>
          <w:sz w:val="19"/>
        </w:rPr>
        <w:t>MP-080.5 — Alert owners on regulatory change impact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Compliance</w:t>
            </w:r>
          </w:p>
        </w:tc>
        <w:tc>
          <w:tcPr>
            <w:tcW w:type="dxa" w:w="1700"/>
            <w:shd w:val="clear" w:color="auto" w:fill="FFFFFF"/>
          </w:tcPr>
          <w:p>
            <w:pPr>
              <w:spacing w:after="20" w:line="240" w:lineRule="auto"/>
              <w:jc w:val="left"/>
            </w:pPr>
            <w:r/>
            <w:r>
              <w:rPr>
                <w:color w:val="3A3A3C"/>
                <w:sz w:val="16"/>
              </w:rPr>
              <w:t>E-mail</w:t>
            </w:r>
          </w:p>
        </w:tc>
        <w:tc>
          <w:tcPr>
            <w:tcW w:type="dxa" w:w="1700"/>
            <w:shd w:val="clear" w:color="auto" w:fill="FFFFFF"/>
          </w:tcPr>
          <w:p>
            <w:pPr>
              <w:spacing w:after="20" w:line="240" w:lineRule="auto"/>
              <w:jc w:val="left"/>
            </w:pPr>
            <w:r/>
            <w:r>
              <w:rPr>
                <w:color w:val="3A3A3C"/>
                <w:sz w:val="16"/>
              </w:rPr>
              <w:t>2026-09-10</w:t>
            </w:r>
          </w:p>
        </w:tc>
        <w:tc>
          <w:tcPr>
            <w:tcW w:type="dxa" w:w="3000"/>
            <w:shd w:val="clear" w:color="auto" w:fill="FFFFFF"/>
          </w:tcPr>
          <w:p>
            <w:pPr>
              <w:spacing w:after="20" w:line="240" w:lineRule="auto"/>
              <w:jc w:val="left"/>
            </w:pPr>
            <w:r/>
            <w:r>
              <w:rPr>
                <w:color w:val="3A3A3C"/>
                <w:sz w:val="16"/>
              </w:rPr>
              <w:t>Impact assessments: what changes for you and what to do by 2026-09-24.</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Process owners</w:t>
            </w:r>
          </w:p>
        </w:tc>
        <w:tc>
          <w:tcPr>
            <w:tcW w:type="dxa" w:w="1700"/>
            <w:shd w:val="clear" w:color="auto" w:fill="F2F2F3"/>
          </w:tcPr>
          <w:p>
            <w:pPr>
              <w:spacing w:after="20" w:line="240" w:lineRule="auto"/>
              <w:jc w:val="left"/>
            </w:pPr>
            <w:r/>
            <w:r>
              <w:rPr>
                <w:color w:val="3A3A3C"/>
                <w:sz w:val="16"/>
              </w:rPr>
              <w:t>Intranet</w:t>
            </w:r>
          </w:p>
        </w:tc>
        <w:tc>
          <w:tcPr>
            <w:tcW w:type="dxa" w:w="1700"/>
            <w:shd w:val="clear" w:color="auto" w:fill="F2F2F3"/>
          </w:tcPr>
          <w:p>
            <w:pPr>
              <w:spacing w:after="20" w:line="240" w:lineRule="auto"/>
              <w:jc w:val="left"/>
            </w:pPr>
            <w:r/>
            <w:r>
              <w:rPr>
                <w:color w:val="3A3A3C"/>
                <w:sz w:val="16"/>
              </w:rPr>
              <w:t>2026-09-12</w:t>
            </w:r>
          </w:p>
        </w:tc>
        <w:tc>
          <w:tcPr>
            <w:tcW w:type="dxa" w:w="3000"/>
            <w:shd w:val="clear" w:color="auto" w:fill="F2F2F3"/>
          </w:tcPr>
          <w:p>
            <w:pPr>
              <w:spacing w:after="20" w:line="240" w:lineRule="auto"/>
              <w:jc w:val="left"/>
            </w:pPr>
            <w:r/>
            <w:r>
              <w:rPr>
                <w:color w:val="3A3A3C"/>
                <w:sz w:val="16"/>
              </w:rPr>
              <w:t>Affected process lists: what changes for you and what to do by 2026-09-24.</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r>
        <w:rPr>
          <w:i w:val="0"/>
          <w:sz w:val="19"/>
        </w:rPr>
        <w:t>MP-080.6 — Track regulatory change impact implementation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(Impact assessments); it is the KPI its owner reviews at each Monthly review.</w:t>
            </w:r>
          </w:p>
        </w:tc>
        <w:tc>
          <w:tcPr>
            <w:tcW w:type="dxa" w:w="2059"/>
            <w:shd w:val="clear" w:color="auto" w:fill="FFFFFF"/>
          </w:tcPr>
          <w:p>
            <w:pPr>
              <w:spacing w:after="20" w:line="240" w:lineRule="auto"/>
              <w:jc w:val="left"/>
            </w:pPr>
            <w:r/>
            <w:r>
              <w:rPr>
                <w:color w:val="3A3A3C"/>
                <w:sz w:val="16"/>
              </w:rPr>
              <w:t>83.2</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(Impact assessments);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MP-080.7 — Verify regulatory change impact compliance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Impact assessments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Impact assessments reviewed on 2026-09-06;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Affected process lists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Affected process lists.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MP-080.8 — Report on regulatory change impact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Compliance</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2026-09-09</w:t>
            </w:r>
          </w:p>
        </w:tc>
        <w:tc>
          <w:tcPr>
            <w:tcW w:type="dxa" w:w="3000"/>
            <w:shd w:val="clear" w:color="auto" w:fill="FFFFFF"/>
          </w:tcPr>
          <w:p>
            <w:pPr>
              <w:spacing w:after="20" w:line="240" w:lineRule="auto"/>
              <w:jc w:val="left"/>
            </w:pPr>
            <w:r/>
            <w:r>
              <w:rPr>
                <w:color w:val="3A3A3C"/>
                <w:sz w:val="16"/>
              </w:rPr>
              <w:t>Impact assessments: what changes for you and what to do by 2026-09-23.</w:t>
            </w:r>
          </w:p>
        </w:tc>
        <w:tc>
          <w:tcPr>
            <w:tcW w:type="dxa" w:w="1700"/>
            <w:shd w:val="clear" w:color="auto" w:fill="FFFFFF"/>
          </w:tcPr>
          <w:p>
            <w:pPr>
              <w:spacing w:after="20" w:line="240" w:lineRule="auto"/>
              <w:jc w:val="left"/>
            </w:pPr>
            <w:r/>
            <w:r>
              <w:rPr>
                <w:color w:val="3A3A3C"/>
                <w:sz w:val="16"/>
              </w:rPr>
              <w:t>Compliance Officer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Process owners</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2026-09-11</w:t>
            </w:r>
          </w:p>
        </w:tc>
        <w:tc>
          <w:tcPr>
            <w:tcW w:type="dxa" w:w="3000"/>
            <w:shd w:val="clear" w:color="auto" w:fill="F2F2F3"/>
          </w:tcPr>
          <w:p>
            <w:pPr>
              <w:spacing w:after="20" w:line="240" w:lineRule="auto"/>
              <w:jc w:val="left"/>
            </w:pPr>
            <w:r/>
            <w:r>
              <w:rPr>
                <w:color w:val="3A3A3C"/>
                <w:sz w:val="16"/>
              </w:rPr>
              <w:t>Affected process lists: what changes for you and what to do by 2026-09-23.</w:t>
            </w:r>
          </w:p>
        </w:tc>
        <w:tc>
          <w:tcPr>
            <w:tcW w:type="dxa" w:w="1700"/>
            <w:shd w:val="clear" w:color="auto" w:fill="F2F2F3"/>
          </w:tcPr>
          <w:p>
            <w:pPr>
              <w:spacing w:after="20" w:line="240" w:lineRule="auto"/>
              <w:jc w:val="left"/>
            </w:pPr>
            <w:r/>
            <w:r>
              <w:rPr>
                <w:color w:val="3A3A3C"/>
                <w:sz w:val="16"/>
              </w:rPr>
              <w:t>Compliance Officer</w:t>
            </w:r>
          </w:p>
        </w:tc>
      </w:tr>
    </w:tbl>
    <w:p>
      <w:pPr>
        <w:spacing w:after="40"/>
      </w:pPr>
    </w:p>
    <w:p>
      <w:pPr>
        <w:pStyle w:val="Heading3"/>
      </w:pPr>
      <w:r>
        <w:t>DMS027 (MP-088) — AI Explainability and Confidence Scoring</w:t>
      </w:r>
    </w:p>
    <w:p>
      <w:r>
        <w:rPr>
          <w:i w:val="0"/>
          <w:sz w:val="22"/>
        </w:rPr>
        <w:t>Log AI recommendations with confidence; provide explainability; human-in-the-loop. Owner: Transformation Manager. Tier 4.</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MP-088.1</w:t>
            </w:r>
          </w:p>
        </w:tc>
        <w:tc>
          <w:tcPr>
            <w:tcW w:type="dxa" w:w="2835"/>
            <w:shd w:val="clear" w:color="auto" w:fill="FFFFFF"/>
          </w:tcPr>
          <w:p>
            <w:pPr>
              <w:spacing w:after="20" w:line="240" w:lineRule="auto"/>
              <w:jc w:val="left"/>
            </w:pPr>
            <w:r/>
            <w:r>
              <w:rPr>
                <w:color w:val="3A3A3C"/>
                <w:sz w:val="17"/>
              </w:rPr>
              <w:t>Define requirements per agent</w:t>
            </w:r>
          </w:p>
          <w:p>
            <w:pPr>
              <w:spacing w:after="20" w:line="240" w:lineRule="auto"/>
              <w:jc w:val="left"/>
            </w:pPr>
            <w:r>
              <w:rPr>
                <w:b/>
                <w:color w:val="3A3A3C"/>
                <w:sz w:val="17"/>
              </w:rPr>
              <w:t xml:space="preserve">Task: </w:t>
            </w:r>
            <w:r>
              <w:rPr>
                <w:color w:val="3A3A3C"/>
                <w:sz w:val="17"/>
              </w:rPr>
              <w:t>Plan and prepare AI explanations</w:t>
            </w:r>
          </w:p>
          <w:p>
            <w:pPr>
              <w:spacing w:after="20" w:line="240" w:lineRule="auto"/>
              <w:jc w:val="left"/>
            </w:pPr>
            <w:r>
              <w:rPr>
                <w:color w:val="3A3A3C"/>
                <w:sz w:val="17"/>
              </w:rPr>
              <w:t>Define requirements per agent — step 1 of 8 in DMS027 AI Explainability and Confidence Scoring.</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MP-088.2</w:t>
            </w:r>
          </w:p>
        </w:tc>
        <w:tc>
          <w:tcPr>
            <w:tcW w:type="dxa" w:w="2835"/>
            <w:shd w:val="clear" w:color="auto" w:fill="F2F2F3"/>
          </w:tcPr>
          <w:p>
            <w:pPr>
              <w:spacing w:after="20" w:line="240" w:lineRule="auto"/>
              <w:jc w:val="left"/>
            </w:pPr>
            <w:r/>
            <w:r>
              <w:rPr>
                <w:color w:val="3A3A3C"/>
                <w:sz w:val="17"/>
              </w:rPr>
              <w:t>Log agent answers with confidence score</w:t>
            </w:r>
          </w:p>
          <w:p>
            <w:pPr>
              <w:spacing w:after="20" w:line="240" w:lineRule="auto"/>
              <w:jc w:val="left"/>
            </w:pPr>
            <w:r>
              <w:rPr>
                <w:b/>
                <w:color w:val="3A3A3C"/>
                <w:sz w:val="17"/>
              </w:rPr>
              <w:t xml:space="preserve">Task: </w:t>
            </w:r>
            <w:r>
              <w:rPr>
                <w:color w:val="3A3A3C"/>
                <w:sz w:val="17"/>
              </w:rPr>
              <w:t>Plan and prepare AI explanations</w:t>
            </w:r>
          </w:p>
          <w:p>
            <w:pPr>
              <w:spacing w:after="20" w:line="240" w:lineRule="auto"/>
              <w:jc w:val="left"/>
            </w:pPr>
            <w:r>
              <w:rPr>
                <w:color w:val="3A3A3C"/>
                <w:sz w:val="17"/>
              </w:rPr>
              <w:t>Log agent answers with confidence score — step 2 of 8 in DMS027 AI Explainability and Confidence Scoring.</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Log agent answers with confidence score: done by the DynamicMS Engine; AI recommendation logs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MP-088.3</w:t>
            </w:r>
          </w:p>
        </w:tc>
        <w:tc>
          <w:tcPr>
            <w:tcW w:type="dxa" w:w="2835"/>
            <w:shd w:val="clear" w:color="auto" w:fill="FFFFFF"/>
          </w:tcPr>
          <w:p>
            <w:pPr>
              <w:spacing w:after="20" w:line="240" w:lineRule="auto"/>
              <w:jc w:val="left"/>
            </w:pPr>
            <w:r/>
            <w:r>
              <w:rPr>
                <w:color w:val="3A3A3C"/>
                <w:sz w:val="17"/>
              </w:rPr>
              <w:t>Attach source refs</w:t>
            </w:r>
          </w:p>
          <w:p>
            <w:pPr>
              <w:spacing w:after="20" w:line="240" w:lineRule="auto"/>
              <w:jc w:val="left"/>
            </w:pPr>
            <w:r>
              <w:rPr>
                <w:b/>
                <w:color w:val="3A3A3C"/>
                <w:sz w:val="17"/>
              </w:rPr>
              <w:t xml:space="preserve">Task: </w:t>
            </w:r>
            <w:r>
              <w:rPr>
                <w:color w:val="3A3A3C"/>
                <w:sz w:val="17"/>
              </w:rPr>
              <w:t>Plan and prepare AI explanations</w:t>
            </w:r>
          </w:p>
          <w:p>
            <w:pPr>
              <w:spacing w:after="20" w:line="240" w:lineRule="auto"/>
              <w:jc w:val="left"/>
            </w:pPr>
            <w:r>
              <w:rPr>
                <w:color w:val="3A3A3C"/>
                <w:sz w:val="17"/>
              </w:rPr>
              <w:t>Attach source refs — step 3 of 8 in DMS027 AI Explainability and Confidence Scoring.</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Attach source refs carried out on core delivery process; AI recommendation logs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MP-088.4</w:t>
            </w:r>
          </w:p>
        </w:tc>
        <w:tc>
          <w:tcPr>
            <w:tcW w:type="dxa" w:w="2835"/>
            <w:shd w:val="clear" w:color="auto" w:fill="F2F2F3"/>
          </w:tcPr>
          <w:p>
            <w:pPr>
              <w:spacing w:after="20" w:line="240" w:lineRule="auto"/>
              <w:jc w:val="left"/>
            </w:pPr>
            <w:r/>
            <w:r>
              <w:rPr>
                <w:color w:val="3A3A3C"/>
                <w:sz w:val="17"/>
              </w:rPr>
              <w:t>Enable human review</w:t>
            </w:r>
          </w:p>
          <w:p>
            <w:pPr>
              <w:spacing w:after="20" w:line="240" w:lineRule="auto"/>
              <w:jc w:val="left"/>
            </w:pPr>
            <w:r>
              <w:rPr>
                <w:b/>
                <w:color w:val="3A3A3C"/>
                <w:sz w:val="17"/>
              </w:rPr>
              <w:t xml:space="preserve">Task: </w:t>
            </w:r>
            <w:r>
              <w:rPr>
                <w:color w:val="3A3A3C"/>
                <w:sz w:val="17"/>
              </w:rPr>
              <w:t>Execute AI explanations activities</w:t>
            </w:r>
          </w:p>
          <w:p>
            <w:pPr>
              <w:spacing w:after="20" w:line="240" w:lineRule="auto"/>
              <w:jc w:val="left"/>
            </w:pPr>
            <w:r>
              <w:rPr>
                <w:color w:val="3A3A3C"/>
                <w:sz w:val="17"/>
              </w:rPr>
              <w:t>Enable human review — step 4 of 8 in DMS027 AI Explainability and Confidence Scoring.</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MP-088.5</w:t>
            </w:r>
          </w:p>
        </w:tc>
        <w:tc>
          <w:tcPr>
            <w:tcW w:type="dxa" w:w="2835"/>
            <w:shd w:val="clear" w:color="auto" w:fill="FFFFFF"/>
          </w:tcPr>
          <w:p>
            <w:pPr>
              <w:spacing w:after="20" w:line="240" w:lineRule="auto"/>
              <w:jc w:val="left"/>
            </w:pPr>
            <w:r/>
            <w:r>
              <w:rPr>
                <w:color w:val="3A3A3C"/>
                <w:sz w:val="17"/>
              </w:rPr>
              <w:t>Track AI explanations accuracy</w:t>
            </w:r>
          </w:p>
          <w:p>
            <w:pPr>
              <w:spacing w:after="20" w:line="240" w:lineRule="auto"/>
              <w:jc w:val="left"/>
            </w:pPr>
            <w:r>
              <w:rPr>
                <w:b/>
                <w:color w:val="3A3A3C"/>
                <w:sz w:val="17"/>
              </w:rPr>
              <w:t xml:space="preserve">Task: </w:t>
            </w:r>
            <w:r>
              <w:rPr>
                <w:color w:val="3A3A3C"/>
                <w:sz w:val="17"/>
              </w:rPr>
              <w:t>Execute AI explanations activities</w:t>
            </w:r>
          </w:p>
          <w:p>
            <w:pPr>
              <w:spacing w:after="20" w:line="240" w:lineRule="auto"/>
              <w:jc w:val="left"/>
            </w:pPr>
            <w:r>
              <w:rPr>
                <w:color w:val="3A3A3C"/>
                <w:sz w:val="17"/>
              </w:rPr>
              <w:t>Track AI explanations accuracy — step 5 of 8 in DMS027 AI Explainability and Confidence Scoring.</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2F2F3"/>
          </w:tcPr>
          <w:p>
            <w:pPr>
              <w:spacing w:after="20" w:line="240" w:lineRule="auto"/>
              <w:jc w:val="left"/>
            </w:pPr>
            <w:r/>
            <w:r>
              <w:rPr>
                <w:color w:val="3A3A3C"/>
                <w:sz w:val="17"/>
              </w:rPr>
              <w:t>MP-088.6</w:t>
            </w:r>
          </w:p>
        </w:tc>
        <w:tc>
          <w:tcPr>
            <w:tcW w:type="dxa" w:w="2835"/>
            <w:shd w:val="clear" w:color="auto" w:fill="F2F2F3"/>
          </w:tcPr>
          <w:p>
            <w:pPr>
              <w:spacing w:after="20" w:line="240" w:lineRule="auto"/>
              <w:jc w:val="left"/>
            </w:pPr>
            <w:r/>
            <w:r>
              <w:rPr>
                <w:color w:val="3A3A3C"/>
                <w:sz w:val="17"/>
              </w:rPr>
              <w:t>Generate AI explanations reports</w:t>
            </w:r>
          </w:p>
          <w:p>
            <w:pPr>
              <w:spacing w:after="20" w:line="240" w:lineRule="auto"/>
              <w:jc w:val="left"/>
            </w:pPr>
            <w:r>
              <w:rPr>
                <w:b/>
                <w:color w:val="3A3A3C"/>
                <w:sz w:val="17"/>
              </w:rPr>
              <w:t xml:space="preserve">Task: </w:t>
            </w:r>
            <w:r>
              <w:rPr>
                <w:color w:val="3A3A3C"/>
                <w:sz w:val="17"/>
              </w:rPr>
              <w:t>Execute AI explanations activities</w:t>
            </w:r>
          </w:p>
          <w:p>
            <w:pPr>
              <w:spacing w:after="20" w:line="240" w:lineRule="auto"/>
              <w:jc w:val="left"/>
            </w:pPr>
            <w:r>
              <w:rPr>
                <w:color w:val="3A3A3C"/>
                <w:sz w:val="17"/>
              </w:rPr>
              <w:t>Generate AI explanations reports — step 6 of 8 in DMS027 AI Explainability and Confidence Scoring.</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HZ-UNI-QHSE-DMS027-06</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AI recommendation logs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HZ-UNI-QHSE-PROC-01 — Procedure — Context To Strategy</w:t>
            </w:r>
          </w:p>
        </w:tc>
      </w:tr>
      <w:tr>
        <w:tc>
          <w:tcPr>
            <w:tcW w:type="dxa" w:w="1077"/>
            <w:shd w:val="clear" w:color="auto" w:fill="FFFFFF"/>
          </w:tcPr>
          <w:p>
            <w:pPr>
              <w:spacing w:after="20" w:line="240" w:lineRule="auto"/>
              <w:jc w:val="left"/>
            </w:pPr>
            <w:r/>
            <w:r>
              <w:rPr>
                <w:color w:val="3A3A3C"/>
                <w:sz w:val="17"/>
              </w:rPr>
              <w:t>MP-088.7</w:t>
            </w:r>
          </w:p>
        </w:tc>
        <w:tc>
          <w:tcPr>
            <w:tcW w:type="dxa" w:w="2835"/>
            <w:shd w:val="clear" w:color="auto" w:fill="FFFFFF"/>
          </w:tcPr>
          <w:p>
            <w:pPr>
              <w:spacing w:after="20" w:line="240" w:lineRule="auto"/>
              <w:jc w:val="left"/>
            </w:pPr>
            <w:r/>
            <w:r>
              <w:rPr>
                <w:color w:val="3A3A3C"/>
                <w:sz w:val="17"/>
              </w:rPr>
              <w:t>Conduct bias audits</w:t>
            </w:r>
          </w:p>
          <w:p>
            <w:pPr>
              <w:spacing w:after="20" w:line="240" w:lineRule="auto"/>
              <w:jc w:val="left"/>
            </w:pPr>
            <w:r>
              <w:rPr>
                <w:b/>
                <w:color w:val="3A3A3C"/>
                <w:sz w:val="17"/>
              </w:rPr>
              <w:t xml:space="preserve">Task: </w:t>
            </w:r>
            <w:r>
              <w:rPr>
                <w:color w:val="3A3A3C"/>
                <w:sz w:val="17"/>
              </w:rPr>
              <w:t>Verify, record and close AI explanations</w:t>
            </w:r>
          </w:p>
          <w:p>
            <w:pPr>
              <w:spacing w:after="20" w:line="240" w:lineRule="auto"/>
              <w:jc w:val="left"/>
            </w:pPr>
            <w:r>
              <w:rPr>
                <w:color w:val="3A3A3C"/>
                <w:sz w:val="17"/>
              </w:rPr>
              <w:t>Conduct bias audits — step 7 of 8 in DMS027 AI Explainability and Confidence Scoring.</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Conduct bias audits carried out on core delivery process; AI recommendation logs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MP-088.8</w:t>
            </w:r>
          </w:p>
        </w:tc>
        <w:tc>
          <w:tcPr>
            <w:tcW w:type="dxa" w:w="2835"/>
            <w:shd w:val="clear" w:color="auto" w:fill="F2F2F3"/>
          </w:tcPr>
          <w:p>
            <w:pPr>
              <w:spacing w:after="20" w:line="240" w:lineRule="auto"/>
              <w:jc w:val="left"/>
            </w:pPr>
            <w:r/>
            <w:r>
              <w:rPr>
                <w:color w:val="3A3A3C"/>
                <w:sz w:val="17"/>
              </w:rPr>
              <w:t>Update AI explanations models</w:t>
            </w:r>
          </w:p>
          <w:p>
            <w:pPr>
              <w:spacing w:after="20" w:line="240" w:lineRule="auto"/>
              <w:jc w:val="left"/>
            </w:pPr>
            <w:r>
              <w:rPr>
                <w:b/>
                <w:color w:val="3A3A3C"/>
                <w:sz w:val="17"/>
              </w:rPr>
              <w:t xml:space="preserve">Task: </w:t>
            </w:r>
            <w:r>
              <w:rPr>
                <w:color w:val="3A3A3C"/>
                <w:sz w:val="17"/>
              </w:rPr>
              <w:t>Verify, record and close AI explanations</w:t>
            </w:r>
          </w:p>
          <w:p>
            <w:pPr>
              <w:spacing w:after="20" w:line="240" w:lineRule="auto"/>
              <w:jc w:val="left"/>
            </w:pPr>
            <w:r>
              <w:rPr>
                <w:color w:val="3A3A3C"/>
                <w:sz w:val="17"/>
              </w:rPr>
              <w:t>Update AI explanations models — step 8 of 8 in DMS027 AI Explainability and Confidence Scoring.</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AI-assisted draft</w:t>
            </w:r>
          </w:p>
        </w:tc>
        <w:tc>
          <w:tcPr>
            <w:tcW w:type="dxa" w:w="4535"/>
            <w:shd w:val="clear" w:color="auto" w:fill="F2F2F3"/>
          </w:tcPr>
          <w:p>
            <w:pPr>
              <w:spacing w:after="20" w:line="240" w:lineRule="auto"/>
              <w:jc w:val="left"/>
            </w:pPr>
            <w:r/>
            <w:r>
              <w:rPr>
                <w:b/>
                <w:color w:val="3A3A3C"/>
                <w:sz w:val="17"/>
              </w:rPr>
              <w:t xml:space="preserve">Context given to the assistant: </w:t>
            </w:r>
            <w:r>
              <w:rPr>
                <w:color w:val="3A3A3C"/>
                <w:sz w:val="17"/>
              </w:rPr>
              <w:t>Step: Update AI explanations models. Inputs: AI outputs; Confidence scores; Source references. Standards: ISO 9001, ISO 14001, ISO 45001. Organization: Horizon Universal Holdings (products and services).</w:t>
            </w:r>
          </w:p>
          <w:p>
            <w:pPr>
              <w:spacing w:after="20" w:line="240" w:lineRule="auto"/>
              <w:jc w:val="left"/>
            </w:pPr>
            <w:r>
              <w:rPr>
                <w:b/>
                <w:color w:val="3A3A3C"/>
                <w:sz w:val="17"/>
              </w:rPr>
              <w:t xml:space="preserve">Suggestion outcome: </w:t>
            </w:r>
            <w:r>
              <w:rPr>
                <w:color w:val="3A3A3C"/>
                <w:sz w:val="17"/>
              </w:rPr>
              <w:t>Accepted</w:t>
            </w:r>
          </w:p>
          <w:p>
            <w:pPr>
              <w:spacing w:after="20" w:line="240" w:lineRule="auto"/>
              <w:jc w:val="left"/>
            </w:pPr>
            <w:r>
              <w:rPr>
                <w:b/>
                <w:color w:val="3A3A3C"/>
                <w:sz w:val="17"/>
              </w:rPr>
              <w:t xml:space="preserve">Final validated text: </w:t>
            </w:r>
            <w:r>
              <w:rPr>
                <w:color w:val="3A3A3C"/>
                <w:sz w:val="17"/>
              </w:rPr>
              <w:t>AI recommendation logs drafted with the assistant and reviewed by Transformation Manager: covers ISO 9001, ISO 14001.</w:t>
            </w:r>
          </w:p>
        </w:tc>
      </w:tr>
    </w:tbl>
    <w:p>
      <w:pPr>
        <w:spacing w:after="40"/>
      </w:pPr>
    </w:p>
    <w:p>
      <w:r>
        <w:rPr>
          <w:i w:val="0"/>
          <w:sz w:val="19"/>
        </w:rPr>
        <w:t>MP-088.1 — Define requirements per agent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ISO 9001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AI recommendation logs; followed by Transformation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Aug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ISO 14001</w:t>
            </w:r>
          </w:p>
        </w:tc>
        <w:tc>
          <w:tcPr>
            <w:tcW w:type="dxa" w:w="1700"/>
            <w:shd w:val="clear" w:color="auto" w:fill="F2F2F3"/>
          </w:tcPr>
          <w:p>
            <w:pPr>
              <w:spacing w:after="20" w:line="240" w:lineRule="auto"/>
              <w:jc w:val="left"/>
            </w:pPr>
            <w:r/>
            <w:r>
              <w:rPr>
                <w:color w:val="3A3A3C"/>
                <w:sz w:val="16"/>
              </w:rPr>
              <w:t>Requirement</w:t>
            </w:r>
          </w:p>
        </w:tc>
        <w:tc>
          <w:tcPr>
            <w:tcW w:type="dxa" w:w="3000"/>
            <w:shd w:val="clear" w:color="auto" w:fill="F2F2F3"/>
          </w:tcPr>
          <w:p>
            <w:pPr>
              <w:spacing w:after="20" w:line="240" w:lineRule="auto"/>
              <w:jc w:val="left"/>
            </w:pPr>
            <w:r/>
            <w:r>
              <w:rPr>
                <w:color w:val="3A3A3C"/>
                <w:sz w:val="16"/>
              </w:rPr>
              <w:t>Affects Confidence scores; followed by Transformation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ISO 45001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AI recommendation logs; followed by Transformation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Aug 2026</w:t>
            </w:r>
          </w:p>
        </w:tc>
      </w:tr>
    </w:tbl>
    <w:p>
      <w:pPr>
        <w:spacing w:after="40"/>
      </w:pPr>
    </w:p>
    <w:p>
      <w:r>
        <w:rPr>
          <w:i w:val="0"/>
          <w:sz w:val="19"/>
        </w:rPr>
        <w:t>MP-088.4 — Enable human review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Enable human review</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AI recommendation logs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Transformation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MP-088.5 — Track AI explanations accuracy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(AI recommendation logs); it is the KPI its owner reviews at each Monthly review.</w:t>
            </w:r>
          </w:p>
        </w:tc>
        <w:tc>
          <w:tcPr>
            <w:tcW w:type="dxa" w:w="2059"/>
            <w:shd w:val="clear" w:color="auto" w:fill="FFFFFF"/>
          </w:tcPr>
          <w:p>
            <w:pPr>
              <w:spacing w:after="20" w:line="240" w:lineRule="auto"/>
              <w:jc w:val="left"/>
            </w:pPr>
            <w:r/>
            <w:r>
              <w:rPr>
                <w:color w:val="3A3A3C"/>
                <w:sz w:val="16"/>
              </w:rPr>
              <w:t>83.2</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(AI recommendation logs);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pPr>
        <w:pStyle w:val="Heading3"/>
      </w:pPr>
      <w:r>
        <w:t>DMS031 (MP-092) — IoT and Sensor Data Integration</w:t>
      </w:r>
    </w:p>
    <w:p>
      <w:r>
        <w:rPr>
          <w:i w:val="0"/>
          <w:sz w:val="22"/>
        </w:rPr>
        <w:t>Integrate IoT/equipment; capture real-time data; trigger alerts/workflows. Owner: Transformation Manager. Tier 5.</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MP-092.1</w:t>
            </w:r>
          </w:p>
        </w:tc>
        <w:tc>
          <w:tcPr>
            <w:tcW w:type="dxa" w:w="2835"/>
            <w:shd w:val="clear" w:color="auto" w:fill="FFFFFF"/>
          </w:tcPr>
          <w:p>
            <w:pPr>
              <w:spacing w:after="20" w:line="240" w:lineRule="auto"/>
              <w:jc w:val="left"/>
            </w:pPr>
            <w:r/>
            <w:r>
              <w:rPr>
                <w:color w:val="3A3A3C"/>
                <w:sz w:val="17"/>
              </w:rPr>
              <w:t>Define IoT sensor data architecture</w:t>
            </w:r>
          </w:p>
          <w:p>
            <w:pPr>
              <w:spacing w:after="20" w:line="240" w:lineRule="auto"/>
              <w:jc w:val="left"/>
            </w:pPr>
            <w:r>
              <w:rPr>
                <w:b/>
                <w:color w:val="3A3A3C"/>
                <w:sz w:val="17"/>
              </w:rPr>
              <w:t xml:space="preserve">Task: </w:t>
            </w:r>
            <w:r>
              <w:rPr>
                <w:color w:val="3A3A3C"/>
                <w:sz w:val="17"/>
              </w:rPr>
              <w:t>Plan and prepare IoT sensor data</w:t>
            </w:r>
          </w:p>
          <w:p>
            <w:pPr>
              <w:spacing w:after="20" w:line="240" w:lineRule="auto"/>
              <w:jc w:val="left"/>
            </w:pPr>
            <w:r>
              <w:rPr>
                <w:color w:val="3A3A3C"/>
                <w:sz w:val="17"/>
              </w:rPr>
              <w:t>Define IoT sensor data architecture — step 1 of 10 in DMS031 IoT and Sensor Data Integration.</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MP-092.2</w:t>
            </w:r>
          </w:p>
        </w:tc>
        <w:tc>
          <w:tcPr>
            <w:tcW w:type="dxa" w:w="2835"/>
            <w:shd w:val="clear" w:color="auto" w:fill="F2F2F3"/>
          </w:tcPr>
          <w:p>
            <w:pPr>
              <w:spacing w:after="20" w:line="240" w:lineRule="auto"/>
              <w:jc w:val="left"/>
            </w:pPr>
            <w:r/>
            <w:r>
              <w:rPr>
                <w:color w:val="3A3A3C"/>
                <w:sz w:val="17"/>
              </w:rPr>
              <w:t>Connect IoT sensor data</w:t>
            </w:r>
          </w:p>
          <w:p>
            <w:pPr>
              <w:spacing w:after="20" w:line="240" w:lineRule="auto"/>
              <w:jc w:val="left"/>
            </w:pPr>
            <w:r>
              <w:rPr>
                <w:b/>
                <w:color w:val="3A3A3C"/>
                <w:sz w:val="17"/>
              </w:rPr>
              <w:t xml:space="preserve">Task: </w:t>
            </w:r>
            <w:r>
              <w:rPr>
                <w:color w:val="3A3A3C"/>
                <w:sz w:val="17"/>
              </w:rPr>
              <w:t>Plan and prepare IoT sensor data</w:t>
            </w:r>
          </w:p>
          <w:p>
            <w:pPr>
              <w:spacing w:after="20" w:line="240" w:lineRule="auto"/>
              <w:jc w:val="left"/>
            </w:pPr>
            <w:r>
              <w:rPr>
                <w:color w:val="3A3A3C"/>
                <w:sz w:val="17"/>
              </w:rPr>
              <w:t>Connect IoT sensor data — step 2 of 10 in DMS031 IoT and Sensor Data Integration.</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MP-092.3</w:t>
            </w:r>
          </w:p>
        </w:tc>
        <w:tc>
          <w:tcPr>
            <w:tcW w:type="dxa" w:w="2835"/>
            <w:shd w:val="clear" w:color="auto" w:fill="FFFFFF"/>
          </w:tcPr>
          <w:p>
            <w:pPr>
              <w:spacing w:after="20" w:line="240" w:lineRule="auto"/>
              <w:jc w:val="left"/>
            </w:pPr>
            <w:r/>
            <w:r>
              <w:rPr>
                <w:color w:val="3A3A3C"/>
                <w:sz w:val="17"/>
              </w:rPr>
              <w:t>Ingest IoT sensor data streams</w:t>
            </w:r>
          </w:p>
          <w:p>
            <w:pPr>
              <w:spacing w:after="20" w:line="240" w:lineRule="auto"/>
              <w:jc w:val="left"/>
            </w:pPr>
            <w:r>
              <w:rPr>
                <w:b/>
                <w:color w:val="3A3A3C"/>
                <w:sz w:val="17"/>
              </w:rPr>
              <w:t xml:space="preserve">Task: </w:t>
            </w:r>
            <w:r>
              <w:rPr>
                <w:color w:val="3A3A3C"/>
                <w:sz w:val="17"/>
              </w:rPr>
              <w:t>Plan and prepare IoT sensor data</w:t>
            </w:r>
          </w:p>
          <w:p>
            <w:pPr>
              <w:spacing w:after="20" w:line="240" w:lineRule="auto"/>
              <w:jc w:val="left"/>
            </w:pPr>
            <w:r>
              <w:rPr>
                <w:color w:val="3A3A3C"/>
                <w:sz w:val="17"/>
              </w:rPr>
              <w:t>Ingest IoT sensor data streams — step 3 of 10 in DMS031 IoT and Sensor Data Integration.</w:t>
            </w:r>
          </w:p>
        </w:tc>
        <w:tc>
          <w:tcPr>
            <w:tcW w:type="dxa" w:w="1757"/>
            <w:shd w:val="clear" w:color="auto" w:fill="FFFFFF"/>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FFFFF"/>
          </w:tcPr>
          <w:p>
            <w:pPr>
              <w:spacing w:after="20" w:line="240" w:lineRule="auto"/>
              <w:jc w:val="left"/>
            </w:pPr>
            <w:r/>
            <w:r>
              <w:rPr>
                <w:b/>
                <w:color w:val="3A3A3C"/>
                <w:sz w:val="17"/>
              </w:rPr>
              <w:t xml:space="preserve">System result confirmed: </w:t>
            </w:r>
            <w:r>
              <w:rPr>
                <w:color w:val="3A3A3C"/>
                <w:sz w:val="17"/>
              </w:rPr>
              <w:t>Ingest IoT sensor data streams: done by the DynamicMS Engine; Real-time data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2F2F3"/>
          </w:tcPr>
          <w:p>
            <w:pPr>
              <w:spacing w:after="20" w:line="240" w:lineRule="auto"/>
              <w:jc w:val="left"/>
            </w:pPr>
            <w:r/>
            <w:r>
              <w:rPr>
                <w:color w:val="3A3A3C"/>
                <w:sz w:val="17"/>
              </w:rPr>
              <w:t>MP-092.4</w:t>
            </w:r>
          </w:p>
        </w:tc>
        <w:tc>
          <w:tcPr>
            <w:tcW w:type="dxa" w:w="2835"/>
            <w:shd w:val="clear" w:color="auto" w:fill="F2F2F3"/>
          </w:tcPr>
          <w:p>
            <w:pPr>
              <w:spacing w:after="20" w:line="240" w:lineRule="auto"/>
              <w:jc w:val="left"/>
            </w:pPr>
            <w:r/>
            <w:r>
              <w:rPr>
                <w:color w:val="3A3A3C"/>
                <w:sz w:val="17"/>
              </w:rPr>
              <w:t>Detect sensor threshold breaches and anomalies</w:t>
            </w:r>
          </w:p>
          <w:p>
            <w:pPr>
              <w:spacing w:after="20" w:line="240" w:lineRule="auto"/>
              <w:jc w:val="left"/>
            </w:pPr>
            <w:r>
              <w:rPr>
                <w:b/>
                <w:color w:val="3A3A3C"/>
                <w:sz w:val="17"/>
              </w:rPr>
              <w:t xml:space="preserve">Task: </w:t>
            </w:r>
            <w:r>
              <w:rPr>
                <w:color w:val="3A3A3C"/>
                <w:sz w:val="17"/>
              </w:rPr>
              <w:t>Plan and prepare IoT sensor data</w:t>
            </w:r>
          </w:p>
          <w:p>
            <w:pPr>
              <w:spacing w:after="20" w:line="240" w:lineRule="auto"/>
              <w:jc w:val="left"/>
            </w:pPr>
            <w:r>
              <w:rPr>
                <w:color w:val="3A3A3C"/>
                <w:sz w:val="17"/>
              </w:rPr>
              <w:t>Detect sensor threshold breaches and anomalies — step 4 of 10 in DMS031 IoT and Sensor Data Integration.</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Detect sensor threshold breaches and anomalies carried out on core delivery process; Real-time data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MP-092.5</w:t>
            </w:r>
          </w:p>
        </w:tc>
        <w:tc>
          <w:tcPr>
            <w:tcW w:type="dxa" w:w="2835"/>
            <w:shd w:val="clear" w:color="auto" w:fill="FFFFFF"/>
          </w:tcPr>
          <w:p>
            <w:pPr>
              <w:spacing w:after="20" w:line="240" w:lineRule="auto"/>
              <w:jc w:val="left"/>
            </w:pPr>
            <w:r/>
            <w:r>
              <w:rPr>
                <w:color w:val="3A3A3C"/>
                <w:sz w:val="17"/>
              </w:rPr>
              <w:t>Trigger IoT sensor data alerts</w:t>
            </w:r>
          </w:p>
          <w:p>
            <w:pPr>
              <w:spacing w:after="20" w:line="240" w:lineRule="auto"/>
              <w:jc w:val="left"/>
            </w:pPr>
            <w:r>
              <w:rPr>
                <w:b/>
                <w:color w:val="3A3A3C"/>
                <w:sz w:val="17"/>
              </w:rPr>
              <w:t xml:space="preserve">Task: </w:t>
            </w:r>
            <w:r>
              <w:rPr>
                <w:color w:val="3A3A3C"/>
                <w:sz w:val="17"/>
              </w:rPr>
              <w:t>Execute IoT sensor data activities</w:t>
            </w:r>
          </w:p>
          <w:p>
            <w:pPr>
              <w:spacing w:after="20" w:line="240" w:lineRule="auto"/>
              <w:jc w:val="left"/>
            </w:pPr>
            <w:r>
              <w:rPr>
                <w:color w:val="3A3A3C"/>
                <w:sz w:val="17"/>
              </w:rPr>
              <w:t>Trigger IoT sensor data alerts — step 5 of 10 in DMS031 IoT and Sensor Data Integration.</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Trigger IoT sensor data alerts carried out on core delivery process; Real-time data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MP-092.6</w:t>
            </w:r>
          </w:p>
        </w:tc>
        <w:tc>
          <w:tcPr>
            <w:tcW w:type="dxa" w:w="2835"/>
            <w:shd w:val="clear" w:color="auto" w:fill="F2F2F3"/>
          </w:tcPr>
          <w:p>
            <w:pPr>
              <w:spacing w:after="20" w:line="240" w:lineRule="auto"/>
              <w:jc w:val="left"/>
            </w:pPr>
            <w:r/>
            <w:r>
              <w:rPr>
                <w:color w:val="3A3A3C"/>
                <w:sz w:val="17"/>
              </w:rPr>
              <w:t>Correlate IoT sensor data with quality</w:t>
            </w:r>
          </w:p>
          <w:p>
            <w:pPr>
              <w:spacing w:after="20" w:line="240" w:lineRule="auto"/>
              <w:jc w:val="left"/>
            </w:pPr>
            <w:r>
              <w:rPr>
                <w:b/>
                <w:color w:val="3A3A3C"/>
                <w:sz w:val="17"/>
              </w:rPr>
              <w:t xml:space="preserve">Task: </w:t>
            </w:r>
            <w:r>
              <w:rPr>
                <w:color w:val="3A3A3C"/>
                <w:sz w:val="17"/>
              </w:rPr>
              <w:t>Execute IoT sensor data activities</w:t>
            </w:r>
          </w:p>
          <w:p>
            <w:pPr>
              <w:spacing w:after="20" w:line="240" w:lineRule="auto"/>
              <w:jc w:val="left"/>
            </w:pPr>
            <w:r>
              <w:rPr>
                <w:color w:val="3A3A3C"/>
                <w:sz w:val="17"/>
              </w:rPr>
              <w:t>Correlate IoT sensor data with quality — step 6 of 10 in DMS031 IoT and Sensor Data Integration.</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Correlate IoT sensor data with quality carried out on core delivery process; Real-time data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MP-092.7</w:t>
            </w:r>
          </w:p>
        </w:tc>
        <w:tc>
          <w:tcPr>
            <w:tcW w:type="dxa" w:w="2835"/>
            <w:shd w:val="clear" w:color="auto" w:fill="FFFFFF"/>
          </w:tcPr>
          <w:p>
            <w:pPr>
              <w:spacing w:after="20" w:line="240" w:lineRule="auto"/>
              <w:jc w:val="left"/>
            </w:pPr>
            <w:r/>
            <w:r>
              <w:rPr>
                <w:color w:val="3A3A3C"/>
                <w:sz w:val="17"/>
              </w:rPr>
              <w:t>Run predictive quality models on sensor data</w:t>
            </w:r>
          </w:p>
          <w:p>
            <w:pPr>
              <w:spacing w:after="20" w:line="240" w:lineRule="auto"/>
              <w:jc w:val="left"/>
            </w:pPr>
            <w:r>
              <w:rPr>
                <w:b/>
                <w:color w:val="3A3A3C"/>
                <w:sz w:val="17"/>
              </w:rPr>
              <w:t xml:space="preserve">Task: </w:t>
            </w:r>
            <w:r>
              <w:rPr>
                <w:color w:val="3A3A3C"/>
                <w:sz w:val="17"/>
              </w:rPr>
              <w:t>Execute IoT sensor data activities</w:t>
            </w:r>
          </w:p>
          <w:p>
            <w:pPr>
              <w:spacing w:after="20" w:line="240" w:lineRule="auto"/>
              <w:jc w:val="left"/>
            </w:pPr>
            <w:r>
              <w:rPr>
                <w:color w:val="3A3A3C"/>
                <w:sz w:val="17"/>
              </w:rPr>
              <w:t>Run predictive quality models on sensor data — step 7 of 10 in DMS031 IoT and Sensor Data Integration.</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AI-assisted draft</w:t>
            </w:r>
          </w:p>
        </w:tc>
        <w:tc>
          <w:tcPr>
            <w:tcW w:type="dxa" w:w="4535"/>
            <w:shd w:val="clear" w:color="auto" w:fill="FFFFFF"/>
          </w:tcPr>
          <w:p>
            <w:pPr>
              <w:spacing w:after="20" w:line="240" w:lineRule="auto"/>
              <w:jc w:val="left"/>
            </w:pPr>
            <w:r/>
            <w:r>
              <w:rPr>
                <w:b/>
                <w:color w:val="3A3A3C"/>
                <w:sz w:val="17"/>
              </w:rPr>
              <w:t xml:space="preserve">Context given to the assistant: </w:t>
            </w:r>
            <w:r>
              <w:rPr>
                <w:color w:val="3A3A3C"/>
                <w:sz w:val="17"/>
              </w:rPr>
              <w:t>Step: Run predictive quality models on sensor data. Inputs: Sensor data; Telemetry; Environmental data. Standards: ISO 9001, ISO 14001, ISO 45001. Organization: Horizon Universal Holdings (products and services).</w:t>
            </w:r>
          </w:p>
          <w:p>
            <w:pPr>
              <w:spacing w:after="20" w:line="240" w:lineRule="auto"/>
              <w:jc w:val="left"/>
            </w:pPr>
            <w:r>
              <w:rPr>
                <w:b/>
                <w:color w:val="3A3A3C"/>
                <w:sz w:val="17"/>
              </w:rPr>
              <w:t xml:space="preserve">Suggestion outcome: </w:t>
            </w:r>
            <w:r>
              <w:rPr>
                <w:color w:val="3A3A3C"/>
                <w:sz w:val="17"/>
              </w:rPr>
              <w:t>Accepted</w:t>
            </w:r>
          </w:p>
          <w:p>
            <w:pPr>
              <w:spacing w:after="20" w:line="240" w:lineRule="auto"/>
              <w:jc w:val="left"/>
            </w:pPr>
            <w:r>
              <w:rPr>
                <w:b/>
                <w:color w:val="3A3A3C"/>
                <w:sz w:val="17"/>
              </w:rPr>
              <w:t xml:space="preserve">Final validated text: </w:t>
            </w:r>
            <w:r>
              <w:rPr>
                <w:color w:val="3A3A3C"/>
                <w:sz w:val="17"/>
              </w:rPr>
              <w:t>Real-time data drafted with the assistant and reviewed by Transformation Manager: covers ISO 9001, ISO 14001.</w:t>
            </w:r>
          </w:p>
        </w:tc>
      </w:tr>
      <w:tr>
        <w:tc>
          <w:tcPr>
            <w:tcW w:type="dxa" w:w="1077"/>
            <w:shd w:val="clear" w:color="auto" w:fill="F2F2F3"/>
          </w:tcPr>
          <w:p>
            <w:pPr>
              <w:spacing w:after="20" w:line="240" w:lineRule="auto"/>
              <w:jc w:val="left"/>
            </w:pPr>
            <w:r/>
            <w:r>
              <w:rPr>
                <w:color w:val="3A3A3C"/>
                <w:sz w:val="17"/>
              </w:rPr>
              <w:t>MP-092.8</w:t>
            </w:r>
          </w:p>
        </w:tc>
        <w:tc>
          <w:tcPr>
            <w:tcW w:type="dxa" w:w="2835"/>
            <w:shd w:val="clear" w:color="auto" w:fill="F2F2F3"/>
          </w:tcPr>
          <w:p>
            <w:pPr>
              <w:spacing w:after="20" w:line="240" w:lineRule="auto"/>
              <w:jc w:val="left"/>
            </w:pPr>
            <w:r/>
            <w:r>
              <w:rPr>
                <w:color w:val="3A3A3C"/>
                <w:sz w:val="17"/>
              </w:rPr>
              <w:t>Store IoT sensor data time-series</w:t>
            </w:r>
          </w:p>
          <w:p>
            <w:pPr>
              <w:spacing w:after="20" w:line="240" w:lineRule="auto"/>
              <w:jc w:val="left"/>
            </w:pPr>
            <w:r>
              <w:rPr>
                <w:b/>
                <w:color w:val="3A3A3C"/>
                <w:sz w:val="17"/>
              </w:rPr>
              <w:t xml:space="preserve">Task: </w:t>
            </w:r>
            <w:r>
              <w:rPr>
                <w:color w:val="3A3A3C"/>
                <w:sz w:val="17"/>
              </w:rPr>
              <w:t>Verify, record and close IoT sensor data</w:t>
            </w:r>
          </w:p>
          <w:p>
            <w:pPr>
              <w:spacing w:after="20" w:line="240" w:lineRule="auto"/>
              <w:jc w:val="left"/>
            </w:pPr>
            <w:r>
              <w:rPr>
                <w:color w:val="3A3A3C"/>
                <w:sz w:val="17"/>
              </w:rPr>
              <w:t>Store IoT sensor data time-series — step 8 of 10 in DMS031 IoT and Sensor Data Integration.</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Store IoT sensor data time-series: done by the DynamicMS Engine; Real-time data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MP-092.9</w:t>
            </w:r>
          </w:p>
        </w:tc>
        <w:tc>
          <w:tcPr>
            <w:tcW w:type="dxa" w:w="2835"/>
            <w:shd w:val="clear" w:color="auto" w:fill="FFFFFF"/>
          </w:tcPr>
          <w:p>
            <w:pPr>
              <w:spacing w:after="20" w:line="240" w:lineRule="auto"/>
              <w:jc w:val="left"/>
            </w:pPr>
            <w:r/>
            <w:r>
              <w:rPr>
                <w:color w:val="3A3A3C"/>
                <w:sz w:val="17"/>
              </w:rPr>
              <w:t>Provide IoT sensor data dashboards</w:t>
            </w:r>
          </w:p>
          <w:p>
            <w:pPr>
              <w:spacing w:after="20" w:line="240" w:lineRule="auto"/>
              <w:jc w:val="left"/>
            </w:pPr>
            <w:r>
              <w:rPr>
                <w:b/>
                <w:color w:val="3A3A3C"/>
                <w:sz w:val="17"/>
              </w:rPr>
              <w:t xml:space="preserve">Task: </w:t>
            </w:r>
            <w:r>
              <w:rPr>
                <w:color w:val="3A3A3C"/>
                <w:sz w:val="17"/>
              </w:rPr>
              <w:t>Verify, record and close IoT sensor data</w:t>
            </w:r>
          </w:p>
          <w:p>
            <w:pPr>
              <w:spacing w:after="20" w:line="240" w:lineRule="auto"/>
              <w:jc w:val="left"/>
            </w:pPr>
            <w:r>
              <w:rPr>
                <w:color w:val="3A3A3C"/>
                <w:sz w:val="17"/>
              </w:rPr>
              <w:t>Provide IoT sensor data dashboards — step 9 of 10 in DMS031 IoT and Sensor Data Integration.</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MP-092.10</w:t>
            </w:r>
          </w:p>
        </w:tc>
        <w:tc>
          <w:tcPr>
            <w:tcW w:type="dxa" w:w="2835"/>
            <w:shd w:val="clear" w:color="auto" w:fill="F2F2F3"/>
          </w:tcPr>
          <w:p>
            <w:pPr>
              <w:spacing w:after="20" w:line="240" w:lineRule="auto"/>
              <w:jc w:val="left"/>
            </w:pPr>
            <w:r/>
            <w:r>
              <w:rPr>
                <w:color w:val="3A3A3C"/>
                <w:sz w:val="17"/>
              </w:rPr>
              <w:t>Report IoT sensor data health</w:t>
            </w:r>
          </w:p>
          <w:p>
            <w:pPr>
              <w:spacing w:after="20" w:line="240" w:lineRule="auto"/>
              <w:jc w:val="left"/>
            </w:pPr>
            <w:r>
              <w:rPr>
                <w:b/>
                <w:color w:val="3A3A3C"/>
                <w:sz w:val="17"/>
              </w:rPr>
              <w:t xml:space="preserve">Task: </w:t>
            </w:r>
            <w:r>
              <w:rPr>
                <w:color w:val="3A3A3C"/>
                <w:sz w:val="17"/>
              </w:rPr>
              <w:t>Verify, record and close IoT sensor data</w:t>
            </w:r>
          </w:p>
          <w:p>
            <w:pPr>
              <w:spacing w:after="20" w:line="240" w:lineRule="auto"/>
              <w:jc w:val="left"/>
            </w:pPr>
            <w:r>
              <w:rPr>
                <w:color w:val="3A3A3C"/>
                <w:sz w:val="17"/>
              </w:rPr>
              <w:t>Report IoT sensor data health — step 10 of 10 in DMS031 IoT and Sensor Data Integration.</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MP-092.1 — Define IoT sensor data architecture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Real-time data</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Real-time data; followed by Transformation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Aug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Automated alerts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Automated alerts; followed by Transformation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Triggered workflows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Real-time data; followed by Transformation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Aug 2026</w:t>
            </w:r>
          </w:p>
        </w:tc>
      </w:tr>
    </w:tbl>
    <w:p>
      <w:pPr>
        <w:spacing w:after="40"/>
      </w:pPr>
    </w:p>
    <w:p>
      <w:r>
        <w:rPr>
          <w:i w:val="0"/>
          <w:sz w:val="19"/>
        </w:rPr>
        <w:t>MP-092.2 — Connect IoT sensor data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Connect IoT sensor data</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Real-time data</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Transformation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MP-092.9 — Provide IoT sensor data dashboards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Provide IoT sensor data dashboards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Real-time data</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Transformation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MP-092.10 — Report IoT sensor data health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Operations</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2026-09-14</w:t>
            </w:r>
          </w:p>
        </w:tc>
        <w:tc>
          <w:tcPr>
            <w:tcW w:type="dxa" w:w="3000"/>
            <w:shd w:val="clear" w:color="auto" w:fill="FFFFFF"/>
          </w:tcPr>
          <w:p>
            <w:pPr>
              <w:spacing w:after="20" w:line="240" w:lineRule="auto"/>
              <w:jc w:val="left"/>
            </w:pPr>
            <w:r/>
            <w:r>
              <w:rPr>
                <w:color w:val="3A3A3C"/>
                <w:sz w:val="16"/>
              </w:rPr>
              <w:t>Real-time data: what changes for you and what to do by 2026-09-28.</w:t>
            </w:r>
          </w:p>
        </w:tc>
        <w:tc>
          <w:tcPr>
            <w:tcW w:type="dxa" w:w="1700"/>
            <w:shd w:val="clear" w:color="auto" w:fill="FFFFFF"/>
          </w:tcPr>
          <w:p>
            <w:pPr>
              <w:spacing w:after="20" w:line="240" w:lineRule="auto"/>
              <w:jc w:val="left"/>
            </w:pPr>
            <w:r/>
            <w:r>
              <w:rPr>
                <w:color w:val="3A3A3C"/>
                <w:sz w:val="16"/>
              </w:rPr>
              <w:t>Transformation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Quality teams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2026-09-16</w:t>
            </w:r>
          </w:p>
        </w:tc>
        <w:tc>
          <w:tcPr>
            <w:tcW w:type="dxa" w:w="3000"/>
            <w:shd w:val="clear" w:color="auto" w:fill="F2F2F3"/>
          </w:tcPr>
          <w:p>
            <w:pPr>
              <w:spacing w:after="20" w:line="240" w:lineRule="auto"/>
              <w:jc w:val="left"/>
            </w:pPr>
            <w:r/>
            <w:r>
              <w:rPr>
                <w:color w:val="3A3A3C"/>
                <w:sz w:val="16"/>
              </w:rPr>
              <w:t>Automated alerts: what changes for you and what to do by 2026-09-28.</w:t>
            </w:r>
          </w:p>
        </w:tc>
        <w:tc>
          <w:tcPr>
            <w:tcW w:type="dxa" w:w="1700"/>
            <w:shd w:val="clear" w:color="auto" w:fill="F2F2F3"/>
          </w:tcPr>
          <w:p>
            <w:pPr>
              <w:spacing w:after="20" w:line="240" w:lineRule="auto"/>
              <w:jc w:val="left"/>
            </w:pPr>
            <w:r/>
            <w:r>
              <w:rPr>
                <w:color w:val="3A3A3C"/>
                <w:sz w:val="16"/>
              </w:rPr>
              <w:t>Transformation Manager</w:t>
            </w:r>
          </w:p>
        </w:tc>
      </w:tr>
    </w:tbl>
    <w:p>
      <w:pPr>
        <w:spacing w:after="40"/>
      </w:pPr>
    </w:p>
    <w:p>
      <w:pPr>
        <w:pStyle w:val="Heading3"/>
      </w:pPr>
      <w:r>
        <w:t>DMS038 (MP-099) — Task Mining and Process Discovery Automation</w:t>
      </w:r>
    </w:p>
    <w:p>
      <w:r>
        <w:rPr>
          <w:i w:val="0"/>
          <w:sz w:val="22"/>
        </w:rPr>
        <w:t>Discover processes from interactions; identify automation; detect deviations. Owner: Process Excellence Manager. Tier 5.</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MP-099.1</w:t>
            </w:r>
          </w:p>
        </w:tc>
        <w:tc>
          <w:tcPr>
            <w:tcW w:type="dxa" w:w="2835"/>
            <w:shd w:val="clear" w:color="auto" w:fill="FFFFFF"/>
          </w:tcPr>
          <w:p>
            <w:pPr>
              <w:spacing w:after="20" w:line="240" w:lineRule="auto"/>
              <w:jc w:val="left"/>
            </w:pPr>
            <w:r/>
            <w:r>
              <w:rPr>
                <w:color w:val="3A3A3C"/>
                <w:sz w:val="17"/>
              </w:rPr>
              <w:t>Collect task mining data</w:t>
            </w:r>
          </w:p>
          <w:p>
            <w:pPr>
              <w:spacing w:after="20" w:line="240" w:lineRule="auto"/>
              <w:jc w:val="left"/>
            </w:pPr>
            <w:r>
              <w:rPr>
                <w:b/>
                <w:color w:val="3A3A3C"/>
                <w:sz w:val="17"/>
              </w:rPr>
              <w:t xml:space="preserve">Task: </w:t>
            </w:r>
            <w:r>
              <w:rPr>
                <w:color w:val="3A3A3C"/>
                <w:sz w:val="17"/>
              </w:rPr>
              <w:t>Plan and prepare task mining</w:t>
            </w:r>
          </w:p>
          <w:p>
            <w:pPr>
              <w:spacing w:after="20" w:line="240" w:lineRule="auto"/>
              <w:jc w:val="left"/>
            </w:pPr>
            <w:r>
              <w:rPr>
                <w:color w:val="3A3A3C"/>
                <w:sz w:val="17"/>
              </w:rPr>
              <w:t>Collect task mining data — step 1 of 10 in DMS038 Task Mining and Process Discovery Automation.</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MP-099.2</w:t>
            </w:r>
          </w:p>
        </w:tc>
        <w:tc>
          <w:tcPr>
            <w:tcW w:type="dxa" w:w="2835"/>
            <w:shd w:val="clear" w:color="auto" w:fill="F2F2F3"/>
          </w:tcPr>
          <w:p>
            <w:pPr>
              <w:spacing w:after="20" w:line="240" w:lineRule="auto"/>
              <w:jc w:val="left"/>
            </w:pPr>
            <w:r/>
            <w:r>
              <w:rPr>
                <w:color w:val="3A3A3C"/>
                <w:sz w:val="17"/>
              </w:rPr>
              <w:t>Apply task mining</w:t>
            </w:r>
          </w:p>
          <w:p>
            <w:pPr>
              <w:spacing w:after="20" w:line="240" w:lineRule="auto"/>
              <w:jc w:val="left"/>
            </w:pPr>
            <w:r>
              <w:rPr>
                <w:b/>
                <w:color w:val="3A3A3C"/>
                <w:sz w:val="17"/>
              </w:rPr>
              <w:t xml:space="preserve">Task: </w:t>
            </w:r>
            <w:r>
              <w:rPr>
                <w:color w:val="3A3A3C"/>
                <w:sz w:val="17"/>
              </w:rPr>
              <w:t>Plan and prepare task mining</w:t>
            </w:r>
          </w:p>
          <w:p>
            <w:pPr>
              <w:spacing w:after="20" w:line="240" w:lineRule="auto"/>
              <w:jc w:val="left"/>
            </w:pPr>
            <w:r>
              <w:rPr>
                <w:color w:val="3A3A3C"/>
                <w:sz w:val="17"/>
              </w:rPr>
              <w:t>Apply task mining — step 2 of 10 in DMS038 Task Mining and Process Discovery Automation.</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MP-099.3</w:t>
            </w:r>
          </w:p>
        </w:tc>
        <w:tc>
          <w:tcPr>
            <w:tcW w:type="dxa" w:w="2835"/>
            <w:shd w:val="clear" w:color="auto" w:fill="FFFFFF"/>
          </w:tcPr>
          <w:p>
            <w:pPr>
              <w:spacing w:after="20" w:line="240" w:lineRule="auto"/>
              <w:jc w:val="left"/>
            </w:pPr>
            <w:r/>
            <w:r>
              <w:rPr>
                <w:color w:val="3A3A3C"/>
                <w:sz w:val="17"/>
              </w:rPr>
              <w:t>Reconstruct task mining flows</w:t>
            </w:r>
          </w:p>
          <w:p>
            <w:pPr>
              <w:spacing w:after="20" w:line="240" w:lineRule="auto"/>
              <w:jc w:val="left"/>
            </w:pPr>
            <w:r>
              <w:rPr>
                <w:b/>
                <w:color w:val="3A3A3C"/>
                <w:sz w:val="17"/>
              </w:rPr>
              <w:t xml:space="preserve">Task: </w:t>
            </w:r>
            <w:r>
              <w:rPr>
                <w:color w:val="3A3A3C"/>
                <w:sz w:val="17"/>
              </w:rPr>
              <w:t>Plan and prepare task mining</w:t>
            </w:r>
          </w:p>
          <w:p>
            <w:pPr>
              <w:spacing w:after="20" w:line="240" w:lineRule="auto"/>
              <w:jc w:val="left"/>
            </w:pPr>
            <w:r>
              <w:rPr>
                <w:color w:val="3A3A3C"/>
                <w:sz w:val="17"/>
              </w:rPr>
              <w:t>Reconstruct task mining flows — step 3 of 10 in DMS038 Task Mining and Process Discovery Automation.</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Reconstruct task mining flows carried out on core delivery process; Discovered models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MP-099.4</w:t>
            </w:r>
          </w:p>
        </w:tc>
        <w:tc>
          <w:tcPr>
            <w:tcW w:type="dxa" w:w="2835"/>
            <w:shd w:val="clear" w:color="auto" w:fill="F2F2F3"/>
          </w:tcPr>
          <w:p>
            <w:pPr>
              <w:spacing w:after="20" w:line="240" w:lineRule="auto"/>
              <w:jc w:val="left"/>
            </w:pPr>
            <w:r/>
            <w:r>
              <w:rPr>
                <w:color w:val="3A3A3C"/>
                <w:sz w:val="17"/>
              </w:rPr>
              <w:t>Compare task mining to designed</w:t>
            </w:r>
          </w:p>
          <w:p>
            <w:pPr>
              <w:spacing w:after="20" w:line="240" w:lineRule="auto"/>
              <w:jc w:val="left"/>
            </w:pPr>
            <w:r>
              <w:rPr>
                <w:b/>
                <w:color w:val="3A3A3C"/>
                <w:sz w:val="17"/>
              </w:rPr>
              <w:t xml:space="preserve">Task: </w:t>
            </w:r>
            <w:r>
              <w:rPr>
                <w:color w:val="3A3A3C"/>
                <w:sz w:val="17"/>
              </w:rPr>
              <w:t>Plan and prepare task mining</w:t>
            </w:r>
          </w:p>
          <w:p>
            <w:pPr>
              <w:spacing w:after="20" w:line="240" w:lineRule="auto"/>
              <w:jc w:val="left"/>
            </w:pPr>
            <w:r>
              <w:rPr>
                <w:color w:val="3A3A3C"/>
                <w:sz w:val="17"/>
              </w:rPr>
              <w:t>Compare task mining to designed — step 4 of 10 in DMS038 Task Mining and Process Discovery Automation.</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4.6</w:t>
            </w:r>
          </w:p>
          <w:p>
            <w:pPr>
              <w:spacing w:after="20" w:line="240" w:lineRule="auto"/>
              <w:jc w:val="left"/>
            </w:pPr>
            <w:r>
              <w:rPr>
                <w:b/>
                <w:color w:val="3A3A3C"/>
                <w:sz w:val="17"/>
              </w:rPr>
              <w:t xml:space="preserve">Conclusion: </w:t>
            </w:r>
            <w:r>
              <w:rPr>
                <w:color w:val="3A3A3C"/>
                <w:sz w:val="17"/>
              </w:rPr>
              <w:t>Weighted score 4.6/5. Main gap: Unauthorized approval of governed documents. Action recorded in the action plan.</w:t>
            </w:r>
          </w:p>
        </w:tc>
      </w:tr>
      <w:tr>
        <w:tc>
          <w:tcPr>
            <w:tcW w:type="dxa" w:w="1077"/>
            <w:shd w:val="clear" w:color="auto" w:fill="FFFFFF"/>
          </w:tcPr>
          <w:p>
            <w:pPr>
              <w:spacing w:after="20" w:line="240" w:lineRule="auto"/>
              <w:jc w:val="left"/>
            </w:pPr>
            <w:r/>
            <w:r>
              <w:rPr>
                <w:color w:val="3A3A3C"/>
                <w:sz w:val="17"/>
              </w:rPr>
              <w:t>MP-099.5</w:t>
            </w:r>
          </w:p>
        </w:tc>
        <w:tc>
          <w:tcPr>
            <w:tcW w:type="dxa" w:w="2835"/>
            <w:shd w:val="clear" w:color="auto" w:fill="FFFFFF"/>
          </w:tcPr>
          <w:p>
            <w:pPr>
              <w:spacing w:after="20" w:line="240" w:lineRule="auto"/>
              <w:jc w:val="left"/>
            </w:pPr>
            <w:r/>
            <w:r>
              <w:rPr>
                <w:color w:val="3A3A3C"/>
                <w:sz w:val="17"/>
              </w:rPr>
              <w:t>Identify task mining automation</w:t>
            </w:r>
          </w:p>
          <w:p>
            <w:pPr>
              <w:spacing w:after="20" w:line="240" w:lineRule="auto"/>
              <w:jc w:val="left"/>
            </w:pPr>
            <w:r>
              <w:rPr>
                <w:b/>
                <w:color w:val="3A3A3C"/>
                <w:sz w:val="17"/>
              </w:rPr>
              <w:t xml:space="preserve">Task: </w:t>
            </w:r>
            <w:r>
              <w:rPr>
                <w:color w:val="3A3A3C"/>
                <w:sz w:val="17"/>
              </w:rPr>
              <w:t>Execute task mining activities</w:t>
            </w:r>
          </w:p>
          <w:p>
            <w:pPr>
              <w:spacing w:after="20" w:line="240" w:lineRule="auto"/>
              <w:jc w:val="left"/>
            </w:pPr>
            <w:r>
              <w:rPr>
                <w:color w:val="3A3A3C"/>
                <w:sz w:val="17"/>
              </w:rPr>
              <w:t>Identify task mining automation — step 5 of 10 in DMS038 Task Mining and Process Discovery Automation.</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MP-099.6</w:t>
            </w:r>
          </w:p>
        </w:tc>
        <w:tc>
          <w:tcPr>
            <w:tcW w:type="dxa" w:w="2835"/>
            <w:shd w:val="clear" w:color="auto" w:fill="F2F2F3"/>
          </w:tcPr>
          <w:p>
            <w:pPr>
              <w:spacing w:after="20" w:line="240" w:lineRule="auto"/>
              <w:jc w:val="left"/>
            </w:pPr>
            <w:r/>
            <w:r>
              <w:rPr>
                <w:color w:val="3A3A3C"/>
                <w:sz w:val="17"/>
              </w:rPr>
              <w:t>Score task mining potential</w:t>
            </w:r>
          </w:p>
          <w:p>
            <w:pPr>
              <w:spacing w:after="20" w:line="240" w:lineRule="auto"/>
              <w:jc w:val="left"/>
            </w:pPr>
            <w:r>
              <w:rPr>
                <w:b/>
                <w:color w:val="3A3A3C"/>
                <w:sz w:val="17"/>
              </w:rPr>
              <w:t xml:space="preserve">Task: </w:t>
            </w:r>
            <w:r>
              <w:rPr>
                <w:color w:val="3A3A3C"/>
                <w:sz w:val="17"/>
              </w:rPr>
              <w:t>Execute task mining activities</w:t>
            </w:r>
          </w:p>
          <w:p>
            <w:pPr>
              <w:spacing w:after="20" w:line="240" w:lineRule="auto"/>
              <w:jc w:val="left"/>
            </w:pPr>
            <w:r>
              <w:rPr>
                <w:color w:val="3A3A3C"/>
                <w:sz w:val="17"/>
              </w:rPr>
              <w:t>Score task mining potential — step 6 of 10 in DMS038 Task Mining and Process Discovery Automation.</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4.4</w:t>
            </w:r>
          </w:p>
          <w:p>
            <w:pPr>
              <w:spacing w:after="20" w:line="240" w:lineRule="auto"/>
              <w:jc w:val="left"/>
            </w:pPr>
            <w:r>
              <w:rPr>
                <w:b/>
                <w:color w:val="3A3A3C"/>
                <w:sz w:val="17"/>
              </w:rPr>
              <w:t xml:space="preserve">Conclusion: </w:t>
            </w:r>
            <w:r>
              <w:rPr>
                <w:color w:val="3A3A3C"/>
                <w:sz w:val="17"/>
              </w:rPr>
              <w:t>Weighted score 4.4/5. Main gap: late delivery to customer. Action recorded in the action plan.</w:t>
            </w:r>
          </w:p>
        </w:tc>
      </w:tr>
      <w:tr>
        <w:tc>
          <w:tcPr>
            <w:tcW w:type="dxa" w:w="1077"/>
            <w:shd w:val="clear" w:color="auto" w:fill="FFFFFF"/>
          </w:tcPr>
          <w:p>
            <w:pPr>
              <w:spacing w:after="20" w:line="240" w:lineRule="auto"/>
              <w:jc w:val="left"/>
            </w:pPr>
            <w:r/>
            <w:r>
              <w:rPr>
                <w:color w:val="3A3A3C"/>
                <w:sz w:val="17"/>
              </w:rPr>
              <w:t>MP-099.7</w:t>
            </w:r>
          </w:p>
        </w:tc>
        <w:tc>
          <w:tcPr>
            <w:tcW w:type="dxa" w:w="2835"/>
            <w:shd w:val="clear" w:color="auto" w:fill="FFFFFF"/>
          </w:tcPr>
          <w:p>
            <w:pPr>
              <w:spacing w:after="20" w:line="240" w:lineRule="auto"/>
              <w:jc w:val="left"/>
            </w:pPr>
            <w:r/>
            <w:r>
              <w:rPr>
                <w:color w:val="3A3A3C"/>
                <w:sz w:val="17"/>
              </w:rPr>
              <w:t>Recommend task mining improvements</w:t>
            </w:r>
          </w:p>
          <w:p>
            <w:pPr>
              <w:spacing w:after="20" w:line="240" w:lineRule="auto"/>
              <w:jc w:val="left"/>
            </w:pPr>
            <w:r>
              <w:rPr>
                <w:b/>
                <w:color w:val="3A3A3C"/>
                <w:sz w:val="17"/>
              </w:rPr>
              <w:t xml:space="preserve">Task: </w:t>
            </w:r>
            <w:r>
              <w:rPr>
                <w:color w:val="3A3A3C"/>
                <w:sz w:val="17"/>
              </w:rPr>
              <w:t>Execute task mining activities</w:t>
            </w:r>
          </w:p>
          <w:p>
            <w:pPr>
              <w:spacing w:after="20" w:line="240" w:lineRule="auto"/>
              <w:jc w:val="left"/>
            </w:pPr>
            <w:r>
              <w:rPr>
                <w:color w:val="3A3A3C"/>
                <w:sz w:val="17"/>
              </w:rPr>
              <w:t>Recommend task mining improvements — step 7 of 10 in DMS038 Task Mining and Process Discovery Automation.</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Recommend task mining improvements carried out on core delivery process; Discovered models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MP-099.8</w:t>
            </w:r>
          </w:p>
        </w:tc>
        <w:tc>
          <w:tcPr>
            <w:tcW w:type="dxa" w:w="2835"/>
            <w:shd w:val="clear" w:color="auto" w:fill="F2F2F3"/>
          </w:tcPr>
          <w:p>
            <w:pPr>
              <w:spacing w:after="20" w:line="240" w:lineRule="auto"/>
              <w:jc w:val="left"/>
            </w:pPr>
            <w:r/>
            <w:r>
              <w:rPr>
                <w:color w:val="3A3A3C"/>
                <w:sz w:val="17"/>
              </w:rPr>
              <w:t>Validate task mining</w:t>
            </w:r>
          </w:p>
          <w:p>
            <w:pPr>
              <w:spacing w:after="20" w:line="240" w:lineRule="auto"/>
              <w:jc w:val="left"/>
            </w:pPr>
            <w:r>
              <w:rPr>
                <w:b/>
                <w:color w:val="3A3A3C"/>
                <w:sz w:val="17"/>
              </w:rPr>
              <w:t xml:space="preserve">Task: </w:t>
            </w:r>
            <w:r>
              <w:rPr>
                <w:color w:val="3A3A3C"/>
                <w:sz w:val="17"/>
              </w:rPr>
              <w:t>Verify, record and close task mining</w:t>
            </w:r>
          </w:p>
          <w:p>
            <w:pPr>
              <w:spacing w:after="20" w:line="240" w:lineRule="auto"/>
              <w:jc w:val="left"/>
            </w:pPr>
            <w:r>
              <w:rPr>
                <w:color w:val="3A3A3C"/>
                <w:sz w:val="17"/>
              </w:rPr>
              <w:t>Validate task mining — step 8 of 10 in DMS038 Task Mining and Process Discovery Automation.</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Process Excellence Manager</w:t>
            </w:r>
          </w:p>
          <w:p>
            <w:pPr>
              <w:spacing w:after="20" w:line="240" w:lineRule="auto"/>
              <w:jc w:val="left"/>
            </w:pPr>
            <w:r>
              <w:rPr>
                <w:b/>
                <w:color w:val="3A3A3C"/>
                <w:sz w:val="17"/>
              </w:rPr>
              <w:t xml:space="preserve">Decision comment and conditions: </w:t>
            </w:r>
            <w:r>
              <w:rPr>
                <w:color w:val="3A3A3C"/>
                <w:sz w:val="17"/>
              </w:rPr>
              <w:t>Discovered models approved against ISO 9001; no blocking point.</w:t>
            </w:r>
          </w:p>
        </w:tc>
      </w:tr>
      <w:tr>
        <w:tc>
          <w:tcPr>
            <w:tcW w:type="dxa" w:w="1077"/>
            <w:shd w:val="clear" w:color="auto" w:fill="FFFFFF"/>
          </w:tcPr>
          <w:p>
            <w:pPr>
              <w:spacing w:after="20" w:line="240" w:lineRule="auto"/>
              <w:jc w:val="left"/>
            </w:pPr>
            <w:r/>
            <w:r>
              <w:rPr>
                <w:color w:val="3A3A3C"/>
                <w:sz w:val="17"/>
              </w:rPr>
              <w:t>MP-099.9</w:t>
            </w:r>
          </w:p>
        </w:tc>
        <w:tc>
          <w:tcPr>
            <w:tcW w:type="dxa" w:w="2835"/>
            <w:shd w:val="clear" w:color="auto" w:fill="FFFFFF"/>
          </w:tcPr>
          <w:p>
            <w:pPr>
              <w:spacing w:after="20" w:line="240" w:lineRule="auto"/>
              <w:jc w:val="left"/>
            </w:pPr>
            <w:r/>
            <w:r>
              <w:rPr>
                <w:color w:val="3A3A3C"/>
                <w:sz w:val="17"/>
              </w:rPr>
              <w:t>Update task mining models</w:t>
            </w:r>
          </w:p>
          <w:p>
            <w:pPr>
              <w:spacing w:after="20" w:line="240" w:lineRule="auto"/>
              <w:jc w:val="left"/>
            </w:pPr>
            <w:r>
              <w:rPr>
                <w:b/>
                <w:color w:val="3A3A3C"/>
                <w:sz w:val="17"/>
              </w:rPr>
              <w:t xml:space="preserve">Task: </w:t>
            </w:r>
            <w:r>
              <w:rPr>
                <w:color w:val="3A3A3C"/>
                <w:sz w:val="17"/>
              </w:rPr>
              <w:t>Verify, record and close task mining</w:t>
            </w:r>
          </w:p>
          <w:p>
            <w:pPr>
              <w:spacing w:after="20" w:line="240" w:lineRule="auto"/>
              <w:jc w:val="left"/>
            </w:pPr>
            <w:r>
              <w:rPr>
                <w:color w:val="3A3A3C"/>
                <w:sz w:val="17"/>
              </w:rPr>
              <w:t>Update task mining models — step 9 of 10 in DMS038 Task Mining and Process Discovery Automation.</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AI-assisted draft</w:t>
            </w:r>
          </w:p>
        </w:tc>
        <w:tc>
          <w:tcPr>
            <w:tcW w:type="dxa" w:w="4535"/>
            <w:shd w:val="clear" w:color="auto" w:fill="FFFFFF"/>
          </w:tcPr>
          <w:p>
            <w:pPr>
              <w:spacing w:after="20" w:line="240" w:lineRule="auto"/>
              <w:jc w:val="left"/>
            </w:pPr>
            <w:r/>
            <w:r>
              <w:rPr>
                <w:b/>
                <w:color w:val="3A3A3C"/>
                <w:sz w:val="17"/>
              </w:rPr>
              <w:t xml:space="preserve">Context given to the assistant: </w:t>
            </w:r>
            <w:r>
              <w:rPr>
                <w:color w:val="3A3A3C"/>
                <w:sz w:val="17"/>
              </w:rPr>
              <w:t>Step: Update task mining models. Inputs: User logs; Application events; Process data. Standards: ISO 9001, ISO 14001, ISO 45001. Organization: Horizon Universal Holdings (products and services).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Discovered models drafted with the assistant and reviewed by Process Excellence Manager: covers ISO 9001, ISO 14001.</w:t>
            </w:r>
          </w:p>
        </w:tc>
      </w:tr>
      <w:tr>
        <w:tc>
          <w:tcPr>
            <w:tcW w:type="dxa" w:w="1077"/>
            <w:shd w:val="clear" w:color="auto" w:fill="F2F2F3"/>
          </w:tcPr>
          <w:p>
            <w:pPr>
              <w:spacing w:after="20" w:line="240" w:lineRule="auto"/>
              <w:jc w:val="left"/>
            </w:pPr>
            <w:r/>
            <w:r>
              <w:rPr>
                <w:color w:val="3A3A3C"/>
                <w:sz w:val="17"/>
              </w:rPr>
              <w:t>MP-099.10</w:t>
            </w:r>
          </w:p>
        </w:tc>
        <w:tc>
          <w:tcPr>
            <w:tcW w:type="dxa" w:w="2835"/>
            <w:shd w:val="clear" w:color="auto" w:fill="F2F2F3"/>
          </w:tcPr>
          <w:p>
            <w:pPr>
              <w:spacing w:after="20" w:line="240" w:lineRule="auto"/>
              <w:jc w:val="left"/>
            </w:pPr>
            <w:r/>
            <w:r>
              <w:rPr>
                <w:color w:val="3A3A3C"/>
                <w:sz w:val="17"/>
              </w:rPr>
              <w:t>Report on task mining status</w:t>
            </w:r>
          </w:p>
          <w:p>
            <w:pPr>
              <w:spacing w:after="20" w:line="240" w:lineRule="auto"/>
              <w:jc w:val="left"/>
            </w:pPr>
            <w:r>
              <w:rPr>
                <w:b/>
                <w:color w:val="3A3A3C"/>
                <w:sz w:val="17"/>
              </w:rPr>
              <w:t xml:space="preserve">Task: </w:t>
            </w:r>
            <w:r>
              <w:rPr>
                <w:color w:val="3A3A3C"/>
                <w:sz w:val="17"/>
              </w:rPr>
              <w:t>Verify, record and close task mining</w:t>
            </w:r>
          </w:p>
          <w:p>
            <w:pPr>
              <w:spacing w:after="20" w:line="240" w:lineRule="auto"/>
              <w:jc w:val="left"/>
            </w:pPr>
            <w:r>
              <w:rPr>
                <w:color w:val="3A3A3C"/>
                <w:sz w:val="17"/>
              </w:rPr>
              <w:t>Report on task mining status — step 10 of 10 in DMS038 Task Mining and Process Discovery Automation.</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MP-099.1 — Collect task mining data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Discovered models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Discovered models;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Sep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Automation candidates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Automation candidates;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Deviation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Discovered models;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Aug 2026</w:t>
            </w:r>
          </w:p>
        </w:tc>
      </w:tr>
    </w:tbl>
    <w:p>
      <w:pPr>
        <w:spacing w:after="40"/>
      </w:pPr>
    </w:p>
    <w:p>
      <w:r>
        <w:rPr>
          <w:i w:val="0"/>
          <w:sz w:val="19"/>
        </w:rPr>
        <w:t>MP-099.2 — Apply task mining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Apply task mining</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Discovered models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Process Excellence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MP-099.4 — Compare task mining to designed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Discovered models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Discovered models reviewed on 2026-09-09;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Automation candidates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Automation candidates.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MP-099.5 — Identify task mining automation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Discovered models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Discovered models;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Regulatory watch bulletin,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Automation candidates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Automation candidates;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evaluation file,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Deviation reports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Discovered models;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Management review minutes, Jul 2026</w:t>
            </w:r>
          </w:p>
        </w:tc>
      </w:tr>
    </w:tbl>
    <w:p>
      <w:pPr>
        <w:spacing w:after="40"/>
      </w:pPr>
    </w:p>
    <w:p>
      <w:r>
        <w:rPr>
          <w:i w:val="0"/>
          <w:sz w:val="19"/>
        </w:rPr>
        <w:t>MP-099.6 — Score task mining potential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Discovered models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Discovered models reviewed on 2026-09-13;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Automation candidates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Automation candidates.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MP-099.8 — Validate task mining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Discovered models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Discovered models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MP-099.10 — Report on task mining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Process owners</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2026-09-16</w:t>
            </w:r>
          </w:p>
        </w:tc>
        <w:tc>
          <w:tcPr>
            <w:tcW w:type="dxa" w:w="3000"/>
            <w:shd w:val="clear" w:color="auto" w:fill="FFFFFF"/>
          </w:tcPr>
          <w:p>
            <w:pPr>
              <w:spacing w:after="20" w:line="240" w:lineRule="auto"/>
              <w:jc w:val="left"/>
            </w:pPr>
            <w:r/>
            <w:r>
              <w:rPr>
                <w:color w:val="3A3A3C"/>
                <w:sz w:val="16"/>
              </w:rPr>
              <w:t>Discovered models: what changes for you and what to do by 2026-09-30.</w:t>
            </w:r>
          </w:p>
        </w:tc>
        <w:tc>
          <w:tcPr>
            <w:tcW w:type="dxa" w:w="1700"/>
            <w:shd w:val="clear" w:color="auto" w:fill="FFFFFF"/>
          </w:tcPr>
          <w:p>
            <w:pPr>
              <w:spacing w:after="20" w:line="240" w:lineRule="auto"/>
              <w:jc w:val="left"/>
            </w:pPr>
            <w:r/>
            <w:r>
              <w:rPr>
                <w:color w:val="3A3A3C"/>
                <w:sz w:val="16"/>
              </w:rPr>
              <w:t>Process Excellence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Improvement teams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2026-09-18</w:t>
            </w:r>
          </w:p>
        </w:tc>
        <w:tc>
          <w:tcPr>
            <w:tcW w:type="dxa" w:w="3000"/>
            <w:shd w:val="clear" w:color="auto" w:fill="F2F2F3"/>
          </w:tcPr>
          <w:p>
            <w:pPr>
              <w:spacing w:after="20" w:line="240" w:lineRule="auto"/>
              <w:jc w:val="left"/>
            </w:pPr>
            <w:r/>
            <w:r>
              <w:rPr>
                <w:color w:val="3A3A3C"/>
                <w:sz w:val="16"/>
              </w:rPr>
              <w:t>Automation candidates: what changes for you and what to do by 2026-09-30.</w:t>
            </w:r>
          </w:p>
        </w:tc>
        <w:tc>
          <w:tcPr>
            <w:tcW w:type="dxa" w:w="1700"/>
            <w:shd w:val="clear" w:color="auto" w:fill="F2F2F3"/>
          </w:tcPr>
          <w:p>
            <w:pPr>
              <w:spacing w:after="20" w:line="240" w:lineRule="auto"/>
              <w:jc w:val="left"/>
            </w:pPr>
            <w:r/>
            <w:r>
              <w:rPr>
                <w:color w:val="3A3A3C"/>
                <w:sz w:val="16"/>
              </w:rPr>
              <w:t>Process Excellence Manager</w:t>
            </w:r>
          </w:p>
        </w:tc>
      </w:tr>
    </w:tbl>
    <w:p>
      <w:pPr>
        <w:spacing w:after="40"/>
      </w:pPr>
    </w:p>
    <w:p>
      <w:pPr>
        <w:pStyle w:val="Heading3"/>
      </w:pPr>
      <w:r>
        <w:t>DMS045 (MP-106) — Scope 3 Emissions and Value Chain Carbon Accounting</w:t>
      </w:r>
    </w:p>
    <w:p>
      <w:r>
        <w:rPr>
          <w:i w:val="0"/>
          <w:sz w:val="22"/>
        </w:rPr>
        <w:t>Calculate Scope 3; engage suppliers; report per GHG Protocol; support net-zero. Owner: ESG Manager. Tier 5.</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MP-106.1</w:t>
            </w:r>
          </w:p>
        </w:tc>
        <w:tc>
          <w:tcPr>
            <w:tcW w:type="dxa" w:w="2835"/>
            <w:shd w:val="clear" w:color="auto" w:fill="FFFFFF"/>
          </w:tcPr>
          <w:p>
            <w:pPr>
              <w:spacing w:after="20" w:line="240" w:lineRule="auto"/>
              <w:jc w:val="left"/>
            </w:pPr>
            <w:r/>
            <w:r>
              <w:rPr>
                <w:color w:val="3A3A3C"/>
                <w:sz w:val="17"/>
              </w:rPr>
              <w:t>Map value chain</w:t>
            </w:r>
          </w:p>
          <w:p>
            <w:pPr>
              <w:spacing w:after="20" w:line="240" w:lineRule="auto"/>
              <w:jc w:val="left"/>
            </w:pPr>
            <w:r>
              <w:rPr>
                <w:b/>
                <w:color w:val="3A3A3C"/>
                <w:sz w:val="17"/>
              </w:rPr>
              <w:t xml:space="preserve">Task: </w:t>
            </w:r>
            <w:r>
              <w:rPr>
                <w:color w:val="3A3A3C"/>
                <w:sz w:val="17"/>
              </w:rPr>
              <w:t>Plan and prepare scope 3 emissions</w:t>
            </w:r>
          </w:p>
          <w:p>
            <w:pPr>
              <w:spacing w:after="20" w:line="240" w:lineRule="auto"/>
              <w:jc w:val="left"/>
            </w:pPr>
            <w:r>
              <w:rPr>
                <w:color w:val="3A3A3C"/>
                <w:sz w:val="17"/>
              </w:rPr>
              <w:t>Map value chain — step 1 of 10 in DMS045 Scope 3 Emissions and Value Chain Carbon Accounting.</w:t>
            </w:r>
          </w:p>
        </w:tc>
        <w:tc>
          <w:tcPr>
            <w:tcW w:type="dxa" w:w="1757"/>
            <w:shd w:val="clear" w:color="auto" w:fill="FFFFFF"/>
          </w:tcPr>
          <w:p>
            <w:pPr>
              <w:spacing w:after="20" w:line="240" w:lineRule="auto"/>
              <w:jc w:val="left"/>
            </w:pPr>
            <w:r/>
            <w:r>
              <w:rPr>
                <w:color w:val="3A3A3C"/>
                <w:sz w:val="17"/>
              </w:rPr>
              <w:t>ESG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MP-106.2</w:t>
            </w:r>
          </w:p>
        </w:tc>
        <w:tc>
          <w:tcPr>
            <w:tcW w:type="dxa" w:w="2835"/>
            <w:shd w:val="clear" w:color="auto" w:fill="F2F2F3"/>
          </w:tcPr>
          <w:p>
            <w:pPr>
              <w:spacing w:after="20" w:line="240" w:lineRule="auto"/>
              <w:jc w:val="left"/>
            </w:pPr>
            <w:r/>
            <w:r>
              <w:rPr>
                <w:color w:val="3A3A3C"/>
                <w:sz w:val="17"/>
              </w:rPr>
              <w:t>Collect scope 3 emissions supplier data</w:t>
            </w:r>
          </w:p>
          <w:p>
            <w:pPr>
              <w:spacing w:after="20" w:line="240" w:lineRule="auto"/>
              <w:jc w:val="left"/>
            </w:pPr>
            <w:r>
              <w:rPr>
                <w:b/>
                <w:color w:val="3A3A3C"/>
                <w:sz w:val="17"/>
              </w:rPr>
              <w:t xml:space="preserve">Task: </w:t>
            </w:r>
            <w:r>
              <w:rPr>
                <w:color w:val="3A3A3C"/>
                <w:sz w:val="17"/>
              </w:rPr>
              <w:t>Plan and prepare scope 3 emissions</w:t>
            </w:r>
          </w:p>
          <w:p>
            <w:pPr>
              <w:spacing w:after="20" w:line="240" w:lineRule="auto"/>
              <w:jc w:val="left"/>
            </w:pPr>
            <w:r>
              <w:rPr>
                <w:color w:val="3A3A3C"/>
                <w:sz w:val="17"/>
              </w:rPr>
              <w:t>Collect scope 3 emissions supplier data — step 2 of 10 in DMS045 Scope 3 Emissions and Value Chain Carbon Accounting.</w:t>
            </w:r>
          </w:p>
        </w:tc>
        <w:tc>
          <w:tcPr>
            <w:tcW w:type="dxa" w:w="1757"/>
            <w:shd w:val="clear" w:color="auto" w:fill="F2F2F3"/>
          </w:tcPr>
          <w:p>
            <w:pPr>
              <w:spacing w:after="20" w:line="240" w:lineRule="auto"/>
              <w:jc w:val="left"/>
            </w:pPr>
            <w:r/>
            <w:r>
              <w:rPr>
                <w:color w:val="3A3A3C"/>
                <w:sz w:val="17"/>
              </w:rPr>
              <w:t>ESG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MP-106.3</w:t>
            </w:r>
          </w:p>
        </w:tc>
        <w:tc>
          <w:tcPr>
            <w:tcW w:type="dxa" w:w="2835"/>
            <w:shd w:val="clear" w:color="auto" w:fill="FFFFFF"/>
          </w:tcPr>
          <w:p>
            <w:pPr>
              <w:spacing w:after="20" w:line="240" w:lineRule="auto"/>
              <w:jc w:val="left"/>
            </w:pPr>
            <w:r/>
            <w:r>
              <w:rPr>
                <w:color w:val="3A3A3C"/>
                <w:sz w:val="17"/>
              </w:rPr>
              <w:t>Apply scope 3 emissions factors</w:t>
            </w:r>
          </w:p>
          <w:p>
            <w:pPr>
              <w:spacing w:after="20" w:line="240" w:lineRule="auto"/>
              <w:jc w:val="left"/>
            </w:pPr>
            <w:r>
              <w:rPr>
                <w:b/>
                <w:color w:val="3A3A3C"/>
                <w:sz w:val="17"/>
              </w:rPr>
              <w:t xml:space="preserve">Task: </w:t>
            </w:r>
            <w:r>
              <w:rPr>
                <w:color w:val="3A3A3C"/>
                <w:sz w:val="17"/>
              </w:rPr>
              <w:t>Plan and prepare scope 3 emissions</w:t>
            </w:r>
          </w:p>
          <w:p>
            <w:pPr>
              <w:spacing w:after="20" w:line="240" w:lineRule="auto"/>
              <w:jc w:val="left"/>
            </w:pPr>
            <w:r>
              <w:rPr>
                <w:color w:val="3A3A3C"/>
                <w:sz w:val="17"/>
              </w:rPr>
              <w:t>Apply scope 3 emissions factors — step 3 of 10 in DMS045 Scope 3 Emissions and Value Chain Carbon Accounting.</w:t>
            </w:r>
          </w:p>
        </w:tc>
        <w:tc>
          <w:tcPr>
            <w:tcW w:type="dxa" w:w="1757"/>
            <w:shd w:val="clear" w:color="auto" w:fill="FFFFFF"/>
          </w:tcPr>
          <w:p>
            <w:pPr>
              <w:spacing w:after="20" w:line="240" w:lineRule="auto"/>
              <w:jc w:val="left"/>
            </w:pPr>
            <w:r/>
            <w:r>
              <w:rPr>
                <w:color w:val="3A3A3C"/>
                <w:sz w:val="17"/>
              </w:rPr>
              <w:t>ESG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MP-106.4</w:t>
            </w:r>
          </w:p>
        </w:tc>
        <w:tc>
          <w:tcPr>
            <w:tcW w:type="dxa" w:w="2835"/>
            <w:shd w:val="clear" w:color="auto" w:fill="F2F2F3"/>
          </w:tcPr>
          <w:p>
            <w:pPr>
              <w:spacing w:after="20" w:line="240" w:lineRule="auto"/>
              <w:jc w:val="left"/>
            </w:pPr>
            <w:r/>
            <w:r>
              <w:rPr>
                <w:color w:val="3A3A3C"/>
                <w:sz w:val="17"/>
              </w:rPr>
              <w:t>Calculate Categories 1–15</w:t>
            </w:r>
          </w:p>
          <w:p>
            <w:pPr>
              <w:spacing w:after="20" w:line="240" w:lineRule="auto"/>
              <w:jc w:val="left"/>
            </w:pPr>
            <w:r>
              <w:rPr>
                <w:b/>
                <w:color w:val="3A3A3C"/>
                <w:sz w:val="17"/>
              </w:rPr>
              <w:t xml:space="preserve">Task: </w:t>
            </w:r>
            <w:r>
              <w:rPr>
                <w:color w:val="3A3A3C"/>
                <w:sz w:val="17"/>
              </w:rPr>
              <w:t>Plan and prepare scope 3 emissions</w:t>
            </w:r>
          </w:p>
          <w:p>
            <w:pPr>
              <w:spacing w:after="20" w:line="240" w:lineRule="auto"/>
              <w:jc w:val="left"/>
            </w:pPr>
            <w:r>
              <w:rPr>
                <w:color w:val="3A3A3C"/>
                <w:sz w:val="17"/>
              </w:rPr>
              <w:t>Calculate Categories 1–15 — step 4 of 10 in DMS045 Scope 3 Emissions and Value Chain Carbon Accounting.</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Calculate Categories 1–15: done by the DynamicMS Engine; Scope 3 report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MP-106.5</w:t>
            </w:r>
          </w:p>
        </w:tc>
        <w:tc>
          <w:tcPr>
            <w:tcW w:type="dxa" w:w="2835"/>
            <w:shd w:val="clear" w:color="auto" w:fill="FFFFFF"/>
          </w:tcPr>
          <w:p>
            <w:pPr>
              <w:spacing w:after="20" w:line="240" w:lineRule="auto"/>
              <w:jc w:val="left"/>
            </w:pPr>
            <w:r/>
            <w:r>
              <w:rPr>
                <w:color w:val="3A3A3C"/>
                <w:sz w:val="17"/>
              </w:rPr>
              <w:t>Verify scope 3 emissions quality</w:t>
            </w:r>
          </w:p>
          <w:p>
            <w:pPr>
              <w:spacing w:after="20" w:line="240" w:lineRule="auto"/>
              <w:jc w:val="left"/>
            </w:pPr>
            <w:r>
              <w:rPr>
                <w:b/>
                <w:color w:val="3A3A3C"/>
                <w:sz w:val="17"/>
              </w:rPr>
              <w:t xml:space="preserve">Task: </w:t>
            </w:r>
            <w:r>
              <w:rPr>
                <w:color w:val="3A3A3C"/>
                <w:sz w:val="17"/>
              </w:rPr>
              <w:t>Execute scope 3 emissions activities</w:t>
            </w:r>
          </w:p>
          <w:p>
            <w:pPr>
              <w:spacing w:after="20" w:line="240" w:lineRule="auto"/>
              <w:jc w:val="left"/>
            </w:pPr>
            <w:r>
              <w:rPr>
                <w:color w:val="3A3A3C"/>
                <w:sz w:val="17"/>
              </w:rPr>
              <w:t>Verify scope 3 emissions quality — step 5 of 10 in DMS045 Scope 3 Emissions and Value Chain Carbon Accounting.</w:t>
            </w:r>
          </w:p>
        </w:tc>
        <w:tc>
          <w:tcPr>
            <w:tcW w:type="dxa" w:w="1757"/>
            <w:shd w:val="clear" w:color="auto" w:fill="FFFFFF"/>
          </w:tcPr>
          <w:p>
            <w:pPr>
              <w:spacing w:after="20" w:line="240" w:lineRule="auto"/>
              <w:jc w:val="left"/>
            </w:pPr>
            <w:r/>
            <w:r>
              <w:rPr>
                <w:color w:val="3A3A3C"/>
                <w:sz w:val="17"/>
              </w:rPr>
              <w:t>ESG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4.7</w:t>
            </w:r>
          </w:p>
          <w:p>
            <w:pPr>
              <w:spacing w:after="20" w:line="240" w:lineRule="auto"/>
              <w:jc w:val="left"/>
            </w:pPr>
            <w:r>
              <w:rPr>
                <w:b/>
                <w:color w:val="3A3A3C"/>
                <w:sz w:val="17"/>
              </w:rPr>
              <w:t xml:space="preserve">Conclusion: </w:t>
            </w:r>
            <w:r>
              <w:rPr>
                <w:color w:val="3A3A3C"/>
                <w:sz w:val="17"/>
              </w:rPr>
              <w:t>Weighted score 4.7/5. Main gap: Use of an obsolete document version. Action recorded in the action plan.</w:t>
            </w:r>
          </w:p>
        </w:tc>
      </w:tr>
      <w:tr>
        <w:tc>
          <w:tcPr>
            <w:tcW w:type="dxa" w:w="1077"/>
            <w:shd w:val="clear" w:color="auto" w:fill="F2F2F3"/>
          </w:tcPr>
          <w:p>
            <w:pPr>
              <w:spacing w:after="20" w:line="240" w:lineRule="auto"/>
              <w:jc w:val="left"/>
            </w:pPr>
            <w:r/>
            <w:r>
              <w:rPr>
                <w:color w:val="3A3A3C"/>
                <w:sz w:val="17"/>
              </w:rPr>
              <w:t>MP-106.6</w:t>
            </w:r>
          </w:p>
        </w:tc>
        <w:tc>
          <w:tcPr>
            <w:tcW w:type="dxa" w:w="2835"/>
            <w:shd w:val="clear" w:color="auto" w:fill="F2F2F3"/>
          </w:tcPr>
          <w:p>
            <w:pPr>
              <w:spacing w:after="20" w:line="240" w:lineRule="auto"/>
              <w:jc w:val="left"/>
            </w:pPr>
            <w:r/>
            <w:r>
              <w:rPr>
                <w:color w:val="3A3A3C"/>
                <w:sz w:val="17"/>
              </w:rPr>
              <w:t>Support net-zero targets</w:t>
            </w:r>
          </w:p>
          <w:p>
            <w:pPr>
              <w:spacing w:after="20" w:line="240" w:lineRule="auto"/>
              <w:jc w:val="left"/>
            </w:pPr>
            <w:r>
              <w:rPr>
                <w:b/>
                <w:color w:val="3A3A3C"/>
                <w:sz w:val="17"/>
              </w:rPr>
              <w:t xml:space="preserve">Task: </w:t>
            </w:r>
            <w:r>
              <w:rPr>
                <w:color w:val="3A3A3C"/>
                <w:sz w:val="17"/>
              </w:rPr>
              <w:t>Execute scope 3 emissions activities</w:t>
            </w:r>
          </w:p>
          <w:p>
            <w:pPr>
              <w:spacing w:after="20" w:line="240" w:lineRule="auto"/>
              <w:jc w:val="left"/>
            </w:pPr>
            <w:r>
              <w:rPr>
                <w:color w:val="3A3A3C"/>
                <w:sz w:val="17"/>
              </w:rPr>
              <w:t>Support net-zero targets — step 6 of 10 in DMS045 Scope 3 Emissions and Value Chain Carbon Accounting.</w:t>
            </w:r>
          </w:p>
        </w:tc>
        <w:tc>
          <w:tcPr>
            <w:tcW w:type="dxa" w:w="1757"/>
            <w:shd w:val="clear" w:color="auto" w:fill="F2F2F3"/>
          </w:tcPr>
          <w:p>
            <w:pPr>
              <w:spacing w:after="20" w:line="240" w:lineRule="auto"/>
              <w:jc w:val="left"/>
            </w:pPr>
            <w:r/>
            <w:r>
              <w:rPr>
                <w:color w:val="3A3A3C"/>
                <w:sz w:val="17"/>
              </w:rPr>
              <w:t>ESG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Support net-zero targets carried out on core delivery process; Scope 3 report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MP-106.7</w:t>
            </w:r>
          </w:p>
        </w:tc>
        <w:tc>
          <w:tcPr>
            <w:tcW w:type="dxa" w:w="2835"/>
            <w:shd w:val="clear" w:color="auto" w:fill="FFFFFF"/>
          </w:tcPr>
          <w:p>
            <w:pPr>
              <w:spacing w:after="20" w:line="240" w:lineRule="auto"/>
              <w:jc w:val="left"/>
            </w:pPr>
            <w:r/>
            <w:r>
              <w:rPr>
                <w:color w:val="3A3A3C"/>
                <w:sz w:val="17"/>
              </w:rPr>
              <w:t>Report on scope 3 emissions status</w:t>
            </w:r>
          </w:p>
          <w:p>
            <w:pPr>
              <w:spacing w:after="20" w:line="240" w:lineRule="auto"/>
              <w:jc w:val="left"/>
            </w:pPr>
            <w:r>
              <w:rPr>
                <w:b/>
                <w:color w:val="3A3A3C"/>
                <w:sz w:val="17"/>
              </w:rPr>
              <w:t xml:space="preserve">Task: </w:t>
            </w:r>
            <w:r>
              <w:rPr>
                <w:color w:val="3A3A3C"/>
                <w:sz w:val="17"/>
              </w:rPr>
              <w:t>Execute scope 3 emissions activities</w:t>
            </w:r>
          </w:p>
          <w:p>
            <w:pPr>
              <w:spacing w:after="20" w:line="240" w:lineRule="auto"/>
              <w:jc w:val="left"/>
            </w:pPr>
            <w:r>
              <w:rPr>
                <w:color w:val="3A3A3C"/>
                <w:sz w:val="17"/>
              </w:rPr>
              <w:t>Report on scope 3 emissions status — step 7 of 10 in DMS045 Scope 3 Emissions and Value Chain Carbon Accounting.</w:t>
            </w:r>
          </w:p>
        </w:tc>
        <w:tc>
          <w:tcPr>
            <w:tcW w:type="dxa" w:w="1757"/>
            <w:shd w:val="clear" w:color="auto" w:fill="FFFFFF"/>
          </w:tcPr>
          <w:p>
            <w:pPr>
              <w:spacing w:after="20" w:line="240" w:lineRule="auto"/>
              <w:jc w:val="left"/>
            </w:pPr>
            <w:r/>
            <w:r>
              <w:rPr>
                <w:color w:val="3A3A3C"/>
                <w:sz w:val="17"/>
              </w:rPr>
              <w:t>ESG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MP-106.8</w:t>
            </w:r>
          </w:p>
        </w:tc>
        <w:tc>
          <w:tcPr>
            <w:tcW w:type="dxa" w:w="2835"/>
            <w:shd w:val="clear" w:color="auto" w:fill="F2F2F3"/>
          </w:tcPr>
          <w:p>
            <w:pPr>
              <w:spacing w:after="20" w:line="240" w:lineRule="auto"/>
              <w:jc w:val="left"/>
            </w:pPr>
            <w:r/>
            <w:r>
              <w:rPr>
                <w:color w:val="3A3A3C"/>
                <w:sz w:val="17"/>
              </w:rPr>
              <w:t>Engage suppliers on scope 3 emissions</w:t>
            </w:r>
          </w:p>
          <w:p>
            <w:pPr>
              <w:spacing w:after="20" w:line="240" w:lineRule="auto"/>
              <w:jc w:val="left"/>
            </w:pPr>
            <w:r>
              <w:rPr>
                <w:b/>
                <w:color w:val="3A3A3C"/>
                <w:sz w:val="17"/>
              </w:rPr>
              <w:t xml:space="preserve">Task: </w:t>
            </w:r>
            <w:r>
              <w:rPr>
                <w:color w:val="3A3A3C"/>
                <w:sz w:val="17"/>
              </w:rPr>
              <w:t>Verify, record and close scope 3 emissions</w:t>
            </w:r>
          </w:p>
          <w:p>
            <w:pPr>
              <w:spacing w:after="20" w:line="240" w:lineRule="auto"/>
              <w:jc w:val="left"/>
            </w:pPr>
            <w:r>
              <w:rPr>
                <w:color w:val="3A3A3C"/>
                <w:sz w:val="17"/>
              </w:rPr>
              <w:t>Engage suppliers on scope 3 emissions — step 8 of 10 in DMS045 Scope 3 Emissions and Value Chain Carbon Accounting.</w:t>
            </w:r>
          </w:p>
        </w:tc>
        <w:tc>
          <w:tcPr>
            <w:tcW w:type="dxa" w:w="1757"/>
            <w:shd w:val="clear" w:color="auto" w:fill="F2F2F3"/>
          </w:tcPr>
          <w:p>
            <w:pPr>
              <w:spacing w:after="20" w:line="240" w:lineRule="auto"/>
              <w:jc w:val="left"/>
            </w:pPr>
            <w:r/>
            <w:r>
              <w:rPr>
                <w:color w:val="3A3A3C"/>
                <w:sz w:val="17"/>
              </w:rPr>
              <w:t>ESG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Engage suppliers on scope 3 emissions carried out on core delivery process; Scope 3 report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MP-106.9</w:t>
            </w:r>
          </w:p>
        </w:tc>
        <w:tc>
          <w:tcPr>
            <w:tcW w:type="dxa" w:w="2835"/>
            <w:shd w:val="clear" w:color="auto" w:fill="FFFFFF"/>
          </w:tcPr>
          <w:p>
            <w:pPr>
              <w:spacing w:after="20" w:line="240" w:lineRule="auto"/>
              <w:jc w:val="left"/>
            </w:pPr>
            <w:r/>
            <w:r>
              <w:rPr>
                <w:color w:val="3A3A3C"/>
                <w:sz w:val="17"/>
              </w:rPr>
              <w:t>Track scope 3 emissions progress</w:t>
            </w:r>
          </w:p>
          <w:p>
            <w:pPr>
              <w:spacing w:after="20" w:line="240" w:lineRule="auto"/>
              <w:jc w:val="left"/>
            </w:pPr>
            <w:r>
              <w:rPr>
                <w:b/>
                <w:color w:val="3A3A3C"/>
                <w:sz w:val="17"/>
              </w:rPr>
              <w:t xml:space="preserve">Task: </w:t>
            </w:r>
            <w:r>
              <w:rPr>
                <w:color w:val="3A3A3C"/>
                <w:sz w:val="17"/>
              </w:rPr>
              <w:t>Verify, record and close scope 3 emissions</w:t>
            </w:r>
          </w:p>
          <w:p>
            <w:pPr>
              <w:spacing w:after="20" w:line="240" w:lineRule="auto"/>
              <w:jc w:val="left"/>
            </w:pPr>
            <w:r>
              <w:rPr>
                <w:color w:val="3A3A3C"/>
                <w:sz w:val="17"/>
              </w:rPr>
              <w:t>Track scope 3 emissions progress — step 9 of 10 in DMS045 Scope 3 Emissions and Value Chain Carbon Accounting.</w:t>
            </w:r>
          </w:p>
        </w:tc>
        <w:tc>
          <w:tcPr>
            <w:tcW w:type="dxa" w:w="1757"/>
            <w:shd w:val="clear" w:color="auto" w:fill="FFFFFF"/>
          </w:tcPr>
          <w:p>
            <w:pPr>
              <w:spacing w:after="20" w:line="240" w:lineRule="auto"/>
              <w:jc w:val="left"/>
            </w:pPr>
            <w:r/>
            <w:r>
              <w:rPr>
                <w:color w:val="3A3A3C"/>
                <w:sz w:val="17"/>
              </w:rPr>
              <w:t>ESG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2F2F3"/>
          </w:tcPr>
          <w:p>
            <w:pPr>
              <w:spacing w:after="20" w:line="240" w:lineRule="auto"/>
              <w:jc w:val="left"/>
            </w:pPr>
            <w:r/>
            <w:r>
              <w:rPr>
                <w:color w:val="3A3A3C"/>
                <w:sz w:val="17"/>
              </w:rPr>
              <w:t>MP-106.10</w:t>
            </w:r>
          </w:p>
        </w:tc>
        <w:tc>
          <w:tcPr>
            <w:tcW w:type="dxa" w:w="2835"/>
            <w:shd w:val="clear" w:color="auto" w:fill="F2F2F3"/>
          </w:tcPr>
          <w:p>
            <w:pPr>
              <w:spacing w:after="20" w:line="240" w:lineRule="auto"/>
              <w:jc w:val="left"/>
            </w:pPr>
            <w:r/>
            <w:r>
              <w:rPr>
                <w:color w:val="3A3A3C"/>
                <w:sz w:val="17"/>
              </w:rPr>
              <w:t>Publish scope 3 emissions</w:t>
            </w:r>
          </w:p>
          <w:p>
            <w:pPr>
              <w:spacing w:after="20" w:line="240" w:lineRule="auto"/>
              <w:jc w:val="left"/>
            </w:pPr>
            <w:r>
              <w:rPr>
                <w:b/>
                <w:color w:val="3A3A3C"/>
                <w:sz w:val="17"/>
              </w:rPr>
              <w:t xml:space="preserve">Task: </w:t>
            </w:r>
            <w:r>
              <w:rPr>
                <w:color w:val="3A3A3C"/>
                <w:sz w:val="17"/>
              </w:rPr>
              <w:t>Verify, record and close scope 3 emissions</w:t>
            </w:r>
          </w:p>
          <w:p>
            <w:pPr>
              <w:spacing w:after="20" w:line="240" w:lineRule="auto"/>
              <w:jc w:val="left"/>
            </w:pPr>
            <w:r>
              <w:rPr>
                <w:color w:val="3A3A3C"/>
                <w:sz w:val="17"/>
              </w:rPr>
              <w:t>Publish scope 3 emissions — step 10 of 10 in DMS045 Scope 3 Emissions and Value Chain Carbon Accounting.</w:t>
            </w:r>
          </w:p>
        </w:tc>
        <w:tc>
          <w:tcPr>
            <w:tcW w:type="dxa" w:w="1757"/>
            <w:shd w:val="clear" w:color="auto" w:fill="F2F2F3"/>
          </w:tcPr>
          <w:p>
            <w:pPr>
              <w:spacing w:after="20" w:line="240" w:lineRule="auto"/>
              <w:jc w:val="left"/>
            </w:pPr>
            <w:r/>
            <w:r>
              <w:rPr>
                <w:color w:val="3A3A3C"/>
                <w:sz w:val="17"/>
              </w:rPr>
              <w:t>ESG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HZ-UNI-QHSE-DMS045-10</w:t>
            </w:r>
          </w:p>
          <w:p>
            <w:pPr>
              <w:spacing w:after="20" w:line="240" w:lineRule="auto"/>
              <w:jc w:val="left"/>
            </w:pPr>
            <w:r>
              <w:rPr>
                <w:b/>
                <w:color w:val="3A3A3C"/>
                <w:sz w:val="17"/>
              </w:rPr>
              <w:t xml:space="preserve">Version: </w:t>
            </w:r>
            <w:r>
              <w:rPr>
                <w:color w:val="3A3A3C"/>
                <w:sz w:val="17"/>
              </w:rPr>
              <w:t>2.0</w:t>
            </w:r>
          </w:p>
          <w:p>
            <w:pPr>
              <w:spacing w:after="20" w:line="240" w:lineRule="auto"/>
              <w:jc w:val="left"/>
            </w:pPr>
            <w:r>
              <w:rPr>
                <w:b/>
                <w:color w:val="3A3A3C"/>
                <w:sz w:val="17"/>
              </w:rPr>
              <w:t xml:space="preserve">Content summary: </w:t>
            </w:r>
            <w:r>
              <w:rPr>
                <w:color w:val="3A3A3C"/>
                <w:sz w:val="17"/>
              </w:rPr>
              <w:t>Scope 3 report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HZ-UNI-QHSE-PROC-01 — Procedure — Context To Strategy</w:t>
            </w:r>
          </w:p>
        </w:tc>
      </w:tr>
    </w:tbl>
    <w:p>
      <w:pPr>
        <w:spacing w:after="40"/>
      </w:pPr>
    </w:p>
    <w:p>
      <w:r>
        <w:rPr>
          <w:i w:val="0"/>
          <w:sz w:val="19"/>
        </w:rPr>
        <w:t>MP-106.1 — Map value chain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Scope 3 report</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Scope 3 report; followed by ESG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Sep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Supplier engagement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Supplier engagement records; followed by ESG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Net-zero targets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Scope 3 report; followed by ESG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Aug 2026</w:t>
            </w:r>
          </w:p>
        </w:tc>
      </w:tr>
    </w:tbl>
    <w:p>
      <w:pPr>
        <w:spacing w:after="40"/>
      </w:pPr>
    </w:p>
    <w:p>
      <w:r>
        <w:rPr>
          <w:i w:val="0"/>
          <w:sz w:val="19"/>
        </w:rPr>
        <w:t>MP-106.2 — Collect scope 3 emissions supplier data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Critical supplies supplier A (critical)</w:t>
            </w:r>
          </w:p>
        </w:tc>
        <w:tc>
          <w:tcPr>
            <w:tcW w:type="dxa" w:w="1700"/>
            <w:shd w:val="clear" w:color="auto" w:fill="FFFFFF"/>
          </w:tcPr>
          <w:p>
            <w:pPr>
              <w:spacing w:after="20" w:line="240" w:lineRule="auto"/>
              <w:jc w:val="left"/>
            </w:pPr>
            <w:r/>
            <w:r>
              <w:rPr>
                <w:color w:val="3A3A3C"/>
                <w:sz w:val="16"/>
              </w:rPr>
              <w:t>Supplier</w:t>
            </w:r>
          </w:p>
        </w:tc>
        <w:tc>
          <w:tcPr>
            <w:tcW w:type="dxa" w:w="3000"/>
            <w:shd w:val="clear" w:color="auto" w:fill="FFFFFF"/>
          </w:tcPr>
          <w:p>
            <w:pPr>
              <w:spacing w:after="20" w:line="240" w:lineRule="auto"/>
              <w:jc w:val="left"/>
            </w:pPr>
            <w:r/>
            <w:r>
              <w:rPr>
                <w:color w:val="3A3A3C"/>
                <w:sz w:val="16"/>
              </w:rPr>
              <w:t>Affects Scope 3 report; followed by ESG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Aug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Critical supplies supplier B</w:t>
            </w:r>
          </w:p>
        </w:tc>
        <w:tc>
          <w:tcPr>
            <w:tcW w:type="dxa" w:w="1700"/>
            <w:shd w:val="clear" w:color="auto" w:fill="F2F2F3"/>
          </w:tcPr>
          <w:p>
            <w:pPr>
              <w:spacing w:after="20" w:line="240" w:lineRule="auto"/>
              <w:jc w:val="left"/>
            </w:pPr>
            <w:r/>
            <w:r>
              <w:rPr>
                <w:color w:val="3A3A3C"/>
                <w:sz w:val="16"/>
              </w:rPr>
              <w:t>Supplier</w:t>
            </w:r>
          </w:p>
        </w:tc>
        <w:tc>
          <w:tcPr>
            <w:tcW w:type="dxa" w:w="3000"/>
            <w:shd w:val="clear" w:color="auto" w:fill="F2F2F3"/>
          </w:tcPr>
          <w:p>
            <w:pPr>
              <w:spacing w:after="20" w:line="240" w:lineRule="auto"/>
              <w:jc w:val="left"/>
            </w:pPr>
            <w:r/>
            <w:r>
              <w:rPr>
                <w:color w:val="3A3A3C"/>
                <w:sz w:val="16"/>
              </w:rPr>
              <w:t>Affects Supplier engagement records; followed by ESG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Logistics provider</w:t>
            </w:r>
          </w:p>
        </w:tc>
        <w:tc>
          <w:tcPr>
            <w:tcW w:type="dxa" w:w="1700"/>
            <w:shd w:val="clear" w:color="auto" w:fill="FFFFFF"/>
          </w:tcPr>
          <w:p>
            <w:pPr>
              <w:spacing w:after="20" w:line="240" w:lineRule="auto"/>
              <w:jc w:val="left"/>
            </w:pPr>
            <w:r/>
            <w:r>
              <w:rPr>
                <w:color w:val="3A3A3C"/>
                <w:sz w:val="16"/>
              </w:rPr>
              <w:t>Supplier</w:t>
            </w:r>
          </w:p>
        </w:tc>
        <w:tc>
          <w:tcPr>
            <w:tcW w:type="dxa" w:w="3000"/>
            <w:shd w:val="clear" w:color="auto" w:fill="FFFFFF"/>
          </w:tcPr>
          <w:p>
            <w:pPr>
              <w:spacing w:after="20" w:line="240" w:lineRule="auto"/>
              <w:jc w:val="left"/>
            </w:pPr>
            <w:r/>
            <w:r>
              <w:rPr>
                <w:color w:val="3A3A3C"/>
                <w:sz w:val="16"/>
              </w:rPr>
              <w:t>Affects Scope 3 report; followed by ESG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Aug 2026</w:t>
            </w:r>
          </w:p>
        </w:tc>
      </w:tr>
    </w:tbl>
    <w:p>
      <w:pPr>
        <w:spacing w:after="40"/>
      </w:pPr>
    </w:p>
    <w:p>
      <w:r>
        <w:rPr>
          <w:i w:val="0"/>
          <w:sz w:val="19"/>
        </w:rPr>
        <w:t>MP-106.3 — Apply scope 3 emissions factors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Apply scope 3 emissions factors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Scope 3 report</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ESG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MP-106.5 — Verify scope 3 emissions quality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Scope 3 report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Scope 3 report reviewed on 2026-09-16;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Supplier engagement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Supplier engagement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MP-106.7 — Report on scope 3 emissions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Board</w:t>
            </w:r>
          </w:p>
        </w:tc>
        <w:tc>
          <w:tcPr>
            <w:tcW w:type="dxa" w:w="1700"/>
            <w:shd w:val="clear" w:color="auto" w:fill="FFFFFF"/>
          </w:tcPr>
          <w:p>
            <w:pPr>
              <w:spacing w:after="20" w:line="240" w:lineRule="auto"/>
              <w:jc w:val="left"/>
            </w:pPr>
            <w:r/>
            <w:r>
              <w:rPr>
                <w:color w:val="3A3A3C"/>
                <w:sz w:val="16"/>
              </w:rPr>
              <w:t>Notice board</w:t>
            </w:r>
          </w:p>
        </w:tc>
        <w:tc>
          <w:tcPr>
            <w:tcW w:type="dxa" w:w="1700"/>
            <w:shd w:val="clear" w:color="auto" w:fill="FFFFFF"/>
          </w:tcPr>
          <w:p>
            <w:pPr>
              <w:spacing w:after="20" w:line="240" w:lineRule="auto"/>
              <w:jc w:val="left"/>
            </w:pPr>
            <w:r/>
            <w:r>
              <w:rPr>
                <w:color w:val="3A3A3C"/>
                <w:sz w:val="16"/>
              </w:rPr>
              <w:t>2026-09-21</w:t>
            </w:r>
          </w:p>
        </w:tc>
        <w:tc>
          <w:tcPr>
            <w:tcW w:type="dxa" w:w="3000"/>
            <w:shd w:val="clear" w:color="auto" w:fill="FFFFFF"/>
          </w:tcPr>
          <w:p>
            <w:pPr>
              <w:spacing w:after="20" w:line="240" w:lineRule="auto"/>
              <w:jc w:val="left"/>
            </w:pPr>
            <w:r/>
            <w:r>
              <w:rPr>
                <w:color w:val="3A3A3C"/>
                <w:sz w:val="16"/>
              </w:rPr>
              <w:t>Scope 3 report: what changes for you and what to do by 2026-10-05.</w:t>
            </w:r>
          </w:p>
        </w:tc>
        <w:tc>
          <w:tcPr>
            <w:tcW w:type="dxa" w:w="1700"/>
            <w:shd w:val="clear" w:color="auto" w:fill="FFFFFF"/>
          </w:tcPr>
          <w:p>
            <w:pPr>
              <w:spacing w:after="20" w:line="240" w:lineRule="auto"/>
              <w:jc w:val="left"/>
            </w:pPr>
            <w:r/>
            <w:r>
              <w:rPr>
                <w:color w:val="3A3A3C"/>
                <w:sz w:val="16"/>
              </w:rPr>
              <w:t>ESG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Investors</w:t>
            </w:r>
          </w:p>
        </w:tc>
        <w:tc>
          <w:tcPr>
            <w:tcW w:type="dxa" w:w="1700"/>
            <w:shd w:val="clear" w:color="auto" w:fill="F2F2F3"/>
          </w:tcPr>
          <w:p>
            <w:pPr>
              <w:spacing w:after="20" w:line="240" w:lineRule="auto"/>
              <w:jc w:val="left"/>
            </w:pPr>
            <w:r/>
            <w:r>
              <w:rPr>
                <w:color w:val="3A3A3C"/>
                <w:sz w:val="16"/>
              </w:rPr>
              <w:t>Meeting</w:t>
            </w:r>
          </w:p>
        </w:tc>
        <w:tc>
          <w:tcPr>
            <w:tcW w:type="dxa" w:w="1700"/>
            <w:shd w:val="clear" w:color="auto" w:fill="F2F2F3"/>
          </w:tcPr>
          <w:p>
            <w:pPr>
              <w:spacing w:after="20" w:line="240" w:lineRule="auto"/>
              <w:jc w:val="left"/>
            </w:pPr>
            <w:r/>
            <w:r>
              <w:rPr>
                <w:color w:val="3A3A3C"/>
                <w:sz w:val="16"/>
              </w:rPr>
              <w:t>2026-09-23</w:t>
            </w:r>
          </w:p>
        </w:tc>
        <w:tc>
          <w:tcPr>
            <w:tcW w:type="dxa" w:w="3000"/>
            <w:shd w:val="clear" w:color="auto" w:fill="F2F2F3"/>
          </w:tcPr>
          <w:p>
            <w:pPr>
              <w:spacing w:after="20" w:line="240" w:lineRule="auto"/>
              <w:jc w:val="left"/>
            </w:pPr>
            <w:r/>
            <w:r>
              <w:rPr>
                <w:color w:val="3A3A3C"/>
                <w:sz w:val="16"/>
              </w:rPr>
              <w:t>Supplier engagement records: what changes for you and what to do by 2026-10-05.</w:t>
            </w:r>
          </w:p>
        </w:tc>
        <w:tc>
          <w:tcPr>
            <w:tcW w:type="dxa" w:w="1700"/>
            <w:shd w:val="clear" w:color="auto" w:fill="F2F2F3"/>
          </w:tcPr>
          <w:p>
            <w:pPr>
              <w:spacing w:after="20" w:line="240" w:lineRule="auto"/>
              <w:jc w:val="left"/>
            </w:pPr>
            <w:r/>
            <w:r>
              <w:rPr>
                <w:color w:val="3A3A3C"/>
                <w:sz w:val="16"/>
              </w:rPr>
              <w:t>ESG Manager</w:t>
            </w:r>
          </w:p>
        </w:tc>
      </w:tr>
    </w:tbl>
    <w:p>
      <w:pPr>
        <w:spacing w:after="40"/>
      </w:pPr>
    </w:p>
    <w:p>
      <w:r>
        <w:rPr>
          <w:i w:val="0"/>
          <w:sz w:val="19"/>
        </w:rPr>
        <w:t>MP-106.9 — Track scope 3 emissions progress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(Scope 3 report); it is the KPI its owner reviews at each Monthly review.</w:t>
            </w:r>
          </w:p>
        </w:tc>
        <w:tc>
          <w:tcPr>
            <w:tcW w:type="dxa" w:w="2059"/>
            <w:shd w:val="clear" w:color="auto" w:fill="FFFFFF"/>
          </w:tcPr>
          <w:p>
            <w:pPr>
              <w:spacing w:after="20" w:line="240" w:lineRule="auto"/>
              <w:jc w:val="left"/>
            </w:pPr>
            <w:r/>
            <w:r>
              <w:rPr>
                <w:color w:val="3A3A3C"/>
                <w:sz w:val="16"/>
              </w:rPr>
              <w:t>83.2</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(Scope 3 report);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pPr>
        <w:pStyle w:val="Heading3"/>
      </w:pPr>
      <w:r>
        <w:t>Gate — G11 — Assurance in place</w:t>
      </w:r>
    </w:p>
    <w:p>
      <w:r>
        <w:rPr>
          <w:b/>
          <w:color w:val="3A3A3C"/>
        </w:rPr>
        <w:t xml:space="preserve">Exit criteria: </w:t>
      </w:r>
      <w:r>
        <w:rPr>
          <w:i w:val="0"/>
        </w:rPr>
        <w:t>Predictive alerts reviewed by humans; ESG and carbon data verified.</w:t>
      </w:r>
    </w:p>
    <w:p>
      <w:pPr>
        <w:pStyle w:val="ListNumber"/>
        <w:spacing w:after="40"/>
        <w:jc w:val="left"/>
      </w:pPr>
      <w:r>
        <w:t>Open Lifecycle and select the phase card; the gate panel is on the right.</w:t>
      </w:r>
    </w:p>
    <w:p>
      <w:pPr>
        <w:pStyle w:val="ListNumber"/>
        <w:spacing w:after="40"/>
        <w:jc w:val="left"/>
      </w:pPr>
      <w:r>
        <w:t>Tick “Predictive alerts reviewed by a human (mandatory, evidence required)”.</w:t>
      </w:r>
    </w:p>
    <w:p>
      <w:pPr>
        <w:pStyle w:val="ListNumber"/>
        <w:spacing w:after="40"/>
        <w:jc w:val="left"/>
      </w:pPr>
      <w:r>
        <w:t>Tick “Regulatory watch log current”.</w:t>
      </w:r>
    </w:p>
    <w:p>
      <w:pPr>
        <w:pStyle w:val="ListNumber"/>
        <w:spacing w:after="40"/>
        <w:jc w:val="left"/>
      </w:pPr>
      <w:r>
        <w:t>Sign in as Top Management (ceo@…) or the IMS Manager and select Go. For Hold or No-Go, type a comment explaining why.</w:t>
      </w:r>
    </w:p>
    <w:p>
      <w:pPr>
        <w:pStyle w:val="Heading2"/>
      </w:pPr>
      <w:r>
        <w:t>E2E-12 — Correction To Innovation</w:t>
      </w:r>
    </w:p>
    <w:p>
      <w:r>
        <w:rPr>
          <w:b/>
          <w:color w:val="3A3A3C"/>
        </w:rPr>
        <w:t xml:space="preserve">Goals: </w:t>
      </w:r>
      <w:r>
        <w:rPr>
          <w:i w:val="0"/>
        </w:rPr>
        <w:t>Drive continual improvement, innovation, automation, ecosystem</w:t>
      </w:r>
    </w:p>
    <w:p>
      <w:r>
        <w:rPr>
          <w:b/>
          <w:color w:val="3A3A3C"/>
        </w:rPr>
        <w:t xml:space="preserve">From trigger to terminal event: </w:t>
      </w:r>
      <w:r>
        <w:rPr>
          <w:i w:val="0"/>
        </w:rPr>
        <w:t>Improvement opportunity, innovation idea, or automation candidate → Improvements implemented; innovations deployed; ecosystem expanded</w:t>
      </w:r>
    </w:p>
    <w:p>
      <w:pPr>
        <w:pStyle w:val="Heading3"/>
      </w:pPr>
      <w:r>
        <w:t>UMS017 (MP-041) — AI Management System Supervision</w:t>
      </w:r>
    </w:p>
    <w:p>
      <w:r>
        <w:rPr>
          <w:i w:val="0"/>
          <w:sz w:val="22"/>
        </w:rPr>
        <w:t>Establish AI policy; define scope/risks; apply lifecycle controls; monitor/audit. Owner: Transformation Manager. Tier 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MP-041.1</w:t>
            </w:r>
          </w:p>
        </w:tc>
        <w:tc>
          <w:tcPr>
            <w:tcW w:type="dxa" w:w="2835"/>
            <w:shd w:val="clear" w:color="auto" w:fill="FFFFFF"/>
          </w:tcPr>
          <w:p>
            <w:pPr>
              <w:spacing w:after="20" w:line="240" w:lineRule="auto"/>
              <w:jc w:val="left"/>
            </w:pPr>
            <w:r/>
            <w:r>
              <w:rPr>
                <w:color w:val="3A3A3C"/>
                <w:sz w:val="17"/>
              </w:rPr>
              <w:t>Establish AI management system policy</w:t>
            </w:r>
          </w:p>
          <w:p>
            <w:pPr>
              <w:spacing w:after="20" w:line="240" w:lineRule="auto"/>
              <w:jc w:val="left"/>
            </w:pPr>
            <w:r>
              <w:rPr>
                <w:b/>
                <w:color w:val="3A3A3C"/>
                <w:sz w:val="17"/>
              </w:rPr>
              <w:t xml:space="preserve">Task: </w:t>
            </w:r>
            <w:r>
              <w:rPr>
                <w:color w:val="3A3A3C"/>
                <w:sz w:val="17"/>
              </w:rPr>
              <w:t>Plan and prepare AI management system</w:t>
            </w:r>
          </w:p>
          <w:p>
            <w:pPr>
              <w:spacing w:after="20" w:line="240" w:lineRule="auto"/>
              <w:jc w:val="left"/>
            </w:pPr>
            <w:r>
              <w:rPr>
                <w:color w:val="3A3A3C"/>
                <w:sz w:val="17"/>
              </w:rPr>
              <w:t>Establish AI management system policy — step 1 of 12 in UMS017 AI Management System Supervision.</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Establish AI management system policy carried out on core delivery process; AI policy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MP-041.2</w:t>
            </w:r>
          </w:p>
        </w:tc>
        <w:tc>
          <w:tcPr>
            <w:tcW w:type="dxa" w:w="2835"/>
            <w:shd w:val="clear" w:color="auto" w:fill="F2F2F3"/>
          </w:tcPr>
          <w:p>
            <w:pPr>
              <w:spacing w:after="20" w:line="240" w:lineRule="auto"/>
              <w:jc w:val="left"/>
            </w:pPr>
            <w:r/>
            <w:r>
              <w:rPr>
                <w:color w:val="3A3A3C"/>
                <w:sz w:val="17"/>
              </w:rPr>
              <w:t>Define AI management system scope</w:t>
            </w:r>
          </w:p>
          <w:p>
            <w:pPr>
              <w:spacing w:after="20" w:line="240" w:lineRule="auto"/>
              <w:jc w:val="left"/>
            </w:pPr>
            <w:r>
              <w:rPr>
                <w:b/>
                <w:color w:val="3A3A3C"/>
                <w:sz w:val="17"/>
              </w:rPr>
              <w:t xml:space="preserve">Task: </w:t>
            </w:r>
            <w:r>
              <w:rPr>
                <w:color w:val="3A3A3C"/>
                <w:sz w:val="17"/>
              </w:rPr>
              <w:t>Plan and prepare AI management system</w:t>
            </w:r>
          </w:p>
          <w:p>
            <w:pPr>
              <w:spacing w:after="20" w:line="240" w:lineRule="auto"/>
              <w:jc w:val="left"/>
            </w:pPr>
            <w:r>
              <w:rPr>
                <w:color w:val="3A3A3C"/>
                <w:sz w:val="17"/>
              </w:rPr>
              <w:t>Define AI management system scope — step 2 of 12 in UMS017 AI Management System Supervision.</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MP-041.3</w:t>
            </w:r>
          </w:p>
        </w:tc>
        <w:tc>
          <w:tcPr>
            <w:tcW w:type="dxa" w:w="2835"/>
            <w:shd w:val="clear" w:color="auto" w:fill="FFFFFF"/>
          </w:tcPr>
          <w:p>
            <w:pPr>
              <w:spacing w:after="20" w:line="240" w:lineRule="auto"/>
              <w:jc w:val="left"/>
            </w:pPr>
            <w:r/>
            <w:r>
              <w:rPr>
                <w:color w:val="3A3A3C"/>
                <w:sz w:val="17"/>
              </w:rPr>
              <w:t>Identify AI management system risks</w:t>
            </w:r>
          </w:p>
          <w:p>
            <w:pPr>
              <w:spacing w:after="20" w:line="240" w:lineRule="auto"/>
              <w:jc w:val="left"/>
            </w:pPr>
            <w:r>
              <w:rPr>
                <w:b/>
                <w:color w:val="3A3A3C"/>
                <w:sz w:val="17"/>
              </w:rPr>
              <w:t xml:space="preserve">Task: </w:t>
            </w:r>
            <w:r>
              <w:rPr>
                <w:color w:val="3A3A3C"/>
                <w:sz w:val="17"/>
              </w:rPr>
              <w:t>Plan and prepare AI management system</w:t>
            </w:r>
          </w:p>
          <w:p>
            <w:pPr>
              <w:spacing w:after="20" w:line="240" w:lineRule="auto"/>
              <w:jc w:val="left"/>
            </w:pPr>
            <w:r>
              <w:rPr>
                <w:color w:val="3A3A3C"/>
                <w:sz w:val="17"/>
              </w:rPr>
              <w:t>Identify AI management system risks — step 3 of 12 in UMS017 AI Management System Supervision.</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2F2F3"/>
          </w:tcPr>
          <w:p>
            <w:pPr>
              <w:spacing w:after="20" w:line="240" w:lineRule="auto"/>
              <w:jc w:val="left"/>
            </w:pPr>
            <w:r/>
            <w:r>
              <w:rPr>
                <w:color w:val="3A3A3C"/>
                <w:sz w:val="17"/>
              </w:rPr>
              <w:t>MP-041.4</w:t>
            </w:r>
          </w:p>
        </w:tc>
        <w:tc>
          <w:tcPr>
            <w:tcW w:type="dxa" w:w="2835"/>
            <w:shd w:val="clear" w:color="auto" w:fill="F2F2F3"/>
          </w:tcPr>
          <w:p>
            <w:pPr>
              <w:spacing w:after="20" w:line="240" w:lineRule="auto"/>
              <w:jc w:val="left"/>
            </w:pPr>
            <w:r/>
            <w:r>
              <w:rPr>
                <w:color w:val="3A3A3C"/>
                <w:sz w:val="17"/>
              </w:rPr>
              <w:t>Assess AI management system impacts</w:t>
            </w:r>
          </w:p>
          <w:p>
            <w:pPr>
              <w:spacing w:after="20" w:line="240" w:lineRule="auto"/>
              <w:jc w:val="left"/>
            </w:pPr>
            <w:r>
              <w:rPr>
                <w:b/>
                <w:color w:val="3A3A3C"/>
                <w:sz w:val="17"/>
              </w:rPr>
              <w:t xml:space="preserve">Task: </w:t>
            </w:r>
            <w:r>
              <w:rPr>
                <w:color w:val="3A3A3C"/>
                <w:sz w:val="17"/>
              </w:rPr>
              <w:t>Plan and prepare AI management system</w:t>
            </w:r>
          </w:p>
          <w:p>
            <w:pPr>
              <w:spacing w:after="20" w:line="240" w:lineRule="auto"/>
              <w:jc w:val="left"/>
            </w:pPr>
            <w:r>
              <w:rPr>
                <w:color w:val="3A3A3C"/>
                <w:sz w:val="17"/>
              </w:rPr>
              <w:t>Assess AI management system impacts — step 4 of 12 in UMS017 AI Management System Supervision.</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3.6</w:t>
            </w:r>
          </w:p>
          <w:p>
            <w:pPr>
              <w:spacing w:after="20" w:line="240" w:lineRule="auto"/>
              <w:jc w:val="left"/>
            </w:pPr>
            <w:r>
              <w:rPr>
                <w:b/>
                <w:color w:val="3A3A3C"/>
                <w:sz w:val="17"/>
              </w:rPr>
              <w:t xml:space="preserve">Conclusion: </w:t>
            </w:r>
            <w:r>
              <w:rPr>
                <w:color w:val="3A3A3C"/>
                <w:sz w:val="17"/>
              </w:rPr>
              <w:t>Weighted score 3.6/5. Main gap: Use of an obsolete document version. Action recorded in the action plan.</w:t>
            </w:r>
          </w:p>
        </w:tc>
      </w:tr>
      <w:tr>
        <w:tc>
          <w:tcPr>
            <w:tcW w:type="dxa" w:w="1077"/>
            <w:shd w:val="clear" w:color="auto" w:fill="FFFFFF"/>
          </w:tcPr>
          <w:p>
            <w:pPr>
              <w:spacing w:after="20" w:line="240" w:lineRule="auto"/>
              <w:jc w:val="left"/>
            </w:pPr>
            <w:r/>
            <w:r>
              <w:rPr>
                <w:color w:val="3A3A3C"/>
                <w:sz w:val="17"/>
              </w:rPr>
              <w:t>MP-041.5</w:t>
            </w:r>
          </w:p>
        </w:tc>
        <w:tc>
          <w:tcPr>
            <w:tcW w:type="dxa" w:w="2835"/>
            <w:shd w:val="clear" w:color="auto" w:fill="FFFFFF"/>
          </w:tcPr>
          <w:p>
            <w:pPr>
              <w:spacing w:after="20" w:line="240" w:lineRule="auto"/>
              <w:jc w:val="left"/>
            </w:pPr>
            <w:r/>
            <w:r>
              <w:rPr>
                <w:color w:val="3A3A3C"/>
                <w:sz w:val="17"/>
              </w:rPr>
              <w:t>Define AI management system roles</w:t>
            </w:r>
          </w:p>
          <w:p>
            <w:pPr>
              <w:spacing w:after="20" w:line="240" w:lineRule="auto"/>
              <w:jc w:val="left"/>
            </w:pPr>
            <w:r>
              <w:rPr>
                <w:b/>
                <w:color w:val="3A3A3C"/>
                <w:sz w:val="17"/>
              </w:rPr>
              <w:t xml:space="preserve">Task: </w:t>
            </w:r>
            <w:r>
              <w:rPr>
                <w:color w:val="3A3A3C"/>
                <w:sz w:val="17"/>
              </w:rPr>
              <w:t>Execute AI management system activities</w:t>
            </w:r>
          </w:p>
          <w:p>
            <w:pPr>
              <w:spacing w:after="20" w:line="240" w:lineRule="auto"/>
              <w:jc w:val="left"/>
            </w:pPr>
            <w:r>
              <w:rPr>
                <w:color w:val="3A3A3C"/>
                <w:sz w:val="17"/>
              </w:rPr>
              <w:t>Define AI management system roles — step 5 of 12 in UMS017 AI Management System Supervision.</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MP-041.6</w:t>
            </w:r>
          </w:p>
        </w:tc>
        <w:tc>
          <w:tcPr>
            <w:tcW w:type="dxa" w:w="2835"/>
            <w:shd w:val="clear" w:color="auto" w:fill="F2F2F3"/>
          </w:tcPr>
          <w:p>
            <w:pPr>
              <w:spacing w:after="20" w:line="240" w:lineRule="auto"/>
              <w:jc w:val="left"/>
            </w:pPr>
            <w:r/>
            <w:r>
              <w:rPr>
                <w:color w:val="3A3A3C"/>
                <w:sz w:val="17"/>
              </w:rPr>
              <w:t>Apply AI management system controls</w:t>
            </w:r>
          </w:p>
          <w:p>
            <w:pPr>
              <w:spacing w:after="20" w:line="240" w:lineRule="auto"/>
              <w:jc w:val="left"/>
            </w:pPr>
            <w:r>
              <w:rPr>
                <w:b/>
                <w:color w:val="3A3A3C"/>
                <w:sz w:val="17"/>
              </w:rPr>
              <w:t xml:space="preserve">Task: </w:t>
            </w:r>
            <w:r>
              <w:rPr>
                <w:color w:val="3A3A3C"/>
                <w:sz w:val="17"/>
              </w:rPr>
              <w:t>Execute AI management system activities</w:t>
            </w:r>
          </w:p>
          <w:p>
            <w:pPr>
              <w:spacing w:after="20" w:line="240" w:lineRule="auto"/>
              <w:jc w:val="left"/>
            </w:pPr>
            <w:r>
              <w:rPr>
                <w:color w:val="3A3A3C"/>
                <w:sz w:val="17"/>
              </w:rPr>
              <w:t>Apply AI management system controls — step 6 of 12 in UMS017 AI Management System Supervision.</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MP-041.7</w:t>
            </w:r>
          </w:p>
        </w:tc>
        <w:tc>
          <w:tcPr>
            <w:tcW w:type="dxa" w:w="2835"/>
            <w:shd w:val="clear" w:color="auto" w:fill="FFFFFF"/>
          </w:tcPr>
          <w:p>
            <w:pPr>
              <w:spacing w:after="20" w:line="240" w:lineRule="auto"/>
              <w:jc w:val="left"/>
            </w:pPr>
            <w:r/>
            <w:r>
              <w:rPr>
                <w:color w:val="3A3A3C"/>
                <w:sz w:val="17"/>
              </w:rPr>
              <w:t>Monitor AI management system</w:t>
            </w:r>
          </w:p>
          <w:p>
            <w:pPr>
              <w:spacing w:after="20" w:line="240" w:lineRule="auto"/>
              <w:jc w:val="left"/>
            </w:pPr>
            <w:r>
              <w:rPr>
                <w:b/>
                <w:color w:val="3A3A3C"/>
                <w:sz w:val="17"/>
              </w:rPr>
              <w:t xml:space="preserve">Task: </w:t>
            </w:r>
            <w:r>
              <w:rPr>
                <w:color w:val="3A3A3C"/>
                <w:sz w:val="17"/>
              </w:rPr>
              <w:t>Execute AI management system activities</w:t>
            </w:r>
          </w:p>
          <w:p>
            <w:pPr>
              <w:spacing w:after="20" w:line="240" w:lineRule="auto"/>
              <w:jc w:val="left"/>
            </w:pPr>
            <w:r>
              <w:rPr>
                <w:color w:val="3A3A3C"/>
                <w:sz w:val="17"/>
              </w:rPr>
              <w:t>Monitor AI management system — step 7 of 12 in UMS017 AI Management System Supervision.</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MP-041.8</w:t>
            </w:r>
          </w:p>
        </w:tc>
        <w:tc>
          <w:tcPr>
            <w:tcW w:type="dxa" w:w="2835"/>
            <w:shd w:val="clear" w:color="auto" w:fill="F2F2F3"/>
          </w:tcPr>
          <w:p>
            <w:pPr>
              <w:spacing w:after="20" w:line="240" w:lineRule="auto"/>
              <w:jc w:val="left"/>
            </w:pPr>
            <w:r/>
            <w:r>
              <w:rPr>
                <w:color w:val="3A3A3C"/>
                <w:sz w:val="17"/>
              </w:rPr>
              <w:t>Audit AI management system</w:t>
            </w:r>
          </w:p>
          <w:p>
            <w:pPr>
              <w:spacing w:after="20" w:line="240" w:lineRule="auto"/>
              <w:jc w:val="left"/>
            </w:pPr>
            <w:r>
              <w:rPr>
                <w:b/>
                <w:color w:val="3A3A3C"/>
                <w:sz w:val="17"/>
              </w:rPr>
              <w:t xml:space="preserve">Task: </w:t>
            </w:r>
            <w:r>
              <w:rPr>
                <w:color w:val="3A3A3C"/>
                <w:sz w:val="17"/>
              </w:rPr>
              <w:t>Verify, record and close AI management system</w:t>
            </w:r>
          </w:p>
          <w:p>
            <w:pPr>
              <w:spacing w:after="20" w:line="240" w:lineRule="auto"/>
              <w:jc w:val="left"/>
            </w:pPr>
            <w:r>
              <w:rPr>
                <w:color w:val="3A3A3C"/>
                <w:sz w:val="17"/>
              </w:rPr>
              <w:t>Audit AI management system — step 8 of 12 in UMS017 AI Management System Supervision.</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FFFFF"/>
          </w:tcPr>
          <w:p>
            <w:pPr>
              <w:spacing w:after="20" w:line="240" w:lineRule="auto"/>
              <w:jc w:val="left"/>
            </w:pPr>
            <w:r/>
            <w:r>
              <w:rPr>
                <w:color w:val="3A3A3C"/>
                <w:sz w:val="17"/>
              </w:rPr>
              <w:t>MP-041.9</w:t>
            </w:r>
          </w:p>
        </w:tc>
        <w:tc>
          <w:tcPr>
            <w:tcW w:type="dxa" w:w="2835"/>
            <w:shd w:val="clear" w:color="auto" w:fill="FFFFFF"/>
          </w:tcPr>
          <w:p>
            <w:pPr>
              <w:spacing w:after="20" w:line="240" w:lineRule="auto"/>
              <w:jc w:val="left"/>
            </w:pPr>
            <w:r/>
            <w:r>
              <w:rPr>
                <w:color w:val="3A3A3C"/>
                <w:sz w:val="17"/>
              </w:rPr>
              <w:t>Correct AI management system</w:t>
            </w:r>
          </w:p>
          <w:p>
            <w:pPr>
              <w:spacing w:after="20" w:line="240" w:lineRule="auto"/>
              <w:jc w:val="left"/>
            </w:pPr>
            <w:r>
              <w:rPr>
                <w:b/>
                <w:color w:val="3A3A3C"/>
                <w:sz w:val="17"/>
              </w:rPr>
              <w:t xml:space="preserve">Task: </w:t>
            </w:r>
            <w:r>
              <w:rPr>
                <w:color w:val="3A3A3C"/>
                <w:sz w:val="17"/>
              </w:rPr>
              <w:t>Verify, record and close AI management system</w:t>
            </w:r>
          </w:p>
          <w:p>
            <w:pPr>
              <w:spacing w:after="20" w:line="240" w:lineRule="auto"/>
              <w:jc w:val="left"/>
            </w:pPr>
            <w:r>
              <w:rPr>
                <w:color w:val="3A3A3C"/>
                <w:sz w:val="17"/>
              </w:rPr>
              <w:t>Correct AI management system — step 9 of 12 in UMS017 AI Management System Supervision.</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Change</w:t>
            </w:r>
          </w:p>
        </w:tc>
        <w:tc>
          <w:tcPr>
            <w:tcW w:type="dxa" w:w="4535"/>
            <w:shd w:val="clear" w:color="auto" w:fill="FFFFFF"/>
          </w:tcPr>
          <w:p>
            <w:pPr>
              <w:spacing w:after="20" w:line="240" w:lineRule="auto"/>
              <w:jc w:val="left"/>
            </w:pPr>
            <w:r/>
            <w:r>
              <w:rPr>
                <w:b/>
                <w:color w:val="3A3A3C"/>
                <w:sz w:val="17"/>
              </w:rPr>
              <w:t xml:space="preserve">Change made: </w:t>
            </w:r>
            <w:r>
              <w:rPr>
                <w:color w:val="3A3A3C"/>
                <w:sz w:val="17"/>
              </w:rPr>
              <w:t>AI policy updated: Use of an obsolete document version.</w:t>
            </w:r>
          </w:p>
          <w:p>
            <w:pPr>
              <w:spacing w:after="20" w:line="240" w:lineRule="auto"/>
              <w:jc w:val="left"/>
            </w:pPr>
            <w:r>
              <w:rPr>
                <w:b/>
                <w:color w:val="3A3A3C"/>
                <w:sz w:val="17"/>
              </w:rPr>
              <w:t xml:space="preserve">Reason: </w:t>
            </w:r>
            <w:r>
              <w:rPr>
                <w:color w:val="3A3A3C"/>
                <w:sz w:val="17"/>
              </w:rPr>
              <w:t>Decision of the management review</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2F2F3"/>
          </w:tcPr>
          <w:p>
            <w:pPr>
              <w:spacing w:after="20" w:line="240" w:lineRule="auto"/>
              <w:jc w:val="left"/>
            </w:pPr>
            <w:r/>
            <w:r>
              <w:rPr>
                <w:color w:val="3A3A3C"/>
                <w:sz w:val="17"/>
              </w:rPr>
              <w:t>MP-041.10</w:t>
            </w:r>
          </w:p>
        </w:tc>
        <w:tc>
          <w:tcPr>
            <w:tcW w:type="dxa" w:w="2835"/>
            <w:shd w:val="clear" w:color="auto" w:fill="F2F2F3"/>
          </w:tcPr>
          <w:p>
            <w:pPr>
              <w:spacing w:after="20" w:line="240" w:lineRule="auto"/>
              <w:jc w:val="left"/>
            </w:pPr>
            <w:r/>
            <w:r>
              <w:rPr>
                <w:color w:val="3A3A3C"/>
                <w:sz w:val="17"/>
              </w:rPr>
              <w:t>Update AI management system</w:t>
            </w:r>
          </w:p>
          <w:p>
            <w:pPr>
              <w:spacing w:after="20" w:line="240" w:lineRule="auto"/>
              <w:jc w:val="left"/>
            </w:pPr>
            <w:r>
              <w:rPr>
                <w:b/>
                <w:color w:val="3A3A3C"/>
                <w:sz w:val="17"/>
              </w:rPr>
              <w:t xml:space="preserve">Task: </w:t>
            </w:r>
            <w:r>
              <w:rPr>
                <w:color w:val="3A3A3C"/>
                <w:sz w:val="17"/>
              </w:rPr>
              <w:t>Verify, record and close AI management system</w:t>
            </w:r>
          </w:p>
          <w:p>
            <w:pPr>
              <w:spacing w:after="20" w:line="240" w:lineRule="auto"/>
              <w:jc w:val="left"/>
            </w:pPr>
            <w:r>
              <w:rPr>
                <w:color w:val="3A3A3C"/>
                <w:sz w:val="17"/>
              </w:rPr>
              <w:t>Update AI management system — step 10 of 12 in UMS017 AI Management System Supervision.</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AI policy updated: specification not met.</w:t>
            </w:r>
          </w:p>
          <w:p>
            <w:pPr>
              <w:spacing w:after="20" w:line="240" w:lineRule="auto"/>
              <w:jc w:val="left"/>
            </w:pPr>
            <w:r>
              <w:rPr>
                <w:b/>
                <w:color w:val="3A3A3C"/>
                <w:sz w:val="17"/>
              </w:rPr>
              <w:t xml:space="preserve">Reason: </w:t>
            </w:r>
            <w:r>
              <w:rPr>
                <w:color w:val="3A3A3C"/>
                <w:sz w:val="17"/>
              </w:rPr>
              <w:t>Customer complaint analysis</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FFFFF"/>
          </w:tcPr>
          <w:p>
            <w:pPr>
              <w:spacing w:after="20" w:line="240" w:lineRule="auto"/>
              <w:jc w:val="left"/>
            </w:pPr>
            <w:r/>
            <w:r>
              <w:rPr>
                <w:color w:val="3A3A3C"/>
                <w:sz w:val="17"/>
              </w:rPr>
              <w:t>MP-041.11</w:t>
            </w:r>
          </w:p>
        </w:tc>
        <w:tc>
          <w:tcPr>
            <w:tcW w:type="dxa" w:w="2835"/>
            <w:shd w:val="clear" w:color="auto" w:fill="FFFFFF"/>
          </w:tcPr>
          <w:p>
            <w:pPr>
              <w:spacing w:after="20" w:line="240" w:lineRule="auto"/>
              <w:jc w:val="left"/>
            </w:pPr>
            <w:r/>
            <w:r>
              <w:rPr>
                <w:color w:val="3A3A3C"/>
                <w:sz w:val="17"/>
              </w:rPr>
              <w:t>Activate AI use cases by scope</w:t>
            </w:r>
          </w:p>
          <w:p>
            <w:pPr>
              <w:spacing w:after="20" w:line="240" w:lineRule="auto"/>
              <w:jc w:val="left"/>
            </w:pPr>
            <w:r>
              <w:rPr>
                <w:b/>
                <w:color w:val="3A3A3C"/>
                <w:sz w:val="17"/>
              </w:rPr>
              <w:t xml:space="preserve">Task: </w:t>
            </w:r>
            <w:r>
              <w:rPr>
                <w:color w:val="3A3A3C"/>
                <w:sz w:val="17"/>
              </w:rPr>
              <w:t>Administer AI Use Cases</w:t>
            </w:r>
          </w:p>
          <w:p>
            <w:pPr>
              <w:spacing w:after="20" w:line="240" w:lineRule="auto"/>
              <w:jc w:val="left"/>
            </w:pPr>
            <w:r>
              <w:rPr>
                <w:color w:val="3A3A3C"/>
                <w:sz w:val="17"/>
              </w:rPr>
              <w:t>Activate AI use cases by scope — step 11 of 12 in UMS017 AI Management System Supervision.</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MP-041.12</w:t>
            </w:r>
          </w:p>
        </w:tc>
        <w:tc>
          <w:tcPr>
            <w:tcW w:type="dxa" w:w="2835"/>
            <w:shd w:val="clear" w:color="auto" w:fill="F2F2F3"/>
          </w:tcPr>
          <w:p>
            <w:pPr>
              <w:spacing w:after="20" w:line="240" w:lineRule="auto"/>
              <w:jc w:val="left"/>
            </w:pPr>
            <w:r/>
            <w:r>
              <w:rPr>
                <w:color w:val="3A3A3C"/>
                <w:sz w:val="17"/>
              </w:rPr>
              <w:t>Approve custom AI use cases</w:t>
            </w:r>
          </w:p>
          <w:p>
            <w:pPr>
              <w:spacing w:after="20" w:line="240" w:lineRule="auto"/>
              <w:jc w:val="left"/>
            </w:pPr>
            <w:r>
              <w:rPr>
                <w:b/>
                <w:color w:val="3A3A3C"/>
                <w:sz w:val="17"/>
              </w:rPr>
              <w:t xml:space="preserve">Task: </w:t>
            </w:r>
            <w:r>
              <w:rPr>
                <w:color w:val="3A3A3C"/>
                <w:sz w:val="17"/>
              </w:rPr>
              <w:t>Administer AI Use Cases</w:t>
            </w:r>
          </w:p>
          <w:p>
            <w:pPr>
              <w:spacing w:after="20" w:line="240" w:lineRule="auto"/>
              <w:jc w:val="left"/>
            </w:pPr>
            <w:r>
              <w:rPr>
                <w:color w:val="3A3A3C"/>
                <w:sz w:val="17"/>
              </w:rPr>
              <w:t>Approve custom AI use cases — step 12 of 12 in UMS017 AI Management System Supervision.</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Transformation Manager</w:t>
            </w:r>
          </w:p>
          <w:p>
            <w:pPr>
              <w:spacing w:after="20" w:line="240" w:lineRule="auto"/>
              <w:jc w:val="left"/>
            </w:pPr>
            <w:r>
              <w:rPr>
                <w:b/>
                <w:color w:val="3A3A3C"/>
                <w:sz w:val="17"/>
              </w:rPr>
              <w:t xml:space="preserve">Decision comment and conditions: </w:t>
            </w:r>
            <w:r>
              <w:rPr>
                <w:color w:val="3A3A3C"/>
                <w:sz w:val="17"/>
              </w:rPr>
              <w:t>AI policy approved against ISO 9001; no blocking point.</w:t>
            </w:r>
          </w:p>
        </w:tc>
      </w:tr>
    </w:tbl>
    <w:p>
      <w:pPr>
        <w:spacing w:after="40"/>
      </w:pPr>
    </w:p>
    <w:p>
      <w:r>
        <w:rPr>
          <w:i w:val="0"/>
          <w:sz w:val="19"/>
        </w:rPr>
        <w:t>MP-041.2 — Define AI management system scope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AI policy</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AI policy; followed by Transformation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Aug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Risk register</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Risk register; followed by Transformation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Impact assessment</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AI policy; followed by Transformation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Aug 2026</w:t>
            </w:r>
          </w:p>
        </w:tc>
      </w:tr>
    </w:tbl>
    <w:p>
      <w:pPr>
        <w:spacing w:after="40"/>
      </w:pPr>
    </w:p>
    <w:p>
      <w:r>
        <w:rPr>
          <w:i w:val="0"/>
          <w:sz w:val="19"/>
        </w:rPr>
        <w:t>MP-041.3 — Identify AI management system risks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Use of an obsolete document version</w:t>
            </w:r>
          </w:p>
        </w:tc>
        <w:tc>
          <w:tcPr>
            <w:tcW w:type="dxa" w:w="1700"/>
            <w:shd w:val="clear" w:color="auto" w:fill="FFFFFF"/>
          </w:tcPr>
          <w:p>
            <w:pPr>
              <w:spacing w:after="20" w:line="240" w:lineRule="auto"/>
              <w:jc w:val="left"/>
            </w:pPr>
            <w:r/>
            <w:r>
              <w:rPr>
                <w:color w:val="3A3A3C"/>
                <w:sz w:val="16"/>
              </w:rPr>
              <w:t>Risk</w:t>
            </w:r>
          </w:p>
        </w:tc>
        <w:tc>
          <w:tcPr>
            <w:tcW w:type="dxa" w:w="3000"/>
            <w:shd w:val="clear" w:color="auto" w:fill="FFFFFF"/>
          </w:tcPr>
          <w:p>
            <w:pPr>
              <w:spacing w:after="20" w:line="240" w:lineRule="auto"/>
              <w:jc w:val="left"/>
            </w:pPr>
            <w:r/>
            <w:r>
              <w:rPr>
                <w:color w:val="3A3A3C"/>
                <w:sz w:val="16"/>
              </w:rPr>
              <w:t>Affects AI policy; followed by Transformation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Aug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Unauthorized approval of governed documents</w:t>
            </w:r>
          </w:p>
        </w:tc>
        <w:tc>
          <w:tcPr>
            <w:tcW w:type="dxa" w:w="1700"/>
            <w:shd w:val="clear" w:color="auto" w:fill="F2F2F3"/>
          </w:tcPr>
          <w:p>
            <w:pPr>
              <w:spacing w:after="20" w:line="240" w:lineRule="auto"/>
              <w:jc w:val="left"/>
            </w:pPr>
            <w:r/>
            <w:r>
              <w:rPr>
                <w:color w:val="3A3A3C"/>
                <w:sz w:val="16"/>
              </w:rPr>
              <w:t>Risk</w:t>
            </w:r>
          </w:p>
        </w:tc>
        <w:tc>
          <w:tcPr>
            <w:tcW w:type="dxa" w:w="3000"/>
            <w:shd w:val="clear" w:color="auto" w:fill="F2F2F3"/>
          </w:tcPr>
          <w:p>
            <w:pPr>
              <w:spacing w:after="20" w:line="240" w:lineRule="auto"/>
              <w:jc w:val="left"/>
            </w:pPr>
            <w:r/>
            <w:r>
              <w:rPr>
                <w:color w:val="3A3A3C"/>
                <w:sz w:val="16"/>
              </w:rPr>
              <w:t>Affects Risk register; followed by Transformation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Incomplete or inconsistent To-Be SIPOC published</w:t>
            </w:r>
          </w:p>
        </w:tc>
        <w:tc>
          <w:tcPr>
            <w:tcW w:type="dxa" w:w="1700"/>
            <w:shd w:val="clear" w:color="auto" w:fill="FFFFFF"/>
          </w:tcPr>
          <w:p>
            <w:pPr>
              <w:spacing w:after="20" w:line="240" w:lineRule="auto"/>
              <w:jc w:val="left"/>
            </w:pPr>
            <w:r/>
            <w:r>
              <w:rPr>
                <w:color w:val="3A3A3C"/>
                <w:sz w:val="16"/>
              </w:rPr>
              <w:t>Risk</w:t>
            </w:r>
          </w:p>
        </w:tc>
        <w:tc>
          <w:tcPr>
            <w:tcW w:type="dxa" w:w="3000"/>
            <w:shd w:val="clear" w:color="auto" w:fill="FFFFFF"/>
          </w:tcPr>
          <w:p>
            <w:pPr>
              <w:spacing w:after="20" w:line="240" w:lineRule="auto"/>
              <w:jc w:val="left"/>
            </w:pPr>
            <w:r/>
            <w:r>
              <w:rPr>
                <w:color w:val="3A3A3C"/>
                <w:sz w:val="16"/>
              </w:rPr>
              <w:t>Affects AI policy; followed by Transformation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Aug 2026</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Manual handling</w:t>
            </w:r>
          </w:p>
        </w:tc>
        <w:tc>
          <w:tcPr>
            <w:tcW w:type="dxa" w:w="1700"/>
            <w:shd w:val="clear" w:color="auto" w:fill="F2F2F3"/>
          </w:tcPr>
          <w:p>
            <w:pPr>
              <w:spacing w:after="20" w:line="240" w:lineRule="auto"/>
              <w:jc w:val="left"/>
            </w:pPr>
            <w:r/>
            <w:r>
              <w:rPr>
                <w:color w:val="3A3A3C"/>
                <w:sz w:val="16"/>
              </w:rPr>
              <w:t>Risk</w:t>
            </w:r>
          </w:p>
        </w:tc>
        <w:tc>
          <w:tcPr>
            <w:tcW w:type="dxa" w:w="3000"/>
            <w:shd w:val="clear" w:color="auto" w:fill="F2F2F3"/>
          </w:tcPr>
          <w:p>
            <w:pPr>
              <w:spacing w:after="20" w:line="240" w:lineRule="auto"/>
              <w:jc w:val="left"/>
            </w:pPr>
            <w:r/>
            <w:r>
              <w:rPr>
                <w:color w:val="3A3A3C"/>
                <w:sz w:val="16"/>
              </w:rPr>
              <w:t>Affects Risk register; followed by Transformation Manager.</w:t>
            </w:r>
          </w:p>
        </w:tc>
        <w:tc>
          <w:tcPr>
            <w:tcW w:type="dxa" w:w="1700"/>
            <w:shd w:val="clear" w:color="auto" w:fill="F2F2F3"/>
          </w:tcPr>
          <w:p>
            <w:pPr>
              <w:spacing w:after="20" w:line="240" w:lineRule="auto"/>
              <w:jc w:val="left"/>
            </w:pPr>
            <w:r/>
            <w:r>
              <w:rPr>
                <w:color w:val="3A3A3C"/>
                <w:sz w:val="16"/>
              </w:rPr>
              <w:t>Low</w:t>
            </w:r>
          </w:p>
        </w:tc>
        <w:tc>
          <w:tcPr>
            <w:tcW w:type="dxa" w:w="1700"/>
            <w:shd w:val="clear" w:color="auto" w:fill="F2F2F3"/>
          </w:tcPr>
          <w:p>
            <w:pPr>
              <w:spacing w:after="20" w:line="240" w:lineRule="auto"/>
              <w:jc w:val="left"/>
            </w:pPr>
            <w:r/>
            <w:r>
              <w:rPr>
                <w:color w:val="3A3A3C"/>
                <w:sz w:val="16"/>
              </w:rPr>
              <w:t>Supplier evaluation file, Jul 2026</w:t>
            </w:r>
          </w:p>
        </w:tc>
      </w:tr>
    </w:tbl>
    <w:p>
      <w:pPr>
        <w:spacing w:after="40"/>
      </w:pPr>
    </w:p>
    <w:p>
      <w:r>
        <w:rPr>
          <w:i w:val="0"/>
          <w:sz w:val="19"/>
        </w:rPr>
        <w:t>MP-041.4 — Assess AI management system impacts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AI policy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AI policy reviewed on 2026-09-17;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Risk register</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Risk register.</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MP-041.5 — Define AI management system roles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AI policy</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AI policy; followed by Transformation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Regulatory watch bulletin,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Risk register</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Risk register; followed by Transformation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evaluation file,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Impact assessment</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AI policy; followed by Transformation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Management review minutes, Jul 2026</w:t>
            </w:r>
          </w:p>
        </w:tc>
      </w:tr>
    </w:tbl>
    <w:p>
      <w:pPr>
        <w:spacing w:after="40"/>
      </w:pPr>
    </w:p>
    <w:p>
      <w:r>
        <w:rPr>
          <w:i w:val="0"/>
          <w:sz w:val="19"/>
        </w:rPr>
        <w:t>MP-041.6 — Apply AI management system controls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Apply AI management system controls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AI policy</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Transformation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MP-041.7 — Monitor AI management system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(AI policy); it is the KPI its owner reviews at each Monthly review.</w:t>
            </w:r>
          </w:p>
        </w:tc>
        <w:tc>
          <w:tcPr>
            <w:tcW w:type="dxa" w:w="2059"/>
            <w:shd w:val="clear" w:color="auto" w:fill="FFFFFF"/>
          </w:tcPr>
          <w:p>
            <w:pPr>
              <w:spacing w:after="20" w:line="240" w:lineRule="auto"/>
              <w:jc w:val="left"/>
            </w:pPr>
            <w:r/>
            <w:r>
              <w:rPr>
                <w:color w:val="3A3A3C"/>
                <w:sz w:val="16"/>
              </w:rPr>
              <w:t>83.2</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(AI policy);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MP-041.8 — Audit AI management system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(AI policy); it is the KPI its owner reviews at each Monthly review.</w:t>
            </w:r>
          </w:p>
        </w:tc>
        <w:tc>
          <w:tcPr>
            <w:tcW w:type="dxa" w:w="2059"/>
            <w:shd w:val="clear" w:color="auto" w:fill="FFFFFF"/>
          </w:tcPr>
          <w:p>
            <w:pPr>
              <w:spacing w:after="20" w:line="240" w:lineRule="auto"/>
              <w:jc w:val="left"/>
            </w:pPr>
            <w:r/>
            <w:r>
              <w:rPr>
                <w:color w:val="3A3A3C"/>
                <w:sz w:val="16"/>
              </w:rPr>
              <w:t>83.2</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(AI policy);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MP-041.11 — Activate AI use cases by scope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Activate AI use cases by scope</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AI policy</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Transformation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MP-041.12 — Approve custom AI use cases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AI policy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AI policy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UMS041 (MP-053) — Optimization and Automation Project Management</w:t>
      </w:r>
    </w:p>
    <w:p>
      <w:r>
        <w:rPr>
          <w:i w:val="0"/>
          <w:sz w:val="22"/>
        </w:rPr>
        <w:t>Set periodicity; identify opportunities; manage projects; validate benefits. Owner: Transformation Manager. Tier 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MP-053.1</w:t>
            </w:r>
          </w:p>
        </w:tc>
        <w:tc>
          <w:tcPr>
            <w:tcW w:type="dxa" w:w="2835"/>
            <w:shd w:val="clear" w:color="auto" w:fill="FFFFFF"/>
          </w:tcPr>
          <w:p>
            <w:pPr>
              <w:spacing w:after="20" w:line="240" w:lineRule="auto"/>
              <w:jc w:val="left"/>
            </w:pPr>
            <w:r/>
            <w:r>
              <w:rPr>
                <w:color w:val="3A3A3C"/>
                <w:sz w:val="17"/>
              </w:rPr>
              <w:t>Set optimization project periodicity</w:t>
            </w:r>
          </w:p>
          <w:p>
            <w:pPr>
              <w:spacing w:after="20" w:line="240" w:lineRule="auto"/>
              <w:jc w:val="left"/>
            </w:pPr>
            <w:r>
              <w:rPr>
                <w:b/>
                <w:color w:val="3A3A3C"/>
                <w:sz w:val="17"/>
              </w:rPr>
              <w:t xml:space="preserve">Task: </w:t>
            </w:r>
            <w:r>
              <w:rPr>
                <w:color w:val="3A3A3C"/>
                <w:sz w:val="17"/>
              </w:rPr>
              <w:t>Plan and prepare optimization project</w:t>
            </w:r>
          </w:p>
          <w:p>
            <w:pPr>
              <w:spacing w:after="20" w:line="240" w:lineRule="auto"/>
              <w:jc w:val="left"/>
            </w:pPr>
            <w:r>
              <w:rPr>
                <w:color w:val="3A3A3C"/>
                <w:sz w:val="17"/>
              </w:rPr>
              <w:t>Set optimization project periodicity — step 1 of 9 in UMS041 Optimization and Automation Project Management.</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Periodicity</w:t>
            </w:r>
          </w:p>
        </w:tc>
        <w:tc>
          <w:tcPr>
            <w:tcW w:type="dxa" w:w="4535"/>
            <w:shd w:val="clear" w:color="auto" w:fill="FFFFFF"/>
          </w:tcPr>
          <w:p>
            <w:pPr>
              <w:spacing w:after="20" w:line="240" w:lineRule="auto"/>
              <w:jc w:val="left"/>
            </w:pPr>
            <w:r/>
            <w:r>
              <w:rPr>
                <w:b/>
                <w:color w:val="3A3A3C"/>
                <w:sz w:val="17"/>
              </w:rPr>
              <w:t xml:space="preserve">Frequency: </w:t>
            </w:r>
            <w:r>
              <w:rPr>
                <w:color w:val="3A3A3C"/>
                <w:sz w:val="17"/>
              </w:rPr>
              <w:t>Monthly</w:t>
            </w:r>
          </w:p>
          <w:p>
            <w:pPr>
              <w:spacing w:after="20" w:line="240" w:lineRule="auto"/>
              <w:jc w:val="left"/>
            </w:pPr>
            <w:r>
              <w:rPr>
                <w:b/>
                <w:color w:val="3A3A3C"/>
                <w:sz w:val="17"/>
              </w:rPr>
              <w:t xml:space="preserve">Next due date: </w:t>
            </w:r>
            <w:r>
              <w:rPr>
                <w:color w:val="3A3A3C"/>
                <w:sz w:val="17"/>
              </w:rPr>
              <w:t>2026-10-26</w:t>
            </w:r>
          </w:p>
          <w:p>
            <w:pPr>
              <w:spacing w:after="20" w:line="240" w:lineRule="auto"/>
              <w:jc w:val="left"/>
            </w:pPr>
            <w:r>
              <w:rPr>
                <w:b/>
                <w:color w:val="3A3A3C"/>
                <w:sz w:val="17"/>
              </w:rPr>
              <w:t xml:space="preserve">Review chaired by: </w:t>
            </w:r>
            <w:r>
              <w:rPr>
                <w:color w:val="3A3A3C"/>
                <w:sz w:val="17"/>
              </w:rPr>
              <w:t>Transformation Manager</w:t>
            </w:r>
          </w:p>
          <w:p>
            <w:pPr>
              <w:spacing w:after="20" w:line="240" w:lineRule="auto"/>
              <w:jc w:val="left"/>
            </w:pPr>
            <w:r>
              <w:rPr>
                <w:b/>
                <w:color w:val="3A3A3C"/>
                <w:sz w:val="17"/>
              </w:rPr>
              <w:t xml:space="preserve">Organization units in scope: </w:t>
            </w:r>
            <w:r>
              <w:rPr>
                <w:color w:val="3A3A3C"/>
                <w:sz w:val="17"/>
              </w:rPr>
              <w:t>Operations</w:t>
            </w:r>
          </w:p>
          <w:p>
            <w:pPr>
              <w:spacing w:after="20" w:line="240" w:lineRule="auto"/>
              <w:jc w:val="left"/>
            </w:pPr>
            <w:r>
              <w:rPr>
                <w:b/>
                <w:color w:val="3A3A3C"/>
                <w:sz w:val="17"/>
              </w:rPr>
              <w:t xml:space="preserve">Review inputs and notes: </w:t>
            </w:r>
            <w:r>
              <w:rPr>
                <w:color w:val="3A3A3C"/>
                <w:sz w:val="17"/>
              </w:rPr>
              <w:t>Inputs for each review: Opportunities; Process data; ROI criteria. An early review is triggered by: Receipt or update of Opportunities, Process data from Optimization mgr, Subject experts.</w:t>
            </w:r>
          </w:p>
        </w:tc>
      </w:tr>
      <w:tr>
        <w:tc>
          <w:tcPr>
            <w:tcW w:type="dxa" w:w="1077"/>
            <w:shd w:val="clear" w:color="auto" w:fill="F2F2F3"/>
          </w:tcPr>
          <w:p>
            <w:pPr>
              <w:spacing w:after="20" w:line="240" w:lineRule="auto"/>
              <w:jc w:val="left"/>
            </w:pPr>
            <w:r/>
            <w:r>
              <w:rPr>
                <w:color w:val="3A3A3C"/>
                <w:sz w:val="17"/>
              </w:rPr>
              <w:t>MP-053.2</w:t>
            </w:r>
          </w:p>
        </w:tc>
        <w:tc>
          <w:tcPr>
            <w:tcW w:type="dxa" w:w="2835"/>
            <w:shd w:val="clear" w:color="auto" w:fill="F2F2F3"/>
          </w:tcPr>
          <w:p>
            <w:pPr>
              <w:spacing w:after="20" w:line="240" w:lineRule="auto"/>
              <w:jc w:val="left"/>
            </w:pPr>
            <w:r/>
            <w:r>
              <w:rPr>
                <w:color w:val="3A3A3C"/>
                <w:sz w:val="17"/>
              </w:rPr>
              <w:t>Identify optimization project opportunities</w:t>
            </w:r>
          </w:p>
          <w:p>
            <w:pPr>
              <w:spacing w:after="20" w:line="240" w:lineRule="auto"/>
              <w:jc w:val="left"/>
            </w:pPr>
            <w:r>
              <w:rPr>
                <w:b/>
                <w:color w:val="3A3A3C"/>
                <w:sz w:val="17"/>
              </w:rPr>
              <w:t xml:space="preserve">Task: </w:t>
            </w:r>
            <w:r>
              <w:rPr>
                <w:color w:val="3A3A3C"/>
                <w:sz w:val="17"/>
              </w:rPr>
              <w:t>Plan and prepare optimization project</w:t>
            </w:r>
          </w:p>
          <w:p>
            <w:pPr>
              <w:spacing w:after="20" w:line="240" w:lineRule="auto"/>
              <w:jc w:val="left"/>
            </w:pPr>
            <w:r>
              <w:rPr>
                <w:color w:val="3A3A3C"/>
                <w:sz w:val="17"/>
              </w:rPr>
              <w:t>Identify optimization project opportunities — step 2 of 9 in UMS041 Optimization and Automation Project Management.</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MP-053.3</w:t>
            </w:r>
          </w:p>
        </w:tc>
        <w:tc>
          <w:tcPr>
            <w:tcW w:type="dxa" w:w="2835"/>
            <w:shd w:val="clear" w:color="auto" w:fill="FFFFFF"/>
          </w:tcPr>
          <w:p>
            <w:pPr>
              <w:spacing w:after="20" w:line="240" w:lineRule="auto"/>
              <w:jc w:val="left"/>
            </w:pPr>
            <w:r/>
            <w:r>
              <w:rPr>
                <w:color w:val="3A3A3C"/>
                <w:sz w:val="17"/>
              </w:rPr>
              <w:t>Define optimization project scope</w:t>
            </w:r>
          </w:p>
          <w:p>
            <w:pPr>
              <w:spacing w:after="20" w:line="240" w:lineRule="auto"/>
              <w:jc w:val="left"/>
            </w:pPr>
            <w:r>
              <w:rPr>
                <w:b/>
                <w:color w:val="3A3A3C"/>
                <w:sz w:val="17"/>
              </w:rPr>
              <w:t xml:space="preserve">Task: </w:t>
            </w:r>
            <w:r>
              <w:rPr>
                <w:color w:val="3A3A3C"/>
                <w:sz w:val="17"/>
              </w:rPr>
              <w:t>Plan and prepare optimization project</w:t>
            </w:r>
          </w:p>
          <w:p>
            <w:pPr>
              <w:spacing w:after="20" w:line="240" w:lineRule="auto"/>
              <w:jc w:val="left"/>
            </w:pPr>
            <w:r>
              <w:rPr>
                <w:color w:val="3A3A3C"/>
                <w:sz w:val="17"/>
              </w:rPr>
              <w:t>Define optimization project scope — step 3 of 9 in UMS041 Optimization and Automation Project Management.</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MP-053.4</w:t>
            </w:r>
          </w:p>
        </w:tc>
        <w:tc>
          <w:tcPr>
            <w:tcW w:type="dxa" w:w="2835"/>
            <w:shd w:val="clear" w:color="auto" w:fill="F2F2F3"/>
          </w:tcPr>
          <w:p>
            <w:pPr>
              <w:spacing w:after="20" w:line="240" w:lineRule="auto"/>
              <w:jc w:val="left"/>
            </w:pPr>
            <w:r/>
            <w:r>
              <w:rPr>
                <w:color w:val="3A3A3C"/>
                <w:sz w:val="17"/>
              </w:rPr>
              <w:t>Manage optimization project BPR</w:t>
            </w:r>
          </w:p>
          <w:p>
            <w:pPr>
              <w:spacing w:after="20" w:line="240" w:lineRule="auto"/>
              <w:jc w:val="left"/>
            </w:pPr>
            <w:r>
              <w:rPr>
                <w:b/>
                <w:color w:val="3A3A3C"/>
                <w:sz w:val="17"/>
              </w:rPr>
              <w:t xml:space="preserve">Task: </w:t>
            </w:r>
            <w:r>
              <w:rPr>
                <w:color w:val="3A3A3C"/>
                <w:sz w:val="17"/>
              </w:rPr>
              <w:t>Execute optimization project activities</w:t>
            </w:r>
          </w:p>
          <w:p>
            <w:pPr>
              <w:spacing w:after="20" w:line="240" w:lineRule="auto"/>
              <w:jc w:val="left"/>
            </w:pPr>
            <w:r>
              <w:rPr>
                <w:color w:val="3A3A3C"/>
                <w:sz w:val="17"/>
              </w:rPr>
              <w:t>Manage optimization project BPR — step 4 of 9 in UMS041 Optimization and Automation Project Management.</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Manage optimization project BPR carried out on core delivery process; Optimization projects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MP-053.5</w:t>
            </w:r>
          </w:p>
        </w:tc>
        <w:tc>
          <w:tcPr>
            <w:tcW w:type="dxa" w:w="2835"/>
            <w:shd w:val="clear" w:color="auto" w:fill="FFFFFF"/>
          </w:tcPr>
          <w:p>
            <w:pPr>
              <w:spacing w:after="20" w:line="240" w:lineRule="auto"/>
              <w:jc w:val="left"/>
            </w:pPr>
            <w:r/>
            <w:r>
              <w:rPr>
                <w:color w:val="3A3A3C"/>
                <w:sz w:val="17"/>
              </w:rPr>
              <w:t>Manage optimization project automation</w:t>
            </w:r>
          </w:p>
          <w:p>
            <w:pPr>
              <w:spacing w:after="20" w:line="240" w:lineRule="auto"/>
              <w:jc w:val="left"/>
            </w:pPr>
            <w:r>
              <w:rPr>
                <w:b/>
                <w:color w:val="3A3A3C"/>
                <w:sz w:val="17"/>
              </w:rPr>
              <w:t xml:space="preserve">Task: </w:t>
            </w:r>
            <w:r>
              <w:rPr>
                <w:color w:val="3A3A3C"/>
                <w:sz w:val="17"/>
              </w:rPr>
              <w:t>Execute optimization project activities</w:t>
            </w:r>
          </w:p>
          <w:p>
            <w:pPr>
              <w:spacing w:after="20" w:line="240" w:lineRule="auto"/>
              <w:jc w:val="left"/>
            </w:pPr>
            <w:r>
              <w:rPr>
                <w:color w:val="3A3A3C"/>
                <w:sz w:val="17"/>
              </w:rPr>
              <w:t>Manage optimization project automation — step 5 of 9 in UMS041 Optimization and Automation Project Management.</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Manage optimization project automation carried out on core delivery process; Optimization projects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MP-053.6</w:t>
            </w:r>
          </w:p>
        </w:tc>
        <w:tc>
          <w:tcPr>
            <w:tcW w:type="dxa" w:w="2835"/>
            <w:shd w:val="clear" w:color="auto" w:fill="F2F2F3"/>
          </w:tcPr>
          <w:p>
            <w:pPr>
              <w:spacing w:after="20" w:line="240" w:lineRule="auto"/>
              <w:jc w:val="left"/>
            </w:pPr>
            <w:r/>
            <w:r>
              <w:rPr>
                <w:color w:val="3A3A3C"/>
                <w:sz w:val="17"/>
              </w:rPr>
              <w:t>Track optimization project milestones</w:t>
            </w:r>
          </w:p>
          <w:p>
            <w:pPr>
              <w:spacing w:after="20" w:line="240" w:lineRule="auto"/>
              <w:jc w:val="left"/>
            </w:pPr>
            <w:r>
              <w:rPr>
                <w:b/>
                <w:color w:val="3A3A3C"/>
                <w:sz w:val="17"/>
              </w:rPr>
              <w:t xml:space="preserve">Task: </w:t>
            </w:r>
            <w:r>
              <w:rPr>
                <w:color w:val="3A3A3C"/>
                <w:sz w:val="17"/>
              </w:rPr>
              <w:t>Execute optimization project activities</w:t>
            </w:r>
          </w:p>
          <w:p>
            <w:pPr>
              <w:spacing w:after="20" w:line="240" w:lineRule="auto"/>
              <w:jc w:val="left"/>
            </w:pPr>
            <w:r>
              <w:rPr>
                <w:color w:val="3A3A3C"/>
                <w:sz w:val="17"/>
              </w:rPr>
              <w:t>Track optimization project milestones — step 6 of 9 in UMS041 Optimization and Automation Project Management.</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FFFFF"/>
          </w:tcPr>
          <w:p>
            <w:pPr>
              <w:spacing w:after="20" w:line="240" w:lineRule="auto"/>
              <w:jc w:val="left"/>
            </w:pPr>
            <w:r/>
            <w:r>
              <w:rPr>
                <w:color w:val="3A3A3C"/>
                <w:sz w:val="17"/>
              </w:rPr>
              <w:t>MP-053.7</w:t>
            </w:r>
          </w:p>
        </w:tc>
        <w:tc>
          <w:tcPr>
            <w:tcW w:type="dxa" w:w="2835"/>
            <w:shd w:val="clear" w:color="auto" w:fill="FFFFFF"/>
          </w:tcPr>
          <w:p>
            <w:pPr>
              <w:spacing w:after="20" w:line="240" w:lineRule="auto"/>
              <w:jc w:val="left"/>
            </w:pPr>
            <w:r/>
            <w:r>
              <w:rPr>
                <w:color w:val="3A3A3C"/>
                <w:sz w:val="17"/>
              </w:rPr>
              <w:t>Validate optimization project benefits</w:t>
            </w:r>
          </w:p>
          <w:p>
            <w:pPr>
              <w:spacing w:after="20" w:line="240" w:lineRule="auto"/>
              <w:jc w:val="left"/>
            </w:pPr>
            <w:r>
              <w:rPr>
                <w:b/>
                <w:color w:val="3A3A3C"/>
                <w:sz w:val="17"/>
              </w:rPr>
              <w:t xml:space="preserve">Task: </w:t>
            </w:r>
            <w:r>
              <w:rPr>
                <w:color w:val="3A3A3C"/>
                <w:sz w:val="17"/>
              </w:rPr>
              <w:t>Verify, record and close optimization project</w:t>
            </w:r>
          </w:p>
          <w:p>
            <w:pPr>
              <w:spacing w:after="20" w:line="240" w:lineRule="auto"/>
              <w:jc w:val="left"/>
            </w:pPr>
            <w:r>
              <w:rPr>
                <w:color w:val="3A3A3C"/>
                <w:sz w:val="17"/>
              </w:rPr>
              <w:t>Validate optimization project benefits — step 7 of 9 in UMS041 Optimization and Automation Project Management.</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Transformation Manager</w:t>
            </w:r>
          </w:p>
          <w:p>
            <w:pPr>
              <w:spacing w:after="20" w:line="240" w:lineRule="auto"/>
              <w:jc w:val="left"/>
            </w:pPr>
            <w:r>
              <w:rPr>
                <w:b/>
                <w:color w:val="3A3A3C"/>
                <w:sz w:val="17"/>
              </w:rPr>
              <w:t xml:space="preserve">Decision comment and conditions: </w:t>
            </w:r>
            <w:r>
              <w:rPr>
                <w:color w:val="3A3A3C"/>
                <w:sz w:val="17"/>
              </w:rPr>
              <w:t>Optimization projects approved against ISO 9001; no blocking point.</w:t>
            </w:r>
          </w:p>
        </w:tc>
      </w:tr>
      <w:tr>
        <w:tc>
          <w:tcPr>
            <w:tcW w:type="dxa" w:w="1077"/>
            <w:shd w:val="clear" w:color="auto" w:fill="F2F2F3"/>
          </w:tcPr>
          <w:p>
            <w:pPr>
              <w:spacing w:after="20" w:line="240" w:lineRule="auto"/>
              <w:jc w:val="left"/>
            </w:pPr>
            <w:r/>
            <w:r>
              <w:rPr>
                <w:color w:val="3A3A3C"/>
                <w:sz w:val="17"/>
              </w:rPr>
              <w:t>MP-053.8</w:t>
            </w:r>
          </w:p>
        </w:tc>
        <w:tc>
          <w:tcPr>
            <w:tcW w:type="dxa" w:w="2835"/>
            <w:shd w:val="clear" w:color="auto" w:fill="F2F2F3"/>
          </w:tcPr>
          <w:p>
            <w:pPr>
              <w:spacing w:after="20" w:line="240" w:lineRule="auto"/>
              <w:jc w:val="left"/>
            </w:pPr>
            <w:r/>
            <w:r>
              <w:rPr>
                <w:color w:val="3A3A3C"/>
                <w:sz w:val="17"/>
              </w:rPr>
              <w:t>Standardize optimization project</w:t>
            </w:r>
          </w:p>
          <w:p>
            <w:pPr>
              <w:spacing w:after="20" w:line="240" w:lineRule="auto"/>
              <w:jc w:val="left"/>
            </w:pPr>
            <w:r>
              <w:rPr>
                <w:b/>
                <w:color w:val="3A3A3C"/>
                <w:sz w:val="17"/>
              </w:rPr>
              <w:t xml:space="preserve">Task: </w:t>
            </w:r>
            <w:r>
              <w:rPr>
                <w:color w:val="3A3A3C"/>
                <w:sz w:val="17"/>
              </w:rPr>
              <w:t>Verify, record and close optimization project</w:t>
            </w:r>
          </w:p>
          <w:p>
            <w:pPr>
              <w:spacing w:after="20" w:line="240" w:lineRule="auto"/>
              <w:jc w:val="left"/>
            </w:pPr>
            <w:r>
              <w:rPr>
                <w:color w:val="3A3A3C"/>
                <w:sz w:val="17"/>
              </w:rPr>
              <w:t>Standardize optimization project — step 8 of 9 in UMS041 Optimization and Automation Project Management.</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Optimization projects updated: Use of an obsolete document version.</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FFFFF"/>
          </w:tcPr>
          <w:p>
            <w:pPr>
              <w:spacing w:after="20" w:line="240" w:lineRule="auto"/>
              <w:jc w:val="left"/>
            </w:pPr>
            <w:r/>
            <w:r>
              <w:rPr>
                <w:color w:val="3A3A3C"/>
                <w:sz w:val="17"/>
              </w:rPr>
              <w:t>MP-053.9</w:t>
            </w:r>
          </w:p>
        </w:tc>
        <w:tc>
          <w:tcPr>
            <w:tcW w:type="dxa" w:w="2835"/>
            <w:shd w:val="clear" w:color="auto" w:fill="FFFFFF"/>
          </w:tcPr>
          <w:p>
            <w:pPr>
              <w:spacing w:after="20" w:line="240" w:lineRule="auto"/>
              <w:jc w:val="left"/>
            </w:pPr>
            <w:r/>
            <w:r>
              <w:rPr>
                <w:color w:val="3A3A3C"/>
                <w:sz w:val="17"/>
              </w:rPr>
              <w:t>Transfer optimization project</w:t>
            </w:r>
          </w:p>
          <w:p>
            <w:pPr>
              <w:spacing w:after="20" w:line="240" w:lineRule="auto"/>
              <w:jc w:val="left"/>
            </w:pPr>
            <w:r>
              <w:rPr>
                <w:b/>
                <w:color w:val="3A3A3C"/>
                <w:sz w:val="17"/>
              </w:rPr>
              <w:t xml:space="preserve">Task: </w:t>
            </w:r>
            <w:r>
              <w:rPr>
                <w:color w:val="3A3A3C"/>
                <w:sz w:val="17"/>
              </w:rPr>
              <w:t>Verify, record and close optimization project</w:t>
            </w:r>
          </w:p>
          <w:p>
            <w:pPr>
              <w:spacing w:after="20" w:line="240" w:lineRule="auto"/>
              <w:jc w:val="left"/>
            </w:pPr>
            <w:r>
              <w:rPr>
                <w:color w:val="3A3A3C"/>
                <w:sz w:val="17"/>
              </w:rPr>
              <w:t>Transfer optimization project — step 9 of 9 in UMS041 Optimization and Automation Project Management.</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Transfer optimization project carried out on core delivery process; Optimization projects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60</w:t>
            </w:r>
          </w:p>
        </w:tc>
      </w:tr>
    </w:tbl>
    <w:p>
      <w:pPr>
        <w:spacing w:after="40"/>
      </w:pPr>
    </w:p>
    <w:p>
      <w:r>
        <w:rPr>
          <w:i w:val="0"/>
          <w:sz w:val="19"/>
        </w:rPr>
        <w:t>MP-053.2 — Identify optimization project opportunities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Digitize products and services records to cut cycle time</w:t>
            </w:r>
          </w:p>
        </w:tc>
        <w:tc>
          <w:tcPr>
            <w:tcW w:type="dxa" w:w="1700"/>
            <w:shd w:val="clear" w:color="auto" w:fill="FFFFFF"/>
          </w:tcPr>
          <w:p>
            <w:pPr>
              <w:spacing w:after="20" w:line="240" w:lineRule="auto"/>
              <w:jc w:val="left"/>
            </w:pPr>
            <w:r/>
            <w:r>
              <w:rPr>
                <w:color w:val="3A3A3C"/>
                <w:sz w:val="16"/>
              </w:rPr>
              <w:t>Opportunity</w:t>
            </w:r>
          </w:p>
        </w:tc>
        <w:tc>
          <w:tcPr>
            <w:tcW w:type="dxa" w:w="3000"/>
            <w:shd w:val="clear" w:color="auto" w:fill="FFFFFF"/>
          </w:tcPr>
          <w:p>
            <w:pPr>
              <w:spacing w:after="20" w:line="240" w:lineRule="auto"/>
              <w:jc w:val="left"/>
            </w:pPr>
            <w:r/>
            <w:r>
              <w:rPr>
                <w:color w:val="3A3A3C"/>
                <w:sz w:val="16"/>
              </w:rPr>
              <w:t>Affects Optimization projects; followed by Transformation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Sep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Extend certification to win products and services tenders</w:t>
            </w:r>
          </w:p>
        </w:tc>
        <w:tc>
          <w:tcPr>
            <w:tcW w:type="dxa" w:w="1700"/>
            <w:shd w:val="clear" w:color="auto" w:fill="F2F2F3"/>
          </w:tcPr>
          <w:p>
            <w:pPr>
              <w:spacing w:after="20" w:line="240" w:lineRule="auto"/>
              <w:jc w:val="left"/>
            </w:pPr>
            <w:r/>
            <w:r>
              <w:rPr>
                <w:color w:val="3A3A3C"/>
                <w:sz w:val="16"/>
              </w:rPr>
              <w:t>Opportunity</w:t>
            </w:r>
          </w:p>
        </w:tc>
        <w:tc>
          <w:tcPr>
            <w:tcW w:type="dxa" w:w="3000"/>
            <w:shd w:val="clear" w:color="auto" w:fill="F2F2F3"/>
          </w:tcPr>
          <w:p>
            <w:pPr>
              <w:spacing w:after="20" w:line="240" w:lineRule="auto"/>
              <w:jc w:val="left"/>
            </w:pPr>
            <w:r/>
            <w:r>
              <w:rPr>
                <w:color w:val="3A3A3C"/>
                <w:sz w:val="16"/>
              </w:rPr>
              <w:t>Affects Automation records; followed by Transformation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Supplier development programme for products and services</w:t>
            </w:r>
          </w:p>
        </w:tc>
        <w:tc>
          <w:tcPr>
            <w:tcW w:type="dxa" w:w="1700"/>
            <w:shd w:val="clear" w:color="auto" w:fill="FFFFFF"/>
          </w:tcPr>
          <w:p>
            <w:pPr>
              <w:spacing w:after="20" w:line="240" w:lineRule="auto"/>
              <w:jc w:val="left"/>
            </w:pPr>
            <w:r/>
            <w:r>
              <w:rPr>
                <w:color w:val="3A3A3C"/>
                <w:sz w:val="16"/>
              </w:rPr>
              <w:t>Opportunity</w:t>
            </w:r>
          </w:p>
        </w:tc>
        <w:tc>
          <w:tcPr>
            <w:tcW w:type="dxa" w:w="3000"/>
            <w:shd w:val="clear" w:color="auto" w:fill="FFFFFF"/>
          </w:tcPr>
          <w:p>
            <w:pPr>
              <w:spacing w:after="20" w:line="240" w:lineRule="auto"/>
              <w:jc w:val="left"/>
            </w:pPr>
            <w:r/>
            <w:r>
              <w:rPr>
                <w:color w:val="3A3A3C"/>
                <w:sz w:val="16"/>
              </w:rPr>
              <w:t>Affects Optimization projects; followed by Transformation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Aug 2026</w:t>
            </w:r>
          </w:p>
        </w:tc>
      </w:tr>
    </w:tbl>
    <w:p>
      <w:pPr>
        <w:spacing w:after="40"/>
      </w:pPr>
    </w:p>
    <w:p>
      <w:r>
        <w:rPr>
          <w:i w:val="0"/>
          <w:sz w:val="19"/>
        </w:rPr>
        <w:t>MP-053.3 — Define optimization project scope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Optimization projects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Optimization projects; followed by Transformation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Aug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Automation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Automation records; followed by Transformation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Benefit validation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Optimization projects; followed by Transformation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Aug 2026</w:t>
            </w:r>
          </w:p>
        </w:tc>
      </w:tr>
    </w:tbl>
    <w:p>
      <w:pPr>
        <w:spacing w:after="40"/>
      </w:pPr>
    </w:p>
    <w:p>
      <w:r>
        <w:rPr>
          <w:i w:val="0"/>
          <w:sz w:val="19"/>
        </w:rPr>
        <w:t>MP-053.6 — Track optimization project milestones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Q-KPI-01 — Customer satisfaction index</w:t>
            </w:r>
          </w:p>
        </w:tc>
        <w:tc>
          <w:tcPr>
            <w:tcW w:type="dxa" w:w="3634"/>
            <w:shd w:val="clear" w:color="auto" w:fill="FFFFFF"/>
          </w:tcPr>
          <w:p>
            <w:pPr>
              <w:spacing w:after="20" w:line="240" w:lineRule="auto"/>
              <w:jc w:val="left"/>
            </w:pPr>
            <w:r/>
            <w:r>
              <w:rPr>
                <w:color w:val="3A3A3C"/>
                <w:sz w:val="16"/>
              </w:rPr>
              <w:t>Customer satisfaction index measures the result of this macro process (Optimization projects); it is the KPI its owner reviews at each Monthly review.</w:t>
            </w:r>
          </w:p>
        </w:tc>
        <w:tc>
          <w:tcPr>
            <w:tcW w:type="dxa" w:w="2059"/>
            <w:shd w:val="clear" w:color="auto" w:fill="FFFFFF"/>
          </w:tcPr>
          <w:p>
            <w:pPr>
              <w:spacing w:after="20" w:line="240" w:lineRule="auto"/>
              <w:jc w:val="left"/>
            </w:pPr>
            <w:r/>
            <w:r>
              <w:rPr>
                <w:color w:val="3A3A3C"/>
                <w:sz w:val="16"/>
              </w:rPr>
              <w:t>83.2</w:t>
            </w:r>
          </w:p>
        </w:tc>
        <w:tc>
          <w:tcPr>
            <w:tcW w:type="dxa" w:w="2059"/>
            <w:shd w:val="clear" w:color="auto" w:fill="FFFFFF"/>
          </w:tcPr>
          <w:p>
            <w:pPr>
              <w:spacing w:after="20" w:line="240" w:lineRule="auto"/>
              <w:jc w:val="left"/>
            </w:pPr>
            <w:r/>
            <w:r>
              <w:rPr>
                <w:color w:val="3A3A3C"/>
                <w:sz w:val="16"/>
              </w:rPr>
              <w:t>&gt;= 85%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Q-KPI-02 — On-time delivery rate</w:t>
            </w:r>
          </w:p>
        </w:tc>
        <w:tc>
          <w:tcPr>
            <w:tcW w:type="dxa" w:w="3634"/>
            <w:shd w:val="clear" w:color="auto" w:fill="F2F2F3"/>
          </w:tcPr>
          <w:p>
            <w:pPr>
              <w:spacing w:after="20" w:line="240" w:lineRule="auto"/>
              <w:jc w:val="left"/>
            </w:pPr>
            <w:r/>
            <w:r>
              <w:rPr>
                <w:color w:val="3A3A3C"/>
                <w:sz w:val="16"/>
              </w:rPr>
              <w:t>On-time delivery rate measures the result of this macro process (Optimization projects); it is the KPI its owner reviews at each Monthly review.</w:t>
            </w:r>
          </w:p>
        </w:tc>
        <w:tc>
          <w:tcPr>
            <w:tcW w:type="dxa" w:w="2059"/>
            <w:shd w:val="clear" w:color="auto" w:fill="F2F2F3"/>
          </w:tcPr>
          <w:p>
            <w:pPr>
              <w:spacing w:after="20" w:line="240" w:lineRule="auto"/>
              <w:jc w:val="left"/>
            </w:pPr>
            <w:r/>
            <w:r>
              <w:rPr>
                <w:color w:val="3A3A3C"/>
                <w:sz w:val="16"/>
              </w:rPr>
              <w:t>97.2</w:t>
            </w:r>
          </w:p>
        </w:tc>
        <w:tc>
          <w:tcPr>
            <w:tcW w:type="dxa" w:w="2059"/>
            <w:shd w:val="clear" w:color="auto" w:fill="F2F2F3"/>
          </w:tcPr>
          <w:p>
            <w:pPr>
              <w:spacing w:after="20" w:line="240" w:lineRule="auto"/>
              <w:jc w:val="left"/>
            </w:pPr>
            <w:r/>
            <w:r>
              <w:rPr>
                <w:color w:val="3A3A3C"/>
                <w:sz w:val="16"/>
              </w:rPr>
              <w:t>&gt;= 95%</w:t>
            </w:r>
          </w:p>
        </w:tc>
      </w:tr>
    </w:tbl>
    <w:p>
      <w:pPr>
        <w:spacing w:after="40"/>
      </w:pPr>
    </w:p>
    <w:p>
      <w:r>
        <w:rPr>
          <w:i w:val="0"/>
          <w:sz w:val="19"/>
        </w:rPr>
        <w:t>MP-053.7 — Validate optimization project benefits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Optimization projects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Optimization projects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pPr>
        <w:pStyle w:val="Heading3"/>
      </w:pPr>
      <w:r>
        <w:t>UMS042 (MP-054) — Macro Process Discovery and Prioritization</w:t>
      </w:r>
    </w:p>
    <w:p>
      <w:r>
        <w:rPr>
          <w:i w:val="0"/>
          <w:sz w:val="22"/>
        </w:rPr>
        <w:t>Collect friction points; score processes; define prioritization; publish. Owner: Process Excellence Manager. Tier 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MP-054.1</w:t>
            </w:r>
          </w:p>
        </w:tc>
        <w:tc>
          <w:tcPr>
            <w:tcW w:type="dxa" w:w="2835"/>
            <w:shd w:val="clear" w:color="auto" w:fill="FFFFFF"/>
          </w:tcPr>
          <w:p>
            <w:pPr>
              <w:spacing w:after="20" w:line="240" w:lineRule="auto"/>
              <w:jc w:val="left"/>
            </w:pPr>
            <w:r/>
            <w:r>
              <w:rPr>
                <w:color w:val="3A3A3C"/>
                <w:sz w:val="17"/>
              </w:rPr>
              <w:t>Collect macro process portfolio friction</w:t>
            </w:r>
          </w:p>
          <w:p>
            <w:pPr>
              <w:spacing w:after="20" w:line="240" w:lineRule="auto"/>
              <w:jc w:val="left"/>
            </w:pPr>
            <w:r>
              <w:rPr>
                <w:b/>
                <w:color w:val="3A3A3C"/>
                <w:sz w:val="17"/>
              </w:rPr>
              <w:t xml:space="preserve">Task: </w:t>
            </w:r>
            <w:r>
              <w:rPr>
                <w:color w:val="3A3A3C"/>
                <w:sz w:val="17"/>
              </w:rPr>
              <w:t>Plan and prepare macro process portfolio</w:t>
            </w:r>
          </w:p>
          <w:p>
            <w:pPr>
              <w:spacing w:after="20" w:line="240" w:lineRule="auto"/>
              <w:jc w:val="left"/>
            </w:pPr>
            <w:r>
              <w:rPr>
                <w:color w:val="3A3A3C"/>
                <w:sz w:val="17"/>
              </w:rPr>
              <w:t>Collect macro process portfolio friction — step 1 of 8 in UMS042 Macro Process Discovery and Prioritization.</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MP-054.2</w:t>
            </w:r>
          </w:p>
        </w:tc>
        <w:tc>
          <w:tcPr>
            <w:tcW w:type="dxa" w:w="2835"/>
            <w:shd w:val="clear" w:color="auto" w:fill="F2F2F3"/>
          </w:tcPr>
          <w:p>
            <w:pPr>
              <w:spacing w:after="20" w:line="240" w:lineRule="auto"/>
              <w:jc w:val="left"/>
            </w:pPr>
            <w:r/>
            <w:r>
              <w:rPr>
                <w:color w:val="3A3A3C"/>
                <w:sz w:val="17"/>
              </w:rPr>
              <w:t>Score macro process portfolio processes</w:t>
            </w:r>
          </w:p>
          <w:p>
            <w:pPr>
              <w:spacing w:after="20" w:line="240" w:lineRule="auto"/>
              <w:jc w:val="left"/>
            </w:pPr>
            <w:r>
              <w:rPr>
                <w:b/>
                <w:color w:val="3A3A3C"/>
                <w:sz w:val="17"/>
              </w:rPr>
              <w:t xml:space="preserve">Task: </w:t>
            </w:r>
            <w:r>
              <w:rPr>
                <w:color w:val="3A3A3C"/>
                <w:sz w:val="17"/>
              </w:rPr>
              <w:t>Plan and prepare macro process portfolio</w:t>
            </w:r>
          </w:p>
          <w:p>
            <w:pPr>
              <w:spacing w:after="20" w:line="240" w:lineRule="auto"/>
              <w:jc w:val="left"/>
            </w:pPr>
            <w:r>
              <w:rPr>
                <w:color w:val="3A3A3C"/>
                <w:sz w:val="17"/>
              </w:rPr>
              <w:t>Score macro process portfolio processes — step 2 of 8 in UMS042 Macro Process Discovery and Prioritization.</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2.9</w:t>
            </w:r>
          </w:p>
          <w:p>
            <w:pPr>
              <w:spacing w:after="20" w:line="240" w:lineRule="auto"/>
              <w:jc w:val="left"/>
            </w:pPr>
            <w:r>
              <w:rPr>
                <w:b/>
                <w:color w:val="3A3A3C"/>
                <w:sz w:val="17"/>
              </w:rPr>
              <w:t xml:space="preserve">Conclusion: </w:t>
            </w:r>
            <w:r>
              <w:rPr>
                <w:color w:val="3A3A3C"/>
                <w:sz w:val="17"/>
              </w:rPr>
              <w:t>Weighted score 2.9/5. Main gap: late delivery to customer. Action recorded in the action plan.</w:t>
            </w:r>
          </w:p>
        </w:tc>
      </w:tr>
      <w:tr>
        <w:tc>
          <w:tcPr>
            <w:tcW w:type="dxa" w:w="1077"/>
            <w:shd w:val="clear" w:color="auto" w:fill="FFFFFF"/>
          </w:tcPr>
          <w:p>
            <w:pPr>
              <w:spacing w:after="20" w:line="240" w:lineRule="auto"/>
              <w:jc w:val="left"/>
            </w:pPr>
            <w:r/>
            <w:r>
              <w:rPr>
                <w:color w:val="3A3A3C"/>
                <w:sz w:val="17"/>
              </w:rPr>
              <w:t>MP-054.3</w:t>
            </w:r>
          </w:p>
        </w:tc>
        <w:tc>
          <w:tcPr>
            <w:tcW w:type="dxa" w:w="2835"/>
            <w:shd w:val="clear" w:color="auto" w:fill="FFFFFF"/>
          </w:tcPr>
          <w:p>
            <w:pPr>
              <w:spacing w:after="20" w:line="240" w:lineRule="auto"/>
              <w:jc w:val="left"/>
            </w:pPr>
            <w:r/>
            <w:r>
              <w:rPr>
                <w:color w:val="3A3A3C"/>
                <w:sz w:val="17"/>
              </w:rPr>
              <w:t>Define macro process portfolio criteria</w:t>
            </w:r>
          </w:p>
          <w:p>
            <w:pPr>
              <w:spacing w:after="20" w:line="240" w:lineRule="auto"/>
              <w:jc w:val="left"/>
            </w:pPr>
            <w:r>
              <w:rPr>
                <w:b/>
                <w:color w:val="3A3A3C"/>
                <w:sz w:val="17"/>
              </w:rPr>
              <w:t xml:space="preserve">Task: </w:t>
            </w:r>
            <w:r>
              <w:rPr>
                <w:color w:val="3A3A3C"/>
                <w:sz w:val="17"/>
              </w:rPr>
              <w:t>Plan and prepare macro process portfolio</w:t>
            </w:r>
          </w:p>
          <w:p>
            <w:pPr>
              <w:spacing w:after="20" w:line="240" w:lineRule="auto"/>
              <w:jc w:val="left"/>
            </w:pPr>
            <w:r>
              <w:rPr>
                <w:color w:val="3A3A3C"/>
                <w:sz w:val="17"/>
              </w:rPr>
              <w:t>Define macro process portfolio criteria — step 3 of 8 in UMS042 Macro Process Discovery and Prioritization.</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MP-054.4</w:t>
            </w:r>
          </w:p>
        </w:tc>
        <w:tc>
          <w:tcPr>
            <w:tcW w:type="dxa" w:w="2835"/>
            <w:shd w:val="clear" w:color="auto" w:fill="F2F2F3"/>
          </w:tcPr>
          <w:p>
            <w:pPr>
              <w:spacing w:after="20" w:line="240" w:lineRule="auto"/>
              <w:jc w:val="left"/>
            </w:pPr>
            <w:r/>
            <w:r>
              <w:rPr>
                <w:color w:val="3A3A3C"/>
                <w:sz w:val="17"/>
              </w:rPr>
              <w:t>Rank macro process portfolio</w:t>
            </w:r>
          </w:p>
          <w:p>
            <w:pPr>
              <w:spacing w:after="20" w:line="240" w:lineRule="auto"/>
              <w:jc w:val="left"/>
            </w:pPr>
            <w:r>
              <w:rPr>
                <w:b/>
                <w:color w:val="3A3A3C"/>
                <w:sz w:val="17"/>
              </w:rPr>
              <w:t xml:space="preserve">Task: </w:t>
            </w:r>
            <w:r>
              <w:rPr>
                <w:color w:val="3A3A3C"/>
                <w:sz w:val="17"/>
              </w:rPr>
              <w:t>Execute macro process portfolio activities</w:t>
            </w:r>
          </w:p>
          <w:p>
            <w:pPr>
              <w:spacing w:after="20" w:line="240" w:lineRule="auto"/>
              <w:jc w:val="left"/>
            </w:pPr>
            <w:r>
              <w:rPr>
                <w:color w:val="3A3A3C"/>
                <w:sz w:val="17"/>
              </w:rPr>
              <w:t>Rank macro process portfolio — step 4 of 8 in UMS042 Macro Process Discovery and Prioritization.</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3.2</w:t>
            </w:r>
          </w:p>
          <w:p>
            <w:pPr>
              <w:spacing w:after="20" w:line="240" w:lineRule="auto"/>
              <w:jc w:val="left"/>
            </w:pPr>
            <w:r>
              <w:rPr>
                <w:b/>
                <w:color w:val="3A3A3C"/>
                <w:sz w:val="17"/>
              </w:rPr>
              <w:t xml:space="preserve">Conclusion: </w:t>
            </w:r>
            <w:r>
              <w:rPr>
                <w:color w:val="3A3A3C"/>
                <w:sz w:val="17"/>
              </w:rPr>
              <w:t>Weighted score 3.2/5. Main gap: Use of an obsolete document version. Action recorded in the action plan.</w:t>
            </w:r>
          </w:p>
        </w:tc>
      </w:tr>
      <w:tr>
        <w:tc>
          <w:tcPr>
            <w:tcW w:type="dxa" w:w="1077"/>
            <w:shd w:val="clear" w:color="auto" w:fill="FFFFFF"/>
          </w:tcPr>
          <w:p>
            <w:pPr>
              <w:spacing w:after="20" w:line="240" w:lineRule="auto"/>
              <w:jc w:val="left"/>
            </w:pPr>
            <w:r/>
            <w:r>
              <w:rPr>
                <w:color w:val="3A3A3C"/>
                <w:sz w:val="17"/>
              </w:rPr>
              <w:t>MP-054.5</w:t>
            </w:r>
          </w:p>
        </w:tc>
        <w:tc>
          <w:tcPr>
            <w:tcW w:type="dxa" w:w="2835"/>
            <w:shd w:val="clear" w:color="auto" w:fill="FFFFFF"/>
          </w:tcPr>
          <w:p>
            <w:pPr>
              <w:spacing w:after="20" w:line="240" w:lineRule="auto"/>
              <w:jc w:val="left"/>
            </w:pPr>
            <w:r/>
            <w:r>
              <w:rPr>
                <w:color w:val="3A3A3C"/>
                <w:sz w:val="17"/>
              </w:rPr>
              <w:t>Validate macro process portfolio</w:t>
            </w:r>
          </w:p>
          <w:p>
            <w:pPr>
              <w:spacing w:after="20" w:line="240" w:lineRule="auto"/>
              <w:jc w:val="left"/>
            </w:pPr>
            <w:r>
              <w:rPr>
                <w:b/>
                <w:color w:val="3A3A3C"/>
                <w:sz w:val="17"/>
              </w:rPr>
              <w:t xml:space="preserve">Task: </w:t>
            </w:r>
            <w:r>
              <w:rPr>
                <w:color w:val="3A3A3C"/>
                <w:sz w:val="17"/>
              </w:rPr>
              <w:t>Execute macro process portfolio activities</w:t>
            </w:r>
          </w:p>
          <w:p>
            <w:pPr>
              <w:spacing w:after="20" w:line="240" w:lineRule="auto"/>
              <w:jc w:val="left"/>
            </w:pPr>
            <w:r>
              <w:rPr>
                <w:color w:val="3A3A3C"/>
                <w:sz w:val="17"/>
              </w:rPr>
              <w:t>Validate macro process portfolio — step 5 of 8 in UMS042 Macro Process Discovery and Prioritization.</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Hold</w:t>
            </w:r>
          </w:p>
          <w:p>
            <w:pPr>
              <w:spacing w:after="20" w:line="240" w:lineRule="auto"/>
              <w:jc w:val="left"/>
            </w:pPr>
            <w:r>
              <w:rPr>
                <w:b/>
                <w:color w:val="3A3A3C"/>
                <w:sz w:val="17"/>
              </w:rPr>
              <w:t xml:space="preserve">Approver (Accountable): </w:t>
            </w:r>
            <w:r>
              <w:rPr>
                <w:color w:val="3A3A3C"/>
                <w:sz w:val="17"/>
              </w:rPr>
              <w:t>Process Excellence Manager</w:t>
            </w:r>
          </w:p>
          <w:p>
            <w:pPr>
              <w:spacing w:after="20" w:line="240" w:lineRule="auto"/>
              <w:jc w:val="left"/>
            </w:pPr>
            <w:r>
              <w:rPr>
                <w:b/>
                <w:color w:val="3A3A3C"/>
                <w:sz w:val="17"/>
              </w:rPr>
              <w:t xml:space="preserve">Decision comment and conditions: </w:t>
            </w:r>
            <w:r>
              <w:rPr>
                <w:color w:val="3A3A3C"/>
                <w:sz w:val="17"/>
              </w:rPr>
              <w:t>Hold until Scoring records is complete; review in two weeks.</w:t>
            </w:r>
          </w:p>
        </w:tc>
      </w:tr>
      <w:tr>
        <w:tc>
          <w:tcPr>
            <w:tcW w:type="dxa" w:w="1077"/>
            <w:shd w:val="clear" w:color="auto" w:fill="F2F2F3"/>
          </w:tcPr>
          <w:p>
            <w:pPr>
              <w:spacing w:after="20" w:line="240" w:lineRule="auto"/>
              <w:jc w:val="left"/>
            </w:pPr>
            <w:r/>
            <w:r>
              <w:rPr>
                <w:color w:val="3A3A3C"/>
                <w:sz w:val="17"/>
              </w:rPr>
              <w:t>MP-054.6</w:t>
            </w:r>
          </w:p>
        </w:tc>
        <w:tc>
          <w:tcPr>
            <w:tcW w:type="dxa" w:w="2835"/>
            <w:shd w:val="clear" w:color="auto" w:fill="F2F2F3"/>
          </w:tcPr>
          <w:p>
            <w:pPr>
              <w:spacing w:after="20" w:line="240" w:lineRule="auto"/>
              <w:jc w:val="left"/>
            </w:pPr>
            <w:r/>
            <w:r>
              <w:rPr>
                <w:color w:val="3A3A3C"/>
                <w:sz w:val="17"/>
              </w:rPr>
              <w:t>Build macro process portfolio</w:t>
            </w:r>
          </w:p>
          <w:p>
            <w:pPr>
              <w:spacing w:after="20" w:line="240" w:lineRule="auto"/>
              <w:jc w:val="left"/>
            </w:pPr>
            <w:r>
              <w:rPr>
                <w:b/>
                <w:color w:val="3A3A3C"/>
                <w:sz w:val="17"/>
              </w:rPr>
              <w:t xml:space="preserve">Task: </w:t>
            </w:r>
            <w:r>
              <w:rPr>
                <w:color w:val="3A3A3C"/>
                <w:sz w:val="17"/>
              </w:rPr>
              <w:t>Execute macro process portfolio activities</w:t>
            </w:r>
          </w:p>
          <w:p>
            <w:pPr>
              <w:spacing w:after="20" w:line="240" w:lineRule="auto"/>
              <w:jc w:val="left"/>
            </w:pPr>
            <w:r>
              <w:rPr>
                <w:color w:val="3A3A3C"/>
                <w:sz w:val="17"/>
              </w:rPr>
              <w:t>Build macro process portfolio — step 6 of 8 in UMS042 Macro Process Discovery and Prioritization.</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Plan</w:t>
            </w:r>
          </w:p>
        </w:tc>
        <w:tc>
          <w:tcPr>
            <w:tcW w:type="dxa" w:w="4535"/>
            <w:shd w:val="clear" w:color="auto" w:fill="F2F2F3"/>
          </w:tcPr>
          <w:p>
            <w:pPr>
              <w:spacing w:after="20" w:line="240" w:lineRule="auto"/>
              <w:jc w:val="left"/>
            </w:pPr>
            <w:r/>
            <w:r>
              <w:rPr>
                <w:b/>
                <w:color w:val="3A3A3C"/>
                <w:sz w:val="17"/>
              </w:rPr>
              <w:t xml:space="preserve">Planned activities (become actions): </w:t>
            </w:r>
            <w:r>
              <w:rPr>
                <w:color w:val="3A3A3C"/>
                <w:sz w:val="17"/>
              </w:rPr>
              <w:t>2 rows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MP-054.7</w:t>
            </w:r>
          </w:p>
        </w:tc>
        <w:tc>
          <w:tcPr>
            <w:tcW w:type="dxa" w:w="2835"/>
            <w:shd w:val="clear" w:color="auto" w:fill="FFFFFF"/>
          </w:tcPr>
          <w:p>
            <w:pPr>
              <w:spacing w:after="20" w:line="240" w:lineRule="auto"/>
              <w:jc w:val="left"/>
            </w:pPr>
            <w:r/>
            <w:r>
              <w:rPr>
                <w:color w:val="3A3A3C"/>
                <w:sz w:val="17"/>
              </w:rPr>
              <w:t>Publish macro process portfolio</w:t>
            </w:r>
          </w:p>
          <w:p>
            <w:pPr>
              <w:spacing w:after="20" w:line="240" w:lineRule="auto"/>
              <w:jc w:val="left"/>
            </w:pPr>
            <w:r>
              <w:rPr>
                <w:b/>
                <w:color w:val="3A3A3C"/>
                <w:sz w:val="17"/>
              </w:rPr>
              <w:t xml:space="preserve">Task: </w:t>
            </w:r>
            <w:r>
              <w:rPr>
                <w:color w:val="3A3A3C"/>
                <w:sz w:val="17"/>
              </w:rPr>
              <w:t>Verify, record and close macro process portfolio</w:t>
            </w:r>
          </w:p>
          <w:p>
            <w:pPr>
              <w:spacing w:after="20" w:line="240" w:lineRule="auto"/>
              <w:jc w:val="left"/>
            </w:pPr>
            <w:r>
              <w:rPr>
                <w:color w:val="3A3A3C"/>
                <w:sz w:val="17"/>
              </w:rPr>
              <w:t>Publish macro process portfolio — step 7 of 8 in UMS042 Macro Process Discovery and Prioritization.</w:t>
            </w:r>
          </w:p>
        </w:tc>
        <w:tc>
          <w:tcPr>
            <w:tcW w:type="dxa" w:w="1757"/>
            <w:shd w:val="clear" w:color="auto" w:fill="FFFFFF"/>
          </w:tcPr>
          <w:p>
            <w:pPr>
              <w:spacing w:after="20" w:line="240" w:lineRule="auto"/>
              <w:jc w:val="left"/>
            </w:pPr>
            <w:r/>
            <w:r>
              <w:rPr>
                <w:color w:val="3A3A3C"/>
                <w:sz w:val="17"/>
              </w:rPr>
              <w:t>Process Excellence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HZ-UNI-QHSE-UMS042-07</w:t>
            </w:r>
          </w:p>
          <w:p>
            <w:pPr>
              <w:spacing w:after="20" w:line="240" w:lineRule="auto"/>
              <w:jc w:val="left"/>
            </w:pPr>
            <w:r>
              <w:rPr>
                <w:b/>
                <w:color w:val="3A3A3C"/>
                <w:sz w:val="17"/>
              </w:rPr>
              <w:t xml:space="preserve">Version: </w:t>
            </w:r>
            <w:r>
              <w:rPr>
                <w:color w:val="3A3A3C"/>
                <w:sz w:val="17"/>
              </w:rPr>
              <w:t>0.9</w:t>
            </w:r>
          </w:p>
          <w:p>
            <w:pPr>
              <w:spacing w:after="20" w:line="240" w:lineRule="auto"/>
              <w:jc w:val="left"/>
            </w:pPr>
            <w:r>
              <w:rPr>
                <w:b/>
                <w:color w:val="3A3A3C"/>
                <w:sz w:val="17"/>
              </w:rPr>
              <w:t xml:space="preserve">Content summary: </w:t>
            </w:r>
            <w:r>
              <w:rPr>
                <w:color w:val="3A3A3C"/>
                <w:sz w:val="17"/>
              </w:rPr>
              <w:t>Prioritization portfolio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w:t>
            </w:r>
          </w:p>
        </w:tc>
      </w:tr>
      <w:tr>
        <w:tc>
          <w:tcPr>
            <w:tcW w:type="dxa" w:w="1077"/>
            <w:shd w:val="clear" w:color="auto" w:fill="F2F2F3"/>
          </w:tcPr>
          <w:p>
            <w:pPr>
              <w:spacing w:after="20" w:line="240" w:lineRule="auto"/>
              <w:jc w:val="left"/>
            </w:pPr>
            <w:r/>
            <w:r>
              <w:rPr>
                <w:color w:val="3A3A3C"/>
                <w:sz w:val="17"/>
              </w:rPr>
              <w:t>MP-054.8</w:t>
            </w:r>
          </w:p>
        </w:tc>
        <w:tc>
          <w:tcPr>
            <w:tcW w:type="dxa" w:w="2835"/>
            <w:shd w:val="clear" w:color="auto" w:fill="F2F2F3"/>
          </w:tcPr>
          <w:p>
            <w:pPr>
              <w:spacing w:after="20" w:line="240" w:lineRule="auto"/>
              <w:jc w:val="left"/>
            </w:pPr>
            <w:r/>
            <w:r>
              <w:rPr>
                <w:color w:val="3A3A3C"/>
                <w:sz w:val="17"/>
              </w:rPr>
              <w:t>Revise macro process portfolio quarterly</w:t>
            </w:r>
          </w:p>
          <w:p>
            <w:pPr>
              <w:spacing w:after="20" w:line="240" w:lineRule="auto"/>
              <w:jc w:val="left"/>
            </w:pPr>
            <w:r>
              <w:rPr>
                <w:b/>
                <w:color w:val="3A3A3C"/>
                <w:sz w:val="17"/>
              </w:rPr>
              <w:t xml:space="preserve">Task: </w:t>
            </w:r>
            <w:r>
              <w:rPr>
                <w:color w:val="3A3A3C"/>
                <w:sz w:val="17"/>
              </w:rPr>
              <w:t>Verify, record and close macro process portfolio</w:t>
            </w:r>
          </w:p>
          <w:p>
            <w:pPr>
              <w:spacing w:after="20" w:line="240" w:lineRule="auto"/>
              <w:jc w:val="left"/>
            </w:pPr>
            <w:r>
              <w:rPr>
                <w:color w:val="3A3A3C"/>
                <w:sz w:val="17"/>
              </w:rPr>
              <w:t>Revise macro process portfolio quarterly — step 8 of 8 in UMS042 Macro Process Discovery and Prioritization.</w:t>
            </w:r>
          </w:p>
        </w:tc>
        <w:tc>
          <w:tcPr>
            <w:tcW w:type="dxa" w:w="1757"/>
            <w:shd w:val="clear" w:color="auto" w:fill="F2F2F3"/>
          </w:tcPr>
          <w:p>
            <w:pPr>
              <w:spacing w:after="20" w:line="240" w:lineRule="auto"/>
              <w:jc w:val="left"/>
            </w:pPr>
            <w:r/>
            <w:r>
              <w:rPr>
                <w:color w:val="3A3A3C"/>
                <w:sz w:val="17"/>
              </w:rPr>
              <w:t>Process Excellence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Prioritization portfolio updated: specification not met.</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w:t>
            </w:r>
          </w:p>
        </w:tc>
      </w:tr>
    </w:tbl>
    <w:p>
      <w:pPr>
        <w:spacing w:after="40"/>
      </w:pPr>
    </w:p>
    <w:p>
      <w:r>
        <w:rPr>
          <w:i w:val="0"/>
          <w:sz w:val="19"/>
        </w:rPr>
        <w:t>MP-054.1 — Collect macro process portfolio friction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Late delivery to customer</w:t>
            </w:r>
          </w:p>
        </w:tc>
        <w:tc>
          <w:tcPr>
            <w:tcW w:type="dxa" w:w="1700"/>
            <w:shd w:val="clear" w:color="auto" w:fill="FFFFFF"/>
          </w:tcPr>
          <w:p>
            <w:pPr>
              <w:spacing w:after="20" w:line="240" w:lineRule="auto"/>
              <w:jc w:val="left"/>
            </w:pPr>
            <w:r/>
            <w:r>
              <w:rPr>
                <w:color w:val="3A3A3C"/>
                <w:sz w:val="16"/>
              </w:rPr>
              <w:t>Internal issue</w:t>
            </w:r>
          </w:p>
        </w:tc>
        <w:tc>
          <w:tcPr>
            <w:tcW w:type="dxa" w:w="3000"/>
            <w:shd w:val="clear" w:color="auto" w:fill="FFFFFF"/>
          </w:tcPr>
          <w:p>
            <w:pPr>
              <w:spacing w:after="20" w:line="240" w:lineRule="auto"/>
              <w:jc w:val="left"/>
            </w:pPr>
            <w:r/>
            <w:r>
              <w:rPr>
                <w:color w:val="3A3A3C"/>
                <w:sz w:val="16"/>
              </w:rPr>
              <w:t>Affects Prioritization portfolio;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Sep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Specification not met</w:t>
            </w:r>
          </w:p>
        </w:tc>
        <w:tc>
          <w:tcPr>
            <w:tcW w:type="dxa" w:w="1700"/>
            <w:shd w:val="clear" w:color="auto" w:fill="F2F2F3"/>
          </w:tcPr>
          <w:p>
            <w:pPr>
              <w:spacing w:after="20" w:line="240" w:lineRule="auto"/>
              <w:jc w:val="left"/>
            </w:pPr>
            <w:r/>
            <w:r>
              <w:rPr>
                <w:color w:val="3A3A3C"/>
                <w:sz w:val="16"/>
              </w:rPr>
              <w:t>Internal issue</w:t>
            </w:r>
          </w:p>
        </w:tc>
        <w:tc>
          <w:tcPr>
            <w:tcW w:type="dxa" w:w="3000"/>
            <w:shd w:val="clear" w:color="auto" w:fill="F2F2F3"/>
          </w:tcPr>
          <w:p>
            <w:pPr>
              <w:spacing w:after="20" w:line="240" w:lineRule="auto"/>
              <w:jc w:val="left"/>
            </w:pPr>
            <w:r/>
            <w:r>
              <w:rPr>
                <w:color w:val="3A3A3C"/>
                <w:sz w:val="16"/>
              </w:rPr>
              <w:t>Affects Scoring records;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Sep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Workload on core delivery process</w:t>
            </w:r>
          </w:p>
        </w:tc>
        <w:tc>
          <w:tcPr>
            <w:tcW w:type="dxa" w:w="1700"/>
            <w:shd w:val="clear" w:color="auto" w:fill="FFFFFF"/>
          </w:tcPr>
          <w:p>
            <w:pPr>
              <w:spacing w:after="20" w:line="240" w:lineRule="auto"/>
              <w:jc w:val="left"/>
            </w:pPr>
            <w:r/>
            <w:r>
              <w:rPr>
                <w:color w:val="3A3A3C"/>
                <w:sz w:val="16"/>
              </w:rPr>
              <w:t>Internal issue</w:t>
            </w:r>
          </w:p>
        </w:tc>
        <w:tc>
          <w:tcPr>
            <w:tcW w:type="dxa" w:w="3000"/>
            <w:shd w:val="clear" w:color="auto" w:fill="FFFFFF"/>
          </w:tcPr>
          <w:p>
            <w:pPr>
              <w:spacing w:after="20" w:line="240" w:lineRule="auto"/>
              <w:jc w:val="left"/>
            </w:pPr>
            <w:r/>
            <w:r>
              <w:rPr>
                <w:color w:val="3A3A3C"/>
                <w:sz w:val="16"/>
              </w:rPr>
              <w:t>Affects Prioritization portfolio;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Sep 2026</w:t>
            </w:r>
          </w:p>
        </w:tc>
      </w:tr>
    </w:tbl>
    <w:p>
      <w:pPr>
        <w:spacing w:after="40"/>
      </w:pPr>
    </w:p>
    <w:p>
      <w:r>
        <w:rPr>
          <w:i w:val="0"/>
          <w:sz w:val="19"/>
        </w:rPr>
        <w:t>MP-054.2 — Score macro process portfolio processes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Prioritization portfolio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2</w:t>
            </w:r>
          </w:p>
        </w:tc>
        <w:tc>
          <w:tcPr>
            <w:tcW w:type="dxa" w:w="3634"/>
            <w:shd w:val="clear" w:color="auto" w:fill="FFFFFF"/>
          </w:tcPr>
          <w:p>
            <w:pPr>
              <w:spacing w:after="20" w:line="240" w:lineRule="auto"/>
              <w:jc w:val="left"/>
            </w:pPr>
            <w:r/>
            <w:r>
              <w:rPr>
                <w:color w:val="3A3A3C"/>
                <w:sz w:val="16"/>
              </w:rPr>
              <w:t>Prioritization portfolio reviewed on 2026-09-27;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Scoring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Scoring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MP-054.3 — Define macro process portfolio criteria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Prioritization portfolio</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Prioritization portfolio; followed by Process Excellence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Aug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Scoring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Scoring records; followed by Process Excellence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Validation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Prioritization portfolio; followed by Process Excellence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Aug 2026</w:t>
            </w:r>
          </w:p>
        </w:tc>
      </w:tr>
    </w:tbl>
    <w:p>
      <w:pPr>
        <w:spacing w:after="40"/>
      </w:pPr>
    </w:p>
    <w:p>
      <w:r>
        <w:rPr>
          <w:i w:val="0"/>
          <w:sz w:val="19"/>
        </w:rPr>
        <w:t>MP-054.4 — Rank macro process portfolio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Prioritization portfolio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Prioritization portfolio reviewed on 2026-09-20;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Scoring records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Scoring records.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MP-054.5 — Validate macro process portfolio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Prioritization portfolio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Prioritization portfolio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Partly</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MP-054.6 — Build macro process portfolio · Planned activities (become actions)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1948"/>
        <w:gridCol w:w="1948"/>
        <w:gridCol w:w="1948"/>
        <w:gridCol w:w="1948"/>
        <w:gridCol w:w="1948"/>
      </w:tblGrid>
      <w:tr>
        <w:trPr>
          <w:tblHeader w:val="true"/>
        </w:trPr>
        <w:tc>
          <w:tcPr>
            <w:tcW w:type="dxa" w:w="464"/>
            <w:shd w:val="clear" w:color="auto" w:fill="F8931D"/>
          </w:tcPr>
          <w:p>
            <w:pPr>
              <w:jc w:val="left"/>
            </w:pPr>
            <w:r>
              <w:rPr>
                <w:b/>
                <w:color w:val="FFFFFF"/>
                <w:sz w:val="16"/>
              </w:rPr>
              <w:t>#</w:t>
            </w:r>
          </w:p>
        </w:tc>
        <w:tc>
          <w:tcPr>
            <w:tcW w:type="dxa" w:w="1948"/>
            <w:shd w:val="clear" w:color="auto" w:fill="F8931D"/>
          </w:tcPr>
          <w:p>
            <w:pPr>
              <w:jc w:val="left"/>
            </w:pPr>
            <w:r>
              <w:rPr>
                <w:b/>
                <w:color w:val="FFFFFF"/>
                <w:sz w:val="16"/>
              </w:rPr>
              <w:t>Activity</w:t>
            </w:r>
          </w:p>
        </w:tc>
        <w:tc>
          <w:tcPr>
            <w:tcW w:type="dxa" w:w="1948"/>
            <w:shd w:val="clear" w:color="auto" w:fill="F8931D"/>
          </w:tcPr>
          <w:p>
            <w:pPr>
              <w:jc w:val="left"/>
            </w:pPr>
            <w:r>
              <w:rPr>
                <w:b/>
                <w:color w:val="FFFFFF"/>
                <w:sz w:val="16"/>
              </w:rPr>
              <w:t>Owner</w:t>
            </w:r>
          </w:p>
        </w:tc>
        <w:tc>
          <w:tcPr>
            <w:tcW w:type="dxa" w:w="1948"/>
            <w:shd w:val="clear" w:color="auto" w:fill="F8931D"/>
          </w:tcPr>
          <w:p>
            <w:pPr>
              <w:jc w:val="left"/>
            </w:pPr>
            <w:r>
              <w:rPr>
                <w:b/>
                <w:color w:val="FFFFFF"/>
                <w:sz w:val="16"/>
              </w:rPr>
              <w:t>Start</w:t>
            </w:r>
          </w:p>
        </w:tc>
        <w:tc>
          <w:tcPr>
            <w:tcW w:type="dxa" w:w="1948"/>
            <w:shd w:val="clear" w:color="auto" w:fill="F8931D"/>
          </w:tcPr>
          <w:p>
            <w:pPr>
              <w:jc w:val="left"/>
            </w:pPr>
            <w:r>
              <w:rPr>
                <w:b/>
                <w:color w:val="FFFFFF"/>
                <w:sz w:val="16"/>
              </w:rPr>
              <w:t>Due date</w:t>
            </w:r>
          </w:p>
        </w:tc>
        <w:tc>
          <w:tcPr>
            <w:tcW w:type="dxa" w:w="1948"/>
            <w:shd w:val="clear" w:color="auto" w:fill="F8931D"/>
          </w:tcPr>
          <w:p>
            <w:pPr>
              <w:jc w:val="left"/>
            </w:pPr>
            <w:r>
              <w:rPr>
                <w:b/>
                <w:color w:val="FFFFFF"/>
                <w:sz w:val="16"/>
              </w:rPr>
              <w:t>Deliverable</w:t>
            </w:r>
          </w:p>
        </w:tc>
      </w:tr>
      <w:tr>
        <w:tc>
          <w:tcPr>
            <w:tcW w:type="dxa" w:w="464"/>
            <w:shd w:val="clear" w:color="auto" w:fill="FFFFFF"/>
          </w:tcPr>
          <w:p>
            <w:pPr>
              <w:spacing w:after="20" w:line="240" w:lineRule="auto"/>
              <w:jc w:val="left"/>
            </w:pPr>
            <w:r/>
            <w:r>
              <w:rPr>
                <w:color w:val="3A3A3C"/>
                <w:sz w:val="16"/>
              </w:rPr>
              <w:t>1</w:t>
            </w:r>
          </w:p>
        </w:tc>
        <w:tc>
          <w:tcPr>
            <w:tcW w:type="dxa" w:w="1948"/>
            <w:shd w:val="clear" w:color="auto" w:fill="FFFFFF"/>
          </w:tcPr>
          <w:p>
            <w:pPr>
              <w:spacing w:after="20" w:line="240" w:lineRule="auto"/>
              <w:jc w:val="left"/>
            </w:pPr>
            <w:r/>
            <w:r>
              <w:rPr>
                <w:color w:val="3A3A3C"/>
                <w:sz w:val="16"/>
              </w:rPr>
              <w:t>Publish macro process portfolio</w:t>
            </w:r>
          </w:p>
        </w:tc>
        <w:tc>
          <w:tcPr>
            <w:tcW w:type="dxa" w:w="1948"/>
            <w:shd w:val="clear" w:color="auto" w:fill="FFFFFF"/>
          </w:tcPr>
          <w:p>
            <w:pPr>
              <w:spacing w:after="20" w:line="240" w:lineRule="auto"/>
              <w:jc w:val="left"/>
            </w:pPr>
            <w:r/>
            <w:r>
              <w:rPr>
                <w:color w:val="3A3A3C"/>
                <w:sz w:val="16"/>
              </w:rPr>
              <w:t>Adam Rahmani</w:t>
            </w:r>
          </w:p>
        </w:tc>
        <w:tc>
          <w:tcPr>
            <w:tcW w:type="dxa" w:w="1948"/>
            <w:shd w:val="clear" w:color="auto" w:fill="FFFFFF"/>
          </w:tcPr>
          <w:p>
            <w:pPr>
              <w:spacing w:after="20" w:line="240" w:lineRule="auto"/>
              <w:jc w:val="left"/>
            </w:pPr>
            <w:r/>
            <w:r>
              <w:rPr>
                <w:color w:val="3A3A3C"/>
                <w:sz w:val="16"/>
              </w:rPr>
              <w:t>2026-10-06</w:t>
            </w:r>
          </w:p>
        </w:tc>
        <w:tc>
          <w:tcPr>
            <w:tcW w:type="dxa" w:w="1948"/>
            <w:shd w:val="clear" w:color="auto" w:fill="FFFFFF"/>
          </w:tcPr>
          <w:p>
            <w:pPr>
              <w:spacing w:after="20" w:line="240" w:lineRule="auto"/>
              <w:jc w:val="left"/>
            </w:pPr>
            <w:r/>
            <w:r>
              <w:rPr>
                <w:color w:val="3A3A3C"/>
                <w:sz w:val="16"/>
              </w:rPr>
              <w:t>2026-10-20</w:t>
            </w:r>
          </w:p>
        </w:tc>
        <w:tc>
          <w:tcPr>
            <w:tcW w:type="dxa" w:w="1948"/>
            <w:shd w:val="clear" w:color="auto" w:fill="FFFFFF"/>
          </w:tcPr>
          <w:p>
            <w:pPr>
              <w:spacing w:after="20" w:line="240" w:lineRule="auto"/>
              <w:jc w:val="left"/>
            </w:pPr>
            <w:r/>
            <w:r>
              <w:rPr>
                <w:color w:val="3A3A3C"/>
                <w:sz w:val="16"/>
              </w:rPr>
              <w:t>Prioritization portfolio</w:t>
            </w:r>
          </w:p>
        </w:tc>
      </w:tr>
      <w:tr>
        <w:tc>
          <w:tcPr>
            <w:tcW w:type="dxa" w:w="464"/>
            <w:shd w:val="clear" w:color="auto" w:fill="F2F2F3"/>
          </w:tcPr>
          <w:p>
            <w:pPr>
              <w:spacing w:after="20" w:line="240" w:lineRule="auto"/>
              <w:jc w:val="left"/>
            </w:pPr>
            <w:r/>
            <w:r>
              <w:rPr>
                <w:color w:val="3A3A3C"/>
                <w:sz w:val="16"/>
              </w:rPr>
              <w:t>2</w:t>
            </w:r>
          </w:p>
        </w:tc>
        <w:tc>
          <w:tcPr>
            <w:tcW w:type="dxa" w:w="1948"/>
            <w:shd w:val="clear" w:color="auto" w:fill="F2F2F3"/>
          </w:tcPr>
          <w:p>
            <w:pPr>
              <w:spacing w:after="20" w:line="240" w:lineRule="auto"/>
              <w:jc w:val="left"/>
            </w:pPr>
            <w:r/>
            <w:r>
              <w:rPr>
                <w:color w:val="3A3A3C"/>
                <w:sz w:val="16"/>
              </w:rPr>
              <w:t>Revise macro process portfolio quarterly</w:t>
            </w:r>
          </w:p>
        </w:tc>
        <w:tc>
          <w:tcPr>
            <w:tcW w:type="dxa" w:w="1948"/>
            <w:shd w:val="clear" w:color="auto" w:fill="F2F2F3"/>
          </w:tcPr>
          <w:p>
            <w:pPr>
              <w:spacing w:after="20" w:line="240" w:lineRule="auto"/>
              <w:jc w:val="left"/>
            </w:pPr>
            <w:r/>
            <w:r>
              <w:rPr>
                <w:color w:val="3A3A3C"/>
                <w:sz w:val="16"/>
              </w:rPr>
              <w:t>Adam Rahmani</w:t>
            </w:r>
          </w:p>
        </w:tc>
        <w:tc>
          <w:tcPr>
            <w:tcW w:type="dxa" w:w="1948"/>
            <w:shd w:val="clear" w:color="auto" w:fill="F2F2F3"/>
          </w:tcPr>
          <w:p>
            <w:pPr>
              <w:spacing w:after="20" w:line="240" w:lineRule="auto"/>
              <w:jc w:val="left"/>
            </w:pPr>
            <w:r/>
            <w:r>
              <w:rPr>
                <w:color w:val="3A3A3C"/>
                <w:sz w:val="16"/>
              </w:rPr>
              <w:t>2026-10-11</w:t>
            </w:r>
          </w:p>
        </w:tc>
        <w:tc>
          <w:tcPr>
            <w:tcW w:type="dxa" w:w="1948"/>
            <w:shd w:val="clear" w:color="auto" w:fill="F2F2F3"/>
          </w:tcPr>
          <w:p>
            <w:pPr>
              <w:spacing w:after="20" w:line="240" w:lineRule="auto"/>
              <w:jc w:val="left"/>
            </w:pPr>
            <w:r/>
            <w:r>
              <w:rPr>
                <w:color w:val="3A3A3C"/>
                <w:sz w:val="16"/>
              </w:rPr>
              <w:t>2026-10-30</w:t>
            </w:r>
          </w:p>
        </w:tc>
        <w:tc>
          <w:tcPr>
            <w:tcW w:type="dxa" w:w="1948"/>
            <w:shd w:val="clear" w:color="auto" w:fill="F2F2F3"/>
          </w:tcPr>
          <w:p>
            <w:pPr>
              <w:spacing w:after="20" w:line="240" w:lineRule="auto"/>
              <w:jc w:val="left"/>
            </w:pPr>
            <w:r/>
            <w:r>
              <w:rPr>
                <w:color w:val="3A3A3C"/>
                <w:sz w:val="16"/>
              </w:rPr>
              <w:t>Scoring records</w:t>
            </w:r>
          </w:p>
        </w:tc>
      </w:tr>
    </w:tbl>
    <w:p>
      <w:pPr>
        <w:spacing w:after="40"/>
      </w:pPr>
    </w:p>
    <w:p>
      <w:pPr>
        <w:pStyle w:val="Heading3"/>
      </w:pPr>
      <w:r>
        <w:t>UMS057 (MP-055) — Enterprise Simulation and Digital Twin</w:t>
      </w:r>
    </w:p>
    <w:p>
      <w:r>
        <w:rPr>
          <w:i w:val="0"/>
          <w:sz w:val="22"/>
        </w:rPr>
        <w:t>Build digital twin; calibrate; define scenarios; run simulations; validate. Owner: Transformation Manager. Tier 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MP-055.1</w:t>
            </w:r>
          </w:p>
        </w:tc>
        <w:tc>
          <w:tcPr>
            <w:tcW w:type="dxa" w:w="2835"/>
            <w:shd w:val="clear" w:color="auto" w:fill="FFFFFF"/>
          </w:tcPr>
          <w:p>
            <w:pPr>
              <w:spacing w:after="20" w:line="240" w:lineRule="auto"/>
              <w:jc w:val="left"/>
            </w:pPr>
            <w:r/>
            <w:r>
              <w:rPr>
                <w:color w:val="3A3A3C"/>
                <w:sz w:val="17"/>
              </w:rPr>
              <w:t>Build enterprise simulation model</w:t>
            </w:r>
          </w:p>
          <w:p>
            <w:pPr>
              <w:spacing w:after="20" w:line="240" w:lineRule="auto"/>
              <w:jc w:val="left"/>
            </w:pPr>
            <w:r>
              <w:rPr>
                <w:b/>
                <w:color w:val="3A3A3C"/>
                <w:sz w:val="17"/>
              </w:rPr>
              <w:t xml:space="preserve">Task: </w:t>
            </w:r>
            <w:r>
              <w:rPr>
                <w:color w:val="3A3A3C"/>
                <w:sz w:val="17"/>
              </w:rPr>
              <w:t>Plan and prepare enterprise simulation</w:t>
            </w:r>
          </w:p>
          <w:p>
            <w:pPr>
              <w:spacing w:after="20" w:line="240" w:lineRule="auto"/>
              <w:jc w:val="left"/>
            </w:pPr>
            <w:r>
              <w:rPr>
                <w:color w:val="3A3A3C"/>
                <w:sz w:val="17"/>
              </w:rPr>
              <w:t>Build enterprise simulation model — step 1 of 8 in UMS057 Enterprise Simulation and Digital Twin.</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AI-assisted draft</w:t>
            </w:r>
          </w:p>
        </w:tc>
        <w:tc>
          <w:tcPr>
            <w:tcW w:type="dxa" w:w="4535"/>
            <w:shd w:val="clear" w:color="auto" w:fill="FFFFFF"/>
          </w:tcPr>
          <w:p>
            <w:pPr>
              <w:spacing w:after="20" w:line="240" w:lineRule="auto"/>
              <w:jc w:val="left"/>
            </w:pPr>
            <w:r/>
            <w:r>
              <w:rPr>
                <w:b/>
                <w:color w:val="3A3A3C"/>
                <w:sz w:val="17"/>
              </w:rPr>
              <w:t xml:space="preserve">Context given to the assistant: </w:t>
            </w:r>
            <w:r>
              <w:rPr>
                <w:color w:val="3A3A3C"/>
                <w:sz w:val="17"/>
              </w:rPr>
              <w:t>Step: Build enterprise simulation model. Inputs: Process data; Historical data; Scenario definitions. Standards: ISO 9001, ISO 14001, ISO 45001. Organization: Horizon Universal Holdings (products and services).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Digital twin model drafted with the assistant and reviewed by Transformation Manager: covers ISO 9001, ISO 14001.</w:t>
            </w:r>
          </w:p>
        </w:tc>
      </w:tr>
      <w:tr>
        <w:tc>
          <w:tcPr>
            <w:tcW w:type="dxa" w:w="1077"/>
            <w:shd w:val="clear" w:color="auto" w:fill="F2F2F3"/>
          </w:tcPr>
          <w:p>
            <w:pPr>
              <w:spacing w:after="20" w:line="240" w:lineRule="auto"/>
              <w:jc w:val="left"/>
            </w:pPr>
            <w:r/>
            <w:r>
              <w:rPr>
                <w:color w:val="3A3A3C"/>
                <w:sz w:val="17"/>
              </w:rPr>
              <w:t>MP-055.2</w:t>
            </w:r>
          </w:p>
        </w:tc>
        <w:tc>
          <w:tcPr>
            <w:tcW w:type="dxa" w:w="2835"/>
            <w:shd w:val="clear" w:color="auto" w:fill="F2F2F3"/>
          </w:tcPr>
          <w:p>
            <w:pPr>
              <w:spacing w:after="20" w:line="240" w:lineRule="auto"/>
              <w:jc w:val="left"/>
            </w:pPr>
            <w:r/>
            <w:r>
              <w:rPr>
                <w:color w:val="3A3A3C"/>
                <w:sz w:val="17"/>
              </w:rPr>
              <w:t>Calibrate enterprise simulation</w:t>
            </w:r>
          </w:p>
          <w:p>
            <w:pPr>
              <w:spacing w:after="20" w:line="240" w:lineRule="auto"/>
              <w:jc w:val="left"/>
            </w:pPr>
            <w:r>
              <w:rPr>
                <w:b/>
                <w:color w:val="3A3A3C"/>
                <w:sz w:val="17"/>
              </w:rPr>
              <w:t xml:space="preserve">Task: </w:t>
            </w:r>
            <w:r>
              <w:rPr>
                <w:color w:val="3A3A3C"/>
                <w:sz w:val="17"/>
              </w:rPr>
              <w:t>Plan and prepare enterprise simulation</w:t>
            </w:r>
          </w:p>
          <w:p>
            <w:pPr>
              <w:spacing w:after="20" w:line="240" w:lineRule="auto"/>
              <w:jc w:val="left"/>
            </w:pPr>
            <w:r>
              <w:rPr>
                <w:color w:val="3A3A3C"/>
                <w:sz w:val="17"/>
              </w:rPr>
              <w:t>Calibrate enterprise simulation — step 2 of 8 in UMS057 Enterprise Simulation and Digital Twin.</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Calibrate enterprise simulation carried out on core delivery process; Digital twin model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50</w:t>
            </w:r>
          </w:p>
        </w:tc>
      </w:tr>
      <w:tr>
        <w:tc>
          <w:tcPr>
            <w:tcW w:type="dxa" w:w="1077"/>
            <w:shd w:val="clear" w:color="auto" w:fill="FFFFFF"/>
          </w:tcPr>
          <w:p>
            <w:pPr>
              <w:spacing w:after="20" w:line="240" w:lineRule="auto"/>
              <w:jc w:val="left"/>
            </w:pPr>
            <w:r/>
            <w:r>
              <w:rPr>
                <w:color w:val="3A3A3C"/>
                <w:sz w:val="17"/>
              </w:rPr>
              <w:t>MP-055.3</w:t>
            </w:r>
          </w:p>
        </w:tc>
        <w:tc>
          <w:tcPr>
            <w:tcW w:type="dxa" w:w="2835"/>
            <w:shd w:val="clear" w:color="auto" w:fill="FFFFFF"/>
          </w:tcPr>
          <w:p>
            <w:pPr>
              <w:spacing w:after="20" w:line="240" w:lineRule="auto"/>
              <w:jc w:val="left"/>
            </w:pPr>
            <w:r/>
            <w:r>
              <w:rPr>
                <w:color w:val="3A3A3C"/>
                <w:sz w:val="17"/>
              </w:rPr>
              <w:t>Define enterprise simulation scenarios</w:t>
            </w:r>
          </w:p>
          <w:p>
            <w:pPr>
              <w:spacing w:after="20" w:line="240" w:lineRule="auto"/>
              <w:jc w:val="left"/>
            </w:pPr>
            <w:r>
              <w:rPr>
                <w:b/>
                <w:color w:val="3A3A3C"/>
                <w:sz w:val="17"/>
              </w:rPr>
              <w:t xml:space="preserve">Task: </w:t>
            </w:r>
            <w:r>
              <w:rPr>
                <w:color w:val="3A3A3C"/>
                <w:sz w:val="17"/>
              </w:rPr>
              <w:t>Plan and prepare enterprise simulation</w:t>
            </w:r>
          </w:p>
          <w:p>
            <w:pPr>
              <w:spacing w:after="20" w:line="240" w:lineRule="auto"/>
              <w:jc w:val="left"/>
            </w:pPr>
            <w:r>
              <w:rPr>
                <w:color w:val="3A3A3C"/>
                <w:sz w:val="17"/>
              </w:rPr>
              <w:t>Define enterprise simulation scenarios — step 3 of 8 in UMS057 Enterprise Simulation and Digital Twin.</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4 rows — see the table below</w:t>
            </w:r>
          </w:p>
        </w:tc>
      </w:tr>
      <w:tr>
        <w:tc>
          <w:tcPr>
            <w:tcW w:type="dxa" w:w="1077"/>
            <w:shd w:val="clear" w:color="auto" w:fill="F2F2F3"/>
          </w:tcPr>
          <w:p>
            <w:pPr>
              <w:spacing w:after="20" w:line="240" w:lineRule="auto"/>
              <w:jc w:val="left"/>
            </w:pPr>
            <w:r/>
            <w:r>
              <w:rPr>
                <w:color w:val="3A3A3C"/>
                <w:sz w:val="17"/>
              </w:rPr>
              <w:t>MP-055.4</w:t>
            </w:r>
          </w:p>
        </w:tc>
        <w:tc>
          <w:tcPr>
            <w:tcW w:type="dxa" w:w="2835"/>
            <w:shd w:val="clear" w:color="auto" w:fill="F2F2F3"/>
          </w:tcPr>
          <w:p>
            <w:pPr>
              <w:spacing w:after="20" w:line="240" w:lineRule="auto"/>
              <w:jc w:val="left"/>
            </w:pPr>
            <w:r/>
            <w:r>
              <w:rPr>
                <w:color w:val="3A3A3C"/>
                <w:sz w:val="17"/>
              </w:rPr>
              <w:t>Run enterprise simulation</w:t>
            </w:r>
          </w:p>
          <w:p>
            <w:pPr>
              <w:spacing w:after="20" w:line="240" w:lineRule="auto"/>
              <w:jc w:val="left"/>
            </w:pPr>
            <w:r>
              <w:rPr>
                <w:b/>
                <w:color w:val="3A3A3C"/>
                <w:sz w:val="17"/>
              </w:rPr>
              <w:t xml:space="preserve">Task: </w:t>
            </w:r>
            <w:r>
              <w:rPr>
                <w:color w:val="3A3A3C"/>
                <w:sz w:val="17"/>
              </w:rPr>
              <w:t>Execute enterprise simulation activities</w:t>
            </w:r>
          </w:p>
          <w:p>
            <w:pPr>
              <w:spacing w:after="20" w:line="240" w:lineRule="auto"/>
              <w:jc w:val="left"/>
            </w:pPr>
            <w:r>
              <w:rPr>
                <w:color w:val="3A3A3C"/>
                <w:sz w:val="17"/>
              </w:rPr>
              <w:t>Run enterprise simulation — step 4 of 8 in UMS057 Enterprise Simulation and Digital Twin.</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Run enterprise simulation carried out on core delivery process; Digital twin model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54</w:t>
            </w:r>
          </w:p>
        </w:tc>
      </w:tr>
      <w:tr>
        <w:tc>
          <w:tcPr>
            <w:tcW w:type="dxa" w:w="1077"/>
            <w:shd w:val="clear" w:color="auto" w:fill="FFFFFF"/>
          </w:tcPr>
          <w:p>
            <w:pPr>
              <w:spacing w:after="20" w:line="240" w:lineRule="auto"/>
              <w:jc w:val="left"/>
            </w:pPr>
            <w:r/>
            <w:r>
              <w:rPr>
                <w:color w:val="3A3A3C"/>
                <w:sz w:val="17"/>
              </w:rPr>
              <w:t>MP-055.5</w:t>
            </w:r>
          </w:p>
        </w:tc>
        <w:tc>
          <w:tcPr>
            <w:tcW w:type="dxa" w:w="2835"/>
            <w:shd w:val="clear" w:color="auto" w:fill="FFFFFF"/>
          </w:tcPr>
          <w:p>
            <w:pPr>
              <w:spacing w:after="20" w:line="240" w:lineRule="auto"/>
              <w:jc w:val="left"/>
            </w:pPr>
            <w:r/>
            <w:r>
              <w:rPr>
                <w:color w:val="3A3A3C"/>
                <w:sz w:val="17"/>
              </w:rPr>
              <w:t>Compare enterprise simulation</w:t>
            </w:r>
          </w:p>
          <w:p>
            <w:pPr>
              <w:spacing w:after="20" w:line="240" w:lineRule="auto"/>
              <w:jc w:val="left"/>
            </w:pPr>
            <w:r>
              <w:rPr>
                <w:b/>
                <w:color w:val="3A3A3C"/>
                <w:sz w:val="17"/>
              </w:rPr>
              <w:t xml:space="preserve">Task: </w:t>
            </w:r>
            <w:r>
              <w:rPr>
                <w:color w:val="3A3A3C"/>
                <w:sz w:val="17"/>
              </w:rPr>
              <w:t>Execute enterprise simulation activities</w:t>
            </w:r>
          </w:p>
          <w:p>
            <w:pPr>
              <w:spacing w:after="20" w:line="240" w:lineRule="auto"/>
              <w:jc w:val="left"/>
            </w:pPr>
            <w:r>
              <w:rPr>
                <w:color w:val="3A3A3C"/>
                <w:sz w:val="17"/>
              </w:rPr>
              <w:t>Compare enterprise simulation — step 5 of 8 in UMS057 Enterprise Simulation and Digital Twin.</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4.2</w:t>
            </w:r>
          </w:p>
          <w:p>
            <w:pPr>
              <w:spacing w:after="20" w:line="240" w:lineRule="auto"/>
              <w:jc w:val="left"/>
            </w:pPr>
            <w:r>
              <w:rPr>
                <w:b/>
                <w:color w:val="3A3A3C"/>
                <w:sz w:val="17"/>
              </w:rPr>
              <w:t xml:space="preserve">Conclusion: </w:t>
            </w:r>
            <w:r>
              <w:rPr>
                <w:color w:val="3A3A3C"/>
                <w:sz w:val="17"/>
              </w:rPr>
              <w:t>Weighted score 4.2/5. Main gap: late delivery to customer. Action recorded in the action plan.</w:t>
            </w:r>
          </w:p>
        </w:tc>
      </w:tr>
      <w:tr>
        <w:tc>
          <w:tcPr>
            <w:tcW w:type="dxa" w:w="1077"/>
            <w:shd w:val="clear" w:color="auto" w:fill="F2F2F3"/>
          </w:tcPr>
          <w:p>
            <w:pPr>
              <w:spacing w:after="20" w:line="240" w:lineRule="auto"/>
              <w:jc w:val="left"/>
            </w:pPr>
            <w:r/>
            <w:r>
              <w:rPr>
                <w:color w:val="3A3A3C"/>
                <w:sz w:val="17"/>
              </w:rPr>
              <w:t>MP-055.6</w:t>
            </w:r>
          </w:p>
        </w:tc>
        <w:tc>
          <w:tcPr>
            <w:tcW w:type="dxa" w:w="2835"/>
            <w:shd w:val="clear" w:color="auto" w:fill="F2F2F3"/>
          </w:tcPr>
          <w:p>
            <w:pPr>
              <w:spacing w:after="20" w:line="240" w:lineRule="auto"/>
              <w:jc w:val="left"/>
            </w:pPr>
            <w:r/>
            <w:r>
              <w:rPr>
                <w:color w:val="3A3A3C"/>
                <w:sz w:val="17"/>
              </w:rPr>
              <w:t>Validate enterprise simulation</w:t>
            </w:r>
          </w:p>
          <w:p>
            <w:pPr>
              <w:spacing w:after="20" w:line="240" w:lineRule="auto"/>
              <w:jc w:val="left"/>
            </w:pPr>
            <w:r>
              <w:rPr>
                <w:b/>
                <w:color w:val="3A3A3C"/>
                <w:sz w:val="17"/>
              </w:rPr>
              <w:t xml:space="preserve">Task: </w:t>
            </w:r>
            <w:r>
              <w:rPr>
                <w:color w:val="3A3A3C"/>
                <w:sz w:val="17"/>
              </w:rPr>
              <w:t>Execute enterprise simulation activities</w:t>
            </w:r>
          </w:p>
          <w:p>
            <w:pPr>
              <w:spacing w:after="20" w:line="240" w:lineRule="auto"/>
              <w:jc w:val="left"/>
            </w:pPr>
            <w:r>
              <w:rPr>
                <w:color w:val="3A3A3C"/>
                <w:sz w:val="17"/>
              </w:rPr>
              <w:t>Validate enterprise simulation — step 6 of 8 in UMS057 Enterprise Simulation and Digital Twin.</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Hold</w:t>
            </w:r>
          </w:p>
          <w:p>
            <w:pPr>
              <w:spacing w:after="20" w:line="240" w:lineRule="auto"/>
              <w:jc w:val="left"/>
            </w:pPr>
            <w:r>
              <w:rPr>
                <w:b/>
                <w:color w:val="3A3A3C"/>
                <w:sz w:val="17"/>
              </w:rPr>
              <w:t xml:space="preserve">Approver (Accountable): </w:t>
            </w:r>
            <w:r>
              <w:rPr>
                <w:color w:val="3A3A3C"/>
                <w:sz w:val="17"/>
              </w:rPr>
              <w:t>Transformation Manager</w:t>
            </w:r>
          </w:p>
          <w:p>
            <w:pPr>
              <w:spacing w:after="20" w:line="240" w:lineRule="auto"/>
              <w:jc w:val="left"/>
            </w:pPr>
            <w:r>
              <w:rPr>
                <w:b/>
                <w:color w:val="3A3A3C"/>
                <w:sz w:val="17"/>
              </w:rPr>
              <w:t xml:space="preserve">Decision comment and conditions: </w:t>
            </w:r>
            <w:r>
              <w:rPr>
                <w:color w:val="3A3A3C"/>
                <w:sz w:val="17"/>
              </w:rPr>
              <w:t>Hold until Simulation results is complete; review in two weeks.</w:t>
            </w:r>
          </w:p>
        </w:tc>
      </w:tr>
      <w:tr>
        <w:tc>
          <w:tcPr>
            <w:tcW w:type="dxa" w:w="1077"/>
            <w:shd w:val="clear" w:color="auto" w:fill="FFFFFF"/>
          </w:tcPr>
          <w:p>
            <w:pPr>
              <w:spacing w:after="20" w:line="240" w:lineRule="auto"/>
              <w:jc w:val="left"/>
            </w:pPr>
            <w:r/>
            <w:r>
              <w:rPr>
                <w:color w:val="3A3A3C"/>
                <w:sz w:val="17"/>
              </w:rPr>
              <w:t>MP-055.7</w:t>
            </w:r>
          </w:p>
        </w:tc>
        <w:tc>
          <w:tcPr>
            <w:tcW w:type="dxa" w:w="2835"/>
            <w:shd w:val="clear" w:color="auto" w:fill="FFFFFF"/>
          </w:tcPr>
          <w:p>
            <w:pPr>
              <w:spacing w:after="20" w:line="240" w:lineRule="auto"/>
              <w:jc w:val="left"/>
            </w:pPr>
            <w:r/>
            <w:r>
              <w:rPr>
                <w:color w:val="3A3A3C"/>
                <w:sz w:val="17"/>
              </w:rPr>
              <w:t>Present enterprise simulation</w:t>
            </w:r>
          </w:p>
          <w:p>
            <w:pPr>
              <w:spacing w:after="20" w:line="240" w:lineRule="auto"/>
              <w:jc w:val="left"/>
            </w:pPr>
            <w:r>
              <w:rPr>
                <w:b/>
                <w:color w:val="3A3A3C"/>
                <w:sz w:val="17"/>
              </w:rPr>
              <w:t xml:space="preserve">Task: </w:t>
            </w:r>
            <w:r>
              <w:rPr>
                <w:color w:val="3A3A3C"/>
                <w:sz w:val="17"/>
              </w:rPr>
              <w:t>Verify, record and close enterprise simulation</w:t>
            </w:r>
          </w:p>
          <w:p>
            <w:pPr>
              <w:spacing w:after="20" w:line="240" w:lineRule="auto"/>
              <w:jc w:val="left"/>
            </w:pPr>
            <w:r>
              <w:rPr>
                <w:color w:val="3A3A3C"/>
                <w:sz w:val="17"/>
              </w:rPr>
              <w:t>Present enterprise simulation — step 7 of 8 in UMS057 Enterprise Simulation and Digital Twin.</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Communication</w:t>
            </w:r>
          </w:p>
        </w:tc>
        <w:tc>
          <w:tcPr>
            <w:tcW w:type="dxa" w:w="4535"/>
            <w:shd w:val="clear" w:color="auto" w:fill="FFFFFF"/>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2F2F3"/>
          </w:tcPr>
          <w:p>
            <w:pPr>
              <w:spacing w:after="20" w:line="240" w:lineRule="auto"/>
              <w:jc w:val="left"/>
            </w:pPr>
            <w:r/>
            <w:r>
              <w:rPr>
                <w:color w:val="3A3A3C"/>
                <w:sz w:val="17"/>
              </w:rPr>
              <w:t>MP-055.8</w:t>
            </w:r>
          </w:p>
        </w:tc>
        <w:tc>
          <w:tcPr>
            <w:tcW w:type="dxa" w:w="2835"/>
            <w:shd w:val="clear" w:color="auto" w:fill="F2F2F3"/>
          </w:tcPr>
          <w:p>
            <w:pPr>
              <w:spacing w:after="20" w:line="240" w:lineRule="auto"/>
              <w:jc w:val="left"/>
            </w:pPr>
            <w:r/>
            <w:r>
              <w:rPr>
                <w:color w:val="3A3A3C"/>
                <w:sz w:val="17"/>
              </w:rPr>
              <w:t>Update enterprise simulation</w:t>
            </w:r>
          </w:p>
          <w:p>
            <w:pPr>
              <w:spacing w:after="20" w:line="240" w:lineRule="auto"/>
              <w:jc w:val="left"/>
            </w:pPr>
            <w:r>
              <w:rPr>
                <w:b/>
                <w:color w:val="3A3A3C"/>
                <w:sz w:val="17"/>
              </w:rPr>
              <w:t xml:space="preserve">Task: </w:t>
            </w:r>
            <w:r>
              <w:rPr>
                <w:color w:val="3A3A3C"/>
                <w:sz w:val="17"/>
              </w:rPr>
              <w:t>Verify, record and close enterprise simulation</w:t>
            </w:r>
          </w:p>
          <w:p>
            <w:pPr>
              <w:spacing w:after="20" w:line="240" w:lineRule="auto"/>
              <w:jc w:val="left"/>
            </w:pPr>
            <w:r>
              <w:rPr>
                <w:color w:val="3A3A3C"/>
                <w:sz w:val="17"/>
              </w:rPr>
              <w:t>Update enterprise simulation — step 8 of 8 in UMS057 Enterprise Simulation and Digital Twin.</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Digital twin model updated: Use of an obsolete document version.</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w:t>
            </w:r>
          </w:p>
        </w:tc>
      </w:tr>
    </w:tbl>
    <w:p>
      <w:pPr>
        <w:spacing w:after="40"/>
      </w:pPr>
    </w:p>
    <w:p>
      <w:r>
        <w:rPr>
          <w:i w:val="0"/>
          <w:sz w:val="19"/>
        </w:rPr>
        <w:t>MP-055.3 — Define enterprise simulation scenarios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Use of an obsolete document version</w:t>
            </w:r>
          </w:p>
        </w:tc>
        <w:tc>
          <w:tcPr>
            <w:tcW w:type="dxa" w:w="1700"/>
            <w:shd w:val="clear" w:color="auto" w:fill="FFFFFF"/>
          </w:tcPr>
          <w:p>
            <w:pPr>
              <w:spacing w:after="20" w:line="240" w:lineRule="auto"/>
              <w:jc w:val="left"/>
            </w:pPr>
            <w:r/>
            <w:r>
              <w:rPr>
                <w:color w:val="3A3A3C"/>
                <w:sz w:val="16"/>
              </w:rPr>
              <w:t>External issue</w:t>
            </w:r>
          </w:p>
        </w:tc>
        <w:tc>
          <w:tcPr>
            <w:tcW w:type="dxa" w:w="3000"/>
            <w:shd w:val="clear" w:color="auto" w:fill="FFFFFF"/>
          </w:tcPr>
          <w:p>
            <w:pPr>
              <w:spacing w:after="20" w:line="240" w:lineRule="auto"/>
              <w:jc w:val="left"/>
            </w:pPr>
            <w:r/>
            <w:r>
              <w:rPr>
                <w:color w:val="3A3A3C"/>
                <w:sz w:val="16"/>
              </w:rPr>
              <w:t>Affects Digital twin model; followed by Transformation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Sep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Unauthorized approval of governed documents</w:t>
            </w:r>
          </w:p>
        </w:tc>
        <w:tc>
          <w:tcPr>
            <w:tcW w:type="dxa" w:w="1700"/>
            <w:shd w:val="clear" w:color="auto" w:fill="F2F2F3"/>
          </w:tcPr>
          <w:p>
            <w:pPr>
              <w:spacing w:after="20" w:line="240" w:lineRule="auto"/>
              <w:jc w:val="left"/>
            </w:pPr>
            <w:r/>
            <w:r>
              <w:rPr>
                <w:color w:val="3A3A3C"/>
                <w:sz w:val="16"/>
              </w:rPr>
              <w:t>External issue</w:t>
            </w:r>
          </w:p>
        </w:tc>
        <w:tc>
          <w:tcPr>
            <w:tcW w:type="dxa" w:w="3000"/>
            <w:shd w:val="clear" w:color="auto" w:fill="F2F2F3"/>
          </w:tcPr>
          <w:p>
            <w:pPr>
              <w:spacing w:after="20" w:line="240" w:lineRule="auto"/>
              <w:jc w:val="left"/>
            </w:pPr>
            <w:r/>
            <w:r>
              <w:rPr>
                <w:color w:val="3A3A3C"/>
                <w:sz w:val="16"/>
              </w:rPr>
              <w:t>Affects Simulation results; followed by Transformation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Incomplete or inconsistent To-Be SIPOC published</w:t>
            </w:r>
          </w:p>
        </w:tc>
        <w:tc>
          <w:tcPr>
            <w:tcW w:type="dxa" w:w="1700"/>
            <w:shd w:val="clear" w:color="auto" w:fill="FFFFFF"/>
          </w:tcPr>
          <w:p>
            <w:pPr>
              <w:spacing w:after="20" w:line="240" w:lineRule="auto"/>
              <w:jc w:val="left"/>
            </w:pPr>
            <w:r/>
            <w:r>
              <w:rPr>
                <w:color w:val="3A3A3C"/>
                <w:sz w:val="16"/>
              </w:rPr>
              <w:t>External issue</w:t>
            </w:r>
          </w:p>
        </w:tc>
        <w:tc>
          <w:tcPr>
            <w:tcW w:type="dxa" w:w="3000"/>
            <w:shd w:val="clear" w:color="auto" w:fill="FFFFFF"/>
          </w:tcPr>
          <w:p>
            <w:pPr>
              <w:spacing w:after="20" w:line="240" w:lineRule="auto"/>
              <w:jc w:val="left"/>
            </w:pPr>
            <w:r/>
            <w:r>
              <w:rPr>
                <w:color w:val="3A3A3C"/>
                <w:sz w:val="16"/>
              </w:rPr>
              <w:t>Affects Digital twin model; followed by Transformation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Aug 2026</w:t>
            </w:r>
          </w:p>
        </w:tc>
      </w:tr>
      <w:tr>
        <w:tc>
          <w:tcPr>
            <w:tcW w:type="dxa" w:w="405"/>
            <w:shd w:val="clear" w:color="auto" w:fill="F2F2F3"/>
          </w:tcPr>
          <w:p>
            <w:pPr>
              <w:spacing w:after="20" w:line="240" w:lineRule="auto"/>
              <w:jc w:val="left"/>
            </w:pPr>
            <w:r/>
            <w:r>
              <w:rPr>
                <w:color w:val="3A3A3C"/>
                <w:sz w:val="16"/>
              </w:rPr>
              <w:t>4</w:t>
            </w:r>
          </w:p>
        </w:tc>
        <w:tc>
          <w:tcPr>
            <w:tcW w:type="dxa" w:w="1700"/>
            <w:shd w:val="clear" w:color="auto" w:fill="F2F2F3"/>
          </w:tcPr>
          <w:p>
            <w:pPr>
              <w:spacing w:after="20" w:line="240" w:lineRule="auto"/>
              <w:jc w:val="left"/>
            </w:pPr>
            <w:r/>
            <w:r>
              <w:rPr>
                <w:color w:val="3A3A3C"/>
                <w:sz w:val="16"/>
              </w:rPr>
              <w:t>Revision of ISO 9001</w:t>
            </w:r>
          </w:p>
        </w:tc>
        <w:tc>
          <w:tcPr>
            <w:tcW w:type="dxa" w:w="1700"/>
            <w:shd w:val="clear" w:color="auto" w:fill="F2F2F3"/>
          </w:tcPr>
          <w:p>
            <w:pPr>
              <w:spacing w:after="20" w:line="240" w:lineRule="auto"/>
              <w:jc w:val="left"/>
            </w:pPr>
            <w:r/>
            <w:r>
              <w:rPr>
                <w:color w:val="3A3A3C"/>
                <w:sz w:val="16"/>
              </w:rPr>
              <w:t>Requirement</w:t>
            </w:r>
          </w:p>
        </w:tc>
        <w:tc>
          <w:tcPr>
            <w:tcW w:type="dxa" w:w="3000"/>
            <w:shd w:val="clear" w:color="auto" w:fill="F2F2F3"/>
          </w:tcPr>
          <w:p>
            <w:pPr>
              <w:spacing w:after="20" w:line="240" w:lineRule="auto"/>
              <w:jc w:val="left"/>
            </w:pPr>
            <w:r/>
            <w:r>
              <w:rPr>
                <w:color w:val="3A3A3C"/>
                <w:sz w:val="16"/>
              </w:rPr>
              <w:t>Affects Simulation results; followed by Transformation Manager.</w:t>
            </w:r>
          </w:p>
        </w:tc>
        <w:tc>
          <w:tcPr>
            <w:tcW w:type="dxa" w:w="1700"/>
            <w:shd w:val="clear" w:color="auto" w:fill="F2F2F3"/>
          </w:tcPr>
          <w:p>
            <w:pPr>
              <w:spacing w:after="20" w:line="240" w:lineRule="auto"/>
              <w:jc w:val="left"/>
            </w:pPr>
            <w:r/>
            <w:r>
              <w:rPr>
                <w:color w:val="3A3A3C"/>
                <w:sz w:val="16"/>
              </w:rPr>
              <w:t>Low</w:t>
            </w:r>
          </w:p>
        </w:tc>
        <w:tc>
          <w:tcPr>
            <w:tcW w:type="dxa" w:w="1700"/>
            <w:shd w:val="clear" w:color="auto" w:fill="F2F2F3"/>
          </w:tcPr>
          <w:p>
            <w:pPr>
              <w:spacing w:after="20" w:line="240" w:lineRule="auto"/>
              <w:jc w:val="left"/>
            </w:pPr>
            <w:r/>
            <w:r>
              <w:rPr>
                <w:color w:val="3A3A3C"/>
                <w:sz w:val="16"/>
              </w:rPr>
              <w:t>Supplier evaluation file, Aug 2026</w:t>
            </w:r>
          </w:p>
        </w:tc>
      </w:tr>
    </w:tbl>
    <w:p>
      <w:pPr>
        <w:spacing w:after="40"/>
      </w:pPr>
    </w:p>
    <w:p>
      <w:r>
        <w:rPr>
          <w:i w:val="0"/>
          <w:sz w:val="19"/>
        </w:rPr>
        <w:t>MP-055.5 — Compare enterprise simulation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Digital twin model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Digital twin model reviewed on 2026-09-24;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Simulation results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Simulation results.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MP-055.6 — Validate enterprise simulation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Digital twin model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Digital twin model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Partly</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MP-055.7 — Present enterprise simulation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Notice board</w:t>
            </w:r>
          </w:p>
        </w:tc>
        <w:tc>
          <w:tcPr>
            <w:tcW w:type="dxa" w:w="1700"/>
            <w:shd w:val="clear" w:color="auto" w:fill="FFFFFF"/>
          </w:tcPr>
          <w:p>
            <w:pPr>
              <w:spacing w:after="20" w:line="240" w:lineRule="auto"/>
              <w:jc w:val="left"/>
            </w:pPr>
            <w:r/>
            <w:r>
              <w:rPr>
                <w:color w:val="3A3A3C"/>
                <w:sz w:val="16"/>
              </w:rPr>
              <w:t>2026-10-06</w:t>
            </w:r>
          </w:p>
        </w:tc>
        <w:tc>
          <w:tcPr>
            <w:tcW w:type="dxa" w:w="3000"/>
            <w:shd w:val="clear" w:color="auto" w:fill="FFFFFF"/>
          </w:tcPr>
          <w:p>
            <w:pPr>
              <w:spacing w:after="20" w:line="240" w:lineRule="auto"/>
              <w:jc w:val="left"/>
            </w:pPr>
            <w:r/>
            <w:r>
              <w:rPr>
                <w:color w:val="3A3A3C"/>
                <w:sz w:val="16"/>
              </w:rPr>
              <w:t>Digital twin model: what changes for you and what to do by 2026-10-20.</w:t>
            </w:r>
          </w:p>
        </w:tc>
        <w:tc>
          <w:tcPr>
            <w:tcW w:type="dxa" w:w="1700"/>
            <w:shd w:val="clear" w:color="auto" w:fill="FFFFFF"/>
          </w:tcPr>
          <w:p>
            <w:pPr>
              <w:spacing w:after="20" w:line="240" w:lineRule="auto"/>
              <w:jc w:val="left"/>
            </w:pPr>
            <w:r/>
            <w:r>
              <w:rPr>
                <w:color w:val="3A3A3C"/>
                <w:sz w:val="16"/>
              </w:rPr>
              <w:t>Transformation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Board</w:t>
            </w:r>
          </w:p>
        </w:tc>
        <w:tc>
          <w:tcPr>
            <w:tcW w:type="dxa" w:w="1700"/>
            <w:shd w:val="clear" w:color="auto" w:fill="F2F2F3"/>
          </w:tcPr>
          <w:p>
            <w:pPr>
              <w:spacing w:after="20" w:line="240" w:lineRule="auto"/>
              <w:jc w:val="left"/>
            </w:pPr>
            <w:r/>
            <w:r>
              <w:rPr>
                <w:color w:val="3A3A3C"/>
                <w:sz w:val="16"/>
              </w:rPr>
              <w:t>Meeting</w:t>
            </w:r>
          </w:p>
        </w:tc>
        <w:tc>
          <w:tcPr>
            <w:tcW w:type="dxa" w:w="1700"/>
            <w:shd w:val="clear" w:color="auto" w:fill="F2F2F3"/>
          </w:tcPr>
          <w:p>
            <w:pPr>
              <w:spacing w:after="20" w:line="240" w:lineRule="auto"/>
              <w:jc w:val="left"/>
            </w:pPr>
            <w:r/>
            <w:r>
              <w:rPr>
                <w:color w:val="3A3A3C"/>
                <w:sz w:val="16"/>
              </w:rPr>
              <w:t>2026-10-08</w:t>
            </w:r>
          </w:p>
        </w:tc>
        <w:tc>
          <w:tcPr>
            <w:tcW w:type="dxa" w:w="3000"/>
            <w:shd w:val="clear" w:color="auto" w:fill="F2F2F3"/>
          </w:tcPr>
          <w:p>
            <w:pPr>
              <w:spacing w:after="20" w:line="240" w:lineRule="auto"/>
              <w:jc w:val="left"/>
            </w:pPr>
            <w:r/>
            <w:r>
              <w:rPr>
                <w:color w:val="3A3A3C"/>
                <w:sz w:val="16"/>
              </w:rPr>
              <w:t>Simulation results: what changes for you and what to do by 2026-10-20.</w:t>
            </w:r>
          </w:p>
        </w:tc>
        <w:tc>
          <w:tcPr>
            <w:tcW w:type="dxa" w:w="1700"/>
            <w:shd w:val="clear" w:color="auto" w:fill="F2F2F3"/>
          </w:tcPr>
          <w:p>
            <w:pPr>
              <w:spacing w:after="20" w:line="240" w:lineRule="auto"/>
              <w:jc w:val="left"/>
            </w:pPr>
            <w:r/>
            <w:r>
              <w:rPr>
                <w:color w:val="3A3A3C"/>
                <w:sz w:val="16"/>
              </w:rPr>
              <w:t>Transformation Manager</w:t>
            </w:r>
          </w:p>
        </w:tc>
      </w:tr>
    </w:tbl>
    <w:p>
      <w:pPr>
        <w:spacing w:after="40"/>
      </w:pPr>
    </w:p>
    <w:p>
      <w:pPr>
        <w:pStyle w:val="Heading3"/>
      </w:pPr>
      <w:r>
        <w:t>UMS062 (MP-056) — Process Element Automation Scoring</w:t>
      </w:r>
    </w:p>
    <w:p>
      <w:r>
        <w:rPr>
          <w:i w:val="0"/>
          <w:sz w:val="22"/>
        </w:rPr>
        <w:t>Read element; score human/workflow/RPA/AI axes; cite facts; document with ROI. Owner: Transformation Manager. Tier 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MP-056.1</w:t>
            </w:r>
          </w:p>
        </w:tc>
        <w:tc>
          <w:tcPr>
            <w:tcW w:type="dxa" w:w="2835"/>
            <w:shd w:val="clear" w:color="auto" w:fill="FFFFFF"/>
          </w:tcPr>
          <w:p>
            <w:pPr>
              <w:spacing w:after="20" w:line="240" w:lineRule="auto"/>
              <w:jc w:val="left"/>
            </w:pPr>
            <w:r/>
            <w:r>
              <w:rPr>
                <w:color w:val="3A3A3C"/>
                <w:sz w:val="17"/>
              </w:rPr>
              <w:t>Read automation score element</w:t>
            </w:r>
          </w:p>
          <w:p>
            <w:pPr>
              <w:spacing w:after="20" w:line="240" w:lineRule="auto"/>
              <w:jc w:val="left"/>
            </w:pPr>
            <w:r>
              <w:rPr>
                <w:b/>
                <w:color w:val="3A3A3C"/>
                <w:sz w:val="17"/>
              </w:rPr>
              <w:t xml:space="preserve">Task: </w:t>
            </w:r>
            <w:r>
              <w:rPr>
                <w:color w:val="3A3A3C"/>
                <w:sz w:val="17"/>
              </w:rPr>
              <w:t>Plan and prepare automation score</w:t>
            </w:r>
          </w:p>
          <w:p>
            <w:pPr>
              <w:spacing w:after="20" w:line="240" w:lineRule="auto"/>
              <w:jc w:val="left"/>
            </w:pPr>
            <w:r>
              <w:rPr>
                <w:color w:val="3A3A3C"/>
                <w:sz w:val="17"/>
              </w:rPr>
              <w:t>Read automation score element — step 1 of 8 in UMS062 Process Element Automation Scoring.</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Read automation score element carried out on core delivery process; Automation scores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45</w:t>
            </w:r>
          </w:p>
        </w:tc>
      </w:tr>
      <w:tr>
        <w:tc>
          <w:tcPr>
            <w:tcW w:type="dxa" w:w="1077"/>
            <w:shd w:val="clear" w:color="auto" w:fill="F2F2F3"/>
          </w:tcPr>
          <w:p>
            <w:pPr>
              <w:spacing w:after="20" w:line="240" w:lineRule="auto"/>
              <w:jc w:val="left"/>
            </w:pPr>
            <w:r/>
            <w:r>
              <w:rPr>
                <w:color w:val="3A3A3C"/>
                <w:sz w:val="17"/>
              </w:rPr>
              <w:t>MP-056.2</w:t>
            </w:r>
          </w:p>
        </w:tc>
        <w:tc>
          <w:tcPr>
            <w:tcW w:type="dxa" w:w="2835"/>
            <w:shd w:val="clear" w:color="auto" w:fill="F2F2F3"/>
          </w:tcPr>
          <w:p>
            <w:pPr>
              <w:spacing w:after="20" w:line="240" w:lineRule="auto"/>
              <w:jc w:val="left"/>
            </w:pPr>
            <w:r/>
            <w:r>
              <w:rPr>
                <w:color w:val="3A3A3C"/>
                <w:sz w:val="17"/>
              </w:rPr>
              <w:t>Score automation score Human</w:t>
            </w:r>
          </w:p>
          <w:p>
            <w:pPr>
              <w:spacing w:after="20" w:line="240" w:lineRule="auto"/>
              <w:jc w:val="left"/>
            </w:pPr>
            <w:r>
              <w:rPr>
                <w:b/>
                <w:color w:val="3A3A3C"/>
                <w:sz w:val="17"/>
              </w:rPr>
              <w:t xml:space="preserve">Task: </w:t>
            </w:r>
            <w:r>
              <w:rPr>
                <w:color w:val="3A3A3C"/>
                <w:sz w:val="17"/>
              </w:rPr>
              <w:t>Plan and prepare automation score</w:t>
            </w:r>
          </w:p>
          <w:p>
            <w:pPr>
              <w:spacing w:after="20" w:line="240" w:lineRule="auto"/>
              <w:jc w:val="left"/>
            </w:pPr>
            <w:r>
              <w:rPr>
                <w:color w:val="3A3A3C"/>
                <w:sz w:val="17"/>
              </w:rPr>
              <w:t>Score automation score Human — step 2 of 8 in UMS062 Process Element Automation Scoring.</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w:t>
            </w:r>
          </w:p>
          <w:p>
            <w:pPr>
              <w:spacing w:after="20" w:line="240" w:lineRule="auto"/>
              <w:jc w:val="left"/>
            </w:pPr>
            <w:r>
              <w:rPr>
                <w:b/>
                <w:color w:val="3A3A3C"/>
                <w:sz w:val="17"/>
              </w:rPr>
              <w:t xml:space="preserve">Conclusion: </w:t>
            </w:r>
            <w:r>
              <w:rPr>
                <w:color w:val="3A3A3C"/>
                <w:sz w:val="17"/>
              </w:rPr>
              <w:t>Weighted score 3/5. Main gap: late delivery to customer. Action recorded in the action plan.</w:t>
            </w:r>
          </w:p>
        </w:tc>
      </w:tr>
      <w:tr>
        <w:tc>
          <w:tcPr>
            <w:tcW w:type="dxa" w:w="1077"/>
            <w:shd w:val="clear" w:color="auto" w:fill="FFFFFF"/>
          </w:tcPr>
          <w:p>
            <w:pPr>
              <w:spacing w:after="20" w:line="240" w:lineRule="auto"/>
              <w:jc w:val="left"/>
            </w:pPr>
            <w:r/>
            <w:r>
              <w:rPr>
                <w:color w:val="3A3A3C"/>
                <w:sz w:val="17"/>
              </w:rPr>
              <w:t>MP-056.3</w:t>
            </w:r>
          </w:p>
        </w:tc>
        <w:tc>
          <w:tcPr>
            <w:tcW w:type="dxa" w:w="2835"/>
            <w:shd w:val="clear" w:color="auto" w:fill="FFFFFF"/>
          </w:tcPr>
          <w:p>
            <w:pPr>
              <w:spacing w:after="20" w:line="240" w:lineRule="auto"/>
              <w:jc w:val="left"/>
            </w:pPr>
            <w:r/>
            <w:r>
              <w:rPr>
                <w:color w:val="3A3A3C"/>
                <w:sz w:val="17"/>
              </w:rPr>
              <w:t>Score automation score Workflow</w:t>
            </w:r>
          </w:p>
          <w:p>
            <w:pPr>
              <w:spacing w:after="20" w:line="240" w:lineRule="auto"/>
              <w:jc w:val="left"/>
            </w:pPr>
            <w:r>
              <w:rPr>
                <w:b/>
                <w:color w:val="3A3A3C"/>
                <w:sz w:val="17"/>
              </w:rPr>
              <w:t xml:space="preserve">Task: </w:t>
            </w:r>
            <w:r>
              <w:rPr>
                <w:color w:val="3A3A3C"/>
                <w:sz w:val="17"/>
              </w:rPr>
              <w:t>Plan and prepare automation score</w:t>
            </w:r>
          </w:p>
          <w:p>
            <w:pPr>
              <w:spacing w:after="20" w:line="240" w:lineRule="auto"/>
              <w:jc w:val="left"/>
            </w:pPr>
            <w:r>
              <w:rPr>
                <w:color w:val="3A3A3C"/>
                <w:sz w:val="17"/>
              </w:rPr>
              <w:t>Score automation score Workflow — step 3 of 8 in UMS062 Process Element Automation Scoring.</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2.7</w:t>
            </w:r>
          </w:p>
          <w:p>
            <w:pPr>
              <w:spacing w:after="20" w:line="240" w:lineRule="auto"/>
              <w:jc w:val="left"/>
            </w:pPr>
            <w:r>
              <w:rPr>
                <w:b/>
                <w:color w:val="3A3A3C"/>
                <w:sz w:val="17"/>
              </w:rPr>
              <w:t xml:space="preserve">Conclusion: </w:t>
            </w:r>
            <w:r>
              <w:rPr>
                <w:color w:val="3A3A3C"/>
                <w:sz w:val="17"/>
              </w:rPr>
              <w:t>Weighted score 2.7/5. Main gap: Unauthorized approval of governed documents. Action recorded in the action plan.</w:t>
            </w:r>
          </w:p>
        </w:tc>
      </w:tr>
      <w:tr>
        <w:tc>
          <w:tcPr>
            <w:tcW w:type="dxa" w:w="1077"/>
            <w:shd w:val="clear" w:color="auto" w:fill="F2F2F3"/>
          </w:tcPr>
          <w:p>
            <w:pPr>
              <w:spacing w:after="20" w:line="240" w:lineRule="auto"/>
              <w:jc w:val="left"/>
            </w:pPr>
            <w:r/>
            <w:r>
              <w:rPr>
                <w:color w:val="3A3A3C"/>
                <w:sz w:val="17"/>
              </w:rPr>
              <w:t>MP-056.4</w:t>
            </w:r>
          </w:p>
        </w:tc>
        <w:tc>
          <w:tcPr>
            <w:tcW w:type="dxa" w:w="2835"/>
            <w:shd w:val="clear" w:color="auto" w:fill="F2F2F3"/>
          </w:tcPr>
          <w:p>
            <w:pPr>
              <w:spacing w:after="20" w:line="240" w:lineRule="auto"/>
              <w:jc w:val="left"/>
            </w:pPr>
            <w:r/>
            <w:r>
              <w:rPr>
                <w:color w:val="3A3A3C"/>
                <w:sz w:val="17"/>
              </w:rPr>
              <w:t>Score automation score RPA</w:t>
            </w:r>
          </w:p>
          <w:p>
            <w:pPr>
              <w:spacing w:after="20" w:line="240" w:lineRule="auto"/>
              <w:jc w:val="left"/>
            </w:pPr>
            <w:r>
              <w:rPr>
                <w:b/>
                <w:color w:val="3A3A3C"/>
                <w:sz w:val="17"/>
              </w:rPr>
              <w:t xml:space="preserve">Task: </w:t>
            </w:r>
            <w:r>
              <w:rPr>
                <w:color w:val="3A3A3C"/>
                <w:sz w:val="17"/>
              </w:rPr>
              <w:t>Execute automation score activities</w:t>
            </w:r>
          </w:p>
          <w:p>
            <w:pPr>
              <w:spacing w:after="20" w:line="240" w:lineRule="auto"/>
              <w:jc w:val="left"/>
            </w:pPr>
            <w:r>
              <w:rPr>
                <w:color w:val="3A3A3C"/>
                <w:sz w:val="17"/>
              </w:rPr>
              <w:t>Score automation score RPA — step 4 of 8 in UMS062 Process Element Automation Scoring.</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3.8</w:t>
            </w:r>
          </w:p>
          <w:p>
            <w:pPr>
              <w:spacing w:after="20" w:line="240" w:lineRule="auto"/>
              <w:jc w:val="left"/>
            </w:pPr>
            <w:r>
              <w:rPr>
                <w:b/>
                <w:color w:val="3A3A3C"/>
                <w:sz w:val="17"/>
              </w:rPr>
              <w:t xml:space="preserve">Conclusion: </w:t>
            </w:r>
            <w:r>
              <w:rPr>
                <w:color w:val="3A3A3C"/>
                <w:sz w:val="17"/>
              </w:rPr>
              <w:t>Weighted score 3.8/5. Main gap: Unauthorized approval of governed documents. Action recorded in the action plan.</w:t>
            </w:r>
          </w:p>
        </w:tc>
      </w:tr>
      <w:tr>
        <w:tc>
          <w:tcPr>
            <w:tcW w:type="dxa" w:w="1077"/>
            <w:shd w:val="clear" w:color="auto" w:fill="FFFFFF"/>
          </w:tcPr>
          <w:p>
            <w:pPr>
              <w:spacing w:after="20" w:line="240" w:lineRule="auto"/>
              <w:jc w:val="left"/>
            </w:pPr>
            <w:r/>
            <w:r>
              <w:rPr>
                <w:color w:val="3A3A3C"/>
                <w:sz w:val="17"/>
              </w:rPr>
              <w:t>MP-056.5</w:t>
            </w:r>
          </w:p>
        </w:tc>
        <w:tc>
          <w:tcPr>
            <w:tcW w:type="dxa" w:w="2835"/>
            <w:shd w:val="clear" w:color="auto" w:fill="FFFFFF"/>
          </w:tcPr>
          <w:p>
            <w:pPr>
              <w:spacing w:after="20" w:line="240" w:lineRule="auto"/>
              <w:jc w:val="left"/>
            </w:pPr>
            <w:r/>
            <w:r>
              <w:rPr>
                <w:color w:val="3A3A3C"/>
                <w:sz w:val="17"/>
              </w:rPr>
              <w:t>Score automation score AI</w:t>
            </w:r>
          </w:p>
          <w:p>
            <w:pPr>
              <w:spacing w:after="20" w:line="240" w:lineRule="auto"/>
              <w:jc w:val="left"/>
            </w:pPr>
            <w:r>
              <w:rPr>
                <w:b/>
                <w:color w:val="3A3A3C"/>
                <w:sz w:val="17"/>
              </w:rPr>
              <w:t xml:space="preserve">Task: </w:t>
            </w:r>
            <w:r>
              <w:rPr>
                <w:color w:val="3A3A3C"/>
                <w:sz w:val="17"/>
              </w:rPr>
              <w:t>Execute automation score activities</w:t>
            </w:r>
          </w:p>
          <w:p>
            <w:pPr>
              <w:spacing w:after="20" w:line="240" w:lineRule="auto"/>
              <w:jc w:val="left"/>
            </w:pPr>
            <w:r>
              <w:rPr>
                <w:color w:val="3A3A3C"/>
                <w:sz w:val="17"/>
              </w:rPr>
              <w:t>Score automation score AI — step 5 of 8 in UMS062 Process Element Automation Scoring.</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AI-assisted draft</w:t>
            </w:r>
          </w:p>
        </w:tc>
        <w:tc>
          <w:tcPr>
            <w:tcW w:type="dxa" w:w="4535"/>
            <w:shd w:val="clear" w:color="auto" w:fill="FFFFFF"/>
          </w:tcPr>
          <w:p>
            <w:pPr>
              <w:spacing w:after="20" w:line="240" w:lineRule="auto"/>
              <w:jc w:val="left"/>
            </w:pPr>
            <w:r/>
            <w:r>
              <w:rPr>
                <w:b/>
                <w:color w:val="3A3A3C"/>
                <w:sz w:val="17"/>
              </w:rPr>
              <w:t xml:space="preserve">Context given to the assistant: </w:t>
            </w:r>
            <w:r>
              <w:rPr>
                <w:color w:val="3A3A3C"/>
                <w:sz w:val="17"/>
              </w:rPr>
              <w:t>Step: Score automation score AI. Inputs: Process element; Automation criteria; ROI criteria. Standards: ISO 9001, ISO 14001, ISO 45001. Organization: Horizon Universal Holdings (products and services).</w:t>
            </w:r>
          </w:p>
          <w:p>
            <w:pPr>
              <w:spacing w:after="20" w:line="240" w:lineRule="auto"/>
              <w:jc w:val="left"/>
            </w:pPr>
            <w:r>
              <w:rPr>
                <w:b/>
                <w:color w:val="3A3A3C"/>
                <w:sz w:val="17"/>
              </w:rPr>
              <w:t xml:space="preserve">Suggestion outcome: </w:t>
            </w:r>
            <w:r>
              <w:rPr>
                <w:color w:val="3A3A3C"/>
                <w:sz w:val="17"/>
              </w:rPr>
              <w:t>Edited</w:t>
            </w:r>
          </w:p>
          <w:p>
            <w:pPr>
              <w:spacing w:after="20" w:line="240" w:lineRule="auto"/>
              <w:jc w:val="left"/>
            </w:pPr>
            <w:r>
              <w:rPr>
                <w:b/>
                <w:color w:val="3A3A3C"/>
                <w:sz w:val="17"/>
              </w:rPr>
              <w:t xml:space="preserve">Final validated text: </w:t>
            </w:r>
            <w:r>
              <w:rPr>
                <w:color w:val="3A3A3C"/>
                <w:sz w:val="17"/>
              </w:rPr>
              <w:t>Automation scores drafted with the assistant and reviewed by Transformation Manager: covers ISO 9001, ISO 14001.</w:t>
            </w:r>
          </w:p>
        </w:tc>
      </w:tr>
      <w:tr>
        <w:tc>
          <w:tcPr>
            <w:tcW w:type="dxa" w:w="1077"/>
            <w:shd w:val="clear" w:color="auto" w:fill="F2F2F3"/>
          </w:tcPr>
          <w:p>
            <w:pPr>
              <w:spacing w:after="20" w:line="240" w:lineRule="auto"/>
              <w:jc w:val="left"/>
            </w:pPr>
            <w:r/>
            <w:r>
              <w:rPr>
                <w:color w:val="3A3A3C"/>
                <w:sz w:val="17"/>
              </w:rPr>
              <w:t>MP-056.6</w:t>
            </w:r>
          </w:p>
        </w:tc>
        <w:tc>
          <w:tcPr>
            <w:tcW w:type="dxa" w:w="2835"/>
            <w:shd w:val="clear" w:color="auto" w:fill="F2F2F3"/>
          </w:tcPr>
          <w:p>
            <w:pPr>
              <w:spacing w:after="20" w:line="240" w:lineRule="auto"/>
              <w:jc w:val="left"/>
            </w:pPr>
            <w:r/>
            <w:r>
              <w:rPr>
                <w:color w:val="3A3A3C"/>
                <w:sz w:val="17"/>
              </w:rPr>
              <w:t>Cite automation score facts</w:t>
            </w:r>
          </w:p>
          <w:p>
            <w:pPr>
              <w:spacing w:after="20" w:line="240" w:lineRule="auto"/>
              <w:jc w:val="left"/>
            </w:pPr>
            <w:r>
              <w:rPr>
                <w:b/>
                <w:color w:val="3A3A3C"/>
                <w:sz w:val="17"/>
              </w:rPr>
              <w:t xml:space="preserve">Task: </w:t>
            </w:r>
            <w:r>
              <w:rPr>
                <w:color w:val="3A3A3C"/>
                <w:sz w:val="17"/>
              </w:rPr>
              <w:t>Execute automation score activities</w:t>
            </w:r>
          </w:p>
          <w:p>
            <w:pPr>
              <w:spacing w:after="20" w:line="240" w:lineRule="auto"/>
              <w:jc w:val="left"/>
            </w:pPr>
            <w:r>
              <w:rPr>
                <w:color w:val="3A3A3C"/>
                <w:sz w:val="17"/>
              </w:rPr>
              <w:t>Cite automation score facts — step 6 of 8 in UMS062 Process Element Automation Scoring.</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Cite automation score facts carried out on core delivery process; Automation scores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56</w:t>
            </w:r>
          </w:p>
        </w:tc>
      </w:tr>
      <w:tr>
        <w:tc>
          <w:tcPr>
            <w:tcW w:type="dxa" w:w="1077"/>
            <w:shd w:val="clear" w:color="auto" w:fill="FFFFFF"/>
          </w:tcPr>
          <w:p>
            <w:pPr>
              <w:spacing w:after="20" w:line="240" w:lineRule="auto"/>
              <w:jc w:val="left"/>
            </w:pPr>
            <w:r/>
            <w:r>
              <w:rPr>
                <w:color w:val="3A3A3C"/>
                <w:sz w:val="17"/>
              </w:rPr>
              <w:t>MP-056.7</w:t>
            </w:r>
          </w:p>
        </w:tc>
        <w:tc>
          <w:tcPr>
            <w:tcW w:type="dxa" w:w="2835"/>
            <w:shd w:val="clear" w:color="auto" w:fill="FFFFFF"/>
          </w:tcPr>
          <w:p>
            <w:pPr>
              <w:spacing w:after="20" w:line="240" w:lineRule="auto"/>
              <w:jc w:val="left"/>
            </w:pPr>
            <w:r/>
            <w:r>
              <w:rPr>
                <w:color w:val="3A3A3C"/>
                <w:sz w:val="17"/>
              </w:rPr>
              <w:t>Identify automation score predominant</w:t>
            </w:r>
          </w:p>
          <w:p>
            <w:pPr>
              <w:spacing w:after="20" w:line="240" w:lineRule="auto"/>
              <w:jc w:val="left"/>
            </w:pPr>
            <w:r>
              <w:rPr>
                <w:b/>
                <w:color w:val="3A3A3C"/>
                <w:sz w:val="17"/>
              </w:rPr>
              <w:t xml:space="preserve">Task: </w:t>
            </w:r>
            <w:r>
              <w:rPr>
                <w:color w:val="3A3A3C"/>
                <w:sz w:val="17"/>
              </w:rPr>
              <w:t>Verify, record and close automation score</w:t>
            </w:r>
          </w:p>
          <w:p>
            <w:pPr>
              <w:spacing w:after="20" w:line="240" w:lineRule="auto"/>
              <w:jc w:val="left"/>
            </w:pPr>
            <w:r>
              <w:rPr>
                <w:color w:val="3A3A3C"/>
                <w:sz w:val="17"/>
              </w:rPr>
              <w:t>Identify automation score predominant — step 7 of 8 in UMS062 Process Element Automation Scoring.</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MP-056.8</w:t>
            </w:r>
          </w:p>
        </w:tc>
        <w:tc>
          <w:tcPr>
            <w:tcW w:type="dxa" w:w="2835"/>
            <w:shd w:val="clear" w:color="auto" w:fill="F2F2F3"/>
          </w:tcPr>
          <w:p>
            <w:pPr>
              <w:spacing w:after="20" w:line="240" w:lineRule="auto"/>
              <w:jc w:val="left"/>
            </w:pPr>
            <w:r/>
            <w:r>
              <w:rPr>
                <w:color w:val="3A3A3C"/>
                <w:sz w:val="17"/>
              </w:rPr>
              <w:t>Document automation score with ROI</w:t>
            </w:r>
          </w:p>
          <w:p>
            <w:pPr>
              <w:spacing w:after="20" w:line="240" w:lineRule="auto"/>
              <w:jc w:val="left"/>
            </w:pPr>
            <w:r>
              <w:rPr>
                <w:b/>
                <w:color w:val="3A3A3C"/>
                <w:sz w:val="17"/>
              </w:rPr>
              <w:t xml:space="preserve">Task: </w:t>
            </w:r>
            <w:r>
              <w:rPr>
                <w:color w:val="3A3A3C"/>
                <w:sz w:val="17"/>
              </w:rPr>
              <w:t>Verify, record and close automation score</w:t>
            </w:r>
          </w:p>
          <w:p>
            <w:pPr>
              <w:spacing w:after="20" w:line="240" w:lineRule="auto"/>
              <w:jc w:val="left"/>
            </w:pPr>
            <w:r>
              <w:rPr>
                <w:color w:val="3A3A3C"/>
                <w:sz w:val="17"/>
              </w:rPr>
              <w:t>Document automation score with ROI — step 8 of 8 in UMS062 Process Element Automation Scoring.</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Document</w:t>
            </w:r>
          </w:p>
        </w:tc>
        <w:tc>
          <w:tcPr>
            <w:tcW w:type="dxa" w:w="4535"/>
            <w:shd w:val="clear" w:color="auto" w:fill="F2F2F3"/>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HZ-UNI-QHSE-UMS062-08</w:t>
            </w:r>
          </w:p>
          <w:p>
            <w:pPr>
              <w:spacing w:after="20" w:line="240" w:lineRule="auto"/>
              <w:jc w:val="left"/>
            </w:pPr>
            <w:r>
              <w:rPr>
                <w:b/>
                <w:color w:val="3A3A3C"/>
                <w:sz w:val="17"/>
              </w:rPr>
              <w:t xml:space="preserve">Version: </w:t>
            </w:r>
            <w:r>
              <w:rPr>
                <w:color w:val="3A3A3C"/>
                <w:sz w:val="17"/>
              </w:rPr>
              <w:t>0.9</w:t>
            </w:r>
          </w:p>
          <w:p>
            <w:pPr>
              <w:spacing w:after="20" w:line="240" w:lineRule="auto"/>
              <w:jc w:val="left"/>
            </w:pPr>
            <w:r>
              <w:rPr>
                <w:b/>
                <w:color w:val="3A3A3C"/>
                <w:sz w:val="17"/>
              </w:rPr>
              <w:t xml:space="preserve">Content summary: </w:t>
            </w:r>
            <w:r>
              <w:rPr>
                <w:color w:val="3A3A3C"/>
                <w:sz w:val="17"/>
              </w:rPr>
              <w:t>Automation scores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w:t>
            </w:r>
          </w:p>
        </w:tc>
      </w:tr>
    </w:tbl>
    <w:p>
      <w:pPr>
        <w:spacing w:after="40"/>
      </w:pPr>
    </w:p>
    <w:p>
      <w:r>
        <w:rPr>
          <w:i w:val="0"/>
          <w:sz w:val="19"/>
        </w:rPr>
        <w:t>MP-056.2 — Score automation score Human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Automation scores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Automation scores reviewed on 2026-09-23;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2</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Predominant axis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Predominant axis.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MP-056.3 — Score automation score Workflow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Automation scores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2</w:t>
            </w:r>
          </w:p>
        </w:tc>
        <w:tc>
          <w:tcPr>
            <w:tcW w:type="dxa" w:w="3634"/>
            <w:shd w:val="clear" w:color="auto" w:fill="FFFFFF"/>
          </w:tcPr>
          <w:p>
            <w:pPr>
              <w:spacing w:after="20" w:line="240" w:lineRule="auto"/>
              <w:jc w:val="left"/>
            </w:pPr>
            <w:r/>
            <w:r>
              <w:rPr>
                <w:color w:val="3A3A3C"/>
                <w:sz w:val="16"/>
              </w:rPr>
              <w:t>Automation scores reviewed on 2026-09-28;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Predominant axis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2</w:t>
            </w:r>
          </w:p>
        </w:tc>
        <w:tc>
          <w:tcPr>
            <w:tcW w:type="dxa" w:w="3634"/>
            <w:shd w:val="clear" w:color="auto" w:fill="FFFFFF"/>
          </w:tcPr>
          <w:p>
            <w:pPr>
              <w:spacing w:after="20" w:line="240" w:lineRule="auto"/>
              <w:jc w:val="left"/>
            </w:pPr>
            <w:r/>
            <w:r>
              <w:rPr>
                <w:color w:val="3A3A3C"/>
                <w:sz w:val="16"/>
              </w:rPr>
              <w:t>Records filed in the project: Predominant axis.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MP-056.4 — Score automation score RPA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Automation scores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Automation scores reviewed on 2026-09-19;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Predominant axis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2</w:t>
            </w:r>
          </w:p>
        </w:tc>
        <w:tc>
          <w:tcPr>
            <w:tcW w:type="dxa" w:w="3634"/>
            <w:shd w:val="clear" w:color="auto" w:fill="FFFFFF"/>
          </w:tcPr>
          <w:p>
            <w:pPr>
              <w:spacing w:after="20" w:line="240" w:lineRule="auto"/>
              <w:jc w:val="left"/>
            </w:pPr>
            <w:r/>
            <w:r>
              <w:rPr>
                <w:color w:val="3A3A3C"/>
                <w:sz w:val="16"/>
              </w:rPr>
              <w:t>Records filed in the project: Predominant axis.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Q-KPI-01 used as the measure.</w:t>
            </w:r>
          </w:p>
        </w:tc>
      </w:tr>
    </w:tbl>
    <w:p>
      <w:pPr>
        <w:spacing w:after="40"/>
      </w:pPr>
    </w:p>
    <w:p>
      <w:r>
        <w:rPr>
          <w:i w:val="0"/>
          <w:sz w:val="19"/>
        </w:rPr>
        <w:t>MP-056.7 — Identify automation score predominant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Automation scores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Automation scores; followed by Transformation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Management review minutes, Jul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Predominant axis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Predominant axis; followed by Transformation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Customer complaint log, Jul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Documentation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Automation scores; followed by Transformation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Internal audit report, Jun 2026</w:t>
            </w:r>
          </w:p>
        </w:tc>
      </w:tr>
    </w:tbl>
    <w:p>
      <w:pPr>
        <w:spacing w:after="40"/>
      </w:pPr>
    </w:p>
    <w:p>
      <w:pPr>
        <w:pStyle w:val="Heading3"/>
      </w:pPr>
      <w:r>
        <w:t>UMS063 (MP-060) — ROI Lifecycle Management</w:t>
      </w:r>
    </w:p>
    <w:p>
      <w:r>
        <w:rPr>
          <w:i w:val="0"/>
          <w:sz w:val="22"/>
        </w:rPr>
        <w:t>Define ROI formula; define thresholds; validate with CFO; register and communicate. Owner: Transformation Manager. Tier 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MP-060.1</w:t>
            </w:r>
          </w:p>
        </w:tc>
        <w:tc>
          <w:tcPr>
            <w:tcW w:type="dxa" w:w="2835"/>
            <w:shd w:val="clear" w:color="auto" w:fill="FFFFFF"/>
          </w:tcPr>
          <w:p>
            <w:pPr>
              <w:spacing w:after="20" w:line="240" w:lineRule="auto"/>
              <w:jc w:val="left"/>
            </w:pPr>
            <w:r/>
            <w:r>
              <w:rPr>
                <w:color w:val="3A3A3C"/>
                <w:sz w:val="17"/>
              </w:rPr>
              <w:t>Define ROI case formula</w:t>
            </w:r>
          </w:p>
          <w:p>
            <w:pPr>
              <w:spacing w:after="20" w:line="240" w:lineRule="auto"/>
              <w:jc w:val="left"/>
            </w:pPr>
            <w:r>
              <w:rPr>
                <w:b/>
                <w:color w:val="3A3A3C"/>
                <w:sz w:val="17"/>
              </w:rPr>
              <w:t xml:space="preserve">Task: </w:t>
            </w:r>
            <w:r>
              <w:rPr>
                <w:color w:val="3A3A3C"/>
                <w:sz w:val="17"/>
              </w:rPr>
              <w:t>Plan and prepare ROI case</w:t>
            </w:r>
          </w:p>
          <w:p>
            <w:pPr>
              <w:spacing w:after="20" w:line="240" w:lineRule="auto"/>
              <w:jc w:val="left"/>
            </w:pPr>
            <w:r>
              <w:rPr>
                <w:color w:val="3A3A3C"/>
                <w:sz w:val="17"/>
              </w:rPr>
              <w:t>Define ROI case formula — step 1 of 9 in UMS063 ROI Lifecycle Management.</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MP-060.2</w:t>
            </w:r>
          </w:p>
        </w:tc>
        <w:tc>
          <w:tcPr>
            <w:tcW w:type="dxa" w:w="2835"/>
            <w:shd w:val="clear" w:color="auto" w:fill="F2F2F3"/>
          </w:tcPr>
          <w:p>
            <w:pPr>
              <w:spacing w:after="20" w:line="240" w:lineRule="auto"/>
              <w:jc w:val="left"/>
            </w:pPr>
            <w:r/>
            <w:r>
              <w:rPr>
                <w:color w:val="3A3A3C"/>
                <w:sz w:val="17"/>
              </w:rPr>
              <w:t>Define ROI case thresholds</w:t>
            </w:r>
          </w:p>
          <w:p>
            <w:pPr>
              <w:spacing w:after="20" w:line="240" w:lineRule="auto"/>
              <w:jc w:val="left"/>
            </w:pPr>
            <w:r>
              <w:rPr>
                <w:b/>
                <w:color w:val="3A3A3C"/>
                <w:sz w:val="17"/>
              </w:rPr>
              <w:t xml:space="preserve">Task: </w:t>
            </w:r>
            <w:r>
              <w:rPr>
                <w:color w:val="3A3A3C"/>
                <w:sz w:val="17"/>
              </w:rPr>
              <w:t>Plan and prepare ROI case</w:t>
            </w:r>
          </w:p>
          <w:p>
            <w:pPr>
              <w:spacing w:after="20" w:line="240" w:lineRule="auto"/>
              <w:jc w:val="left"/>
            </w:pPr>
            <w:r>
              <w:rPr>
                <w:color w:val="3A3A3C"/>
                <w:sz w:val="17"/>
              </w:rPr>
              <w:t>Define ROI case thresholds — step 2 of 9 in UMS063 ROI Lifecycle Management.</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MP-060.3</w:t>
            </w:r>
          </w:p>
        </w:tc>
        <w:tc>
          <w:tcPr>
            <w:tcW w:type="dxa" w:w="2835"/>
            <w:shd w:val="clear" w:color="auto" w:fill="FFFFFF"/>
          </w:tcPr>
          <w:p>
            <w:pPr>
              <w:spacing w:after="20" w:line="240" w:lineRule="auto"/>
              <w:jc w:val="left"/>
            </w:pPr>
            <w:r/>
            <w:r>
              <w:rPr>
                <w:color w:val="3A3A3C"/>
                <w:sz w:val="17"/>
              </w:rPr>
              <w:t>Define ROI case scope</w:t>
            </w:r>
          </w:p>
          <w:p>
            <w:pPr>
              <w:spacing w:after="20" w:line="240" w:lineRule="auto"/>
              <w:jc w:val="left"/>
            </w:pPr>
            <w:r>
              <w:rPr>
                <w:b/>
                <w:color w:val="3A3A3C"/>
                <w:sz w:val="17"/>
              </w:rPr>
              <w:t xml:space="preserve">Task: </w:t>
            </w:r>
            <w:r>
              <w:rPr>
                <w:color w:val="3A3A3C"/>
                <w:sz w:val="17"/>
              </w:rPr>
              <w:t>Plan and prepare ROI case</w:t>
            </w:r>
          </w:p>
          <w:p>
            <w:pPr>
              <w:spacing w:after="20" w:line="240" w:lineRule="auto"/>
              <w:jc w:val="left"/>
            </w:pPr>
            <w:r>
              <w:rPr>
                <w:color w:val="3A3A3C"/>
                <w:sz w:val="17"/>
              </w:rPr>
              <w:t>Define ROI case scope — step 3 of 9 in UMS063 ROI Lifecycle Management.</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MP-060.4</w:t>
            </w:r>
          </w:p>
        </w:tc>
        <w:tc>
          <w:tcPr>
            <w:tcW w:type="dxa" w:w="2835"/>
            <w:shd w:val="clear" w:color="auto" w:fill="F2F2F3"/>
          </w:tcPr>
          <w:p>
            <w:pPr>
              <w:spacing w:after="20" w:line="240" w:lineRule="auto"/>
              <w:jc w:val="left"/>
            </w:pPr>
            <w:r/>
            <w:r>
              <w:rPr>
                <w:color w:val="3A3A3C"/>
                <w:sz w:val="17"/>
              </w:rPr>
              <w:t>Validate ROI case with CFO</w:t>
            </w:r>
          </w:p>
          <w:p>
            <w:pPr>
              <w:spacing w:after="20" w:line="240" w:lineRule="auto"/>
              <w:jc w:val="left"/>
            </w:pPr>
            <w:r>
              <w:rPr>
                <w:b/>
                <w:color w:val="3A3A3C"/>
                <w:sz w:val="17"/>
              </w:rPr>
              <w:t xml:space="preserve">Task: </w:t>
            </w:r>
            <w:r>
              <w:rPr>
                <w:color w:val="3A3A3C"/>
                <w:sz w:val="17"/>
              </w:rPr>
              <w:t>Execute ROI case activities</w:t>
            </w:r>
          </w:p>
          <w:p>
            <w:pPr>
              <w:spacing w:after="20" w:line="240" w:lineRule="auto"/>
              <w:jc w:val="left"/>
            </w:pPr>
            <w:r>
              <w:rPr>
                <w:color w:val="3A3A3C"/>
                <w:sz w:val="17"/>
              </w:rPr>
              <w:t>Validate ROI case with CFO — step 4 of 9 in UMS063 ROI Lifecycle Management.</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Hold</w:t>
            </w:r>
          </w:p>
          <w:p>
            <w:pPr>
              <w:spacing w:after="20" w:line="240" w:lineRule="auto"/>
              <w:jc w:val="left"/>
            </w:pPr>
            <w:r>
              <w:rPr>
                <w:b/>
                <w:color w:val="3A3A3C"/>
                <w:sz w:val="17"/>
              </w:rPr>
              <w:t xml:space="preserve">Approver (Accountable): </w:t>
            </w:r>
            <w:r>
              <w:rPr>
                <w:color w:val="3A3A3C"/>
                <w:sz w:val="17"/>
              </w:rPr>
              <w:t>Transformation Manager</w:t>
            </w:r>
          </w:p>
          <w:p>
            <w:pPr>
              <w:spacing w:after="20" w:line="240" w:lineRule="auto"/>
              <w:jc w:val="left"/>
            </w:pPr>
            <w:r>
              <w:rPr>
                <w:b/>
                <w:color w:val="3A3A3C"/>
                <w:sz w:val="17"/>
              </w:rPr>
              <w:t xml:space="preserve">Decision comment and conditions: </w:t>
            </w:r>
            <w:r>
              <w:rPr>
                <w:color w:val="3A3A3C"/>
                <w:sz w:val="17"/>
              </w:rPr>
              <w:t>Hold until Threshold definitions is complete; review in two weeks.</w:t>
            </w:r>
          </w:p>
        </w:tc>
      </w:tr>
      <w:tr>
        <w:tc>
          <w:tcPr>
            <w:tcW w:type="dxa" w:w="1077"/>
            <w:shd w:val="clear" w:color="auto" w:fill="FFFFFF"/>
          </w:tcPr>
          <w:p>
            <w:pPr>
              <w:spacing w:after="20" w:line="240" w:lineRule="auto"/>
              <w:jc w:val="left"/>
            </w:pPr>
            <w:r/>
            <w:r>
              <w:rPr>
                <w:color w:val="3A3A3C"/>
                <w:sz w:val="17"/>
              </w:rPr>
              <w:t>MP-060.5</w:t>
            </w:r>
          </w:p>
        </w:tc>
        <w:tc>
          <w:tcPr>
            <w:tcW w:type="dxa" w:w="2835"/>
            <w:shd w:val="clear" w:color="auto" w:fill="FFFFFF"/>
          </w:tcPr>
          <w:p>
            <w:pPr>
              <w:spacing w:after="20" w:line="240" w:lineRule="auto"/>
              <w:jc w:val="left"/>
            </w:pPr>
            <w:r/>
            <w:r>
              <w:rPr>
                <w:color w:val="3A3A3C"/>
                <w:sz w:val="17"/>
              </w:rPr>
              <w:t>Register ROI case in UMS054</w:t>
            </w:r>
          </w:p>
          <w:p>
            <w:pPr>
              <w:spacing w:after="20" w:line="240" w:lineRule="auto"/>
              <w:jc w:val="left"/>
            </w:pPr>
            <w:r>
              <w:rPr>
                <w:b/>
                <w:color w:val="3A3A3C"/>
                <w:sz w:val="17"/>
              </w:rPr>
              <w:t xml:space="preserve">Task: </w:t>
            </w:r>
            <w:r>
              <w:rPr>
                <w:color w:val="3A3A3C"/>
                <w:sz w:val="17"/>
              </w:rPr>
              <w:t>Execute ROI case activities</w:t>
            </w:r>
          </w:p>
          <w:p>
            <w:pPr>
              <w:spacing w:after="20" w:line="240" w:lineRule="auto"/>
              <w:jc w:val="left"/>
            </w:pPr>
            <w:r>
              <w:rPr>
                <w:color w:val="3A3A3C"/>
                <w:sz w:val="17"/>
              </w:rPr>
              <w:t>Register ROI case in UMS054 — step 5 of 9 in UMS063 ROI Lifecycle Management.</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HZ-UNI-QHSE-UMS063-05</w:t>
            </w:r>
          </w:p>
          <w:p>
            <w:pPr>
              <w:spacing w:after="20" w:line="240" w:lineRule="auto"/>
              <w:jc w:val="left"/>
            </w:pPr>
            <w:r>
              <w:rPr>
                <w:b/>
                <w:color w:val="3A3A3C"/>
                <w:sz w:val="17"/>
              </w:rPr>
              <w:t xml:space="preserve">Version: </w:t>
            </w:r>
            <w:r>
              <w:rPr>
                <w:color w:val="3A3A3C"/>
                <w:sz w:val="17"/>
              </w:rPr>
              <w:t>0.9</w:t>
            </w:r>
          </w:p>
          <w:p>
            <w:pPr>
              <w:spacing w:after="20" w:line="240" w:lineRule="auto"/>
              <w:jc w:val="left"/>
            </w:pPr>
            <w:r>
              <w:rPr>
                <w:b/>
                <w:color w:val="3A3A3C"/>
                <w:sz w:val="17"/>
              </w:rPr>
              <w:t xml:space="preserve">Content summary: </w:t>
            </w:r>
            <w:r>
              <w:rPr>
                <w:color w:val="3A3A3C"/>
                <w:sz w:val="17"/>
              </w:rPr>
              <w:t>ROI formula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w:t>
            </w:r>
          </w:p>
        </w:tc>
      </w:tr>
      <w:tr>
        <w:tc>
          <w:tcPr>
            <w:tcW w:type="dxa" w:w="1077"/>
            <w:shd w:val="clear" w:color="auto" w:fill="F2F2F3"/>
          </w:tcPr>
          <w:p>
            <w:pPr>
              <w:spacing w:after="20" w:line="240" w:lineRule="auto"/>
              <w:jc w:val="left"/>
            </w:pPr>
            <w:r/>
            <w:r>
              <w:rPr>
                <w:color w:val="3A3A3C"/>
                <w:sz w:val="17"/>
              </w:rPr>
              <w:t>MP-060.6</w:t>
            </w:r>
          </w:p>
        </w:tc>
        <w:tc>
          <w:tcPr>
            <w:tcW w:type="dxa" w:w="2835"/>
            <w:shd w:val="clear" w:color="auto" w:fill="F2F2F3"/>
          </w:tcPr>
          <w:p>
            <w:pPr>
              <w:spacing w:after="20" w:line="240" w:lineRule="auto"/>
              <w:jc w:val="left"/>
            </w:pPr>
            <w:r/>
            <w:r>
              <w:rPr>
                <w:color w:val="3A3A3C"/>
                <w:sz w:val="17"/>
              </w:rPr>
              <w:t>Communicate ROI case</w:t>
            </w:r>
          </w:p>
          <w:p>
            <w:pPr>
              <w:spacing w:after="20" w:line="240" w:lineRule="auto"/>
              <w:jc w:val="left"/>
            </w:pPr>
            <w:r>
              <w:rPr>
                <w:b/>
                <w:color w:val="3A3A3C"/>
                <w:sz w:val="17"/>
              </w:rPr>
              <w:t xml:space="preserve">Task: </w:t>
            </w:r>
            <w:r>
              <w:rPr>
                <w:color w:val="3A3A3C"/>
                <w:sz w:val="17"/>
              </w:rPr>
              <w:t>Execute ROI case activities</w:t>
            </w:r>
          </w:p>
          <w:p>
            <w:pPr>
              <w:spacing w:after="20" w:line="240" w:lineRule="auto"/>
              <w:jc w:val="left"/>
            </w:pPr>
            <w:r>
              <w:rPr>
                <w:color w:val="3A3A3C"/>
                <w:sz w:val="17"/>
              </w:rPr>
              <w:t>Communicate ROI case — step 6 of 9 in UMS063 ROI Lifecycle Management.</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MP-060.7</w:t>
            </w:r>
          </w:p>
        </w:tc>
        <w:tc>
          <w:tcPr>
            <w:tcW w:type="dxa" w:w="2835"/>
            <w:shd w:val="clear" w:color="auto" w:fill="FFFFFF"/>
          </w:tcPr>
          <w:p>
            <w:pPr>
              <w:spacing w:after="20" w:line="240" w:lineRule="auto"/>
              <w:jc w:val="left"/>
            </w:pPr>
            <w:r/>
            <w:r>
              <w:rPr>
                <w:color w:val="3A3A3C"/>
                <w:sz w:val="17"/>
              </w:rPr>
              <w:t>Schedule ROI case review</w:t>
            </w:r>
          </w:p>
          <w:p>
            <w:pPr>
              <w:spacing w:after="20" w:line="240" w:lineRule="auto"/>
              <w:jc w:val="left"/>
            </w:pPr>
            <w:r>
              <w:rPr>
                <w:b/>
                <w:color w:val="3A3A3C"/>
                <w:sz w:val="17"/>
              </w:rPr>
              <w:t xml:space="preserve">Task: </w:t>
            </w:r>
            <w:r>
              <w:rPr>
                <w:color w:val="3A3A3C"/>
                <w:sz w:val="17"/>
              </w:rPr>
              <w:t>Verify, record and close ROI case</w:t>
            </w:r>
          </w:p>
          <w:p>
            <w:pPr>
              <w:spacing w:after="20" w:line="240" w:lineRule="auto"/>
              <w:jc w:val="left"/>
            </w:pPr>
            <w:r>
              <w:rPr>
                <w:color w:val="3A3A3C"/>
                <w:sz w:val="17"/>
              </w:rPr>
              <w:t>Schedule ROI case review — step 7 of 9 in UMS063 ROI Lifecycle Management.</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Review</w:t>
            </w:r>
          </w:p>
        </w:tc>
        <w:tc>
          <w:tcPr>
            <w:tcW w:type="dxa" w:w="4535"/>
            <w:shd w:val="clear" w:color="auto" w:fill="FFFFFF"/>
          </w:tcPr>
          <w:p>
            <w:pPr>
              <w:spacing w:after="20" w:line="240" w:lineRule="auto"/>
              <w:jc w:val="left"/>
            </w:pPr>
            <w:r/>
            <w:r>
              <w:rPr>
                <w:b/>
                <w:color w:val="3A3A3C"/>
                <w:sz w:val="17"/>
              </w:rPr>
              <w:t xml:space="preserve">Review frequency: </w:t>
            </w:r>
            <w:r>
              <w:rPr>
                <w:color w:val="3A3A3C"/>
                <w:sz w:val="17"/>
              </w:rPr>
              <w:t>Quarterly</w:t>
            </w:r>
          </w:p>
          <w:p>
            <w:pPr>
              <w:spacing w:after="20" w:line="240" w:lineRule="auto"/>
              <w:jc w:val="left"/>
            </w:pPr>
            <w:r>
              <w:rPr>
                <w:b/>
                <w:color w:val="3A3A3C"/>
                <w:sz w:val="17"/>
              </w:rPr>
              <w:t xml:space="preserve">Review date: </w:t>
            </w:r>
            <w:r>
              <w:rPr>
                <w:color w:val="3A3A3C"/>
                <w:sz w:val="17"/>
              </w:rPr>
              <w:t>2026-09-23</w:t>
            </w:r>
          </w:p>
          <w:p>
            <w:pPr>
              <w:spacing w:after="20" w:line="240" w:lineRule="auto"/>
              <w:jc w:val="left"/>
            </w:pPr>
            <w:r>
              <w:rPr>
                <w:b/>
                <w:color w:val="3A3A3C"/>
                <w:sz w:val="17"/>
              </w:rPr>
              <w:t xml:space="preserve">Next review: </w:t>
            </w:r>
            <w:r>
              <w:rPr>
                <w:color w:val="3A3A3C"/>
                <w:sz w:val="17"/>
              </w:rPr>
              <w:t>2026-12-23</w:t>
            </w:r>
          </w:p>
          <w:p>
            <w:pPr>
              <w:spacing w:after="20" w:line="240" w:lineRule="auto"/>
              <w:jc w:val="left"/>
            </w:pPr>
            <w:r>
              <w:rPr>
                <w:b/>
                <w:color w:val="3A3A3C"/>
                <w:sz w:val="17"/>
              </w:rPr>
              <w:t xml:space="preserve">Chaired by: </w:t>
            </w:r>
            <w:r>
              <w:rPr>
                <w:color w:val="3A3A3C"/>
                <w:sz w:val="17"/>
              </w:rPr>
              <w:t>Transformation Manager</w:t>
            </w:r>
          </w:p>
          <w:p>
            <w:pPr>
              <w:spacing w:after="20" w:line="240" w:lineRule="auto"/>
              <w:jc w:val="left"/>
            </w:pPr>
            <w:r>
              <w:rPr>
                <w:b/>
                <w:color w:val="3A3A3C"/>
                <w:sz w:val="17"/>
              </w:rPr>
              <w:t xml:space="preserve">Participants: </w:t>
            </w:r>
            <w:r>
              <w:rPr>
                <w:color w:val="3A3A3C"/>
                <w:sz w:val="17"/>
              </w:rPr>
              <w:t>Transformation Manager, 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MP-060.8</w:t>
            </w:r>
          </w:p>
        </w:tc>
        <w:tc>
          <w:tcPr>
            <w:tcW w:type="dxa" w:w="2835"/>
            <w:shd w:val="clear" w:color="auto" w:fill="F2F2F3"/>
          </w:tcPr>
          <w:p>
            <w:pPr>
              <w:spacing w:after="20" w:line="240" w:lineRule="auto"/>
              <w:jc w:val="left"/>
            </w:pPr>
            <w:r/>
            <w:r>
              <w:rPr>
                <w:color w:val="3A3A3C"/>
                <w:sz w:val="17"/>
              </w:rPr>
              <w:t>Update ROI case</w:t>
            </w:r>
          </w:p>
          <w:p>
            <w:pPr>
              <w:spacing w:after="20" w:line="240" w:lineRule="auto"/>
              <w:jc w:val="left"/>
            </w:pPr>
            <w:r>
              <w:rPr>
                <w:b/>
                <w:color w:val="3A3A3C"/>
                <w:sz w:val="17"/>
              </w:rPr>
              <w:t xml:space="preserve">Task: </w:t>
            </w:r>
            <w:r>
              <w:rPr>
                <w:color w:val="3A3A3C"/>
                <w:sz w:val="17"/>
              </w:rPr>
              <w:t>Verify, record and close ROI case</w:t>
            </w:r>
          </w:p>
          <w:p>
            <w:pPr>
              <w:spacing w:after="20" w:line="240" w:lineRule="auto"/>
              <w:jc w:val="left"/>
            </w:pPr>
            <w:r>
              <w:rPr>
                <w:color w:val="3A3A3C"/>
                <w:sz w:val="17"/>
              </w:rPr>
              <w:t>Update ROI case — step 8 of 9 in UMS063 ROI Lifecycle Management.</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ROI formula updated: Use of an obsolete document version.</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FFFFF"/>
          </w:tcPr>
          <w:p>
            <w:pPr>
              <w:spacing w:after="20" w:line="240" w:lineRule="auto"/>
              <w:jc w:val="left"/>
            </w:pPr>
            <w:r/>
            <w:r>
              <w:rPr>
                <w:color w:val="3A3A3C"/>
                <w:sz w:val="17"/>
              </w:rPr>
              <w:t>MP-060.9</w:t>
            </w:r>
          </w:p>
        </w:tc>
        <w:tc>
          <w:tcPr>
            <w:tcW w:type="dxa" w:w="2835"/>
            <w:shd w:val="clear" w:color="auto" w:fill="FFFFFF"/>
          </w:tcPr>
          <w:p>
            <w:pPr>
              <w:spacing w:after="20" w:line="240" w:lineRule="auto"/>
              <w:jc w:val="left"/>
            </w:pPr>
            <w:r/>
            <w:r>
              <w:rPr>
                <w:color w:val="3A3A3C"/>
                <w:sz w:val="17"/>
              </w:rPr>
              <w:t>Archive obsolete ROI case</w:t>
            </w:r>
          </w:p>
          <w:p>
            <w:pPr>
              <w:spacing w:after="20" w:line="240" w:lineRule="auto"/>
              <w:jc w:val="left"/>
            </w:pPr>
            <w:r>
              <w:rPr>
                <w:b/>
                <w:color w:val="3A3A3C"/>
                <w:sz w:val="17"/>
              </w:rPr>
              <w:t xml:space="preserve">Task: </w:t>
            </w:r>
            <w:r>
              <w:rPr>
                <w:color w:val="3A3A3C"/>
                <w:sz w:val="17"/>
              </w:rPr>
              <w:t>Verify, record and close ROI case</w:t>
            </w:r>
          </w:p>
          <w:p>
            <w:pPr>
              <w:spacing w:after="20" w:line="240" w:lineRule="auto"/>
              <w:jc w:val="left"/>
            </w:pPr>
            <w:r>
              <w:rPr>
                <w:color w:val="3A3A3C"/>
                <w:sz w:val="17"/>
              </w:rPr>
              <w:t>Archive obsolete ROI case — step 9 of 9 in UMS063 ROI Lifecycle Management.</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Closure</w:t>
            </w:r>
          </w:p>
        </w:tc>
        <w:tc>
          <w:tcPr>
            <w:tcW w:type="dxa" w:w="4535"/>
            <w:shd w:val="clear" w:color="auto" w:fill="FFFFFF"/>
          </w:tcPr>
          <w:p>
            <w:pPr>
              <w:spacing w:after="20" w:line="240" w:lineRule="auto"/>
              <w:jc w:val="left"/>
            </w:pPr>
            <w:r/>
            <w:r>
              <w:rPr>
                <w:b/>
                <w:color w:val="3A3A3C"/>
                <w:sz w:val="17"/>
              </w:rPr>
              <w:t xml:space="preserve">Closure evidence: </w:t>
            </w:r>
            <w:r>
              <w:rPr>
                <w:color w:val="3A3A3C"/>
                <w:sz w:val="17"/>
              </w:rPr>
              <w:t>ROI formula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w:t>
            </w:r>
          </w:p>
          <w:p>
            <w:pPr>
              <w:spacing w:after="20" w:line="240" w:lineRule="auto"/>
              <w:jc w:val="left"/>
            </w:pPr>
            <w:r>
              <w:rPr>
                <w:b/>
                <w:color w:val="3A3A3C"/>
                <w:sz w:val="17"/>
              </w:rPr>
              <w:t xml:space="preserve">Closure date: </w:t>
            </w:r>
            <w:r>
              <w:rPr>
                <w:color w:val="3A3A3C"/>
                <w:sz w:val="17"/>
              </w:rPr>
              <w:t>2026-10-01</w:t>
            </w:r>
          </w:p>
        </w:tc>
      </w:tr>
    </w:tbl>
    <w:p>
      <w:pPr>
        <w:spacing w:after="40"/>
      </w:pPr>
    </w:p>
    <w:p>
      <w:r>
        <w:rPr>
          <w:i w:val="0"/>
          <w:sz w:val="19"/>
        </w:rPr>
        <w:t>MP-060.1 — Define ROI case formula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ROI formula</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ROI formula; followed by Transformation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Sep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Threshold definitions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Threshold definitions; followed by Transformation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Sep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Validation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ROI formula; followed by Transformation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Sep 2026</w:t>
            </w:r>
          </w:p>
        </w:tc>
      </w:tr>
    </w:tbl>
    <w:p>
      <w:pPr>
        <w:spacing w:after="40"/>
      </w:pPr>
    </w:p>
    <w:p>
      <w:r>
        <w:rPr>
          <w:i w:val="0"/>
          <w:sz w:val="19"/>
        </w:rPr>
        <w:t>MP-060.2 — Define ROI case thresholds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ROI formula</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ROI formula; followed by Transformation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Sep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Threshold definitions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Threshold definitions; followed by Transformation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Sep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Validation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ROI formula; followed by Transformation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Aug 2026</w:t>
            </w:r>
          </w:p>
        </w:tc>
      </w:tr>
    </w:tbl>
    <w:p>
      <w:pPr>
        <w:spacing w:after="40"/>
      </w:pPr>
    </w:p>
    <w:p>
      <w:r>
        <w:rPr>
          <w:i w:val="0"/>
          <w:sz w:val="19"/>
        </w:rPr>
        <w:t>MP-060.3 — Define ROI case scope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ROI formula</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ROI formula; followed by Transformation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Sep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Threshold definitions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Threshold definitions; followed by Transformation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Validation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ROI formula; followed by Transformation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Aug 2026</w:t>
            </w:r>
          </w:p>
        </w:tc>
      </w:tr>
    </w:tbl>
    <w:p>
      <w:pPr>
        <w:spacing w:after="40"/>
      </w:pPr>
    </w:p>
    <w:p>
      <w:r>
        <w:rPr>
          <w:i w:val="0"/>
          <w:sz w:val="19"/>
        </w:rPr>
        <w:t>MP-060.4 — Validate ROI case with CFO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ROI formula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ROI formula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Partly</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MP-060.6 — Communicate ROI case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2026-09-26</w:t>
            </w:r>
          </w:p>
        </w:tc>
        <w:tc>
          <w:tcPr>
            <w:tcW w:type="dxa" w:w="3000"/>
            <w:shd w:val="clear" w:color="auto" w:fill="FFFFFF"/>
          </w:tcPr>
          <w:p>
            <w:pPr>
              <w:spacing w:after="20" w:line="240" w:lineRule="auto"/>
              <w:jc w:val="left"/>
            </w:pPr>
            <w:r/>
            <w:r>
              <w:rPr>
                <w:color w:val="3A3A3C"/>
                <w:sz w:val="16"/>
              </w:rPr>
              <w:t>ROI formula: what changes for you and what to do by 2026-10-10.</w:t>
            </w:r>
          </w:p>
        </w:tc>
        <w:tc>
          <w:tcPr>
            <w:tcW w:type="dxa" w:w="1700"/>
            <w:shd w:val="clear" w:color="auto" w:fill="FFFFFF"/>
          </w:tcPr>
          <w:p>
            <w:pPr>
              <w:spacing w:after="20" w:line="240" w:lineRule="auto"/>
              <w:jc w:val="left"/>
            </w:pPr>
            <w:r/>
            <w:r>
              <w:rPr>
                <w:color w:val="3A3A3C"/>
                <w:sz w:val="16"/>
              </w:rPr>
              <w:t>Transformation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All consumers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2026-09-28</w:t>
            </w:r>
          </w:p>
        </w:tc>
        <w:tc>
          <w:tcPr>
            <w:tcW w:type="dxa" w:w="3000"/>
            <w:shd w:val="clear" w:color="auto" w:fill="F2F2F3"/>
          </w:tcPr>
          <w:p>
            <w:pPr>
              <w:spacing w:after="20" w:line="240" w:lineRule="auto"/>
              <w:jc w:val="left"/>
            </w:pPr>
            <w:r/>
            <w:r>
              <w:rPr>
                <w:color w:val="3A3A3C"/>
                <w:sz w:val="16"/>
              </w:rPr>
              <w:t>Threshold definitions: what changes for you and what to do by 2026-10-10.</w:t>
            </w:r>
          </w:p>
        </w:tc>
        <w:tc>
          <w:tcPr>
            <w:tcW w:type="dxa" w:w="1700"/>
            <w:shd w:val="clear" w:color="auto" w:fill="F2F2F3"/>
          </w:tcPr>
          <w:p>
            <w:pPr>
              <w:spacing w:after="20" w:line="240" w:lineRule="auto"/>
              <w:jc w:val="left"/>
            </w:pPr>
            <w:r/>
            <w:r>
              <w:rPr>
                <w:color w:val="3A3A3C"/>
                <w:sz w:val="16"/>
              </w:rPr>
              <w:t>Transformation Manager</w:t>
            </w:r>
          </w:p>
        </w:tc>
      </w:tr>
    </w:tbl>
    <w:p>
      <w:pPr>
        <w:spacing w:after="40"/>
      </w:pPr>
    </w:p>
    <w:p>
      <w:r>
        <w:rPr>
          <w:i w:val="0"/>
          <w:sz w:val="19"/>
        </w:rPr>
        <w:t>MP-060.7 — Schedule ROI case review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ROI requirements</w:t>
            </w:r>
          </w:p>
        </w:tc>
        <w:tc>
          <w:tcPr>
            <w:tcW w:type="dxa" w:w="6297"/>
            <w:shd w:val="clear" w:color="auto" w:fill="FFFFFF"/>
          </w:tcPr>
          <w:p>
            <w:pPr>
              <w:spacing w:after="20" w:line="240" w:lineRule="auto"/>
              <w:jc w:val="left"/>
            </w:pPr>
            <w:r/>
            <w:r>
              <w:rPr>
                <w:color w:val="3A3A3C"/>
                <w:sz w:val="16"/>
              </w:rPr>
              <w:t>ROI requirements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Financial data</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Investment data</w:t>
            </w:r>
          </w:p>
        </w:tc>
        <w:tc>
          <w:tcPr>
            <w:tcW w:type="dxa" w:w="6297"/>
            <w:shd w:val="clear" w:color="auto" w:fill="FFFFFF"/>
          </w:tcPr>
          <w:p>
            <w:pPr>
              <w:spacing w:after="20" w:line="240" w:lineRule="auto"/>
              <w:jc w:val="left"/>
            </w:pPr>
            <w:r/>
            <w:r>
              <w:rPr>
                <w:color w:val="3A3A3C"/>
                <w:sz w:val="16"/>
              </w:rPr>
              <w:t>Gap found on Threshold definitions.</w:t>
            </w:r>
          </w:p>
        </w:tc>
      </w:tr>
    </w:tbl>
    <w:p>
      <w:pPr>
        <w:spacing w:after="40"/>
      </w:pPr>
    </w:p>
    <w:p>
      <w:r>
        <w:rPr>
          <w:i w:val="0"/>
          <w:sz w:val="19"/>
        </w:rPr>
        <w:t>MP-060.7 — Schedule ROI case review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Threshold definitions</w:t>
            </w:r>
          </w:p>
        </w:tc>
        <w:tc>
          <w:tcPr>
            <w:tcW w:type="dxa" w:w="3247"/>
            <w:shd w:val="clear" w:color="auto" w:fill="FFFFFF"/>
          </w:tcPr>
          <w:p>
            <w:pPr>
              <w:spacing w:after="20" w:line="240" w:lineRule="auto"/>
              <w:jc w:val="left"/>
            </w:pPr>
            <w:r/>
            <w:r>
              <w:rPr>
                <w:color w:val="3A3A3C"/>
                <w:sz w:val="16"/>
              </w:rPr>
              <w:t>Salma Kettani</w:t>
            </w:r>
          </w:p>
        </w:tc>
        <w:tc>
          <w:tcPr>
            <w:tcW w:type="dxa" w:w="3247"/>
            <w:shd w:val="clear" w:color="auto" w:fill="FFFFFF"/>
          </w:tcPr>
          <w:p>
            <w:pPr>
              <w:spacing w:after="20" w:line="240" w:lineRule="auto"/>
              <w:jc w:val="left"/>
            </w:pPr>
            <w:r/>
            <w:r>
              <w:rPr>
                <w:color w:val="3A3A3C"/>
                <w:sz w:val="16"/>
              </w:rPr>
              <w:t>2026-10-23</w:t>
            </w:r>
          </w:p>
        </w:tc>
      </w:tr>
    </w:tbl>
    <w:p>
      <w:pPr>
        <w:spacing w:after="40"/>
      </w:pPr>
    </w:p>
    <w:p>
      <w:pPr>
        <w:pStyle w:val="Heading3"/>
      </w:pPr>
      <w:r>
        <w:t>UMS064 (MP-061) — VOI Lifecycle Management</w:t>
      </w:r>
    </w:p>
    <w:p>
      <w:r>
        <w:rPr>
          <w:i w:val="0"/>
          <w:sz w:val="22"/>
        </w:rPr>
        <w:t>Define VOI composition; weightings/profiles; validate; register and communicate. Owner: Transformation Manager. Tier 2.</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MP-061.1</w:t>
            </w:r>
          </w:p>
        </w:tc>
        <w:tc>
          <w:tcPr>
            <w:tcW w:type="dxa" w:w="2835"/>
            <w:shd w:val="clear" w:color="auto" w:fill="FFFFFF"/>
          </w:tcPr>
          <w:p>
            <w:pPr>
              <w:spacing w:after="20" w:line="240" w:lineRule="auto"/>
              <w:jc w:val="left"/>
            </w:pPr>
            <w:r/>
            <w:r>
              <w:rPr>
                <w:color w:val="3A3A3C"/>
                <w:sz w:val="17"/>
              </w:rPr>
              <w:t>Define VOI case composition</w:t>
            </w:r>
          </w:p>
          <w:p>
            <w:pPr>
              <w:spacing w:after="20" w:line="240" w:lineRule="auto"/>
              <w:jc w:val="left"/>
            </w:pPr>
            <w:r>
              <w:rPr>
                <w:b/>
                <w:color w:val="3A3A3C"/>
                <w:sz w:val="17"/>
              </w:rPr>
              <w:t xml:space="preserve">Task: </w:t>
            </w:r>
            <w:r>
              <w:rPr>
                <w:color w:val="3A3A3C"/>
                <w:sz w:val="17"/>
              </w:rPr>
              <w:t>Plan and prepare VOI case</w:t>
            </w:r>
          </w:p>
          <w:p>
            <w:pPr>
              <w:spacing w:after="20" w:line="240" w:lineRule="auto"/>
              <w:jc w:val="left"/>
            </w:pPr>
            <w:r>
              <w:rPr>
                <w:color w:val="3A3A3C"/>
                <w:sz w:val="17"/>
              </w:rPr>
              <w:t>Define VOI case composition — step 1 of 9 in UMS064 VOI Lifecycle Management.</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MP-061.2</w:t>
            </w:r>
          </w:p>
        </w:tc>
        <w:tc>
          <w:tcPr>
            <w:tcW w:type="dxa" w:w="2835"/>
            <w:shd w:val="clear" w:color="auto" w:fill="F2F2F3"/>
          </w:tcPr>
          <w:p>
            <w:pPr>
              <w:spacing w:after="20" w:line="240" w:lineRule="auto"/>
              <w:jc w:val="left"/>
            </w:pPr>
            <w:r/>
            <w:r>
              <w:rPr>
                <w:color w:val="3A3A3C"/>
                <w:sz w:val="17"/>
              </w:rPr>
              <w:t>Define VOI case weightings</w:t>
            </w:r>
          </w:p>
          <w:p>
            <w:pPr>
              <w:spacing w:after="20" w:line="240" w:lineRule="auto"/>
              <w:jc w:val="left"/>
            </w:pPr>
            <w:r>
              <w:rPr>
                <w:b/>
                <w:color w:val="3A3A3C"/>
                <w:sz w:val="17"/>
              </w:rPr>
              <w:t xml:space="preserve">Task: </w:t>
            </w:r>
            <w:r>
              <w:rPr>
                <w:color w:val="3A3A3C"/>
                <w:sz w:val="17"/>
              </w:rPr>
              <w:t>Plan and prepare VOI case</w:t>
            </w:r>
          </w:p>
          <w:p>
            <w:pPr>
              <w:spacing w:after="20" w:line="240" w:lineRule="auto"/>
              <w:jc w:val="left"/>
            </w:pPr>
            <w:r>
              <w:rPr>
                <w:color w:val="3A3A3C"/>
                <w:sz w:val="17"/>
              </w:rPr>
              <w:t>Define VOI case weightings — step 2 of 9 in UMS064 VOI Lifecycle Management.</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Register items</w:t>
            </w:r>
          </w:p>
        </w:tc>
        <w:tc>
          <w:tcPr>
            <w:tcW w:type="dxa" w:w="4535"/>
            <w:shd w:val="clear" w:color="auto" w:fill="F2F2F3"/>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FFFFF"/>
          </w:tcPr>
          <w:p>
            <w:pPr>
              <w:spacing w:after="20" w:line="240" w:lineRule="auto"/>
              <w:jc w:val="left"/>
            </w:pPr>
            <w:r/>
            <w:r>
              <w:rPr>
                <w:color w:val="3A3A3C"/>
                <w:sz w:val="17"/>
              </w:rPr>
              <w:t>MP-061.3</w:t>
            </w:r>
          </w:p>
        </w:tc>
        <w:tc>
          <w:tcPr>
            <w:tcW w:type="dxa" w:w="2835"/>
            <w:shd w:val="clear" w:color="auto" w:fill="FFFFFF"/>
          </w:tcPr>
          <w:p>
            <w:pPr>
              <w:spacing w:after="20" w:line="240" w:lineRule="auto"/>
              <w:jc w:val="left"/>
            </w:pPr>
            <w:r/>
            <w:r>
              <w:rPr>
                <w:color w:val="3A3A3C"/>
                <w:sz w:val="17"/>
              </w:rPr>
              <w:t>Define VOI case profiles</w:t>
            </w:r>
          </w:p>
          <w:p>
            <w:pPr>
              <w:spacing w:after="20" w:line="240" w:lineRule="auto"/>
              <w:jc w:val="left"/>
            </w:pPr>
            <w:r>
              <w:rPr>
                <w:b/>
                <w:color w:val="3A3A3C"/>
                <w:sz w:val="17"/>
              </w:rPr>
              <w:t xml:space="preserve">Task: </w:t>
            </w:r>
            <w:r>
              <w:rPr>
                <w:color w:val="3A3A3C"/>
                <w:sz w:val="17"/>
              </w:rPr>
              <w:t>Plan and prepare VOI case</w:t>
            </w:r>
          </w:p>
          <w:p>
            <w:pPr>
              <w:spacing w:after="20" w:line="240" w:lineRule="auto"/>
              <w:jc w:val="left"/>
            </w:pPr>
            <w:r>
              <w:rPr>
                <w:color w:val="3A3A3C"/>
                <w:sz w:val="17"/>
              </w:rPr>
              <w:t>Define VOI case profiles — step 3 of 9 in UMS064 VOI Lifecycle Management.</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MP-061.4</w:t>
            </w:r>
          </w:p>
        </w:tc>
        <w:tc>
          <w:tcPr>
            <w:tcW w:type="dxa" w:w="2835"/>
            <w:shd w:val="clear" w:color="auto" w:fill="F2F2F3"/>
          </w:tcPr>
          <w:p>
            <w:pPr>
              <w:spacing w:after="20" w:line="240" w:lineRule="auto"/>
              <w:jc w:val="left"/>
            </w:pPr>
            <w:r/>
            <w:r>
              <w:rPr>
                <w:color w:val="3A3A3C"/>
                <w:sz w:val="17"/>
              </w:rPr>
              <w:t>Validate VOI case with Committee</w:t>
            </w:r>
          </w:p>
          <w:p>
            <w:pPr>
              <w:spacing w:after="20" w:line="240" w:lineRule="auto"/>
              <w:jc w:val="left"/>
            </w:pPr>
            <w:r>
              <w:rPr>
                <w:b/>
                <w:color w:val="3A3A3C"/>
                <w:sz w:val="17"/>
              </w:rPr>
              <w:t xml:space="preserve">Task: </w:t>
            </w:r>
            <w:r>
              <w:rPr>
                <w:color w:val="3A3A3C"/>
                <w:sz w:val="17"/>
              </w:rPr>
              <w:t>Execute VOI case activities</w:t>
            </w:r>
          </w:p>
          <w:p>
            <w:pPr>
              <w:spacing w:after="20" w:line="240" w:lineRule="auto"/>
              <w:jc w:val="left"/>
            </w:pPr>
            <w:r>
              <w:rPr>
                <w:color w:val="3A3A3C"/>
                <w:sz w:val="17"/>
              </w:rPr>
              <w:t>Validate VOI case with Committee — step 4 of 9 in UMS064 VOI Lifecycle Management.</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Hold</w:t>
            </w:r>
          </w:p>
          <w:p>
            <w:pPr>
              <w:spacing w:after="20" w:line="240" w:lineRule="auto"/>
              <w:jc w:val="left"/>
            </w:pPr>
            <w:r>
              <w:rPr>
                <w:b/>
                <w:color w:val="3A3A3C"/>
                <w:sz w:val="17"/>
              </w:rPr>
              <w:t xml:space="preserve">Approver (Accountable): </w:t>
            </w:r>
            <w:r>
              <w:rPr>
                <w:color w:val="3A3A3C"/>
                <w:sz w:val="17"/>
              </w:rPr>
              <w:t>Transformation Manager</w:t>
            </w:r>
          </w:p>
          <w:p>
            <w:pPr>
              <w:spacing w:after="20" w:line="240" w:lineRule="auto"/>
              <w:jc w:val="left"/>
            </w:pPr>
            <w:r>
              <w:rPr>
                <w:b/>
                <w:color w:val="3A3A3C"/>
                <w:sz w:val="17"/>
              </w:rPr>
              <w:t xml:space="preserve">Decision comment and conditions: </w:t>
            </w:r>
            <w:r>
              <w:rPr>
                <w:color w:val="3A3A3C"/>
                <w:sz w:val="17"/>
              </w:rPr>
              <w:t>Hold until Weighting definitions is complete; review in two weeks.</w:t>
            </w:r>
          </w:p>
        </w:tc>
      </w:tr>
      <w:tr>
        <w:tc>
          <w:tcPr>
            <w:tcW w:type="dxa" w:w="1077"/>
            <w:shd w:val="clear" w:color="auto" w:fill="FFFFFF"/>
          </w:tcPr>
          <w:p>
            <w:pPr>
              <w:spacing w:after="20" w:line="240" w:lineRule="auto"/>
              <w:jc w:val="left"/>
            </w:pPr>
            <w:r/>
            <w:r>
              <w:rPr>
                <w:color w:val="3A3A3C"/>
                <w:sz w:val="17"/>
              </w:rPr>
              <w:t>MP-061.5</w:t>
            </w:r>
          </w:p>
        </w:tc>
        <w:tc>
          <w:tcPr>
            <w:tcW w:type="dxa" w:w="2835"/>
            <w:shd w:val="clear" w:color="auto" w:fill="FFFFFF"/>
          </w:tcPr>
          <w:p>
            <w:pPr>
              <w:spacing w:after="20" w:line="240" w:lineRule="auto"/>
              <w:jc w:val="left"/>
            </w:pPr>
            <w:r/>
            <w:r>
              <w:rPr>
                <w:color w:val="3A3A3C"/>
                <w:sz w:val="17"/>
              </w:rPr>
              <w:t>Register VOI case in UMS054</w:t>
            </w:r>
          </w:p>
          <w:p>
            <w:pPr>
              <w:spacing w:after="20" w:line="240" w:lineRule="auto"/>
              <w:jc w:val="left"/>
            </w:pPr>
            <w:r>
              <w:rPr>
                <w:b/>
                <w:color w:val="3A3A3C"/>
                <w:sz w:val="17"/>
              </w:rPr>
              <w:t xml:space="preserve">Task: </w:t>
            </w:r>
            <w:r>
              <w:rPr>
                <w:color w:val="3A3A3C"/>
                <w:sz w:val="17"/>
              </w:rPr>
              <w:t>Execute VOI case activities</w:t>
            </w:r>
          </w:p>
          <w:p>
            <w:pPr>
              <w:spacing w:after="20" w:line="240" w:lineRule="auto"/>
              <w:jc w:val="left"/>
            </w:pPr>
            <w:r>
              <w:rPr>
                <w:color w:val="3A3A3C"/>
                <w:sz w:val="17"/>
              </w:rPr>
              <w:t>Register VOI case in UMS054 — step 5 of 9 in UMS064 VOI Lifecycle Management.</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HZ-UNI-QHSE-UMS064-05</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VOI composition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w:t>
            </w:r>
          </w:p>
        </w:tc>
      </w:tr>
      <w:tr>
        <w:tc>
          <w:tcPr>
            <w:tcW w:type="dxa" w:w="1077"/>
            <w:shd w:val="clear" w:color="auto" w:fill="F2F2F3"/>
          </w:tcPr>
          <w:p>
            <w:pPr>
              <w:spacing w:after="20" w:line="240" w:lineRule="auto"/>
              <w:jc w:val="left"/>
            </w:pPr>
            <w:r/>
            <w:r>
              <w:rPr>
                <w:color w:val="3A3A3C"/>
                <w:sz w:val="17"/>
              </w:rPr>
              <w:t>MP-061.6</w:t>
            </w:r>
          </w:p>
        </w:tc>
        <w:tc>
          <w:tcPr>
            <w:tcW w:type="dxa" w:w="2835"/>
            <w:shd w:val="clear" w:color="auto" w:fill="F2F2F3"/>
          </w:tcPr>
          <w:p>
            <w:pPr>
              <w:spacing w:after="20" w:line="240" w:lineRule="auto"/>
              <w:jc w:val="left"/>
            </w:pPr>
            <w:r/>
            <w:r>
              <w:rPr>
                <w:color w:val="3A3A3C"/>
                <w:sz w:val="17"/>
              </w:rPr>
              <w:t>Communicate VOI case</w:t>
            </w:r>
          </w:p>
          <w:p>
            <w:pPr>
              <w:spacing w:after="20" w:line="240" w:lineRule="auto"/>
              <w:jc w:val="left"/>
            </w:pPr>
            <w:r>
              <w:rPr>
                <w:b/>
                <w:color w:val="3A3A3C"/>
                <w:sz w:val="17"/>
              </w:rPr>
              <w:t xml:space="preserve">Task: </w:t>
            </w:r>
            <w:r>
              <w:rPr>
                <w:color w:val="3A3A3C"/>
                <w:sz w:val="17"/>
              </w:rPr>
              <w:t>Execute VOI case activities</w:t>
            </w:r>
          </w:p>
          <w:p>
            <w:pPr>
              <w:spacing w:after="20" w:line="240" w:lineRule="auto"/>
              <w:jc w:val="left"/>
            </w:pPr>
            <w:r>
              <w:rPr>
                <w:color w:val="3A3A3C"/>
                <w:sz w:val="17"/>
              </w:rPr>
              <w:t>Communicate VOI case — step 6 of 9 in UMS064 VOI Lifecycle Management.</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MP-061.7</w:t>
            </w:r>
          </w:p>
        </w:tc>
        <w:tc>
          <w:tcPr>
            <w:tcW w:type="dxa" w:w="2835"/>
            <w:shd w:val="clear" w:color="auto" w:fill="FFFFFF"/>
          </w:tcPr>
          <w:p>
            <w:pPr>
              <w:spacing w:after="20" w:line="240" w:lineRule="auto"/>
              <w:jc w:val="left"/>
            </w:pPr>
            <w:r/>
            <w:r>
              <w:rPr>
                <w:color w:val="3A3A3C"/>
                <w:sz w:val="17"/>
              </w:rPr>
              <w:t>Schedule VOI case review</w:t>
            </w:r>
          </w:p>
          <w:p>
            <w:pPr>
              <w:spacing w:after="20" w:line="240" w:lineRule="auto"/>
              <w:jc w:val="left"/>
            </w:pPr>
            <w:r>
              <w:rPr>
                <w:b/>
                <w:color w:val="3A3A3C"/>
                <w:sz w:val="17"/>
              </w:rPr>
              <w:t xml:space="preserve">Task: </w:t>
            </w:r>
            <w:r>
              <w:rPr>
                <w:color w:val="3A3A3C"/>
                <w:sz w:val="17"/>
              </w:rPr>
              <w:t>Verify, record and close VOI case</w:t>
            </w:r>
          </w:p>
          <w:p>
            <w:pPr>
              <w:spacing w:after="20" w:line="240" w:lineRule="auto"/>
              <w:jc w:val="left"/>
            </w:pPr>
            <w:r>
              <w:rPr>
                <w:color w:val="3A3A3C"/>
                <w:sz w:val="17"/>
              </w:rPr>
              <w:t>Schedule VOI case review — step 7 of 9 in UMS064 VOI Lifecycle Management.</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Review</w:t>
            </w:r>
          </w:p>
        </w:tc>
        <w:tc>
          <w:tcPr>
            <w:tcW w:type="dxa" w:w="4535"/>
            <w:shd w:val="clear" w:color="auto" w:fill="FFFFFF"/>
          </w:tcPr>
          <w:p>
            <w:pPr>
              <w:spacing w:after="20" w:line="240" w:lineRule="auto"/>
              <w:jc w:val="left"/>
            </w:pPr>
            <w:r/>
            <w:r>
              <w:rPr>
                <w:b/>
                <w:color w:val="3A3A3C"/>
                <w:sz w:val="17"/>
              </w:rPr>
              <w:t xml:space="preserve">Review frequency: </w:t>
            </w:r>
            <w:r>
              <w:rPr>
                <w:color w:val="3A3A3C"/>
                <w:sz w:val="17"/>
              </w:rPr>
              <w:t>Quarterly</w:t>
            </w:r>
          </w:p>
          <w:p>
            <w:pPr>
              <w:spacing w:after="20" w:line="240" w:lineRule="auto"/>
              <w:jc w:val="left"/>
            </w:pPr>
            <w:r>
              <w:rPr>
                <w:b/>
                <w:color w:val="3A3A3C"/>
                <w:sz w:val="17"/>
              </w:rPr>
              <w:t xml:space="preserve">Review date: </w:t>
            </w:r>
            <w:r>
              <w:rPr>
                <w:color w:val="3A3A3C"/>
                <w:sz w:val="17"/>
              </w:rPr>
              <w:t>2026-10-07</w:t>
            </w:r>
          </w:p>
          <w:p>
            <w:pPr>
              <w:spacing w:after="20" w:line="240" w:lineRule="auto"/>
              <w:jc w:val="left"/>
            </w:pPr>
            <w:r>
              <w:rPr>
                <w:b/>
                <w:color w:val="3A3A3C"/>
                <w:sz w:val="17"/>
              </w:rPr>
              <w:t xml:space="preserve">Next review: </w:t>
            </w:r>
            <w:r>
              <w:rPr>
                <w:color w:val="3A3A3C"/>
                <w:sz w:val="17"/>
              </w:rPr>
              <w:t>2027-01-06</w:t>
            </w:r>
          </w:p>
          <w:p>
            <w:pPr>
              <w:spacing w:after="20" w:line="240" w:lineRule="auto"/>
              <w:jc w:val="left"/>
            </w:pPr>
            <w:r>
              <w:rPr>
                <w:b/>
                <w:color w:val="3A3A3C"/>
                <w:sz w:val="17"/>
              </w:rPr>
              <w:t xml:space="preserve">Chaired by: </w:t>
            </w:r>
            <w:r>
              <w:rPr>
                <w:color w:val="3A3A3C"/>
                <w:sz w:val="17"/>
              </w:rPr>
              <w:t>Transformation Manager</w:t>
            </w:r>
          </w:p>
          <w:p>
            <w:pPr>
              <w:spacing w:after="20" w:line="240" w:lineRule="auto"/>
              <w:jc w:val="left"/>
            </w:pPr>
            <w:r>
              <w:rPr>
                <w:b/>
                <w:color w:val="3A3A3C"/>
                <w:sz w:val="17"/>
              </w:rPr>
              <w:t xml:space="preserve">Participants: </w:t>
            </w:r>
            <w:r>
              <w:rPr>
                <w:color w:val="3A3A3C"/>
                <w:sz w:val="17"/>
              </w:rPr>
              <w:t>Transformation Manager, 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2F2F3"/>
          </w:tcPr>
          <w:p>
            <w:pPr>
              <w:spacing w:after="20" w:line="240" w:lineRule="auto"/>
              <w:jc w:val="left"/>
            </w:pPr>
            <w:r/>
            <w:r>
              <w:rPr>
                <w:color w:val="3A3A3C"/>
                <w:sz w:val="17"/>
              </w:rPr>
              <w:t>MP-061.8</w:t>
            </w:r>
          </w:p>
        </w:tc>
        <w:tc>
          <w:tcPr>
            <w:tcW w:type="dxa" w:w="2835"/>
            <w:shd w:val="clear" w:color="auto" w:fill="F2F2F3"/>
          </w:tcPr>
          <w:p>
            <w:pPr>
              <w:spacing w:after="20" w:line="240" w:lineRule="auto"/>
              <w:jc w:val="left"/>
            </w:pPr>
            <w:r/>
            <w:r>
              <w:rPr>
                <w:color w:val="3A3A3C"/>
                <w:sz w:val="17"/>
              </w:rPr>
              <w:t>Update VOI case</w:t>
            </w:r>
          </w:p>
          <w:p>
            <w:pPr>
              <w:spacing w:after="20" w:line="240" w:lineRule="auto"/>
              <w:jc w:val="left"/>
            </w:pPr>
            <w:r>
              <w:rPr>
                <w:b/>
                <w:color w:val="3A3A3C"/>
                <w:sz w:val="17"/>
              </w:rPr>
              <w:t xml:space="preserve">Task: </w:t>
            </w:r>
            <w:r>
              <w:rPr>
                <w:color w:val="3A3A3C"/>
                <w:sz w:val="17"/>
              </w:rPr>
              <w:t>Verify, record and close VOI case</w:t>
            </w:r>
          </w:p>
          <w:p>
            <w:pPr>
              <w:spacing w:after="20" w:line="240" w:lineRule="auto"/>
              <w:jc w:val="left"/>
            </w:pPr>
            <w:r>
              <w:rPr>
                <w:color w:val="3A3A3C"/>
                <w:sz w:val="17"/>
              </w:rPr>
              <w:t>Update VOI case — step 8 of 9 in UMS064 VOI Lifecycle Management.</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VOI composition updated: Use of an obsolete document version.</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w:t>
            </w:r>
          </w:p>
        </w:tc>
      </w:tr>
      <w:tr>
        <w:tc>
          <w:tcPr>
            <w:tcW w:type="dxa" w:w="1077"/>
            <w:shd w:val="clear" w:color="auto" w:fill="FFFFFF"/>
          </w:tcPr>
          <w:p>
            <w:pPr>
              <w:spacing w:after="20" w:line="240" w:lineRule="auto"/>
              <w:jc w:val="left"/>
            </w:pPr>
            <w:r/>
            <w:r>
              <w:rPr>
                <w:color w:val="3A3A3C"/>
                <w:sz w:val="17"/>
              </w:rPr>
              <w:t>MP-061.9</w:t>
            </w:r>
          </w:p>
        </w:tc>
        <w:tc>
          <w:tcPr>
            <w:tcW w:type="dxa" w:w="2835"/>
            <w:shd w:val="clear" w:color="auto" w:fill="FFFFFF"/>
          </w:tcPr>
          <w:p>
            <w:pPr>
              <w:spacing w:after="20" w:line="240" w:lineRule="auto"/>
              <w:jc w:val="left"/>
            </w:pPr>
            <w:r/>
            <w:r>
              <w:rPr>
                <w:color w:val="3A3A3C"/>
                <w:sz w:val="17"/>
              </w:rPr>
              <w:t>Archive VOI case</w:t>
            </w:r>
          </w:p>
          <w:p>
            <w:pPr>
              <w:spacing w:after="20" w:line="240" w:lineRule="auto"/>
              <w:jc w:val="left"/>
            </w:pPr>
            <w:r>
              <w:rPr>
                <w:b/>
                <w:color w:val="3A3A3C"/>
                <w:sz w:val="17"/>
              </w:rPr>
              <w:t xml:space="preserve">Task: </w:t>
            </w:r>
            <w:r>
              <w:rPr>
                <w:color w:val="3A3A3C"/>
                <w:sz w:val="17"/>
              </w:rPr>
              <w:t>Verify, record and close VOI case</w:t>
            </w:r>
          </w:p>
          <w:p>
            <w:pPr>
              <w:spacing w:after="20" w:line="240" w:lineRule="auto"/>
              <w:jc w:val="left"/>
            </w:pPr>
            <w:r>
              <w:rPr>
                <w:color w:val="3A3A3C"/>
                <w:sz w:val="17"/>
              </w:rPr>
              <w:t>Archive VOI case — step 9 of 9 in UMS064 VOI Lifecycle Management.</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Closure</w:t>
            </w:r>
          </w:p>
        </w:tc>
        <w:tc>
          <w:tcPr>
            <w:tcW w:type="dxa" w:w="4535"/>
            <w:shd w:val="clear" w:color="auto" w:fill="FFFFFF"/>
          </w:tcPr>
          <w:p>
            <w:pPr>
              <w:spacing w:after="20" w:line="240" w:lineRule="auto"/>
              <w:jc w:val="left"/>
            </w:pPr>
            <w:r/>
            <w:r>
              <w:rPr>
                <w:b/>
                <w:color w:val="3A3A3C"/>
                <w:sz w:val="17"/>
              </w:rPr>
              <w:t xml:space="preserve">Closure evidence: </w:t>
            </w:r>
            <w:r>
              <w:rPr>
                <w:color w:val="3A3A3C"/>
                <w:sz w:val="17"/>
              </w:rPr>
              <w:t>VOI composition closed; effectiveness verified on the KPI and evidence filed.</w:t>
            </w:r>
          </w:p>
          <w:p>
            <w:pPr>
              <w:spacing w:after="20" w:line="240" w:lineRule="auto"/>
              <w:jc w:val="left"/>
            </w:pPr>
            <w:r>
              <w:rPr>
                <w:b/>
                <w:color w:val="3A3A3C"/>
                <w:sz w:val="17"/>
              </w:rPr>
              <w:t xml:space="preserve">Records that prove effectiveness: </w:t>
            </w:r>
            <w:r>
              <w:rPr>
                <w:color w:val="3A3A3C"/>
                <w:sz w:val="17"/>
              </w:rPr>
              <w:t>—</w:t>
            </w:r>
          </w:p>
          <w:p>
            <w:pPr>
              <w:spacing w:after="20" w:line="240" w:lineRule="auto"/>
              <w:jc w:val="left"/>
            </w:pPr>
            <w:r>
              <w:rPr>
                <w:b/>
                <w:color w:val="3A3A3C"/>
                <w:sz w:val="17"/>
              </w:rPr>
              <w:t xml:space="preserve">Closure date: </w:t>
            </w:r>
            <w:r>
              <w:rPr>
                <w:color w:val="3A3A3C"/>
                <w:sz w:val="17"/>
              </w:rPr>
              <w:t>2026-10-09</w:t>
            </w:r>
          </w:p>
        </w:tc>
      </w:tr>
    </w:tbl>
    <w:p>
      <w:pPr>
        <w:spacing w:after="40"/>
      </w:pPr>
    </w:p>
    <w:p>
      <w:r>
        <w:rPr>
          <w:i w:val="0"/>
          <w:sz w:val="19"/>
        </w:rPr>
        <w:t>MP-061.1 — Define VOI case composition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VOI composition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VOI composition; followed by Transformation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Sep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Weighting definitions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Weighting definitions; followed by Transformation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Sep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Benefit profiles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VOI composition; followed by Transformation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Aug 2026</w:t>
            </w:r>
          </w:p>
        </w:tc>
      </w:tr>
    </w:tbl>
    <w:p>
      <w:pPr>
        <w:spacing w:after="40"/>
      </w:pPr>
    </w:p>
    <w:p>
      <w:r>
        <w:rPr>
          <w:i w:val="0"/>
          <w:sz w:val="19"/>
        </w:rPr>
        <w:t>MP-061.2 — Define VOI case weightings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VOI composition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VOI composition; followed by Transformation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Internal audit report, Sep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Weighting definitions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Weighting definitions; followed by Transformation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Process performance dashboard,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Benefit profiles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VOI composition; followed by Transformation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Interview with the process owner, Aug 2026</w:t>
            </w:r>
          </w:p>
        </w:tc>
      </w:tr>
    </w:tbl>
    <w:p>
      <w:pPr>
        <w:spacing w:after="40"/>
      </w:pPr>
    </w:p>
    <w:p>
      <w:r>
        <w:rPr>
          <w:i w:val="0"/>
          <w:sz w:val="19"/>
        </w:rPr>
        <w:t>MP-061.3 — Define VOI case profiles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VOI composition</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VOI composition; followed by Transformation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Process performance dashboard, Aug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Weighting definitions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Weighting definitions; followed by Transformation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Interview with the process owner, Aug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Benefit profiles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VOI composition; followed by Transformation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Regulatory watch bulletin, Aug 2026</w:t>
            </w:r>
          </w:p>
        </w:tc>
      </w:tr>
    </w:tbl>
    <w:p>
      <w:pPr>
        <w:spacing w:after="40"/>
      </w:pPr>
    </w:p>
    <w:p>
      <w:r>
        <w:rPr>
          <w:i w:val="0"/>
          <w:sz w:val="19"/>
        </w:rPr>
        <w:t>MP-061.4 — Validate VOI case with Committee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VOI composition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VOI composition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Partly</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MP-061.6 — Communicate VOI case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Top mgmt</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2026-10-06</w:t>
            </w:r>
          </w:p>
        </w:tc>
        <w:tc>
          <w:tcPr>
            <w:tcW w:type="dxa" w:w="3000"/>
            <w:shd w:val="clear" w:color="auto" w:fill="FFFFFF"/>
          </w:tcPr>
          <w:p>
            <w:pPr>
              <w:spacing w:after="20" w:line="240" w:lineRule="auto"/>
              <w:jc w:val="left"/>
            </w:pPr>
            <w:r/>
            <w:r>
              <w:rPr>
                <w:color w:val="3A3A3C"/>
                <w:sz w:val="16"/>
              </w:rPr>
              <w:t>VOI composition: what changes for you and what to do by 2026-10-20.</w:t>
            </w:r>
          </w:p>
        </w:tc>
        <w:tc>
          <w:tcPr>
            <w:tcW w:type="dxa" w:w="1700"/>
            <w:shd w:val="clear" w:color="auto" w:fill="FFFFFF"/>
          </w:tcPr>
          <w:p>
            <w:pPr>
              <w:spacing w:after="20" w:line="240" w:lineRule="auto"/>
              <w:jc w:val="left"/>
            </w:pPr>
            <w:r/>
            <w:r>
              <w:rPr>
                <w:color w:val="3A3A3C"/>
                <w:sz w:val="16"/>
              </w:rPr>
              <w:t>Transformation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All consumers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2026-10-08</w:t>
            </w:r>
          </w:p>
        </w:tc>
        <w:tc>
          <w:tcPr>
            <w:tcW w:type="dxa" w:w="3000"/>
            <w:shd w:val="clear" w:color="auto" w:fill="F2F2F3"/>
          </w:tcPr>
          <w:p>
            <w:pPr>
              <w:spacing w:after="20" w:line="240" w:lineRule="auto"/>
              <w:jc w:val="left"/>
            </w:pPr>
            <w:r/>
            <w:r>
              <w:rPr>
                <w:color w:val="3A3A3C"/>
                <w:sz w:val="16"/>
              </w:rPr>
              <w:t>Weighting definitions: what changes for you and what to do by 2026-10-20.</w:t>
            </w:r>
          </w:p>
        </w:tc>
        <w:tc>
          <w:tcPr>
            <w:tcW w:type="dxa" w:w="1700"/>
            <w:shd w:val="clear" w:color="auto" w:fill="F2F2F3"/>
          </w:tcPr>
          <w:p>
            <w:pPr>
              <w:spacing w:after="20" w:line="240" w:lineRule="auto"/>
              <w:jc w:val="left"/>
            </w:pPr>
            <w:r/>
            <w:r>
              <w:rPr>
                <w:color w:val="3A3A3C"/>
                <w:sz w:val="16"/>
              </w:rPr>
              <w:t>Transformation Manager</w:t>
            </w:r>
          </w:p>
        </w:tc>
      </w:tr>
    </w:tbl>
    <w:p>
      <w:pPr>
        <w:spacing w:after="40"/>
      </w:pPr>
    </w:p>
    <w:p>
      <w:r>
        <w:rPr>
          <w:i w:val="0"/>
          <w:sz w:val="19"/>
        </w:rPr>
        <w:t>MP-061.7 — Schedule VOI case review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VOI requirements</w:t>
            </w:r>
          </w:p>
        </w:tc>
        <w:tc>
          <w:tcPr>
            <w:tcW w:type="dxa" w:w="6297"/>
            <w:shd w:val="clear" w:color="auto" w:fill="FFFFFF"/>
          </w:tcPr>
          <w:p>
            <w:pPr>
              <w:spacing w:after="20" w:line="240" w:lineRule="auto"/>
              <w:jc w:val="left"/>
            </w:pPr>
            <w:r/>
            <w:r>
              <w:rPr>
                <w:color w:val="3A3A3C"/>
                <w:sz w:val="16"/>
              </w:rPr>
              <w:t>VOI requirements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Benefit data</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Weighting criteria</w:t>
            </w:r>
          </w:p>
        </w:tc>
        <w:tc>
          <w:tcPr>
            <w:tcW w:type="dxa" w:w="6297"/>
            <w:shd w:val="clear" w:color="auto" w:fill="FFFFFF"/>
          </w:tcPr>
          <w:p>
            <w:pPr>
              <w:spacing w:after="20" w:line="240" w:lineRule="auto"/>
              <w:jc w:val="left"/>
            </w:pPr>
            <w:r/>
            <w:r>
              <w:rPr>
                <w:color w:val="3A3A3C"/>
                <w:sz w:val="16"/>
              </w:rPr>
              <w:t>Gap found on Weighting definitions.</w:t>
            </w:r>
          </w:p>
        </w:tc>
      </w:tr>
    </w:tbl>
    <w:p>
      <w:pPr>
        <w:spacing w:after="40"/>
      </w:pPr>
    </w:p>
    <w:p>
      <w:r>
        <w:rPr>
          <w:i w:val="0"/>
          <w:sz w:val="19"/>
        </w:rPr>
        <w:t>MP-061.7 — Schedule VOI case review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Weighting definitions</w:t>
            </w:r>
          </w:p>
        </w:tc>
        <w:tc>
          <w:tcPr>
            <w:tcW w:type="dxa" w:w="3247"/>
            <w:shd w:val="clear" w:color="auto" w:fill="FFFFFF"/>
          </w:tcPr>
          <w:p>
            <w:pPr>
              <w:spacing w:after="20" w:line="240" w:lineRule="auto"/>
              <w:jc w:val="left"/>
            </w:pPr>
            <w:r/>
            <w:r>
              <w:rPr>
                <w:color w:val="3A3A3C"/>
                <w:sz w:val="16"/>
              </w:rPr>
              <w:t>Salma Kettani</w:t>
            </w:r>
          </w:p>
        </w:tc>
        <w:tc>
          <w:tcPr>
            <w:tcW w:type="dxa" w:w="3247"/>
            <w:shd w:val="clear" w:color="auto" w:fill="FFFFFF"/>
          </w:tcPr>
          <w:p>
            <w:pPr>
              <w:spacing w:after="20" w:line="240" w:lineRule="auto"/>
              <w:jc w:val="left"/>
            </w:pPr>
            <w:r/>
            <w:r>
              <w:rPr>
                <w:color w:val="3A3A3C"/>
                <w:sz w:val="16"/>
              </w:rPr>
              <w:t>2026-11-06</w:t>
            </w:r>
          </w:p>
        </w:tc>
      </w:tr>
    </w:tbl>
    <w:p>
      <w:pPr>
        <w:spacing w:after="40"/>
      </w:pPr>
    </w:p>
    <w:p>
      <w:pPr>
        <w:pStyle w:val="Heading3"/>
      </w:pPr>
      <w:r>
        <w:t>DMS012 (MP-073) — Innovation Pipeline Management</w:t>
      </w:r>
    </w:p>
    <w:p>
      <w:r>
        <w:rPr>
          <w:i w:val="0"/>
          <w:sz w:val="22"/>
        </w:rPr>
        <w:t>Capture ideas; evaluate/prioritize; manage projects; measure ROI. Owner: Transformation Manager. Tier 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MP-073.1</w:t>
            </w:r>
          </w:p>
        </w:tc>
        <w:tc>
          <w:tcPr>
            <w:tcW w:type="dxa" w:w="2835"/>
            <w:shd w:val="clear" w:color="auto" w:fill="FFFFFF"/>
          </w:tcPr>
          <w:p>
            <w:pPr>
              <w:spacing w:after="20" w:line="240" w:lineRule="auto"/>
              <w:jc w:val="left"/>
            </w:pPr>
            <w:r/>
            <w:r>
              <w:rPr>
                <w:color w:val="3A3A3C"/>
                <w:sz w:val="17"/>
              </w:rPr>
              <w:t>Capture innovation pipeline ideas</w:t>
            </w:r>
          </w:p>
          <w:p>
            <w:pPr>
              <w:spacing w:after="20" w:line="240" w:lineRule="auto"/>
              <w:jc w:val="left"/>
            </w:pPr>
            <w:r>
              <w:rPr>
                <w:b/>
                <w:color w:val="3A3A3C"/>
                <w:sz w:val="17"/>
              </w:rPr>
              <w:t xml:space="preserve">Task: </w:t>
            </w:r>
            <w:r>
              <w:rPr>
                <w:color w:val="3A3A3C"/>
                <w:sz w:val="17"/>
              </w:rPr>
              <w:t>Plan and prepare innovation pipeline</w:t>
            </w:r>
          </w:p>
          <w:p>
            <w:pPr>
              <w:spacing w:after="20" w:line="240" w:lineRule="auto"/>
              <w:jc w:val="left"/>
            </w:pPr>
            <w:r>
              <w:rPr>
                <w:color w:val="3A3A3C"/>
                <w:sz w:val="17"/>
              </w:rPr>
              <w:t>Capture innovation pipeline ideas — step 1 of 8 in DMS012 Innovation Pipeline Management.</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MP-073.2</w:t>
            </w:r>
          </w:p>
        </w:tc>
        <w:tc>
          <w:tcPr>
            <w:tcW w:type="dxa" w:w="2835"/>
            <w:shd w:val="clear" w:color="auto" w:fill="F2F2F3"/>
          </w:tcPr>
          <w:p>
            <w:pPr>
              <w:spacing w:after="20" w:line="240" w:lineRule="auto"/>
              <w:jc w:val="left"/>
            </w:pPr>
            <w:r/>
            <w:r>
              <w:rPr>
                <w:color w:val="3A3A3C"/>
                <w:sz w:val="17"/>
              </w:rPr>
              <w:t>Evaluate innovation pipeline feasibility/impact</w:t>
            </w:r>
          </w:p>
          <w:p>
            <w:pPr>
              <w:spacing w:after="20" w:line="240" w:lineRule="auto"/>
              <w:jc w:val="left"/>
            </w:pPr>
            <w:r>
              <w:rPr>
                <w:b/>
                <w:color w:val="3A3A3C"/>
                <w:sz w:val="17"/>
              </w:rPr>
              <w:t xml:space="preserve">Task: </w:t>
            </w:r>
            <w:r>
              <w:rPr>
                <w:color w:val="3A3A3C"/>
                <w:sz w:val="17"/>
              </w:rPr>
              <w:t>Plan and prepare innovation pipeline</w:t>
            </w:r>
          </w:p>
          <w:p>
            <w:pPr>
              <w:spacing w:after="20" w:line="240" w:lineRule="auto"/>
              <w:jc w:val="left"/>
            </w:pPr>
            <w:r>
              <w:rPr>
                <w:color w:val="3A3A3C"/>
                <w:sz w:val="17"/>
              </w:rPr>
              <w:t>Evaluate innovation pipeline feasibility/impact — step 2 of 8 in DMS012 Innovation Pipeline Management.</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4.1</w:t>
            </w:r>
          </w:p>
          <w:p>
            <w:pPr>
              <w:spacing w:after="20" w:line="240" w:lineRule="auto"/>
              <w:jc w:val="left"/>
            </w:pPr>
            <w:r>
              <w:rPr>
                <w:b/>
                <w:color w:val="3A3A3C"/>
                <w:sz w:val="17"/>
              </w:rPr>
              <w:t xml:space="preserve">Conclusion: </w:t>
            </w:r>
            <w:r>
              <w:rPr>
                <w:color w:val="3A3A3C"/>
                <w:sz w:val="17"/>
              </w:rPr>
              <w:t>Weighted score 4.1/5. Main gap: late delivery to customer. Action recorded in the action plan.</w:t>
            </w:r>
          </w:p>
        </w:tc>
      </w:tr>
      <w:tr>
        <w:tc>
          <w:tcPr>
            <w:tcW w:type="dxa" w:w="1077"/>
            <w:shd w:val="clear" w:color="auto" w:fill="FFFFFF"/>
          </w:tcPr>
          <w:p>
            <w:pPr>
              <w:spacing w:after="20" w:line="240" w:lineRule="auto"/>
              <w:jc w:val="left"/>
            </w:pPr>
            <w:r/>
            <w:r>
              <w:rPr>
                <w:color w:val="3A3A3C"/>
                <w:sz w:val="17"/>
              </w:rPr>
              <w:t>MP-073.3</w:t>
            </w:r>
          </w:p>
        </w:tc>
        <w:tc>
          <w:tcPr>
            <w:tcW w:type="dxa" w:w="2835"/>
            <w:shd w:val="clear" w:color="auto" w:fill="FFFFFF"/>
          </w:tcPr>
          <w:p>
            <w:pPr>
              <w:spacing w:after="20" w:line="240" w:lineRule="auto"/>
              <w:jc w:val="left"/>
            </w:pPr>
            <w:r/>
            <w:r>
              <w:rPr>
                <w:color w:val="3A3A3C"/>
                <w:sz w:val="17"/>
              </w:rPr>
              <w:t>Prioritize innovation pipeline</w:t>
            </w:r>
          </w:p>
          <w:p>
            <w:pPr>
              <w:spacing w:after="20" w:line="240" w:lineRule="auto"/>
              <w:jc w:val="left"/>
            </w:pPr>
            <w:r>
              <w:rPr>
                <w:b/>
                <w:color w:val="3A3A3C"/>
                <w:sz w:val="17"/>
              </w:rPr>
              <w:t xml:space="preserve">Task: </w:t>
            </w:r>
            <w:r>
              <w:rPr>
                <w:color w:val="3A3A3C"/>
                <w:sz w:val="17"/>
              </w:rPr>
              <w:t>Plan and prepare innovation pipeline</w:t>
            </w:r>
          </w:p>
          <w:p>
            <w:pPr>
              <w:spacing w:after="20" w:line="240" w:lineRule="auto"/>
              <w:jc w:val="left"/>
            </w:pPr>
            <w:r>
              <w:rPr>
                <w:color w:val="3A3A3C"/>
                <w:sz w:val="17"/>
              </w:rPr>
              <w:t>Prioritize innovation pipeline — step 3 of 8 in DMS012 Innovation Pipeline Management.</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3.4</w:t>
            </w:r>
          </w:p>
          <w:p>
            <w:pPr>
              <w:spacing w:after="20" w:line="240" w:lineRule="auto"/>
              <w:jc w:val="left"/>
            </w:pPr>
            <w:r>
              <w:rPr>
                <w:b/>
                <w:color w:val="3A3A3C"/>
                <w:sz w:val="17"/>
              </w:rPr>
              <w:t xml:space="preserve">Conclusion: </w:t>
            </w:r>
            <w:r>
              <w:rPr>
                <w:color w:val="3A3A3C"/>
                <w:sz w:val="17"/>
              </w:rPr>
              <w:t>Weighted score 3.4/5. Main gap: Use of an obsolete document version. Action recorded in the action plan.</w:t>
            </w:r>
          </w:p>
        </w:tc>
      </w:tr>
      <w:tr>
        <w:tc>
          <w:tcPr>
            <w:tcW w:type="dxa" w:w="1077"/>
            <w:shd w:val="clear" w:color="auto" w:fill="F2F2F3"/>
          </w:tcPr>
          <w:p>
            <w:pPr>
              <w:spacing w:after="20" w:line="240" w:lineRule="auto"/>
              <w:jc w:val="left"/>
            </w:pPr>
            <w:r/>
            <w:r>
              <w:rPr>
                <w:color w:val="3A3A3C"/>
                <w:sz w:val="17"/>
              </w:rPr>
              <w:t>MP-073.4</w:t>
            </w:r>
          </w:p>
        </w:tc>
        <w:tc>
          <w:tcPr>
            <w:tcW w:type="dxa" w:w="2835"/>
            <w:shd w:val="clear" w:color="auto" w:fill="F2F2F3"/>
          </w:tcPr>
          <w:p>
            <w:pPr>
              <w:spacing w:after="20" w:line="240" w:lineRule="auto"/>
              <w:jc w:val="left"/>
            </w:pPr>
            <w:r/>
            <w:r>
              <w:rPr>
                <w:color w:val="3A3A3C"/>
                <w:sz w:val="17"/>
              </w:rPr>
              <w:t>Manage innovation pipeline projects</w:t>
            </w:r>
          </w:p>
          <w:p>
            <w:pPr>
              <w:spacing w:after="20" w:line="240" w:lineRule="auto"/>
              <w:jc w:val="left"/>
            </w:pPr>
            <w:r>
              <w:rPr>
                <w:b/>
                <w:color w:val="3A3A3C"/>
                <w:sz w:val="17"/>
              </w:rPr>
              <w:t xml:space="preserve">Task: </w:t>
            </w:r>
            <w:r>
              <w:rPr>
                <w:color w:val="3A3A3C"/>
                <w:sz w:val="17"/>
              </w:rPr>
              <w:t>Execute innovation pipeline activities</w:t>
            </w:r>
          </w:p>
          <w:p>
            <w:pPr>
              <w:spacing w:after="20" w:line="240" w:lineRule="auto"/>
              <w:jc w:val="left"/>
            </w:pPr>
            <w:r>
              <w:rPr>
                <w:color w:val="3A3A3C"/>
                <w:sz w:val="17"/>
              </w:rPr>
              <w:t>Manage innovation pipeline projects — step 4 of 8 in DMS012 Innovation Pipeline Management.</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Manage innovation pipeline projects carried out on core delivery process; Innovation pipeline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MP-073.5</w:t>
            </w:r>
          </w:p>
        </w:tc>
        <w:tc>
          <w:tcPr>
            <w:tcW w:type="dxa" w:w="2835"/>
            <w:shd w:val="clear" w:color="auto" w:fill="FFFFFF"/>
          </w:tcPr>
          <w:p>
            <w:pPr>
              <w:spacing w:after="20" w:line="240" w:lineRule="auto"/>
              <w:jc w:val="left"/>
            </w:pPr>
            <w:r/>
            <w:r>
              <w:rPr>
                <w:color w:val="3A3A3C"/>
                <w:sz w:val="17"/>
              </w:rPr>
              <w:t>Track innovation pipeline milestones</w:t>
            </w:r>
          </w:p>
          <w:p>
            <w:pPr>
              <w:spacing w:after="20" w:line="240" w:lineRule="auto"/>
              <w:jc w:val="left"/>
            </w:pPr>
            <w:r>
              <w:rPr>
                <w:b/>
                <w:color w:val="3A3A3C"/>
                <w:sz w:val="17"/>
              </w:rPr>
              <w:t xml:space="preserve">Task: </w:t>
            </w:r>
            <w:r>
              <w:rPr>
                <w:color w:val="3A3A3C"/>
                <w:sz w:val="17"/>
              </w:rPr>
              <w:t>Execute innovation pipeline activities</w:t>
            </w:r>
          </w:p>
          <w:p>
            <w:pPr>
              <w:spacing w:after="20" w:line="240" w:lineRule="auto"/>
              <w:jc w:val="left"/>
            </w:pPr>
            <w:r>
              <w:rPr>
                <w:color w:val="3A3A3C"/>
                <w:sz w:val="17"/>
              </w:rPr>
              <w:t>Track innovation pipeline milestones — step 5 of 8 in DMS012 Innovation Pipeline Management.</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2F2F3"/>
          </w:tcPr>
          <w:p>
            <w:pPr>
              <w:spacing w:after="20" w:line="240" w:lineRule="auto"/>
              <w:jc w:val="left"/>
            </w:pPr>
            <w:r/>
            <w:r>
              <w:rPr>
                <w:color w:val="3A3A3C"/>
                <w:sz w:val="17"/>
              </w:rPr>
              <w:t>MP-073.6</w:t>
            </w:r>
          </w:p>
        </w:tc>
        <w:tc>
          <w:tcPr>
            <w:tcW w:type="dxa" w:w="2835"/>
            <w:shd w:val="clear" w:color="auto" w:fill="F2F2F3"/>
          </w:tcPr>
          <w:p>
            <w:pPr>
              <w:spacing w:after="20" w:line="240" w:lineRule="auto"/>
              <w:jc w:val="left"/>
            </w:pPr>
            <w:r/>
            <w:r>
              <w:rPr>
                <w:color w:val="3A3A3C"/>
                <w:sz w:val="17"/>
              </w:rPr>
              <w:t>Validate innovation pipeline outcomes</w:t>
            </w:r>
          </w:p>
          <w:p>
            <w:pPr>
              <w:spacing w:after="20" w:line="240" w:lineRule="auto"/>
              <w:jc w:val="left"/>
            </w:pPr>
            <w:r>
              <w:rPr>
                <w:b/>
                <w:color w:val="3A3A3C"/>
                <w:sz w:val="17"/>
              </w:rPr>
              <w:t xml:space="preserve">Task: </w:t>
            </w:r>
            <w:r>
              <w:rPr>
                <w:color w:val="3A3A3C"/>
                <w:sz w:val="17"/>
              </w:rPr>
              <w:t>Execute innovation pipeline activities</w:t>
            </w:r>
          </w:p>
          <w:p>
            <w:pPr>
              <w:spacing w:after="20" w:line="240" w:lineRule="auto"/>
              <w:jc w:val="left"/>
            </w:pPr>
            <w:r>
              <w:rPr>
                <w:color w:val="3A3A3C"/>
                <w:sz w:val="17"/>
              </w:rPr>
              <w:t>Validate innovation pipeline outcomes — step 6 of 8 in DMS012 Innovation Pipeline Management.</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Decision</w:t>
            </w:r>
          </w:p>
        </w:tc>
        <w:tc>
          <w:tcPr>
            <w:tcW w:type="dxa" w:w="4535"/>
            <w:shd w:val="clear" w:color="auto" w:fill="F2F2F3"/>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Transformation Manager</w:t>
            </w:r>
          </w:p>
          <w:p>
            <w:pPr>
              <w:spacing w:after="20" w:line="240" w:lineRule="auto"/>
              <w:jc w:val="left"/>
            </w:pPr>
            <w:r>
              <w:rPr>
                <w:b/>
                <w:color w:val="3A3A3C"/>
                <w:sz w:val="17"/>
              </w:rPr>
              <w:t xml:space="preserve">Decision comment and conditions: </w:t>
            </w:r>
            <w:r>
              <w:rPr>
                <w:color w:val="3A3A3C"/>
                <w:sz w:val="17"/>
              </w:rPr>
              <w:t>Innovation pipeline approved against ISO 9001; no blocking point.</w:t>
            </w:r>
          </w:p>
        </w:tc>
      </w:tr>
      <w:tr>
        <w:tc>
          <w:tcPr>
            <w:tcW w:type="dxa" w:w="1077"/>
            <w:shd w:val="clear" w:color="auto" w:fill="FFFFFF"/>
          </w:tcPr>
          <w:p>
            <w:pPr>
              <w:spacing w:after="20" w:line="240" w:lineRule="auto"/>
              <w:jc w:val="left"/>
            </w:pPr>
            <w:r/>
            <w:r>
              <w:rPr>
                <w:color w:val="3A3A3C"/>
                <w:sz w:val="17"/>
              </w:rPr>
              <w:t>MP-073.7</w:t>
            </w:r>
          </w:p>
        </w:tc>
        <w:tc>
          <w:tcPr>
            <w:tcW w:type="dxa" w:w="2835"/>
            <w:shd w:val="clear" w:color="auto" w:fill="FFFFFF"/>
          </w:tcPr>
          <w:p>
            <w:pPr>
              <w:spacing w:after="20" w:line="240" w:lineRule="auto"/>
              <w:jc w:val="left"/>
            </w:pPr>
            <w:r/>
            <w:r>
              <w:rPr>
                <w:color w:val="3A3A3C"/>
                <w:sz w:val="17"/>
              </w:rPr>
              <w:t>Measure innovation pipeline ROI</w:t>
            </w:r>
          </w:p>
          <w:p>
            <w:pPr>
              <w:spacing w:after="20" w:line="240" w:lineRule="auto"/>
              <w:jc w:val="left"/>
            </w:pPr>
            <w:r>
              <w:rPr>
                <w:b/>
                <w:color w:val="3A3A3C"/>
                <w:sz w:val="17"/>
              </w:rPr>
              <w:t xml:space="preserve">Task: </w:t>
            </w:r>
            <w:r>
              <w:rPr>
                <w:color w:val="3A3A3C"/>
                <w:sz w:val="17"/>
              </w:rPr>
              <w:t>Verify, record and close innovation pipeline</w:t>
            </w:r>
          </w:p>
          <w:p>
            <w:pPr>
              <w:spacing w:after="20" w:line="240" w:lineRule="auto"/>
              <w:jc w:val="left"/>
            </w:pPr>
            <w:r>
              <w:rPr>
                <w:color w:val="3A3A3C"/>
                <w:sz w:val="17"/>
              </w:rPr>
              <w:t>Measure innovation pipeline ROI — step 7 of 8 in DMS012 Innovation Pipeline Management.</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stable, below target; action opened. Next analysis at the performance review.</w:t>
            </w:r>
          </w:p>
        </w:tc>
      </w:tr>
      <w:tr>
        <w:tc>
          <w:tcPr>
            <w:tcW w:type="dxa" w:w="1077"/>
            <w:shd w:val="clear" w:color="auto" w:fill="F2F2F3"/>
          </w:tcPr>
          <w:p>
            <w:pPr>
              <w:spacing w:after="20" w:line="240" w:lineRule="auto"/>
              <w:jc w:val="left"/>
            </w:pPr>
            <w:r/>
            <w:r>
              <w:rPr>
                <w:color w:val="3A3A3C"/>
                <w:sz w:val="17"/>
              </w:rPr>
              <w:t>MP-073.8</w:t>
            </w:r>
          </w:p>
        </w:tc>
        <w:tc>
          <w:tcPr>
            <w:tcW w:type="dxa" w:w="2835"/>
            <w:shd w:val="clear" w:color="auto" w:fill="F2F2F3"/>
          </w:tcPr>
          <w:p>
            <w:pPr>
              <w:spacing w:after="20" w:line="240" w:lineRule="auto"/>
              <w:jc w:val="left"/>
            </w:pPr>
            <w:r/>
            <w:r>
              <w:rPr>
                <w:color w:val="3A3A3C"/>
                <w:sz w:val="17"/>
              </w:rPr>
              <w:t>Standardize innovation pipeline successful</w:t>
            </w:r>
          </w:p>
          <w:p>
            <w:pPr>
              <w:spacing w:after="20" w:line="240" w:lineRule="auto"/>
              <w:jc w:val="left"/>
            </w:pPr>
            <w:r>
              <w:rPr>
                <w:b/>
                <w:color w:val="3A3A3C"/>
                <w:sz w:val="17"/>
              </w:rPr>
              <w:t xml:space="preserve">Task: </w:t>
            </w:r>
            <w:r>
              <w:rPr>
                <w:color w:val="3A3A3C"/>
                <w:sz w:val="17"/>
              </w:rPr>
              <w:t>Verify, record and close innovation pipeline</w:t>
            </w:r>
          </w:p>
          <w:p>
            <w:pPr>
              <w:spacing w:after="20" w:line="240" w:lineRule="auto"/>
              <w:jc w:val="left"/>
            </w:pPr>
            <w:r>
              <w:rPr>
                <w:color w:val="3A3A3C"/>
                <w:sz w:val="17"/>
              </w:rPr>
              <w:t>Standardize innovation pipeline successful — step 8 of 8 in DMS012 Innovation Pipeline Management.</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Innovation pipeline updated: specification not met.</w:t>
            </w:r>
          </w:p>
          <w:p>
            <w:pPr>
              <w:spacing w:after="20" w:line="240" w:lineRule="auto"/>
              <w:jc w:val="left"/>
            </w:pPr>
            <w:r>
              <w:rPr>
                <w:b/>
                <w:color w:val="3A3A3C"/>
                <w:sz w:val="17"/>
              </w:rPr>
              <w:t xml:space="preserve">Reason: </w:t>
            </w:r>
            <w:r>
              <w:rPr>
                <w:color w:val="3A3A3C"/>
                <w:sz w:val="17"/>
              </w:rPr>
              <w:t>Finding of the internal audit</w:t>
            </w:r>
          </w:p>
          <w:p>
            <w:pPr>
              <w:spacing w:after="20" w:line="240" w:lineRule="auto"/>
              <w:jc w:val="left"/>
            </w:pPr>
            <w:r>
              <w:rPr>
                <w:b/>
                <w:color w:val="3A3A3C"/>
                <w:sz w:val="17"/>
              </w:rPr>
              <w:t xml:space="preserve">Documents or records updated: </w:t>
            </w:r>
            <w:r>
              <w:rPr>
                <w:color w:val="3A3A3C"/>
                <w:sz w:val="17"/>
              </w:rPr>
              <w:t>—</w:t>
            </w:r>
          </w:p>
        </w:tc>
      </w:tr>
    </w:tbl>
    <w:p>
      <w:pPr>
        <w:spacing w:after="40"/>
      </w:pPr>
    </w:p>
    <w:p>
      <w:r>
        <w:rPr>
          <w:i w:val="0"/>
          <w:sz w:val="19"/>
        </w:rPr>
        <w:t>MP-073.1 — Capture innovation pipeline ideas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Digitize products and services records to cut cycle time</w:t>
            </w:r>
          </w:p>
        </w:tc>
        <w:tc>
          <w:tcPr>
            <w:tcW w:type="dxa" w:w="1700"/>
            <w:shd w:val="clear" w:color="auto" w:fill="FFFFFF"/>
          </w:tcPr>
          <w:p>
            <w:pPr>
              <w:spacing w:after="20" w:line="240" w:lineRule="auto"/>
              <w:jc w:val="left"/>
            </w:pPr>
            <w:r/>
            <w:r>
              <w:rPr>
                <w:color w:val="3A3A3C"/>
                <w:sz w:val="16"/>
              </w:rPr>
              <w:t>Opportunity</w:t>
            </w:r>
          </w:p>
        </w:tc>
        <w:tc>
          <w:tcPr>
            <w:tcW w:type="dxa" w:w="3000"/>
            <w:shd w:val="clear" w:color="auto" w:fill="FFFFFF"/>
          </w:tcPr>
          <w:p>
            <w:pPr>
              <w:spacing w:after="20" w:line="240" w:lineRule="auto"/>
              <w:jc w:val="left"/>
            </w:pPr>
            <w:r/>
            <w:r>
              <w:rPr>
                <w:color w:val="3A3A3C"/>
                <w:sz w:val="16"/>
              </w:rPr>
              <w:t>Affects Innovation pipeline; followed by Transformation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Sep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Extend certification to win products and services tenders</w:t>
            </w:r>
          </w:p>
        </w:tc>
        <w:tc>
          <w:tcPr>
            <w:tcW w:type="dxa" w:w="1700"/>
            <w:shd w:val="clear" w:color="auto" w:fill="F2F2F3"/>
          </w:tcPr>
          <w:p>
            <w:pPr>
              <w:spacing w:after="20" w:line="240" w:lineRule="auto"/>
              <w:jc w:val="left"/>
            </w:pPr>
            <w:r/>
            <w:r>
              <w:rPr>
                <w:color w:val="3A3A3C"/>
                <w:sz w:val="16"/>
              </w:rPr>
              <w:t>Opportunity</w:t>
            </w:r>
          </w:p>
        </w:tc>
        <w:tc>
          <w:tcPr>
            <w:tcW w:type="dxa" w:w="3000"/>
            <w:shd w:val="clear" w:color="auto" w:fill="F2F2F3"/>
          </w:tcPr>
          <w:p>
            <w:pPr>
              <w:spacing w:after="20" w:line="240" w:lineRule="auto"/>
              <w:jc w:val="left"/>
            </w:pPr>
            <w:r/>
            <w:r>
              <w:rPr>
                <w:color w:val="3A3A3C"/>
                <w:sz w:val="16"/>
              </w:rPr>
              <w:t>Affects Prioritized portfolio; followed by Transformation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Sep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Supplier development programme for products and services</w:t>
            </w:r>
          </w:p>
        </w:tc>
        <w:tc>
          <w:tcPr>
            <w:tcW w:type="dxa" w:w="1700"/>
            <w:shd w:val="clear" w:color="auto" w:fill="FFFFFF"/>
          </w:tcPr>
          <w:p>
            <w:pPr>
              <w:spacing w:after="20" w:line="240" w:lineRule="auto"/>
              <w:jc w:val="left"/>
            </w:pPr>
            <w:r/>
            <w:r>
              <w:rPr>
                <w:color w:val="3A3A3C"/>
                <w:sz w:val="16"/>
              </w:rPr>
              <w:t>Opportunity</w:t>
            </w:r>
          </w:p>
        </w:tc>
        <w:tc>
          <w:tcPr>
            <w:tcW w:type="dxa" w:w="3000"/>
            <w:shd w:val="clear" w:color="auto" w:fill="FFFFFF"/>
          </w:tcPr>
          <w:p>
            <w:pPr>
              <w:spacing w:after="20" w:line="240" w:lineRule="auto"/>
              <w:jc w:val="left"/>
            </w:pPr>
            <w:r/>
            <w:r>
              <w:rPr>
                <w:color w:val="3A3A3C"/>
                <w:sz w:val="16"/>
              </w:rPr>
              <w:t>Affects Innovation pipeline; followed by Transformation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Sep 2026</w:t>
            </w:r>
          </w:p>
        </w:tc>
      </w:tr>
    </w:tbl>
    <w:p>
      <w:pPr>
        <w:spacing w:after="40"/>
      </w:pPr>
    </w:p>
    <w:p>
      <w:r>
        <w:rPr>
          <w:i w:val="0"/>
          <w:sz w:val="19"/>
        </w:rPr>
        <w:t>MP-073.2 — Evaluate innovation pipeline feasibility/impact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Innovation pipeline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Innovation pipeline reviewed on 2026-10-06;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Prioritized portfolio</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Prioritized portfolio.</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H-KPI-01 used as the measure.</w:t>
            </w:r>
          </w:p>
        </w:tc>
      </w:tr>
    </w:tbl>
    <w:p>
      <w:pPr>
        <w:spacing w:after="40"/>
      </w:pPr>
    </w:p>
    <w:p>
      <w:r>
        <w:rPr>
          <w:i w:val="0"/>
          <w:sz w:val="19"/>
        </w:rPr>
        <w:t>MP-073.3 — Prioritize innovation pipeline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Innovation pipeline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Innovation pipeline reviewed on 2026-10-07;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Prioritized portfolio</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Prioritized portfolio.</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H-KPI-01 used as the measure.</w:t>
            </w:r>
          </w:p>
        </w:tc>
      </w:tr>
    </w:tbl>
    <w:p>
      <w:pPr>
        <w:spacing w:after="40"/>
      </w:pPr>
    </w:p>
    <w:p>
      <w:r>
        <w:rPr>
          <w:i w:val="0"/>
          <w:sz w:val="19"/>
        </w:rPr>
        <w:t>MP-073.5 — Track innovation pipeline milestones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H-KPI-01 — Lost time injury frequency rate (LTIFR)</w:t>
            </w:r>
          </w:p>
        </w:tc>
        <w:tc>
          <w:tcPr>
            <w:tcW w:type="dxa" w:w="3634"/>
            <w:shd w:val="clear" w:color="auto" w:fill="FFFFFF"/>
          </w:tcPr>
          <w:p>
            <w:pPr>
              <w:spacing w:after="20" w:line="240" w:lineRule="auto"/>
              <w:jc w:val="left"/>
            </w:pPr>
            <w:r/>
            <w:r>
              <w:rPr>
                <w:color w:val="3A3A3C"/>
                <w:sz w:val="16"/>
              </w:rPr>
              <w:t>Lost time injury frequency rate (LTIFR) measures the result of this macro process (Innovation pipeline); it is the KPI its owner reviews at each Monthly review.</w:t>
            </w:r>
          </w:p>
        </w:tc>
        <w:tc>
          <w:tcPr>
            <w:tcW w:type="dxa" w:w="2059"/>
            <w:shd w:val="clear" w:color="auto" w:fill="FFFFFF"/>
          </w:tcPr>
          <w:p>
            <w:pPr>
              <w:spacing w:after="20" w:line="240" w:lineRule="auto"/>
              <w:jc w:val="left"/>
            </w:pPr>
            <w:r/>
            <w:r>
              <w:rPr>
                <w:color w:val="3A3A3C"/>
                <w:sz w:val="16"/>
              </w:rPr>
              <w:t>1.3</w:t>
            </w:r>
          </w:p>
        </w:tc>
        <w:tc>
          <w:tcPr>
            <w:tcW w:type="dxa" w:w="2059"/>
            <w:shd w:val="clear" w:color="auto" w:fill="FFFFFF"/>
          </w:tcPr>
          <w:p>
            <w:pPr>
              <w:spacing w:after="20" w:line="240" w:lineRule="auto"/>
              <w:jc w:val="left"/>
            </w:pPr>
            <w:r/>
            <w:r>
              <w:rPr>
                <w:color w:val="3A3A3C"/>
                <w:sz w:val="16"/>
              </w:rPr>
              <w:t>&lt;= 1.5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H-KPI-02 — Near-miss reports per 100 employees</w:t>
            </w:r>
          </w:p>
        </w:tc>
        <w:tc>
          <w:tcPr>
            <w:tcW w:type="dxa" w:w="3634"/>
            <w:shd w:val="clear" w:color="auto" w:fill="F2F2F3"/>
          </w:tcPr>
          <w:p>
            <w:pPr>
              <w:spacing w:after="20" w:line="240" w:lineRule="auto"/>
              <w:jc w:val="left"/>
            </w:pPr>
            <w:r/>
            <w:r>
              <w:rPr>
                <w:color w:val="3A3A3C"/>
                <w:sz w:val="16"/>
              </w:rPr>
              <w:t>Near-miss reports per 100 employees measures the result of this macro process (Innovation pipeline); it is the KPI its owner reviews at each Monthly review.</w:t>
            </w:r>
          </w:p>
        </w:tc>
        <w:tc>
          <w:tcPr>
            <w:tcW w:type="dxa" w:w="2059"/>
            <w:shd w:val="clear" w:color="auto" w:fill="F2F2F3"/>
          </w:tcPr>
          <w:p>
            <w:pPr>
              <w:spacing w:after="20" w:line="240" w:lineRule="auto"/>
              <w:jc w:val="left"/>
            </w:pPr>
            <w:r/>
            <w:r>
              <w:rPr>
                <w:color w:val="3A3A3C"/>
                <w:sz w:val="16"/>
              </w:rPr>
              <w:t>11.5</w:t>
            </w:r>
          </w:p>
        </w:tc>
        <w:tc>
          <w:tcPr>
            <w:tcW w:type="dxa" w:w="2059"/>
            <w:shd w:val="clear" w:color="auto" w:fill="F2F2F3"/>
          </w:tcPr>
          <w:p>
            <w:pPr>
              <w:spacing w:after="20" w:line="240" w:lineRule="auto"/>
              <w:jc w:val="left"/>
            </w:pPr>
            <w:r/>
            <w:r>
              <w:rPr>
                <w:color w:val="3A3A3C"/>
                <w:sz w:val="16"/>
              </w:rPr>
              <w:t>&gt;= 12</w:t>
            </w:r>
          </w:p>
        </w:tc>
      </w:tr>
    </w:tbl>
    <w:p>
      <w:pPr>
        <w:spacing w:after="40"/>
      </w:pPr>
    </w:p>
    <w:p>
      <w:r>
        <w:rPr>
          <w:i w:val="0"/>
          <w:sz w:val="19"/>
        </w:rPr>
        <w:t>MP-073.6 — Validate innovation pipeline outcomes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Innovation pipeline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Innovation pipeline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MP-073.7 — Measure innovation pipeline ROI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H-KPI-01 — Lost time injury frequency rate (LTIFR)</w:t>
            </w:r>
          </w:p>
        </w:tc>
        <w:tc>
          <w:tcPr>
            <w:tcW w:type="dxa" w:w="3634"/>
            <w:shd w:val="clear" w:color="auto" w:fill="FFFFFF"/>
          </w:tcPr>
          <w:p>
            <w:pPr>
              <w:spacing w:after="20" w:line="240" w:lineRule="auto"/>
              <w:jc w:val="left"/>
            </w:pPr>
            <w:r/>
            <w:r>
              <w:rPr>
                <w:color w:val="3A3A3C"/>
                <w:sz w:val="16"/>
              </w:rPr>
              <w:t>Lost time injury frequency rate (LTIFR) measures the result of this macro process (Innovation pipeline); it is the KPI its owner reviews at each Monthly review.</w:t>
            </w:r>
          </w:p>
        </w:tc>
        <w:tc>
          <w:tcPr>
            <w:tcW w:type="dxa" w:w="2059"/>
            <w:shd w:val="clear" w:color="auto" w:fill="FFFFFF"/>
          </w:tcPr>
          <w:p>
            <w:pPr>
              <w:spacing w:after="20" w:line="240" w:lineRule="auto"/>
              <w:jc w:val="left"/>
            </w:pPr>
            <w:r/>
            <w:r>
              <w:rPr>
                <w:color w:val="3A3A3C"/>
                <w:sz w:val="16"/>
              </w:rPr>
              <w:t>1.3</w:t>
            </w:r>
          </w:p>
        </w:tc>
        <w:tc>
          <w:tcPr>
            <w:tcW w:type="dxa" w:w="2059"/>
            <w:shd w:val="clear" w:color="auto" w:fill="FFFFFF"/>
          </w:tcPr>
          <w:p>
            <w:pPr>
              <w:spacing w:after="20" w:line="240" w:lineRule="auto"/>
              <w:jc w:val="left"/>
            </w:pPr>
            <w:r/>
            <w:r>
              <w:rPr>
                <w:color w:val="3A3A3C"/>
                <w:sz w:val="16"/>
              </w:rPr>
              <w:t>&lt;= 1.5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H-KPI-02 — Near-miss reports per 100 employees</w:t>
            </w:r>
          </w:p>
        </w:tc>
        <w:tc>
          <w:tcPr>
            <w:tcW w:type="dxa" w:w="3634"/>
            <w:shd w:val="clear" w:color="auto" w:fill="F2F2F3"/>
          </w:tcPr>
          <w:p>
            <w:pPr>
              <w:spacing w:after="20" w:line="240" w:lineRule="auto"/>
              <w:jc w:val="left"/>
            </w:pPr>
            <w:r/>
            <w:r>
              <w:rPr>
                <w:color w:val="3A3A3C"/>
                <w:sz w:val="16"/>
              </w:rPr>
              <w:t>Near-miss reports per 100 employees measures the result of this macro process (Innovation pipeline); it is the KPI its owner reviews at each Monthly review.</w:t>
            </w:r>
          </w:p>
        </w:tc>
        <w:tc>
          <w:tcPr>
            <w:tcW w:type="dxa" w:w="2059"/>
            <w:shd w:val="clear" w:color="auto" w:fill="F2F2F3"/>
          </w:tcPr>
          <w:p>
            <w:pPr>
              <w:spacing w:after="20" w:line="240" w:lineRule="auto"/>
              <w:jc w:val="left"/>
            </w:pPr>
            <w:r/>
            <w:r>
              <w:rPr>
                <w:color w:val="3A3A3C"/>
                <w:sz w:val="16"/>
              </w:rPr>
              <w:t>11.5</w:t>
            </w:r>
          </w:p>
        </w:tc>
        <w:tc>
          <w:tcPr>
            <w:tcW w:type="dxa" w:w="2059"/>
            <w:shd w:val="clear" w:color="auto" w:fill="F2F2F3"/>
          </w:tcPr>
          <w:p>
            <w:pPr>
              <w:spacing w:after="20" w:line="240" w:lineRule="auto"/>
              <w:jc w:val="left"/>
            </w:pPr>
            <w:r/>
            <w:r>
              <w:rPr>
                <w:color w:val="3A3A3C"/>
                <w:sz w:val="16"/>
              </w:rPr>
              <w:t>&gt;= 12</w:t>
            </w:r>
          </w:p>
        </w:tc>
      </w:tr>
    </w:tbl>
    <w:p>
      <w:pPr>
        <w:spacing w:after="40"/>
      </w:pPr>
    </w:p>
    <w:p>
      <w:pPr>
        <w:pStyle w:val="Heading3"/>
      </w:pPr>
      <w:r>
        <w:t>DMS018 (MP-079) — Blockchain Audit Trail</w:t>
      </w:r>
    </w:p>
    <w:p>
      <w:r>
        <w:rPr>
          <w:i w:val="0"/>
          <w:sz w:val="22"/>
        </w:rPr>
        <w:t>Create immutable trail; ensure integrity; enable tamper-proof records; simplify verification. Owner: Internal Audit Manager. Tier 3.</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MP-079.1</w:t>
            </w:r>
          </w:p>
        </w:tc>
        <w:tc>
          <w:tcPr>
            <w:tcW w:type="dxa" w:w="2835"/>
            <w:shd w:val="clear" w:color="auto" w:fill="FFFFFF"/>
          </w:tcPr>
          <w:p>
            <w:pPr>
              <w:spacing w:after="20" w:line="240" w:lineRule="auto"/>
              <w:jc w:val="left"/>
            </w:pPr>
            <w:r/>
            <w:r>
              <w:rPr>
                <w:color w:val="3A3A3C"/>
                <w:sz w:val="17"/>
              </w:rPr>
              <w:t>Define blockchain audit trail requirements</w:t>
            </w:r>
          </w:p>
          <w:p>
            <w:pPr>
              <w:spacing w:after="20" w:line="240" w:lineRule="auto"/>
              <w:jc w:val="left"/>
            </w:pPr>
            <w:r>
              <w:rPr>
                <w:b/>
                <w:color w:val="3A3A3C"/>
                <w:sz w:val="17"/>
              </w:rPr>
              <w:t xml:space="preserve">Task: </w:t>
            </w:r>
            <w:r>
              <w:rPr>
                <w:color w:val="3A3A3C"/>
                <w:sz w:val="17"/>
              </w:rPr>
              <w:t>Plan and prepare blockchain audit trail</w:t>
            </w:r>
          </w:p>
          <w:p>
            <w:pPr>
              <w:spacing w:after="20" w:line="240" w:lineRule="auto"/>
              <w:jc w:val="left"/>
            </w:pPr>
            <w:r>
              <w:rPr>
                <w:color w:val="3A3A3C"/>
                <w:sz w:val="17"/>
              </w:rPr>
              <w:t>Define blockchain audit trail requirements — step 1 of 8 in DMS018 Blockchain Audit Trail.</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MP-079.2</w:t>
            </w:r>
          </w:p>
        </w:tc>
        <w:tc>
          <w:tcPr>
            <w:tcW w:type="dxa" w:w="2835"/>
            <w:shd w:val="clear" w:color="auto" w:fill="F2F2F3"/>
          </w:tcPr>
          <w:p>
            <w:pPr>
              <w:spacing w:after="20" w:line="240" w:lineRule="auto"/>
              <w:jc w:val="left"/>
            </w:pPr>
            <w:r/>
            <w:r>
              <w:rPr>
                <w:color w:val="3A3A3C"/>
                <w:sz w:val="17"/>
              </w:rPr>
              <w:t>Hash blockchain audit trail records</w:t>
            </w:r>
          </w:p>
          <w:p>
            <w:pPr>
              <w:spacing w:after="20" w:line="240" w:lineRule="auto"/>
              <w:jc w:val="left"/>
            </w:pPr>
            <w:r>
              <w:rPr>
                <w:b/>
                <w:color w:val="3A3A3C"/>
                <w:sz w:val="17"/>
              </w:rPr>
              <w:t xml:space="preserve">Task: </w:t>
            </w:r>
            <w:r>
              <w:rPr>
                <w:color w:val="3A3A3C"/>
                <w:sz w:val="17"/>
              </w:rPr>
              <w:t>Plan and prepare blockchain audit trail</w:t>
            </w:r>
          </w:p>
          <w:p>
            <w:pPr>
              <w:spacing w:after="20" w:line="240" w:lineRule="auto"/>
              <w:jc w:val="left"/>
            </w:pPr>
            <w:r>
              <w:rPr>
                <w:color w:val="3A3A3C"/>
                <w:sz w:val="17"/>
              </w:rPr>
              <w:t>Hash blockchain audit trail records — step 2 of 8 in DMS018 Blockchain Audit Trail.</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Hash blockchain audit trail records carried out on core delivery process; Immutable trail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MP-079.3</w:t>
            </w:r>
          </w:p>
        </w:tc>
        <w:tc>
          <w:tcPr>
            <w:tcW w:type="dxa" w:w="2835"/>
            <w:shd w:val="clear" w:color="auto" w:fill="FFFFFF"/>
          </w:tcPr>
          <w:p>
            <w:pPr>
              <w:spacing w:after="20" w:line="240" w:lineRule="auto"/>
              <w:jc w:val="left"/>
            </w:pPr>
            <w:r/>
            <w:r>
              <w:rPr>
                <w:color w:val="3A3A3C"/>
                <w:sz w:val="17"/>
              </w:rPr>
              <w:t>Write blockchain audit trail</w:t>
            </w:r>
          </w:p>
          <w:p>
            <w:pPr>
              <w:spacing w:after="20" w:line="240" w:lineRule="auto"/>
              <w:jc w:val="left"/>
            </w:pPr>
            <w:r>
              <w:rPr>
                <w:b/>
                <w:color w:val="3A3A3C"/>
                <w:sz w:val="17"/>
              </w:rPr>
              <w:t xml:space="preserve">Task: </w:t>
            </w:r>
            <w:r>
              <w:rPr>
                <w:color w:val="3A3A3C"/>
                <w:sz w:val="17"/>
              </w:rPr>
              <w:t>Plan and prepare blockchain audit trail</w:t>
            </w:r>
          </w:p>
          <w:p>
            <w:pPr>
              <w:spacing w:after="20" w:line="240" w:lineRule="auto"/>
              <w:jc w:val="left"/>
            </w:pPr>
            <w:r>
              <w:rPr>
                <w:color w:val="3A3A3C"/>
                <w:sz w:val="17"/>
              </w:rPr>
              <w:t>Write blockchain audit trail — step 3 of 8 in DMS018 Blockchain Audit Trail.</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HZ-UNI-QHSE-DMS018-03</w:t>
            </w:r>
          </w:p>
          <w:p>
            <w:pPr>
              <w:spacing w:after="20" w:line="240" w:lineRule="auto"/>
              <w:jc w:val="left"/>
            </w:pPr>
            <w:r>
              <w:rPr>
                <w:b/>
                <w:color w:val="3A3A3C"/>
                <w:sz w:val="17"/>
              </w:rPr>
              <w:t xml:space="preserve">Version: </w:t>
            </w:r>
            <w:r>
              <w:rPr>
                <w:color w:val="3A3A3C"/>
                <w:sz w:val="17"/>
              </w:rPr>
              <w:t>1.1</w:t>
            </w:r>
          </w:p>
          <w:p>
            <w:pPr>
              <w:spacing w:after="20" w:line="240" w:lineRule="auto"/>
              <w:jc w:val="left"/>
            </w:pPr>
            <w:r>
              <w:rPr>
                <w:b/>
                <w:color w:val="3A3A3C"/>
                <w:sz w:val="17"/>
              </w:rPr>
              <w:t xml:space="preserve">Content summary: </w:t>
            </w:r>
            <w:r>
              <w:rPr>
                <w:color w:val="3A3A3C"/>
                <w:sz w:val="17"/>
              </w:rPr>
              <w:t>Immutable trail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w:t>
            </w:r>
          </w:p>
        </w:tc>
      </w:tr>
      <w:tr>
        <w:tc>
          <w:tcPr>
            <w:tcW w:type="dxa" w:w="1077"/>
            <w:shd w:val="clear" w:color="auto" w:fill="F2F2F3"/>
          </w:tcPr>
          <w:p>
            <w:pPr>
              <w:spacing w:after="20" w:line="240" w:lineRule="auto"/>
              <w:jc w:val="left"/>
            </w:pPr>
            <w:r/>
            <w:r>
              <w:rPr>
                <w:color w:val="3A3A3C"/>
                <w:sz w:val="17"/>
              </w:rPr>
              <w:t>MP-079.4</w:t>
            </w:r>
          </w:p>
        </w:tc>
        <w:tc>
          <w:tcPr>
            <w:tcW w:type="dxa" w:w="2835"/>
            <w:shd w:val="clear" w:color="auto" w:fill="F2F2F3"/>
          </w:tcPr>
          <w:p>
            <w:pPr>
              <w:spacing w:after="20" w:line="240" w:lineRule="auto"/>
              <w:jc w:val="left"/>
            </w:pPr>
            <w:r/>
            <w:r>
              <w:rPr>
                <w:color w:val="3A3A3C"/>
                <w:sz w:val="17"/>
              </w:rPr>
              <w:t>Verify blockchain audit trail integrity</w:t>
            </w:r>
          </w:p>
          <w:p>
            <w:pPr>
              <w:spacing w:after="20" w:line="240" w:lineRule="auto"/>
              <w:jc w:val="left"/>
            </w:pPr>
            <w:r>
              <w:rPr>
                <w:b/>
                <w:color w:val="3A3A3C"/>
                <w:sz w:val="17"/>
              </w:rPr>
              <w:t xml:space="preserve">Task: </w:t>
            </w:r>
            <w:r>
              <w:rPr>
                <w:color w:val="3A3A3C"/>
                <w:sz w:val="17"/>
              </w:rPr>
              <w:t>Execute blockchain audit trail activities</w:t>
            </w:r>
          </w:p>
          <w:p>
            <w:pPr>
              <w:spacing w:after="20" w:line="240" w:lineRule="auto"/>
              <w:jc w:val="left"/>
            </w:pPr>
            <w:r>
              <w:rPr>
                <w:color w:val="3A3A3C"/>
                <w:sz w:val="17"/>
              </w:rPr>
              <w:t>Verify blockchain audit trail integrity — step 4 of 8 in DMS018 Blockchain Audit Trail.</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Assessment</w:t>
            </w:r>
          </w:p>
        </w:tc>
        <w:tc>
          <w:tcPr>
            <w:tcW w:type="dxa" w:w="4535"/>
            <w:shd w:val="clear" w:color="auto" w:fill="F2F2F3"/>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4.1</w:t>
            </w:r>
          </w:p>
          <w:p>
            <w:pPr>
              <w:spacing w:after="20" w:line="240" w:lineRule="auto"/>
              <w:jc w:val="left"/>
            </w:pPr>
            <w:r>
              <w:rPr>
                <w:b/>
                <w:color w:val="3A3A3C"/>
                <w:sz w:val="17"/>
              </w:rPr>
              <w:t xml:space="preserve">Conclusion: </w:t>
            </w:r>
            <w:r>
              <w:rPr>
                <w:color w:val="3A3A3C"/>
                <w:sz w:val="17"/>
              </w:rPr>
              <w:t>Weighted score 4.1/5. Main gap: Use of an obsolete document version. Action recorded in the action plan.</w:t>
            </w:r>
          </w:p>
        </w:tc>
      </w:tr>
      <w:tr>
        <w:tc>
          <w:tcPr>
            <w:tcW w:type="dxa" w:w="1077"/>
            <w:shd w:val="clear" w:color="auto" w:fill="FFFFFF"/>
          </w:tcPr>
          <w:p>
            <w:pPr>
              <w:spacing w:after="20" w:line="240" w:lineRule="auto"/>
              <w:jc w:val="left"/>
            </w:pPr>
            <w:r/>
            <w:r>
              <w:rPr>
                <w:color w:val="3A3A3C"/>
                <w:sz w:val="17"/>
              </w:rPr>
              <w:t>MP-079.5</w:t>
            </w:r>
          </w:p>
        </w:tc>
        <w:tc>
          <w:tcPr>
            <w:tcW w:type="dxa" w:w="2835"/>
            <w:shd w:val="clear" w:color="auto" w:fill="FFFFFF"/>
          </w:tcPr>
          <w:p>
            <w:pPr>
              <w:spacing w:after="20" w:line="240" w:lineRule="auto"/>
              <w:jc w:val="left"/>
            </w:pPr>
            <w:r/>
            <w:r>
              <w:rPr>
                <w:color w:val="3A3A3C"/>
                <w:sz w:val="17"/>
              </w:rPr>
              <w:t>Enable blockchain audit trail access</w:t>
            </w:r>
          </w:p>
          <w:p>
            <w:pPr>
              <w:spacing w:after="20" w:line="240" w:lineRule="auto"/>
              <w:jc w:val="left"/>
            </w:pPr>
            <w:r>
              <w:rPr>
                <w:b/>
                <w:color w:val="3A3A3C"/>
                <w:sz w:val="17"/>
              </w:rPr>
              <w:t xml:space="preserve">Task: </w:t>
            </w:r>
            <w:r>
              <w:rPr>
                <w:color w:val="3A3A3C"/>
                <w:sz w:val="17"/>
              </w:rPr>
              <w:t>Execute blockchain audit trail activities</w:t>
            </w:r>
          </w:p>
          <w:p>
            <w:pPr>
              <w:spacing w:after="20" w:line="240" w:lineRule="auto"/>
              <w:jc w:val="left"/>
            </w:pPr>
            <w:r>
              <w:rPr>
                <w:color w:val="3A3A3C"/>
                <w:sz w:val="17"/>
              </w:rPr>
              <w:t>Enable blockchain audit trail access — step 5 of 8 in DMS018 Blockchain Audit Trail.</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MP-079.6</w:t>
            </w:r>
          </w:p>
        </w:tc>
        <w:tc>
          <w:tcPr>
            <w:tcW w:type="dxa" w:w="2835"/>
            <w:shd w:val="clear" w:color="auto" w:fill="F2F2F3"/>
          </w:tcPr>
          <w:p>
            <w:pPr>
              <w:spacing w:after="20" w:line="240" w:lineRule="auto"/>
              <w:jc w:val="left"/>
            </w:pPr>
            <w:r/>
            <w:r>
              <w:rPr>
                <w:color w:val="3A3A3C"/>
                <w:sz w:val="17"/>
              </w:rPr>
              <w:t>Provide blockchain audit trail tools</w:t>
            </w:r>
          </w:p>
          <w:p>
            <w:pPr>
              <w:spacing w:after="20" w:line="240" w:lineRule="auto"/>
              <w:jc w:val="left"/>
            </w:pPr>
            <w:r>
              <w:rPr>
                <w:b/>
                <w:color w:val="3A3A3C"/>
                <w:sz w:val="17"/>
              </w:rPr>
              <w:t xml:space="preserve">Task: </w:t>
            </w:r>
            <w:r>
              <w:rPr>
                <w:color w:val="3A3A3C"/>
                <w:sz w:val="17"/>
              </w:rPr>
              <w:t>Execute blockchain audit trail activities</w:t>
            </w:r>
          </w:p>
          <w:p>
            <w:pPr>
              <w:spacing w:after="20" w:line="240" w:lineRule="auto"/>
              <w:jc w:val="left"/>
            </w:pPr>
            <w:r>
              <w:rPr>
                <w:color w:val="3A3A3C"/>
                <w:sz w:val="17"/>
              </w:rPr>
              <w:t>Provide blockchain audit trail tools — step 6 of 8 in DMS018 Blockchain Audit Trail.</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MP-079.7</w:t>
            </w:r>
          </w:p>
        </w:tc>
        <w:tc>
          <w:tcPr>
            <w:tcW w:type="dxa" w:w="2835"/>
            <w:shd w:val="clear" w:color="auto" w:fill="FFFFFF"/>
          </w:tcPr>
          <w:p>
            <w:pPr>
              <w:spacing w:after="20" w:line="240" w:lineRule="auto"/>
              <w:jc w:val="left"/>
            </w:pPr>
            <w:r/>
            <w:r>
              <w:rPr>
                <w:color w:val="3A3A3C"/>
                <w:sz w:val="17"/>
              </w:rPr>
              <w:t>Monitor blockchain audit trail health</w:t>
            </w:r>
          </w:p>
          <w:p>
            <w:pPr>
              <w:spacing w:after="20" w:line="240" w:lineRule="auto"/>
              <w:jc w:val="left"/>
            </w:pPr>
            <w:r>
              <w:rPr>
                <w:b/>
                <w:color w:val="3A3A3C"/>
                <w:sz w:val="17"/>
              </w:rPr>
              <w:t xml:space="preserve">Task: </w:t>
            </w:r>
            <w:r>
              <w:rPr>
                <w:color w:val="3A3A3C"/>
                <w:sz w:val="17"/>
              </w:rPr>
              <w:t>Verify, record and close blockchain audit trail</w:t>
            </w:r>
          </w:p>
          <w:p>
            <w:pPr>
              <w:spacing w:after="20" w:line="240" w:lineRule="auto"/>
              <w:jc w:val="left"/>
            </w:pPr>
            <w:r>
              <w:rPr>
                <w:color w:val="3A3A3C"/>
                <w:sz w:val="17"/>
              </w:rPr>
              <w:t>Monitor blockchain audit trail health — step 7 of 8 in DMS018 Blockchain Audit Trail.</w:t>
            </w:r>
          </w:p>
        </w:tc>
        <w:tc>
          <w:tcPr>
            <w:tcW w:type="dxa" w:w="1757"/>
            <w:shd w:val="clear" w:color="auto" w:fill="FFFFFF"/>
          </w:tcPr>
          <w:p>
            <w:pPr>
              <w:spacing w:after="20" w:line="240" w:lineRule="auto"/>
              <w:jc w:val="left"/>
            </w:pPr>
            <w:r/>
            <w:r>
              <w:rPr>
                <w:color w:val="3A3A3C"/>
                <w:sz w:val="17"/>
              </w:rPr>
              <w:t>Internal Audit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MP-079.8</w:t>
            </w:r>
          </w:p>
        </w:tc>
        <w:tc>
          <w:tcPr>
            <w:tcW w:type="dxa" w:w="2835"/>
            <w:shd w:val="clear" w:color="auto" w:fill="F2F2F3"/>
          </w:tcPr>
          <w:p>
            <w:pPr>
              <w:spacing w:after="20" w:line="240" w:lineRule="auto"/>
              <w:jc w:val="left"/>
            </w:pPr>
            <w:r/>
            <w:r>
              <w:rPr>
                <w:color w:val="3A3A3C"/>
                <w:sz w:val="17"/>
              </w:rPr>
              <w:t>Report on blockchain audit trail status</w:t>
            </w:r>
          </w:p>
          <w:p>
            <w:pPr>
              <w:spacing w:after="20" w:line="240" w:lineRule="auto"/>
              <w:jc w:val="left"/>
            </w:pPr>
            <w:r>
              <w:rPr>
                <w:b/>
                <w:color w:val="3A3A3C"/>
                <w:sz w:val="17"/>
              </w:rPr>
              <w:t xml:space="preserve">Task: </w:t>
            </w:r>
            <w:r>
              <w:rPr>
                <w:color w:val="3A3A3C"/>
                <w:sz w:val="17"/>
              </w:rPr>
              <w:t>Verify, record and close blockchain audit trail</w:t>
            </w:r>
          </w:p>
          <w:p>
            <w:pPr>
              <w:spacing w:after="20" w:line="240" w:lineRule="auto"/>
              <w:jc w:val="left"/>
            </w:pPr>
            <w:r>
              <w:rPr>
                <w:color w:val="3A3A3C"/>
                <w:sz w:val="17"/>
              </w:rPr>
              <w:t>Report on blockchain audit trail status — step 8 of 8 in DMS018 Blockchain Audit Trail.</w:t>
            </w:r>
          </w:p>
        </w:tc>
        <w:tc>
          <w:tcPr>
            <w:tcW w:type="dxa" w:w="1757"/>
            <w:shd w:val="clear" w:color="auto" w:fill="F2F2F3"/>
          </w:tcPr>
          <w:p>
            <w:pPr>
              <w:spacing w:after="20" w:line="240" w:lineRule="auto"/>
              <w:jc w:val="left"/>
            </w:pPr>
            <w:r/>
            <w:r>
              <w:rPr>
                <w:color w:val="3A3A3C"/>
                <w:sz w:val="17"/>
              </w:rPr>
              <w:t>Internal Audit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MP-079.1 — Define blockchain audit trail requirements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ISO 9001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Immutable trail; followed by Internal Audit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Oct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ISO 14001</w:t>
            </w:r>
          </w:p>
        </w:tc>
        <w:tc>
          <w:tcPr>
            <w:tcW w:type="dxa" w:w="1700"/>
            <w:shd w:val="clear" w:color="auto" w:fill="F2F2F3"/>
          </w:tcPr>
          <w:p>
            <w:pPr>
              <w:spacing w:after="20" w:line="240" w:lineRule="auto"/>
              <w:jc w:val="left"/>
            </w:pPr>
            <w:r/>
            <w:r>
              <w:rPr>
                <w:color w:val="3A3A3C"/>
                <w:sz w:val="16"/>
              </w:rPr>
              <w:t>Requirement</w:t>
            </w:r>
          </w:p>
        </w:tc>
        <w:tc>
          <w:tcPr>
            <w:tcW w:type="dxa" w:w="3000"/>
            <w:shd w:val="clear" w:color="auto" w:fill="F2F2F3"/>
          </w:tcPr>
          <w:p>
            <w:pPr>
              <w:spacing w:after="20" w:line="240" w:lineRule="auto"/>
              <w:jc w:val="left"/>
            </w:pPr>
            <w:r/>
            <w:r>
              <w:rPr>
                <w:color w:val="3A3A3C"/>
                <w:sz w:val="16"/>
              </w:rPr>
              <w:t>Affects Integrity verification; followed by Internal Audit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Sep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ISO 45001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Immutable trail; followed by Internal Audit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Sep 2026</w:t>
            </w:r>
          </w:p>
        </w:tc>
      </w:tr>
    </w:tbl>
    <w:p>
      <w:pPr>
        <w:spacing w:after="40"/>
      </w:pPr>
    </w:p>
    <w:p>
      <w:r>
        <w:rPr>
          <w:i w:val="0"/>
          <w:sz w:val="19"/>
        </w:rPr>
        <w:t>MP-079.4 — Verify blockchain audit trail integrity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Immutable trail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Immutable trail reviewed on 2026-10-16;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Integrity verification</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Records filed in the project: Integrity verification.</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KPI H-KPI-01 used as the measure.</w:t>
            </w:r>
          </w:p>
        </w:tc>
      </w:tr>
    </w:tbl>
    <w:p>
      <w:pPr>
        <w:spacing w:after="40"/>
      </w:pPr>
    </w:p>
    <w:p>
      <w:r>
        <w:rPr>
          <w:i w:val="0"/>
          <w:sz w:val="19"/>
        </w:rPr>
        <w:t>MP-079.5 — Enable blockchain audit trail access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Enable blockchain audit trail access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Immutable trail</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Internal Audit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MP-079.6 — Provide blockchain audit trail tools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Provide blockchain audit trail tools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Immutable trail</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Internal Audit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MP-079.7 — Monitor blockchain audit trail health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H-KPI-01 — Lost time injury frequency rate (LTIFR)</w:t>
            </w:r>
          </w:p>
        </w:tc>
        <w:tc>
          <w:tcPr>
            <w:tcW w:type="dxa" w:w="3634"/>
            <w:shd w:val="clear" w:color="auto" w:fill="FFFFFF"/>
          </w:tcPr>
          <w:p>
            <w:pPr>
              <w:spacing w:after="20" w:line="240" w:lineRule="auto"/>
              <w:jc w:val="left"/>
            </w:pPr>
            <w:r/>
            <w:r>
              <w:rPr>
                <w:color w:val="3A3A3C"/>
                <w:sz w:val="16"/>
              </w:rPr>
              <w:t>Lost time injury frequency rate (LTIFR) measures the result of this macro process (Immutable trail); it is the KPI its owner reviews at each Monthly review.</w:t>
            </w:r>
          </w:p>
        </w:tc>
        <w:tc>
          <w:tcPr>
            <w:tcW w:type="dxa" w:w="2059"/>
            <w:shd w:val="clear" w:color="auto" w:fill="FFFFFF"/>
          </w:tcPr>
          <w:p>
            <w:pPr>
              <w:spacing w:after="20" w:line="240" w:lineRule="auto"/>
              <w:jc w:val="left"/>
            </w:pPr>
            <w:r/>
            <w:r>
              <w:rPr>
                <w:color w:val="3A3A3C"/>
                <w:sz w:val="16"/>
              </w:rPr>
              <w:t>1.3</w:t>
            </w:r>
          </w:p>
        </w:tc>
        <w:tc>
          <w:tcPr>
            <w:tcW w:type="dxa" w:w="2059"/>
            <w:shd w:val="clear" w:color="auto" w:fill="FFFFFF"/>
          </w:tcPr>
          <w:p>
            <w:pPr>
              <w:spacing w:after="20" w:line="240" w:lineRule="auto"/>
              <w:jc w:val="left"/>
            </w:pPr>
            <w:r/>
            <w:r>
              <w:rPr>
                <w:color w:val="3A3A3C"/>
                <w:sz w:val="16"/>
              </w:rPr>
              <w:t>&lt;= 1.5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H-KPI-02 — Near-miss reports per 100 employees</w:t>
            </w:r>
          </w:p>
        </w:tc>
        <w:tc>
          <w:tcPr>
            <w:tcW w:type="dxa" w:w="3634"/>
            <w:shd w:val="clear" w:color="auto" w:fill="F2F2F3"/>
          </w:tcPr>
          <w:p>
            <w:pPr>
              <w:spacing w:after="20" w:line="240" w:lineRule="auto"/>
              <w:jc w:val="left"/>
            </w:pPr>
            <w:r/>
            <w:r>
              <w:rPr>
                <w:color w:val="3A3A3C"/>
                <w:sz w:val="16"/>
              </w:rPr>
              <w:t>Near-miss reports per 100 employees measures the result of this macro process (Immutable trail); it is the KPI its owner reviews at each Monthly review.</w:t>
            </w:r>
          </w:p>
        </w:tc>
        <w:tc>
          <w:tcPr>
            <w:tcW w:type="dxa" w:w="2059"/>
            <w:shd w:val="clear" w:color="auto" w:fill="F2F2F3"/>
          </w:tcPr>
          <w:p>
            <w:pPr>
              <w:spacing w:after="20" w:line="240" w:lineRule="auto"/>
              <w:jc w:val="left"/>
            </w:pPr>
            <w:r/>
            <w:r>
              <w:rPr>
                <w:color w:val="3A3A3C"/>
                <w:sz w:val="16"/>
              </w:rPr>
              <w:t>11.5</w:t>
            </w:r>
          </w:p>
        </w:tc>
        <w:tc>
          <w:tcPr>
            <w:tcW w:type="dxa" w:w="2059"/>
            <w:shd w:val="clear" w:color="auto" w:fill="F2F2F3"/>
          </w:tcPr>
          <w:p>
            <w:pPr>
              <w:spacing w:after="20" w:line="240" w:lineRule="auto"/>
              <w:jc w:val="left"/>
            </w:pPr>
            <w:r/>
            <w:r>
              <w:rPr>
                <w:color w:val="3A3A3C"/>
                <w:sz w:val="16"/>
              </w:rPr>
              <w:t>&gt;= 12</w:t>
            </w:r>
          </w:p>
        </w:tc>
      </w:tr>
    </w:tbl>
    <w:p>
      <w:pPr>
        <w:spacing w:after="40"/>
      </w:pPr>
    </w:p>
    <w:p>
      <w:r>
        <w:rPr>
          <w:i w:val="0"/>
          <w:sz w:val="19"/>
        </w:rPr>
        <w:t>MP-079.8 — Report on blockchain audit trail status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Auditors</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2026-10-25</w:t>
            </w:r>
          </w:p>
        </w:tc>
        <w:tc>
          <w:tcPr>
            <w:tcW w:type="dxa" w:w="3000"/>
            <w:shd w:val="clear" w:color="auto" w:fill="FFFFFF"/>
          </w:tcPr>
          <w:p>
            <w:pPr>
              <w:spacing w:after="20" w:line="240" w:lineRule="auto"/>
              <w:jc w:val="left"/>
            </w:pPr>
            <w:r/>
            <w:r>
              <w:rPr>
                <w:color w:val="3A3A3C"/>
                <w:sz w:val="16"/>
              </w:rPr>
              <w:t>Immutable trail: what changes for you and what to do by 2026-11-08.</w:t>
            </w:r>
          </w:p>
        </w:tc>
        <w:tc>
          <w:tcPr>
            <w:tcW w:type="dxa" w:w="1700"/>
            <w:shd w:val="clear" w:color="auto" w:fill="FFFFFF"/>
          </w:tcPr>
          <w:p>
            <w:pPr>
              <w:spacing w:after="20" w:line="240" w:lineRule="auto"/>
              <w:jc w:val="left"/>
            </w:pPr>
            <w:r/>
            <w:r>
              <w:rPr>
                <w:color w:val="3A3A3C"/>
                <w:sz w:val="16"/>
              </w:rPr>
              <w:t>Internal Audit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Regulators</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2026-10-27</w:t>
            </w:r>
          </w:p>
        </w:tc>
        <w:tc>
          <w:tcPr>
            <w:tcW w:type="dxa" w:w="3000"/>
            <w:shd w:val="clear" w:color="auto" w:fill="F2F2F3"/>
          </w:tcPr>
          <w:p>
            <w:pPr>
              <w:spacing w:after="20" w:line="240" w:lineRule="auto"/>
              <w:jc w:val="left"/>
            </w:pPr>
            <w:r/>
            <w:r>
              <w:rPr>
                <w:color w:val="3A3A3C"/>
                <w:sz w:val="16"/>
              </w:rPr>
              <w:t>Integrity verification: what changes for you and what to do by 2026-11-08.</w:t>
            </w:r>
          </w:p>
        </w:tc>
        <w:tc>
          <w:tcPr>
            <w:tcW w:type="dxa" w:w="1700"/>
            <w:shd w:val="clear" w:color="auto" w:fill="F2F2F3"/>
          </w:tcPr>
          <w:p>
            <w:pPr>
              <w:spacing w:after="20" w:line="240" w:lineRule="auto"/>
              <w:jc w:val="left"/>
            </w:pPr>
            <w:r/>
            <w:r>
              <w:rPr>
                <w:color w:val="3A3A3C"/>
                <w:sz w:val="16"/>
              </w:rPr>
              <w:t>Internal Audit Manager</w:t>
            </w:r>
          </w:p>
        </w:tc>
      </w:tr>
    </w:tbl>
    <w:p>
      <w:pPr>
        <w:spacing w:after="40"/>
      </w:pPr>
    </w:p>
    <w:p>
      <w:pPr>
        <w:pStyle w:val="Heading3"/>
      </w:pPr>
      <w:r>
        <w:t>DMS024 (MP-085) — Composable Module Governance</w:t>
      </w:r>
    </w:p>
    <w:p>
      <w:r>
        <w:rPr>
          <w:i w:val="0"/>
          <w:sz w:val="22"/>
        </w:rPr>
        <w:t>Manage reusable modules; ensure shareability across apps. Owner: Tenant Administrator. Tier 4.</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MP-085.1</w:t>
            </w:r>
          </w:p>
        </w:tc>
        <w:tc>
          <w:tcPr>
            <w:tcW w:type="dxa" w:w="2835"/>
            <w:shd w:val="clear" w:color="auto" w:fill="FFFFFF"/>
          </w:tcPr>
          <w:p>
            <w:pPr>
              <w:spacing w:after="20" w:line="240" w:lineRule="auto"/>
              <w:jc w:val="left"/>
            </w:pPr>
            <w:r/>
            <w:r>
              <w:rPr>
                <w:color w:val="3A3A3C"/>
                <w:sz w:val="17"/>
              </w:rPr>
              <w:t>Define composable modules catalog</w:t>
            </w:r>
          </w:p>
          <w:p>
            <w:pPr>
              <w:spacing w:after="20" w:line="240" w:lineRule="auto"/>
              <w:jc w:val="left"/>
            </w:pPr>
            <w:r>
              <w:rPr>
                <w:b/>
                <w:color w:val="3A3A3C"/>
                <w:sz w:val="17"/>
              </w:rPr>
              <w:t xml:space="preserve">Task: </w:t>
            </w:r>
            <w:r>
              <w:rPr>
                <w:color w:val="3A3A3C"/>
                <w:sz w:val="17"/>
              </w:rPr>
              <w:t>Plan and prepare composable modules</w:t>
            </w:r>
          </w:p>
          <w:p>
            <w:pPr>
              <w:spacing w:after="20" w:line="240" w:lineRule="auto"/>
              <w:jc w:val="left"/>
            </w:pPr>
            <w:r>
              <w:rPr>
                <w:color w:val="3A3A3C"/>
                <w:sz w:val="17"/>
              </w:rPr>
              <w:t>Define composable modules catalog — step 1 of 8 in DMS024 Composable Module Governance.</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MP-085.2</w:t>
            </w:r>
          </w:p>
        </w:tc>
        <w:tc>
          <w:tcPr>
            <w:tcW w:type="dxa" w:w="2835"/>
            <w:shd w:val="clear" w:color="auto" w:fill="F2F2F3"/>
          </w:tcPr>
          <w:p>
            <w:pPr>
              <w:spacing w:after="20" w:line="240" w:lineRule="auto"/>
              <w:jc w:val="left"/>
            </w:pPr>
            <w:r/>
            <w:r>
              <w:rPr>
                <w:color w:val="3A3A3C"/>
                <w:sz w:val="17"/>
              </w:rPr>
              <w:t>Establish composable modules interfaces</w:t>
            </w:r>
          </w:p>
          <w:p>
            <w:pPr>
              <w:spacing w:after="20" w:line="240" w:lineRule="auto"/>
              <w:jc w:val="left"/>
            </w:pPr>
            <w:r>
              <w:rPr>
                <w:b/>
                <w:color w:val="3A3A3C"/>
                <w:sz w:val="17"/>
              </w:rPr>
              <w:t xml:space="preserve">Task: </w:t>
            </w:r>
            <w:r>
              <w:rPr>
                <w:color w:val="3A3A3C"/>
                <w:sz w:val="17"/>
              </w:rPr>
              <w:t>Plan and prepare composable modules</w:t>
            </w:r>
          </w:p>
          <w:p>
            <w:pPr>
              <w:spacing w:after="20" w:line="240" w:lineRule="auto"/>
              <w:jc w:val="left"/>
            </w:pPr>
            <w:r>
              <w:rPr>
                <w:color w:val="3A3A3C"/>
                <w:sz w:val="17"/>
              </w:rPr>
              <w:t>Establish composable modules interfaces — step 2 of 8 in DMS024 Composable Module Governance.</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Establish composable modules interfaces carried out on core delivery process; Module catalog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MP-085.3</w:t>
            </w:r>
          </w:p>
        </w:tc>
        <w:tc>
          <w:tcPr>
            <w:tcW w:type="dxa" w:w="2835"/>
            <w:shd w:val="clear" w:color="auto" w:fill="FFFFFF"/>
          </w:tcPr>
          <w:p>
            <w:pPr>
              <w:spacing w:after="20" w:line="240" w:lineRule="auto"/>
              <w:jc w:val="left"/>
            </w:pPr>
            <w:r/>
            <w:r>
              <w:rPr>
                <w:color w:val="3A3A3C"/>
                <w:sz w:val="17"/>
              </w:rPr>
              <w:t>Version module configurations</w:t>
            </w:r>
          </w:p>
          <w:p>
            <w:pPr>
              <w:spacing w:after="20" w:line="240" w:lineRule="auto"/>
              <w:jc w:val="left"/>
            </w:pPr>
            <w:r>
              <w:rPr>
                <w:b/>
                <w:color w:val="3A3A3C"/>
                <w:sz w:val="17"/>
              </w:rPr>
              <w:t xml:space="preserve">Task: </w:t>
            </w:r>
            <w:r>
              <w:rPr>
                <w:color w:val="3A3A3C"/>
                <w:sz w:val="17"/>
              </w:rPr>
              <w:t>Plan and prepare composable modules</w:t>
            </w:r>
          </w:p>
          <w:p>
            <w:pPr>
              <w:spacing w:after="20" w:line="240" w:lineRule="auto"/>
              <w:jc w:val="left"/>
            </w:pPr>
            <w:r>
              <w:rPr>
                <w:color w:val="3A3A3C"/>
                <w:sz w:val="17"/>
              </w:rPr>
              <w:t>Version module configurations — step 3 of 8 in DMS024 Composable Module Governance.</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Version module configurations carried out on core delivery process; Module catalog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MP-085.4</w:t>
            </w:r>
          </w:p>
        </w:tc>
        <w:tc>
          <w:tcPr>
            <w:tcW w:type="dxa" w:w="2835"/>
            <w:shd w:val="clear" w:color="auto" w:fill="F2F2F3"/>
          </w:tcPr>
          <w:p>
            <w:pPr>
              <w:spacing w:after="20" w:line="240" w:lineRule="auto"/>
              <w:jc w:val="left"/>
            </w:pPr>
            <w:r/>
            <w:r>
              <w:rPr>
                <w:color w:val="3A3A3C"/>
                <w:sz w:val="17"/>
              </w:rPr>
              <w:t>Enable composable modules sharing</w:t>
            </w:r>
          </w:p>
          <w:p>
            <w:pPr>
              <w:spacing w:after="20" w:line="240" w:lineRule="auto"/>
              <w:jc w:val="left"/>
            </w:pPr>
            <w:r>
              <w:rPr>
                <w:b/>
                <w:color w:val="3A3A3C"/>
                <w:sz w:val="17"/>
              </w:rPr>
              <w:t xml:space="preserve">Task: </w:t>
            </w:r>
            <w:r>
              <w:rPr>
                <w:color w:val="3A3A3C"/>
                <w:sz w:val="17"/>
              </w:rPr>
              <w:t>Execute composable modules activities</w:t>
            </w:r>
          </w:p>
          <w:p>
            <w:pPr>
              <w:spacing w:after="20" w:line="240" w:lineRule="auto"/>
              <w:jc w:val="left"/>
            </w:pPr>
            <w:r>
              <w:rPr>
                <w:color w:val="3A3A3C"/>
                <w:sz w:val="17"/>
              </w:rPr>
              <w:t>Enable composable modules sharing — step 4 of 8 in DMS024 Composable Module Governance.</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MP-085.5</w:t>
            </w:r>
          </w:p>
        </w:tc>
        <w:tc>
          <w:tcPr>
            <w:tcW w:type="dxa" w:w="2835"/>
            <w:shd w:val="clear" w:color="auto" w:fill="FFFFFF"/>
          </w:tcPr>
          <w:p>
            <w:pPr>
              <w:spacing w:after="20" w:line="240" w:lineRule="auto"/>
              <w:jc w:val="left"/>
            </w:pPr>
            <w:r/>
            <w:r>
              <w:rPr>
                <w:color w:val="3A3A3C"/>
                <w:sz w:val="17"/>
              </w:rPr>
              <w:t>Govern composable modules RBAC/tenant</w:t>
            </w:r>
          </w:p>
          <w:p>
            <w:pPr>
              <w:spacing w:after="20" w:line="240" w:lineRule="auto"/>
              <w:jc w:val="left"/>
            </w:pPr>
            <w:r>
              <w:rPr>
                <w:b/>
                <w:color w:val="3A3A3C"/>
                <w:sz w:val="17"/>
              </w:rPr>
              <w:t xml:space="preserve">Task: </w:t>
            </w:r>
            <w:r>
              <w:rPr>
                <w:color w:val="3A3A3C"/>
                <w:sz w:val="17"/>
              </w:rPr>
              <w:t>Execute composable modules activities</w:t>
            </w:r>
          </w:p>
          <w:p>
            <w:pPr>
              <w:spacing w:after="20" w:line="240" w:lineRule="auto"/>
              <w:jc w:val="left"/>
            </w:pPr>
            <w:r>
              <w:rPr>
                <w:color w:val="3A3A3C"/>
                <w:sz w:val="17"/>
              </w:rPr>
              <w:t>Govern composable modules RBAC/tenant — step 5 of 8 in DMS024 Composable Module Governance.</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Govern composable modules RBAC/tenant carried out on core delivery process; Module catalog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MP-085.6</w:t>
            </w:r>
          </w:p>
        </w:tc>
        <w:tc>
          <w:tcPr>
            <w:tcW w:type="dxa" w:w="2835"/>
            <w:shd w:val="clear" w:color="auto" w:fill="F2F2F3"/>
          </w:tcPr>
          <w:p>
            <w:pPr>
              <w:spacing w:after="20" w:line="240" w:lineRule="auto"/>
              <w:jc w:val="left"/>
            </w:pPr>
            <w:r/>
            <w:r>
              <w:rPr>
                <w:color w:val="3A3A3C"/>
                <w:sz w:val="17"/>
              </w:rPr>
              <w:t>Monitor composable modules usage</w:t>
            </w:r>
          </w:p>
          <w:p>
            <w:pPr>
              <w:spacing w:after="20" w:line="240" w:lineRule="auto"/>
              <w:jc w:val="left"/>
            </w:pPr>
            <w:r>
              <w:rPr>
                <w:b/>
                <w:color w:val="3A3A3C"/>
                <w:sz w:val="17"/>
              </w:rPr>
              <w:t xml:space="preserve">Task: </w:t>
            </w:r>
            <w:r>
              <w:rPr>
                <w:color w:val="3A3A3C"/>
                <w:sz w:val="17"/>
              </w:rPr>
              <w:t>Execute composable modules activities</w:t>
            </w:r>
          </w:p>
          <w:p>
            <w:pPr>
              <w:spacing w:after="20" w:line="240" w:lineRule="auto"/>
              <w:jc w:val="left"/>
            </w:pPr>
            <w:r>
              <w:rPr>
                <w:color w:val="3A3A3C"/>
                <w:sz w:val="17"/>
              </w:rPr>
              <w:t>Monitor composable modules usage — step 6 of 8 in DMS024 Composable Module Governance.</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MP-085.7</w:t>
            </w:r>
          </w:p>
        </w:tc>
        <w:tc>
          <w:tcPr>
            <w:tcW w:type="dxa" w:w="2835"/>
            <w:shd w:val="clear" w:color="auto" w:fill="FFFFFF"/>
          </w:tcPr>
          <w:p>
            <w:pPr>
              <w:spacing w:after="20" w:line="240" w:lineRule="auto"/>
              <w:jc w:val="left"/>
            </w:pPr>
            <w:r/>
            <w:r>
              <w:rPr>
                <w:color w:val="3A3A3C"/>
                <w:sz w:val="17"/>
              </w:rPr>
              <w:t>Manage composable modules lifecycle</w:t>
            </w:r>
          </w:p>
          <w:p>
            <w:pPr>
              <w:spacing w:after="20" w:line="240" w:lineRule="auto"/>
              <w:jc w:val="left"/>
            </w:pPr>
            <w:r>
              <w:rPr>
                <w:b/>
                <w:color w:val="3A3A3C"/>
                <w:sz w:val="17"/>
              </w:rPr>
              <w:t xml:space="preserve">Task: </w:t>
            </w:r>
            <w:r>
              <w:rPr>
                <w:color w:val="3A3A3C"/>
                <w:sz w:val="17"/>
              </w:rPr>
              <w:t>Verify, record and close composable modules</w:t>
            </w:r>
          </w:p>
          <w:p>
            <w:pPr>
              <w:spacing w:after="20" w:line="240" w:lineRule="auto"/>
              <w:jc w:val="left"/>
            </w:pPr>
            <w:r>
              <w:rPr>
                <w:color w:val="3A3A3C"/>
                <w:sz w:val="17"/>
              </w:rPr>
              <w:t>Manage composable modules lifecycle — step 7 of 8 in DMS024 Composable Module Governance.</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Manage composable modules lifecycle carried out on core delivery process; Module catalog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MP-085.8</w:t>
            </w:r>
          </w:p>
        </w:tc>
        <w:tc>
          <w:tcPr>
            <w:tcW w:type="dxa" w:w="2835"/>
            <w:shd w:val="clear" w:color="auto" w:fill="F2F2F3"/>
          </w:tcPr>
          <w:p>
            <w:pPr>
              <w:spacing w:after="20" w:line="240" w:lineRule="auto"/>
              <w:jc w:val="left"/>
            </w:pPr>
            <w:r/>
            <w:r>
              <w:rPr>
                <w:color w:val="3A3A3C"/>
                <w:sz w:val="17"/>
              </w:rPr>
              <w:t>Report composable modules reuse/ROI</w:t>
            </w:r>
          </w:p>
          <w:p>
            <w:pPr>
              <w:spacing w:after="20" w:line="240" w:lineRule="auto"/>
              <w:jc w:val="left"/>
            </w:pPr>
            <w:r>
              <w:rPr>
                <w:b/>
                <w:color w:val="3A3A3C"/>
                <w:sz w:val="17"/>
              </w:rPr>
              <w:t xml:space="preserve">Task: </w:t>
            </w:r>
            <w:r>
              <w:rPr>
                <w:color w:val="3A3A3C"/>
                <w:sz w:val="17"/>
              </w:rPr>
              <w:t>Verify, record and close composable modules</w:t>
            </w:r>
          </w:p>
          <w:p>
            <w:pPr>
              <w:spacing w:after="20" w:line="240" w:lineRule="auto"/>
              <w:jc w:val="left"/>
            </w:pPr>
            <w:r>
              <w:rPr>
                <w:color w:val="3A3A3C"/>
                <w:sz w:val="17"/>
              </w:rPr>
              <w:t>Report composable modules reuse/ROI — step 8 of 8 in DMS024 Composable Module Governance.</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MP-085.1 — Define composable modules catalog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Module catalog</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Module catalog; followed by Tenant Administrator.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Oct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API specs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API specs; followed by Tenant Administrator.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Oct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Version matrix</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Module catalog; followed by Tenant Administrator.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Sep 2026</w:t>
            </w:r>
          </w:p>
        </w:tc>
      </w:tr>
    </w:tbl>
    <w:p>
      <w:pPr>
        <w:spacing w:after="40"/>
      </w:pPr>
    </w:p>
    <w:p>
      <w:r>
        <w:rPr>
          <w:i w:val="0"/>
          <w:sz w:val="19"/>
        </w:rPr>
        <w:t>MP-085.4 — Enable composable modules sharing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Enable composable modules sharing</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Module catalog</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Tenant Administrator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MP-085.6 — Monitor composable modules usage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H-KPI-01 — Lost time injury frequency rate (LTIFR)</w:t>
            </w:r>
          </w:p>
        </w:tc>
        <w:tc>
          <w:tcPr>
            <w:tcW w:type="dxa" w:w="3634"/>
            <w:shd w:val="clear" w:color="auto" w:fill="FFFFFF"/>
          </w:tcPr>
          <w:p>
            <w:pPr>
              <w:spacing w:after="20" w:line="240" w:lineRule="auto"/>
              <w:jc w:val="left"/>
            </w:pPr>
            <w:r/>
            <w:r>
              <w:rPr>
                <w:color w:val="3A3A3C"/>
                <w:sz w:val="16"/>
              </w:rPr>
              <w:t>Lost time injury frequency rate (LTIFR) measures the result of this macro process (Module catalog); it is the KPI its owner reviews at each Monthly review.</w:t>
            </w:r>
          </w:p>
        </w:tc>
        <w:tc>
          <w:tcPr>
            <w:tcW w:type="dxa" w:w="2059"/>
            <w:shd w:val="clear" w:color="auto" w:fill="FFFFFF"/>
          </w:tcPr>
          <w:p>
            <w:pPr>
              <w:spacing w:after="20" w:line="240" w:lineRule="auto"/>
              <w:jc w:val="left"/>
            </w:pPr>
            <w:r/>
            <w:r>
              <w:rPr>
                <w:color w:val="3A3A3C"/>
                <w:sz w:val="16"/>
              </w:rPr>
              <w:t>1.3</w:t>
            </w:r>
          </w:p>
        </w:tc>
        <w:tc>
          <w:tcPr>
            <w:tcW w:type="dxa" w:w="2059"/>
            <w:shd w:val="clear" w:color="auto" w:fill="FFFFFF"/>
          </w:tcPr>
          <w:p>
            <w:pPr>
              <w:spacing w:after="20" w:line="240" w:lineRule="auto"/>
              <w:jc w:val="left"/>
            </w:pPr>
            <w:r/>
            <w:r>
              <w:rPr>
                <w:color w:val="3A3A3C"/>
                <w:sz w:val="16"/>
              </w:rPr>
              <w:t>&lt;= 1.5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H-KPI-02 — Near-miss reports per 100 employees</w:t>
            </w:r>
          </w:p>
        </w:tc>
        <w:tc>
          <w:tcPr>
            <w:tcW w:type="dxa" w:w="3634"/>
            <w:shd w:val="clear" w:color="auto" w:fill="F2F2F3"/>
          </w:tcPr>
          <w:p>
            <w:pPr>
              <w:spacing w:after="20" w:line="240" w:lineRule="auto"/>
              <w:jc w:val="left"/>
            </w:pPr>
            <w:r/>
            <w:r>
              <w:rPr>
                <w:color w:val="3A3A3C"/>
                <w:sz w:val="16"/>
              </w:rPr>
              <w:t>Near-miss reports per 100 employees measures the result of this macro process (Module catalog); it is the KPI its owner reviews at each Monthly review.</w:t>
            </w:r>
          </w:p>
        </w:tc>
        <w:tc>
          <w:tcPr>
            <w:tcW w:type="dxa" w:w="2059"/>
            <w:shd w:val="clear" w:color="auto" w:fill="F2F2F3"/>
          </w:tcPr>
          <w:p>
            <w:pPr>
              <w:spacing w:after="20" w:line="240" w:lineRule="auto"/>
              <w:jc w:val="left"/>
            </w:pPr>
            <w:r/>
            <w:r>
              <w:rPr>
                <w:color w:val="3A3A3C"/>
                <w:sz w:val="16"/>
              </w:rPr>
              <w:t>11.5</w:t>
            </w:r>
          </w:p>
        </w:tc>
        <w:tc>
          <w:tcPr>
            <w:tcW w:type="dxa" w:w="2059"/>
            <w:shd w:val="clear" w:color="auto" w:fill="F2F2F3"/>
          </w:tcPr>
          <w:p>
            <w:pPr>
              <w:spacing w:after="20" w:line="240" w:lineRule="auto"/>
              <w:jc w:val="left"/>
            </w:pPr>
            <w:r/>
            <w:r>
              <w:rPr>
                <w:color w:val="3A3A3C"/>
                <w:sz w:val="16"/>
              </w:rPr>
              <w:t>&gt;= 12</w:t>
            </w:r>
          </w:p>
        </w:tc>
      </w:tr>
    </w:tbl>
    <w:p>
      <w:pPr>
        <w:spacing w:after="40"/>
      </w:pPr>
    </w:p>
    <w:p>
      <w:r>
        <w:rPr>
          <w:i w:val="0"/>
          <w:sz w:val="19"/>
        </w:rPr>
        <w:t>MP-085.8 — Report composable modules reuse/ROI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All DynamicMS applications</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2026-11-02</w:t>
            </w:r>
          </w:p>
        </w:tc>
        <w:tc>
          <w:tcPr>
            <w:tcW w:type="dxa" w:w="3000"/>
            <w:shd w:val="clear" w:color="auto" w:fill="FFFFFF"/>
          </w:tcPr>
          <w:p>
            <w:pPr>
              <w:spacing w:after="20" w:line="240" w:lineRule="auto"/>
              <w:jc w:val="left"/>
            </w:pPr>
            <w:r/>
            <w:r>
              <w:rPr>
                <w:color w:val="3A3A3C"/>
                <w:sz w:val="16"/>
              </w:rPr>
              <w:t>Module catalog: what changes for you and what to do by 2026-11-16.</w:t>
            </w:r>
          </w:p>
        </w:tc>
        <w:tc>
          <w:tcPr>
            <w:tcW w:type="dxa" w:w="1700"/>
            <w:shd w:val="clear" w:color="auto" w:fill="FFFFFF"/>
          </w:tcPr>
          <w:p>
            <w:pPr>
              <w:spacing w:after="20" w:line="240" w:lineRule="auto"/>
              <w:jc w:val="left"/>
            </w:pPr>
            <w:r/>
            <w:r>
              <w:rPr>
                <w:color w:val="3A3A3C"/>
                <w:sz w:val="16"/>
              </w:rPr>
              <w:t>Tenant Administrator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Product teams</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2026-11-04</w:t>
            </w:r>
          </w:p>
        </w:tc>
        <w:tc>
          <w:tcPr>
            <w:tcW w:type="dxa" w:w="3000"/>
            <w:shd w:val="clear" w:color="auto" w:fill="F2F2F3"/>
          </w:tcPr>
          <w:p>
            <w:pPr>
              <w:spacing w:after="20" w:line="240" w:lineRule="auto"/>
              <w:jc w:val="left"/>
            </w:pPr>
            <w:r/>
            <w:r>
              <w:rPr>
                <w:color w:val="3A3A3C"/>
                <w:sz w:val="16"/>
              </w:rPr>
              <w:t>API specs: what changes for you and what to do by 2026-11-16.</w:t>
            </w:r>
          </w:p>
        </w:tc>
        <w:tc>
          <w:tcPr>
            <w:tcW w:type="dxa" w:w="1700"/>
            <w:shd w:val="clear" w:color="auto" w:fill="F2F2F3"/>
          </w:tcPr>
          <w:p>
            <w:pPr>
              <w:spacing w:after="20" w:line="240" w:lineRule="auto"/>
              <w:jc w:val="left"/>
            </w:pPr>
            <w:r/>
            <w:r>
              <w:rPr>
                <w:color w:val="3A3A3C"/>
                <w:sz w:val="16"/>
              </w:rPr>
              <w:t>Tenant Administrator</w:t>
            </w:r>
          </w:p>
        </w:tc>
      </w:tr>
    </w:tbl>
    <w:p>
      <w:pPr>
        <w:spacing w:after="40"/>
      </w:pPr>
    </w:p>
    <w:p>
      <w:pPr>
        <w:pStyle w:val="Heading3"/>
      </w:pPr>
      <w:r>
        <w:t>DMS025 (MP-086) — Multi-Tenant Isolation and Governance</w:t>
      </w:r>
    </w:p>
    <w:p>
      <w:r>
        <w:rPr>
          <w:i w:val="0"/>
          <w:sz w:val="22"/>
        </w:rPr>
        <w:t>Ensure complete data isolation; enforce tenant-level config/branding/RBAC. Owner: Tenant Administrator. Tier 4.</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MP-086.1</w:t>
            </w:r>
          </w:p>
        </w:tc>
        <w:tc>
          <w:tcPr>
            <w:tcW w:type="dxa" w:w="2835"/>
            <w:shd w:val="clear" w:color="auto" w:fill="FFFFFF"/>
          </w:tcPr>
          <w:p>
            <w:pPr>
              <w:spacing w:after="20" w:line="240" w:lineRule="auto"/>
              <w:jc w:val="left"/>
            </w:pPr>
            <w:r/>
            <w:r>
              <w:rPr>
                <w:color w:val="3A3A3C"/>
                <w:sz w:val="17"/>
              </w:rPr>
              <w:t>Define tenant isolation</w:t>
            </w:r>
          </w:p>
          <w:p>
            <w:pPr>
              <w:spacing w:after="20" w:line="240" w:lineRule="auto"/>
              <w:jc w:val="left"/>
            </w:pPr>
            <w:r>
              <w:rPr>
                <w:b/>
                <w:color w:val="3A3A3C"/>
                <w:sz w:val="17"/>
              </w:rPr>
              <w:t xml:space="preserve">Task: </w:t>
            </w:r>
            <w:r>
              <w:rPr>
                <w:color w:val="3A3A3C"/>
                <w:sz w:val="17"/>
              </w:rPr>
              <w:t>Plan and prepare tenant isolation</w:t>
            </w:r>
          </w:p>
          <w:p>
            <w:pPr>
              <w:spacing w:after="20" w:line="240" w:lineRule="auto"/>
              <w:jc w:val="left"/>
            </w:pPr>
            <w:r>
              <w:rPr>
                <w:color w:val="3A3A3C"/>
                <w:sz w:val="17"/>
              </w:rPr>
              <w:t>Define tenant isolation — step 1 of 8 in DMS025 Multi-Tenant Isolation and Governance.</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MP-086.2</w:t>
            </w:r>
          </w:p>
        </w:tc>
        <w:tc>
          <w:tcPr>
            <w:tcW w:type="dxa" w:w="2835"/>
            <w:shd w:val="clear" w:color="auto" w:fill="F2F2F3"/>
          </w:tcPr>
          <w:p>
            <w:pPr>
              <w:spacing w:after="20" w:line="240" w:lineRule="auto"/>
              <w:jc w:val="left"/>
            </w:pPr>
            <w:r/>
            <w:r>
              <w:rPr>
                <w:color w:val="3A3A3C"/>
                <w:sz w:val="17"/>
              </w:rPr>
              <w:t>Implement context propagation</w:t>
            </w:r>
          </w:p>
          <w:p>
            <w:pPr>
              <w:spacing w:after="20" w:line="240" w:lineRule="auto"/>
              <w:jc w:val="left"/>
            </w:pPr>
            <w:r>
              <w:rPr>
                <w:b/>
                <w:color w:val="3A3A3C"/>
                <w:sz w:val="17"/>
              </w:rPr>
              <w:t xml:space="preserve">Task: </w:t>
            </w:r>
            <w:r>
              <w:rPr>
                <w:color w:val="3A3A3C"/>
                <w:sz w:val="17"/>
              </w:rPr>
              <w:t>Plan and prepare tenant isolation</w:t>
            </w:r>
          </w:p>
          <w:p>
            <w:pPr>
              <w:spacing w:after="20" w:line="240" w:lineRule="auto"/>
              <w:jc w:val="left"/>
            </w:pPr>
            <w:r>
              <w:rPr>
                <w:color w:val="3A3A3C"/>
                <w:sz w:val="17"/>
              </w:rPr>
              <w:t>Implement context propagation — step 2 of 8 in DMS025 Multi-Tenant Isolation and Governance.</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MP-086.3</w:t>
            </w:r>
          </w:p>
        </w:tc>
        <w:tc>
          <w:tcPr>
            <w:tcW w:type="dxa" w:w="2835"/>
            <w:shd w:val="clear" w:color="auto" w:fill="FFFFFF"/>
          </w:tcPr>
          <w:p>
            <w:pPr>
              <w:spacing w:after="20" w:line="240" w:lineRule="auto"/>
              <w:jc w:val="left"/>
            </w:pPr>
            <w:r/>
            <w:r>
              <w:rPr>
                <w:color w:val="3A3A3C"/>
                <w:sz w:val="17"/>
              </w:rPr>
              <w:t>Enforce tenant isolation</w:t>
            </w:r>
          </w:p>
          <w:p>
            <w:pPr>
              <w:spacing w:after="20" w:line="240" w:lineRule="auto"/>
              <w:jc w:val="left"/>
            </w:pPr>
            <w:r>
              <w:rPr>
                <w:b/>
                <w:color w:val="3A3A3C"/>
                <w:sz w:val="17"/>
              </w:rPr>
              <w:t xml:space="preserve">Task: </w:t>
            </w:r>
            <w:r>
              <w:rPr>
                <w:color w:val="3A3A3C"/>
                <w:sz w:val="17"/>
              </w:rPr>
              <w:t>Plan and prepare tenant isolation</w:t>
            </w:r>
          </w:p>
          <w:p>
            <w:pPr>
              <w:spacing w:after="20" w:line="240" w:lineRule="auto"/>
              <w:jc w:val="left"/>
            </w:pPr>
            <w:r>
              <w:rPr>
                <w:color w:val="3A3A3C"/>
                <w:sz w:val="17"/>
              </w:rPr>
              <w:t>Enforce tenant isolation — step 3 of 8 in DMS025 Multi-Tenant Isolation and Governance.</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MP-086.4</w:t>
            </w:r>
          </w:p>
        </w:tc>
        <w:tc>
          <w:tcPr>
            <w:tcW w:type="dxa" w:w="2835"/>
            <w:shd w:val="clear" w:color="auto" w:fill="F2F2F3"/>
          </w:tcPr>
          <w:p>
            <w:pPr>
              <w:spacing w:after="20" w:line="240" w:lineRule="auto"/>
              <w:jc w:val="left"/>
            </w:pPr>
            <w:r/>
            <w:r>
              <w:rPr>
                <w:color w:val="3A3A3C"/>
                <w:sz w:val="17"/>
              </w:rPr>
              <w:t>Configure tenant isolation tenant-level</w:t>
            </w:r>
          </w:p>
          <w:p>
            <w:pPr>
              <w:spacing w:after="20" w:line="240" w:lineRule="auto"/>
              <w:jc w:val="left"/>
            </w:pPr>
            <w:r>
              <w:rPr>
                <w:b/>
                <w:color w:val="3A3A3C"/>
                <w:sz w:val="17"/>
              </w:rPr>
              <w:t xml:space="preserve">Task: </w:t>
            </w:r>
            <w:r>
              <w:rPr>
                <w:color w:val="3A3A3C"/>
                <w:sz w:val="17"/>
              </w:rPr>
              <w:t>Execute tenant isolation activities</w:t>
            </w:r>
          </w:p>
          <w:p>
            <w:pPr>
              <w:spacing w:after="20" w:line="240" w:lineRule="auto"/>
              <w:jc w:val="left"/>
            </w:pPr>
            <w:r>
              <w:rPr>
                <w:color w:val="3A3A3C"/>
                <w:sz w:val="17"/>
              </w:rPr>
              <w:t>Configure tenant isolation tenant-level — step 4 of 8 in DMS025 Multi-Tenant Isolation and Governance.</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MP-086.5</w:t>
            </w:r>
          </w:p>
        </w:tc>
        <w:tc>
          <w:tcPr>
            <w:tcW w:type="dxa" w:w="2835"/>
            <w:shd w:val="clear" w:color="auto" w:fill="FFFFFF"/>
          </w:tcPr>
          <w:p>
            <w:pPr>
              <w:spacing w:after="20" w:line="240" w:lineRule="auto"/>
              <w:jc w:val="left"/>
            </w:pPr>
            <w:r/>
            <w:r>
              <w:rPr>
                <w:color w:val="3A3A3C"/>
                <w:sz w:val="17"/>
              </w:rPr>
              <w:t>Manage tenant isolation onboarding/offboarding</w:t>
            </w:r>
          </w:p>
          <w:p>
            <w:pPr>
              <w:spacing w:after="20" w:line="240" w:lineRule="auto"/>
              <w:jc w:val="left"/>
            </w:pPr>
            <w:r>
              <w:rPr>
                <w:b/>
                <w:color w:val="3A3A3C"/>
                <w:sz w:val="17"/>
              </w:rPr>
              <w:t xml:space="preserve">Task: </w:t>
            </w:r>
            <w:r>
              <w:rPr>
                <w:color w:val="3A3A3C"/>
                <w:sz w:val="17"/>
              </w:rPr>
              <w:t>Execute tenant isolation activities</w:t>
            </w:r>
          </w:p>
          <w:p>
            <w:pPr>
              <w:spacing w:after="20" w:line="240" w:lineRule="auto"/>
              <w:jc w:val="left"/>
            </w:pPr>
            <w:r>
              <w:rPr>
                <w:color w:val="3A3A3C"/>
                <w:sz w:val="17"/>
              </w:rPr>
              <w:t>Manage tenant isolation onboarding/offboarding — step 5 of 8 in DMS025 Multi-Tenant Isolation and Governance.</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Manage tenant isolation onboarding/offboarding carried out on core delivery process; Isolation records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MP-086.6</w:t>
            </w:r>
          </w:p>
        </w:tc>
        <w:tc>
          <w:tcPr>
            <w:tcW w:type="dxa" w:w="2835"/>
            <w:shd w:val="clear" w:color="auto" w:fill="F2F2F3"/>
          </w:tcPr>
          <w:p>
            <w:pPr>
              <w:spacing w:after="20" w:line="240" w:lineRule="auto"/>
              <w:jc w:val="left"/>
            </w:pPr>
            <w:r/>
            <w:r>
              <w:rPr>
                <w:color w:val="3A3A3C"/>
                <w:sz w:val="17"/>
              </w:rPr>
              <w:t>Monitor tenant isolation cross-tenant</w:t>
            </w:r>
          </w:p>
          <w:p>
            <w:pPr>
              <w:spacing w:after="20" w:line="240" w:lineRule="auto"/>
              <w:jc w:val="left"/>
            </w:pPr>
            <w:r>
              <w:rPr>
                <w:b/>
                <w:color w:val="3A3A3C"/>
                <w:sz w:val="17"/>
              </w:rPr>
              <w:t xml:space="preserve">Task: </w:t>
            </w:r>
            <w:r>
              <w:rPr>
                <w:color w:val="3A3A3C"/>
                <w:sz w:val="17"/>
              </w:rPr>
              <w:t>Execute tenant isolation activities</w:t>
            </w:r>
          </w:p>
          <w:p>
            <w:pPr>
              <w:spacing w:after="20" w:line="240" w:lineRule="auto"/>
              <w:jc w:val="left"/>
            </w:pPr>
            <w:r>
              <w:rPr>
                <w:color w:val="3A3A3C"/>
                <w:sz w:val="17"/>
              </w:rPr>
              <w:t>Monitor tenant isolation cross-tenant — step 6 of 8 in DMS025 Multi-Tenant Isolation and Governance.</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MP-086.7</w:t>
            </w:r>
          </w:p>
        </w:tc>
        <w:tc>
          <w:tcPr>
            <w:tcW w:type="dxa" w:w="2835"/>
            <w:shd w:val="clear" w:color="auto" w:fill="FFFFFF"/>
          </w:tcPr>
          <w:p>
            <w:pPr>
              <w:spacing w:after="20" w:line="240" w:lineRule="auto"/>
              <w:jc w:val="left"/>
            </w:pPr>
            <w:r/>
            <w:r>
              <w:rPr>
                <w:color w:val="3A3A3C"/>
                <w:sz w:val="17"/>
              </w:rPr>
              <w:t>Conduct tenant isolation audits</w:t>
            </w:r>
          </w:p>
          <w:p>
            <w:pPr>
              <w:spacing w:after="20" w:line="240" w:lineRule="auto"/>
              <w:jc w:val="left"/>
            </w:pPr>
            <w:r>
              <w:rPr>
                <w:b/>
                <w:color w:val="3A3A3C"/>
                <w:sz w:val="17"/>
              </w:rPr>
              <w:t xml:space="preserve">Task: </w:t>
            </w:r>
            <w:r>
              <w:rPr>
                <w:color w:val="3A3A3C"/>
                <w:sz w:val="17"/>
              </w:rPr>
              <w:t>Verify, record and close tenant isolation</w:t>
            </w:r>
          </w:p>
          <w:p>
            <w:pPr>
              <w:spacing w:after="20" w:line="240" w:lineRule="auto"/>
              <w:jc w:val="left"/>
            </w:pPr>
            <w:r>
              <w:rPr>
                <w:color w:val="3A3A3C"/>
                <w:sz w:val="17"/>
              </w:rPr>
              <w:t>Conduct tenant isolation audits — step 7 of 8 in DMS025 Multi-Tenant Isolation and Governance.</w:t>
            </w:r>
          </w:p>
        </w:tc>
        <w:tc>
          <w:tcPr>
            <w:tcW w:type="dxa" w:w="1757"/>
            <w:shd w:val="clear" w:color="auto" w:fill="FFFFFF"/>
          </w:tcPr>
          <w:p>
            <w:pPr>
              <w:spacing w:after="20" w:line="240" w:lineRule="auto"/>
              <w:jc w:val="left"/>
            </w:pPr>
            <w:r/>
            <w:r>
              <w:rPr>
                <w:color w:val="3A3A3C"/>
                <w:sz w:val="17"/>
              </w:rPr>
              <w:t>Tenant Administrator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Conduct tenant isolation audits carried out on core delivery process; Isolation records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MP-086.8</w:t>
            </w:r>
          </w:p>
        </w:tc>
        <w:tc>
          <w:tcPr>
            <w:tcW w:type="dxa" w:w="2835"/>
            <w:shd w:val="clear" w:color="auto" w:fill="F2F2F3"/>
          </w:tcPr>
          <w:p>
            <w:pPr>
              <w:spacing w:after="20" w:line="240" w:lineRule="auto"/>
              <w:jc w:val="left"/>
            </w:pPr>
            <w:r/>
            <w:r>
              <w:rPr>
                <w:color w:val="3A3A3C"/>
                <w:sz w:val="17"/>
              </w:rPr>
              <w:t>Report tenant isolation compliance</w:t>
            </w:r>
          </w:p>
          <w:p>
            <w:pPr>
              <w:spacing w:after="20" w:line="240" w:lineRule="auto"/>
              <w:jc w:val="left"/>
            </w:pPr>
            <w:r>
              <w:rPr>
                <w:b/>
                <w:color w:val="3A3A3C"/>
                <w:sz w:val="17"/>
              </w:rPr>
              <w:t xml:space="preserve">Task: </w:t>
            </w:r>
            <w:r>
              <w:rPr>
                <w:color w:val="3A3A3C"/>
                <w:sz w:val="17"/>
              </w:rPr>
              <w:t>Verify, record and close tenant isolation</w:t>
            </w:r>
          </w:p>
          <w:p>
            <w:pPr>
              <w:spacing w:after="20" w:line="240" w:lineRule="auto"/>
              <w:jc w:val="left"/>
            </w:pPr>
            <w:r>
              <w:rPr>
                <w:color w:val="3A3A3C"/>
                <w:sz w:val="17"/>
              </w:rPr>
              <w:t>Report tenant isolation compliance — step 8 of 8 in DMS025 Multi-Tenant Isolation and Governance.</w:t>
            </w:r>
          </w:p>
        </w:tc>
        <w:tc>
          <w:tcPr>
            <w:tcW w:type="dxa" w:w="1757"/>
            <w:shd w:val="clear" w:color="auto" w:fill="F2F2F3"/>
          </w:tcPr>
          <w:p>
            <w:pPr>
              <w:spacing w:after="20" w:line="240" w:lineRule="auto"/>
              <w:jc w:val="left"/>
            </w:pPr>
            <w:r/>
            <w:r>
              <w:rPr>
                <w:color w:val="3A3A3C"/>
                <w:sz w:val="17"/>
              </w:rPr>
              <w:t>Tenant Administrator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MP-086.1 — Define tenant isolation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Isolation records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Isolation records; followed by Tenant Administrator.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Oct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Config records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Config records; followed by Tenant Administrator.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Oct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Access logs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Isolation records; followed by Tenant Administrator.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Sep 2026</w:t>
            </w:r>
          </w:p>
        </w:tc>
      </w:tr>
    </w:tbl>
    <w:p>
      <w:pPr>
        <w:spacing w:after="40"/>
      </w:pPr>
    </w:p>
    <w:p>
      <w:r>
        <w:rPr>
          <w:i w:val="0"/>
          <w:sz w:val="19"/>
        </w:rPr>
        <w:t>MP-086.2 — Implement context propagation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Implement context propagation</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Isolation records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Tenant Administrator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MP-086.3 — Enforce tenant isolation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Enforce tenant isolation</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Isolation records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Tenant Administrator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MP-086.4 — Configure tenant isolation tenant-level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tenant isolation tenant-level</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Isolation records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Tenant Administrator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MP-086.6 — Monitor tenant isolation cross-tenant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H-KPI-01 — Lost time injury frequency rate (LTIFR)</w:t>
            </w:r>
          </w:p>
        </w:tc>
        <w:tc>
          <w:tcPr>
            <w:tcW w:type="dxa" w:w="3634"/>
            <w:shd w:val="clear" w:color="auto" w:fill="FFFFFF"/>
          </w:tcPr>
          <w:p>
            <w:pPr>
              <w:spacing w:after="20" w:line="240" w:lineRule="auto"/>
              <w:jc w:val="left"/>
            </w:pPr>
            <w:r/>
            <w:r>
              <w:rPr>
                <w:color w:val="3A3A3C"/>
                <w:sz w:val="16"/>
              </w:rPr>
              <w:t>Lost time injury frequency rate (LTIFR) measures the result of this macro process (Isolation records); it is the KPI its owner reviews at each Monthly review.</w:t>
            </w:r>
          </w:p>
        </w:tc>
        <w:tc>
          <w:tcPr>
            <w:tcW w:type="dxa" w:w="2059"/>
            <w:shd w:val="clear" w:color="auto" w:fill="FFFFFF"/>
          </w:tcPr>
          <w:p>
            <w:pPr>
              <w:spacing w:after="20" w:line="240" w:lineRule="auto"/>
              <w:jc w:val="left"/>
            </w:pPr>
            <w:r/>
            <w:r>
              <w:rPr>
                <w:color w:val="3A3A3C"/>
                <w:sz w:val="16"/>
              </w:rPr>
              <w:t>1.3</w:t>
            </w:r>
          </w:p>
        </w:tc>
        <w:tc>
          <w:tcPr>
            <w:tcW w:type="dxa" w:w="2059"/>
            <w:shd w:val="clear" w:color="auto" w:fill="FFFFFF"/>
          </w:tcPr>
          <w:p>
            <w:pPr>
              <w:spacing w:after="20" w:line="240" w:lineRule="auto"/>
              <w:jc w:val="left"/>
            </w:pPr>
            <w:r/>
            <w:r>
              <w:rPr>
                <w:color w:val="3A3A3C"/>
                <w:sz w:val="16"/>
              </w:rPr>
              <w:t>&lt;= 1.5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H-KPI-02 — Near-miss reports per 100 employees</w:t>
            </w:r>
          </w:p>
        </w:tc>
        <w:tc>
          <w:tcPr>
            <w:tcW w:type="dxa" w:w="3634"/>
            <w:shd w:val="clear" w:color="auto" w:fill="F2F2F3"/>
          </w:tcPr>
          <w:p>
            <w:pPr>
              <w:spacing w:after="20" w:line="240" w:lineRule="auto"/>
              <w:jc w:val="left"/>
            </w:pPr>
            <w:r/>
            <w:r>
              <w:rPr>
                <w:color w:val="3A3A3C"/>
                <w:sz w:val="16"/>
              </w:rPr>
              <w:t>Near-miss reports per 100 employees measures the result of this macro process (Isolation records); it is the KPI its owner reviews at each Monthly review.</w:t>
            </w:r>
          </w:p>
        </w:tc>
        <w:tc>
          <w:tcPr>
            <w:tcW w:type="dxa" w:w="2059"/>
            <w:shd w:val="clear" w:color="auto" w:fill="F2F2F3"/>
          </w:tcPr>
          <w:p>
            <w:pPr>
              <w:spacing w:after="20" w:line="240" w:lineRule="auto"/>
              <w:jc w:val="left"/>
            </w:pPr>
            <w:r/>
            <w:r>
              <w:rPr>
                <w:color w:val="3A3A3C"/>
                <w:sz w:val="16"/>
              </w:rPr>
              <w:t>11.5</w:t>
            </w:r>
          </w:p>
        </w:tc>
        <w:tc>
          <w:tcPr>
            <w:tcW w:type="dxa" w:w="2059"/>
            <w:shd w:val="clear" w:color="auto" w:fill="F2F2F3"/>
          </w:tcPr>
          <w:p>
            <w:pPr>
              <w:spacing w:after="20" w:line="240" w:lineRule="auto"/>
              <w:jc w:val="left"/>
            </w:pPr>
            <w:r/>
            <w:r>
              <w:rPr>
                <w:color w:val="3A3A3C"/>
                <w:sz w:val="16"/>
              </w:rPr>
              <w:t>&gt;= 12</w:t>
            </w:r>
          </w:p>
        </w:tc>
      </w:tr>
    </w:tbl>
    <w:p>
      <w:pPr>
        <w:spacing w:after="40"/>
      </w:pPr>
    </w:p>
    <w:p>
      <w:r>
        <w:rPr>
          <w:i w:val="0"/>
          <w:sz w:val="19"/>
        </w:rPr>
        <w:t>MP-086.8 — Report tenant isolation compliance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Tenant admins</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2026-11-10</w:t>
            </w:r>
          </w:p>
        </w:tc>
        <w:tc>
          <w:tcPr>
            <w:tcW w:type="dxa" w:w="3000"/>
            <w:shd w:val="clear" w:color="auto" w:fill="FFFFFF"/>
          </w:tcPr>
          <w:p>
            <w:pPr>
              <w:spacing w:after="20" w:line="240" w:lineRule="auto"/>
              <w:jc w:val="left"/>
            </w:pPr>
            <w:r/>
            <w:r>
              <w:rPr>
                <w:color w:val="3A3A3C"/>
                <w:sz w:val="16"/>
              </w:rPr>
              <w:t>Isolation records: what changes for you and what to do by 2026-11-24.</w:t>
            </w:r>
          </w:p>
        </w:tc>
        <w:tc>
          <w:tcPr>
            <w:tcW w:type="dxa" w:w="1700"/>
            <w:shd w:val="clear" w:color="auto" w:fill="FFFFFF"/>
          </w:tcPr>
          <w:p>
            <w:pPr>
              <w:spacing w:after="20" w:line="240" w:lineRule="auto"/>
              <w:jc w:val="left"/>
            </w:pPr>
            <w:r/>
            <w:r>
              <w:rPr>
                <w:color w:val="3A3A3C"/>
                <w:sz w:val="16"/>
              </w:rPr>
              <w:t>Tenant Administrator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All tenant users</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2026-11-12</w:t>
            </w:r>
          </w:p>
        </w:tc>
        <w:tc>
          <w:tcPr>
            <w:tcW w:type="dxa" w:w="3000"/>
            <w:shd w:val="clear" w:color="auto" w:fill="F2F2F3"/>
          </w:tcPr>
          <w:p>
            <w:pPr>
              <w:spacing w:after="20" w:line="240" w:lineRule="auto"/>
              <w:jc w:val="left"/>
            </w:pPr>
            <w:r/>
            <w:r>
              <w:rPr>
                <w:color w:val="3A3A3C"/>
                <w:sz w:val="16"/>
              </w:rPr>
              <w:t>Config records: what changes for you and what to do by 2026-11-24.</w:t>
            </w:r>
          </w:p>
        </w:tc>
        <w:tc>
          <w:tcPr>
            <w:tcW w:type="dxa" w:w="1700"/>
            <w:shd w:val="clear" w:color="auto" w:fill="F2F2F3"/>
          </w:tcPr>
          <w:p>
            <w:pPr>
              <w:spacing w:after="20" w:line="240" w:lineRule="auto"/>
              <w:jc w:val="left"/>
            </w:pPr>
            <w:r/>
            <w:r>
              <w:rPr>
                <w:color w:val="3A3A3C"/>
                <w:sz w:val="16"/>
              </w:rPr>
              <w:t>Tenant Administrator</w:t>
            </w:r>
          </w:p>
        </w:tc>
      </w:tr>
    </w:tbl>
    <w:p>
      <w:pPr>
        <w:spacing w:after="40"/>
      </w:pPr>
    </w:p>
    <w:p>
      <w:pPr>
        <w:pStyle w:val="Heading3"/>
      </w:pPr>
      <w:r>
        <w:t>DMS028 (MP-089) — Real-Time Collaborative Editing and Co-Authoring</w:t>
      </w:r>
    </w:p>
    <w:p>
      <w:r>
        <w:rPr>
          <w:i w:val="0"/>
          <w:sz w:val="22"/>
        </w:rPr>
        <w:t>Enable simultaneous editing; presence awareness; conflict resolution; version history. Owner: Document Controller. Tier 5.</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MP-089.1</w:t>
            </w:r>
          </w:p>
        </w:tc>
        <w:tc>
          <w:tcPr>
            <w:tcW w:type="dxa" w:w="2835"/>
            <w:shd w:val="clear" w:color="auto" w:fill="FFFFFF"/>
          </w:tcPr>
          <w:p>
            <w:pPr>
              <w:spacing w:after="20" w:line="240" w:lineRule="auto"/>
              <w:jc w:val="left"/>
            </w:pPr>
            <w:r/>
            <w:r>
              <w:rPr>
                <w:color w:val="3A3A3C"/>
                <w:sz w:val="17"/>
              </w:rPr>
              <w:t>Enable multi-user sessions</w:t>
            </w:r>
          </w:p>
          <w:p>
            <w:pPr>
              <w:spacing w:after="20" w:line="240" w:lineRule="auto"/>
              <w:jc w:val="left"/>
            </w:pPr>
            <w:r>
              <w:rPr>
                <w:b/>
                <w:color w:val="3A3A3C"/>
                <w:sz w:val="17"/>
              </w:rPr>
              <w:t xml:space="preserve">Task: </w:t>
            </w:r>
            <w:r>
              <w:rPr>
                <w:color w:val="3A3A3C"/>
                <w:sz w:val="17"/>
              </w:rPr>
              <w:t>Plan and prepare co-authored documents</w:t>
            </w:r>
          </w:p>
          <w:p>
            <w:pPr>
              <w:spacing w:after="20" w:line="240" w:lineRule="auto"/>
              <w:jc w:val="left"/>
            </w:pPr>
            <w:r>
              <w:rPr>
                <w:color w:val="3A3A3C"/>
                <w:sz w:val="17"/>
              </w:rPr>
              <w:t>Enable multi-user sessions — step 1 of 10 in DMS028 Real-Time Collaborative Editing and Co-Authoring.</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MP-089.2</w:t>
            </w:r>
          </w:p>
        </w:tc>
        <w:tc>
          <w:tcPr>
            <w:tcW w:type="dxa" w:w="2835"/>
            <w:shd w:val="clear" w:color="auto" w:fill="F2F2F3"/>
          </w:tcPr>
          <w:p>
            <w:pPr>
              <w:spacing w:after="20" w:line="240" w:lineRule="auto"/>
              <w:jc w:val="left"/>
            </w:pPr>
            <w:r/>
            <w:r>
              <w:rPr>
                <w:color w:val="3A3A3C"/>
                <w:sz w:val="17"/>
              </w:rPr>
              <w:t>Display co-authored documents presence</w:t>
            </w:r>
          </w:p>
          <w:p>
            <w:pPr>
              <w:spacing w:after="20" w:line="240" w:lineRule="auto"/>
              <w:jc w:val="left"/>
            </w:pPr>
            <w:r>
              <w:rPr>
                <w:b/>
                <w:color w:val="3A3A3C"/>
                <w:sz w:val="17"/>
              </w:rPr>
              <w:t xml:space="preserve">Task: </w:t>
            </w:r>
            <w:r>
              <w:rPr>
                <w:color w:val="3A3A3C"/>
                <w:sz w:val="17"/>
              </w:rPr>
              <w:t>Plan and prepare co-authored documents</w:t>
            </w:r>
          </w:p>
          <w:p>
            <w:pPr>
              <w:spacing w:after="20" w:line="240" w:lineRule="auto"/>
              <w:jc w:val="left"/>
            </w:pPr>
            <w:r>
              <w:rPr>
                <w:color w:val="3A3A3C"/>
                <w:sz w:val="17"/>
              </w:rPr>
              <w:t>Display co-authored documents presence — step 2 of 10 in DMS028 Real-Time Collaborative Editing and Co-Authoring.</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Display co-authored documents presence carried out on core delivery process; Co-edited documents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MP-089.3</w:t>
            </w:r>
          </w:p>
        </w:tc>
        <w:tc>
          <w:tcPr>
            <w:tcW w:type="dxa" w:w="2835"/>
            <w:shd w:val="clear" w:color="auto" w:fill="FFFFFF"/>
          </w:tcPr>
          <w:p>
            <w:pPr>
              <w:spacing w:after="20" w:line="240" w:lineRule="auto"/>
              <w:jc w:val="left"/>
            </w:pPr>
            <w:r/>
            <w:r>
              <w:rPr>
                <w:color w:val="3A3A3C"/>
                <w:sz w:val="17"/>
              </w:rPr>
              <w:t>Apply co-authored documents CRDT</w:t>
            </w:r>
          </w:p>
          <w:p>
            <w:pPr>
              <w:spacing w:after="20" w:line="240" w:lineRule="auto"/>
              <w:jc w:val="left"/>
            </w:pPr>
            <w:r>
              <w:rPr>
                <w:b/>
                <w:color w:val="3A3A3C"/>
                <w:sz w:val="17"/>
              </w:rPr>
              <w:t xml:space="preserve">Task: </w:t>
            </w:r>
            <w:r>
              <w:rPr>
                <w:color w:val="3A3A3C"/>
                <w:sz w:val="17"/>
              </w:rPr>
              <w:t>Plan and prepare co-authored documents</w:t>
            </w:r>
          </w:p>
          <w:p>
            <w:pPr>
              <w:spacing w:after="20" w:line="240" w:lineRule="auto"/>
              <w:jc w:val="left"/>
            </w:pPr>
            <w:r>
              <w:rPr>
                <w:color w:val="3A3A3C"/>
                <w:sz w:val="17"/>
              </w:rPr>
              <w:t>Apply co-authored documents CRDT — step 3 of 10 in DMS028 Real-Time Collaborative Editing and Co-Authoring.</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MP-089.4</w:t>
            </w:r>
          </w:p>
        </w:tc>
        <w:tc>
          <w:tcPr>
            <w:tcW w:type="dxa" w:w="2835"/>
            <w:shd w:val="clear" w:color="auto" w:fill="F2F2F3"/>
          </w:tcPr>
          <w:p>
            <w:pPr>
              <w:spacing w:after="20" w:line="240" w:lineRule="auto"/>
              <w:jc w:val="left"/>
            </w:pPr>
            <w:r/>
            <w:r>
              <w:rPr>
                <w:color w:val="3A3A3C"/>
                <w:sz w:val="17"/>
              </w:rPr>
              <w:t>Track co-authored documents contributions</w:t>
            </w:r>
          </w:p>
          <w:p>
            <w:pPr>
              <w:spacing w:after="20" w:line="240" w:lineRule="auto"/>
              <w:jc w:val="left"/>
            </w:pPr>
            <w:r>
              <w:rPr>
                <w:b/>
                <w:color w:val="3A3A3C"/>
                <w:sz w:val="17"/>
              </w:rPr>
              <w:t xml:space="preserve">Task: </w:t>
            </w:r>
            <w:r>
              <w:rPr>
                <w:color w:val="3A3A3C"/>
                <w:sz w:val="17"/>
              </w:rPr>
              <w:t>Plan and prepare co-authored documents</w:t>
            </w:r>
          </w:p>
          <w:p>
            <w:pPr>
              <w:spacing w:after="20" w:line="240" w:lineRule="auto"/>
              <w:jc w:val="left"/>
            </w:pPr>
            <w:r>
              <w:rPr>
                <w:color w:val="3A3A3C"/>
                <w:sz w:val="17"/>
              </w:rPr>
              <w:t>Track co-authored documents contributions — step 4 of 10 in DMS028 Real-Time Collaborative Editing and Co-Authoring.</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MP-089.5</w:t>
            </w:r>
          </w:p>
        </w:tc>
        <w:tc>
          <w:tcPr>
            <w:tcW w:type="dxa" w:w="2835"/>
            <w:shd w:val="clear" w:color="auto" w:fill="FFFFFF"/>
          </w:tcPr>
          <w:p>
            <w:pPr>
              <w:spacing w:after="20" w:line="240" w:lineRule="auto"/>
              <w:jc w:val="left"/>
            </w:pPr>
            <w:r/>
            <w:r>
              <w:rPr>
                <w:color w:val="3A3A3C"/>
                <w:sz w:val="17"/>
              </w:rPr>
              <w:t>Add inline comments to shared documents</w:t>
            </w:r>
          </w:p>
          <w:p>
            <w:pPr>
              <w:spacing w:after="20" w:line="240" w:lineRule="auto"/>
              <w:jc w:val="left"/>
            </w:pPr>
            <w:r>
              <w:rPr>
                <w:b/>
                <w:color w:val="3A3A3C"/>
                <w:sz w:val="17"/>
              </w:rPr>
              <w:t xml:space="preserve">Task: </w:t>
            </w:r>
            <w:r>
              <w:rPr>
                <w:color w:val="3A3A3C"/>
                <w:sz w:val="17"/>
              </w:rPr>
              <w:t>Execute co-authored documents activities</w:t>
            </w:r>
          </w:p>
          <w:p>
            <w:pPr>
              <w:spacing w:after="20" w:line="240" w:lineRule="auto"/>
              <w:jc w:val="left"/>
            </w:pPr>
            <w:r>
              <w:rPr>
                <w:color w:val="3A3A3C"/>
                <w:sz w:val="17"/>
              </w:rPr>
              <w:t>Add inline comments to shared documents — step 5 of 10 in DMS028 Real-Time Collaborative Editing and Co-Authoring.</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Add inline comments to shared documents carried out on core delivery process; Co-edited documents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MP-089.6</w:t>
            </w:r>
          </w:p>
        </w:tc>
        <w:tc>
          <w:tcPr>
            <w:tcW w:type="dxa" w:w="2835"/>
            <w:shd w:val="clear" w:color="auto" w:fill="F2F2F3"/>
          </w:tcPr>
          <w:p>
            <w:pPr>
              <w:spacing w:after="20" w:line="240" w:lineRule="auto"/>
              <w:jc w:val="left"/>
            </w:pPr>
            <w:r/>
            <w:r>
              <w:rPr>
                <w:color w:val="3A3A3C"/>
                <w:sz w:val="17"/>
              </w:rPr>
              <w:t>Discuss changes in threaded conversations</w:t>
            </w:r>
          </w:p>
          <w:p>
            <w:pPr>
              <w:spacing w:after="20" w:line="240" w:lineRule="auto"/>
              <w:jc w:val="left"/>
            </w:pPr>
            <w:r>
              <w:rPr>
                <w:b/>
                <w:color w:val="3A3A3C"/>
                <w:sz w:val="17"/>
              </w:rPr>
              <w:t xml:space="preserve">Task: </w:t>
            </w:r>
            <w:r>
              <w:rPr>
                <w:color w:val="3A3A3C"/>
                <w:sz w:val="17"/>
              </w:rPr>
              <w:t>Execute co-authored documents activities</w:t>
            </w:r>
          </w:p>
          <w:p>
            <w:pPr>
              <w:spacing w:after="20" w:line="240" w:lineRule="auto"/>
              <w:jc w:val="left"/>
            </w:pPr>
            <w:r>
              <w:rPr>
                <w:color w:val="3A3A3C"/>
                <w:sz w:val="17"/>
              </w:rPr>
              <w:t>Discuss changes in threaded conversations — step 6 of 10 in DMS028 Real-Time Collaborative Editing and Co-Authoring.</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Discuss changes in threaded conversations carried out on core delivery process; Co-edited documents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MP-089.7</w:t>
            </w:r>
          </w:p>
        </w:tc>
        <w:tc>
          <w:tcPr>
            <w:tcW w:type="dxa" w:w="2835"/>
            <w:shd w:val="clear" w:color="auto" w:fill="FFFFFF"/>
          </w:tcPr>
          <w:p>
            <w:pPr>
              <w:spacing w:after="20" w:line="240" w:lineRule="auto"/>
              <w:jc w:val="left"/>
            </w:pPr>
            <w:r/>
            <w:r>
              <w:rPr>
                <w:color w:val="3A3A3C"/>
                <w:sz w:val="17"/>
              </w:rPr>
              <w:t>Version co-authored documents history</w:t>
            </w:r>
          </w:p>
          <w:p>
            <w:pPr>
              <w:spacing w:after="20" w:line="240" w:lineRule="auto"/>
              <w:jc w:val="left"/>
            </w:pPr>
            <w:r>
              <w:rPr>
                <w:b/>
                <w:color w:val="3A3A3C"/>
                <w:sz w:val="17"/>
              </w:rPr>
              <w:t xml:space="preserve">Task: </w:t>
            </w:r>
            <w:r>
              <w:rPr>
                <w:color w:val="3A3A3C"/>
                <w:sz w:val="17"/>
              </w:rPr>
              <w:t>Execute co-authored documents activities</w:t>
            </w:r>
          </w:p>
          <w:p>
            <w:pPr>
              <w:spacing w:after="20" w:line="240" w:lineRule="auto"/>
              <w:jc w:val="left"/>
            </w:pPr>
            <w:r>
              <w:rPr>
                <w:color w:val="3A3A3C"/>
                <w:sz w:val="17"/>
              </w:rPr>
              <w:t>Version co-authored documents history — step 7 of 10 in DMS028 Real-Time Collaborative Editing and Co-Authoring.</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Version co-authored documents history carried out on core delivery process; Co-edited documents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MP-089.8</w:t>
            </w:r>
          </w:p>
        </w:tc>
        <w:tc>
          <w:tcPr>
            <w:tcW w:type="dxa" w:w="2835"/>
            <w:shd w:val="clear" w:color="auto" w:fill="F2F2F3"/>
          </w:tcPr>
          <w:p>
            <w:pPr>
              <w:spacing w:after="20" w:line="240" w:lineRule="auto"/>
              <w:jc w:val="left"/>
            </w:pPr>
            <w:r/>
            <w:r>
              <w:rPr>
                <w:color w:val="3A3A3C"/>
                <w:sz w:val="17"/>
              </w:rPr>
              <w:t>Notify owners of co-authored documents</w:t>
            </w:r>
          </w:p>
          <w:p>
            <w:pPr>
              <w:spacing w:after="20" w:line="240" w:lineRule="auto"/>
              <w:jc w:val="left"/>
            </w:pPr>
            <w:r>
              <w:rPr>
                <w:b/>
                <w:color w:val="3A3A3C"/>
                <w:sz w:val="17"/>
              </w:rPr>
              <w:t xml:space="preserve">Task: </w:t>
            </w:r>
            <w:r>
              <w:rPr>
                <w:color w:val="3A3A3C"/>
                <w:sz w:val="17"/>
              </w:rPr>
              <w:t>Verify, record and close co-authored documents</w:t>
            </w:r>
          </w:p>
          <w:p>
            <w:pPr>
              <w:spacing w:after="20" w:line="240" w:lineRule="auto"/>
              <w:jc w:val="left"/>
            </w:pPr>
            <w:r>
              <w:rPr>
                <w:color w:val="3A3A3C"/>
                <w:sz w:val="17"/>
              </w:rPr>
              <w:t>Notify owners of co-authored documents — step 8 of 10 in DMS028 Real-Time Collaborative Editing and Co-Authoring.</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r>
        <w:tc>
          <w:tcPr>
            <w:tcW w:type="dxa" w:w="1077"/>
            <w:shd w:val="clear" w:color="auto" w:fill="FFFFFF"/>
          </w:tcPr>
          <w:p>
            <w:pPr>
              <w:spacing w:after="20" w:line="240" w:lineRule="auto"/>
              <w:jc w:val="left"/>
            </w:pPr>
            <w:r/>
            <w:r>
              <w:rPr>
                <w:color w:val="3A3A3C"/>
                <w:sz w:val="17"/>
              </w:rPr>
              <w:t>MP-089.9</w:t>
            </w:r>
          </w:p>
        </w:tc>
        <w:tc>
          <w:tcPr>
            <w:tcW w:type="dxa" w:w="2835"/>
            <w:shd w:val="clear" w:color="auto" w:fill="FFFFFF"/>
          </w:tcPr>
          <w:p>
            <w:pPr>
              <w:spacing w:after="20" w:line="240" w:lineRule="auto"/>
              <w:jc w:val="left"/>
            </w:pPr>
            <w:r/>
            <w:r>
              <w:rPr>
                <w:color w:val="3A3A3C"/>
                <w:sz w:val="17"/>
              </w:rPr>
              <w:t>Lock co-authored documents for approval</w:t>
            </w:r>
          </w:p>
          <w:p>
            <w:pPr>
              <w:spacing w:after="20" w:line="240" w:lineRule="auto"/>
              <w:jc w:val="left"/>
            </w:pPr>
            <w:r>
              <w:rPr>
                <w:b/>
                <w:color w:val="3A3A3C"/>
                <w:sz w:val="17"/>
              </w:rPr>
              <w:t xml:space="preserve">Task: </w:t>
            </w:r>
            <w:r>
              <w:rPr>
                <w:color w:val="3A3A3C"/>
                <w:sz w:val="17"/>
              </w:rPr>
              <w:t>Verify, record and close co-authored documents</w:t>
            </w:r>
          </w:p>
          <w:p>
            <w:pPr>
              <w:spacing w:after="20" w:line="240" w:lineRule="auto"/>
              <w:jc w:val="left"/>
            </w:pPr>
            <w:r>
              <w:rPr>
                <w:color w:val="3A3A3C"/>
                <w:sz w:val="17"/>
              </w:rPr>
              <w:t>Lock co-authored documents for approval — step 9 of 10 in DMS028 Real-Time Collaborative Editing and Co-Authoring.</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Decision</w:t>
            </w:r>
          </w:p>
        </w:tc>
        <w:tc>
          <w:tcPr>
            <w:tcW w:type="dxa" w:w="4535"/>
            <w:shd w:val="clear" w:color="auto" w:fill="FFFFFF"/>
          </w:tcPr>
          <w:p>
            <w:pPr>
              <w:spacing w:after="20" w:line="240" w:lineRule="auto"/>
              <w:jc w:val="left"/>
            </w:pPr>
            <w:r/>
            <w:r>
              <w:rPr>
                <w:b/>
                <w:color w:val="3A3A3C"/>
                <w:sz w:val="17"/>
              </w:rPr>
              <w:t xml:space="preserve">Decision criteria checked: </w:t>
            </w:r>
            <w:r>
              <w:rPr>
                <w:color w:val="3A3A3C"/>
                <w:sz w:val="17"/>
              </w:rPr>
              <w:t>3 rows — see the table below</w:t>
            </w:r>
          </w:p>
          <w:p>
            <w:pPr>
              <w:spacing w:after="20" w:line="240" w:lineRule="auto"/>
              <w:jc w:val="left"/>
            </w:pPr>
            <w:r>
              <w:rPr>
                <w:b/>
                <w:color w:val="3A3A3C"/>
                <w:sz w:val="17"/>
              </w:rPr>
              <w:t xml:space="preserve">Decision: </w:t>
            </w:r>
            <w:r>
              <w:rPr>
                <w:color w:val="3A3A3C"/>
                <w:sz w:val="17"/>
              </w:rPr>
              <w:t>Go</w:t>
            </w:r>
          </w:p>
          <w:p>
            <w:pPr>
              <w:spacing w:after="20" w:line="240" w:lineRule="auto"/>
              <w:jc w:val="left"/>
            </w:pPr>
            <w:r>
              <w:rPr>
                <w:b/>
                <w:color w:val="3A3A3C"/>
                <w:sz w:val="17"/>
              </w:rPr>
              <w:t xml:space="preserve">Approver (Accountable): </w:t>
            </w:r>
            <w:r>
              <w:rPr>
                <w:color w:val="3A3A3C"/>
                <w:sz w:val="17"/>
              </w:rPr>
              <w:t>Document Controller</w:t>
            </w:r>
          </w:p>
          <w:p>
            <w:pPr>
              <w:spacing w:after="20" w:line="240" w:lineRule="auto"/>
              <w:jc w:val="left"/>
            </w:pPr>
            <w:r>
              <w:rPr>
                <w:b/>
                <w:color w:val="3A3A3C"/>
                <w:sz w:val="17"/>
              </w:rPr>
              <w:t xml:space="preserve">Decision comment and conditions: </w:t>
            </w:r>
            <w:r>
              <w:rPr>
                <w:color w:val="3A3A3C"/>
                <w:sz w:val="17"/>
              </w:rPr>
              <w:t>Co-edited documents approved against ISO 9001; no blocking point.</w:t>
            </w:r>
          </w:p>
        </w:tc>
      </w:tr>
      <w:tr>
        <w:tc>
          <w:tcPr>
            <w:tcW w:type="dxa" w:w="1077"/>
            <w:shd w:val="clear" w:color="auto" w:fill="F2F2F3"/>
          </w:tcPr>
          <w:p>
            <w:pPr>
              <w:spacing w:after="20" w:line="240" w:lineRule="auto"/>
              <w:jc w:val="left"/>
            </w:pPr>
            <w:r/>
            <w:r>
              <w:rPr>
                <w:color w:val="3A3A3C"/>
                <w:sz w:val="17"/>
              </w:rPr>
              <w:t>MP-089.10</w:t>
            </w:r>
          </w:p>
        </w:tc>
        <w:tc>
          <w:tcPr>
            <w:tcW w:type="dxa" w:w="2835"/>
            <w:shd w:val="clear" w:color="auto" w:fill="F2F2F3"/>
          </w:tcPr>
          <w:p>
            <w:pPr>
              <w:spacing w:after="20" w:line="240" w:lineRule="auto"/>
              <w:jc w:val="left"/>
            </w:pPr>
            <w:r/>
            <w:r>
              <w:rPr>
                <w:color w:val="3A3A3C"/>
                <w:sz w:val="17"/>
              </w:rPr>
              <w:t>Report co-authored documents analytics</w:t>
            </w:r>
          </w:p>
          <w:p>
            <w:pPr>
              <w:spacing w:after="20" w:line="240" w:lineRule="auto"/>
              <w:jc w:val="left"/>
            </w:pPr>
            <w:r>
              <w:rPr>
                <w:b/>
                <w:color w:val="3A3A3C"/>
                <w:sz w:val="17"/>
              </w:rPr>
              <w:t xml:space="preserve">Task: </w:t>
            </w:r>
            <w:r>
              <w:rPr>
                <w:color w:val="3A3A3C"/>
                <w:sz w:val="17"/>
              </w:rPr>
              <w:t>Verify, record and close co-authored documents</w:t>
            </w:r>
          </w:p>
          <w:p>
            <w:pPr>
              <w:spacing w:after="20" w:line="240" w:lineRule="auto"/>
              <w:jc w:val="left"/>
            </w:pPr>
            <w:r>
              <w:rPr>
                <w:color w:val="3A3A3C"/>
                <w:sz w:val="17"/>
              </w:rPr>
              <w:t>Report co-authored documents analytics — step 10 of 10 in DMS028 Real-Time Collaborative Editing and Co-Authoring.</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MP-089.1 — Enable multi-user sessions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Enable multi-user sessions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Co-edited documents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Document Controller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MP-089.3 — Apply co-authored documents CRDT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Apply co-authored documents CRDT</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Co-edited documents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Document Controller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MP-089.4 — Track co-authored documents contributions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H-KPI-01 — Lost time injury frequency rate (LTIFR)</w:t>
            </w:r>
          </w:p>
        </w:tc>
        <w:tc>
          <w:tcPr>
            <w:tcW w:type="dxa" w:w="3634"/>
            <w:shd w:val="clear" w:color="auto" w:fill="FFFFFF"/>
          </w:tcPr>
          <w:p>
            <w:pPr>
              <w:spacing w:after="20" w:line="240" w:lineRule="auto"/>
              <w:jc w:val="left"/>
            </w:pPr>
            <w:r/>
            <w:r>
              <w:rPr>
                <w:color w:val="3A3A3C"/>
                <w:sz w:val="16"/>
              </w:rPr>
              <w:t>Lost time injury frequency rate (LTIFR) measures the result of this macro process (Co-edited documents); it is the KPI its owner reviews at each Monthly review.</w:t>
            </w:r>
          </w:p>
        </w:tc>
        <w:tc>
          <w:tcPr>
            <w:tcW w:type="dxa" w:w="2059"/>
            <w:shd w:val="clear" w:color="auto" w:fill="FFFFFF"/>
          </w:tcPr>
          <w:p>
            <w:pPr>
              <w:spacing w:after="20" w:line="240" w:lineRule="auto"/>
              <w:jc w:val="left"/>
            </w:pPr>
            <w:r/>
            <w:r>
              <w:rPr>
                <w:color w:val="3A3A3C"/>
                <w:sz w:val="16"/>
              </w:rPr>
              <w:t>1.3</w:t>
            </w:r>
          </w:p>
        </w:tc>
        <w:tc>
          <w:tcPr>
            <w:tcW w:type="dxa" w:w="2059"/>
            <w:shd w:val="clear" w:color="auto" w:fill="FFFFFF"/>
          </w:tcPr>
          <w:p>
            <w:pPr>
              <w:spacing w:after="20" w:line="240" w:lineRule="auto"/>
              <w:jc w:val="left"/>
            </w:pPr>
            <w:r/>
            <w:r>
              <w:rPr>
                <w:color w:val="3A3A3C"/>
                <w:sz w:val="16"/>
              </w:rPr>
              <w:t>&lt;= 1.5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H-KPI-02 — Near-miss reports per 100 employees</w:t>
            </w:r>
          </w:p>
        </w:tc>
        <w:tc>
          <w:tcPr>
            <w:tcW w:type="dxa" w:w="3634"/>
            <w:shd w:val="clear" w:color="auto" w:fill="F2F2F3"/>
          </w:tcPr>
          <w:p>
            <w:pPr>
              <w:spacing w:after="20" w:line="240" w:lineRule="auto"/>
              <w:jc w:val="left"/>
            </w:pPr>
            <w:r/>
            <w:r>
              <w:rPr>
                <w:color w:val="3A3A3C"/>
                <w:sz w:val="16"/>
              </w:rPr>
              <w:t>Near-miss reports per 100 employees measures the result of this macro process (Co-edited documents); it is the KPI its owner reviews at each Monthly review.</w:t>
            </w:r>
          </w:p>
        </w:tc>
        <w:tc>
          <w:tcPr>
            <w:tcW w:type="dxa" w:w="2059"/>
            <w:shd w:val="clear" w:color="auto" w:fill="F2F2F3"/>
          </w:tcPr>
          <w:p>
            <w:pPr>
              <w:spacing w:after="20" w:line="240" w:lineRule="auto"/>
              <w:jc w:val="left"/>
            </w:pPr>
            <w:r/>
            <w:r>
              <w:rPr>
                <w:color w:val="3A3A3C"/>
                <w:sz w:val="16"/>
              </w:rPr>
              <w:t>11.5</w:t>
            </w:r>
          </w:p>
        </w:tc>
        <w:tc>
          <w:tcPr>
            <w:tcW w:type="dxa" w:w="2059"/>
            <w:shd w:val="clear" w:color="auto" w:fill="F2F2F3"/>
          </w:tcPr>
          <w:p>
            <w:pPr>
              <w:spacing w:after="20" w:line="240" w:lineRule="auto"/>
              <w:jc w:val="left"/>
            </w:pPr>
            <w:r/>
            <w:r>
              <w:rPr>
                <w:color w:val="3A3A3C"/>
                <w:sz w:val="16"/>
              </w:rPr>
              <w:t>&gt;= 12</w:t>
            </w:r>
          </w:p>
        </w:tc>
      </w:tr>
    </w:tbl>
    <w:p>
      <w:pPr>
        <w:spacing w:after="40"/>
      </w:pPr>
    </w:p>
    <w:p>
      <w:r>
        <w:rPr>
          <w:i w:val="0"/>
          <w:sz w:val="19"/>
        </w:rPr>
        <w:t>MP-089.8 — Notify owners of co-authored documents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Document authors</w:t>
            </w:r>
          </w:p>
        </w:tc>
        <w:tc>
          <w:tcPr>
            <w:tcW w:type="dxa" w:w="1700"/>
            <w:shd w:val="clear" w:color="auto" w:fill="FFFFFF"/>
          </w:tcPr>
          <w:p>
            <w:pPr>
              <w:spacing w:after="20" w:line="240" w:lineRule="auto"/>
              <w:jc w:val="left"/>
            </w:pPr>
            <w:r/>
            <w:r>
              <w:rPr>
                <w:color w:val="3A3A3C"/>
                <w:sz w:val="16"/>
              </w:rPr>
              <w:t>Meeting</w:t>
            </w:r>
          </w:p>
        </w:tc>
        <w:tc>
          <w:tcPr>
            <w:tcW w:type="dxa" w:w="1700"/>
            <w:shd w:val="clear" w:color="auto" w:fill="FFFFFF"/>
          </w:tcPr>
          <w:p>
            <w:pPr>
              <w:spacing w:after="20" w:line="240" w:lineRule="auto"/>
              <w:jc w:val="left"/>
            </w:pPr>
            <w:r/>
            <w:r>
              <w:rPr>
                <w:color w:val="3A3A3C"/>
                <w:sz w:val="16"/>
              </w:rPr>
              <w:t>2026-11-17</w:t>
            </w:r>
          </w:p>
        </w:tc>
        <w:tc>
          <w:tcPr>
            <w:tcW w:type="dxa" w:w="3000"/>
            <w:shd w:val="clear" w:color="auto" w:fill="FFFFFF"/>
          </w:tcPr>
          <w:p>
            <w:pPr>
              <w:spacing w:after="20" w:line="240" w:lineRule="auto"/>
              <w:jc w:val="left"/>
            </w:pPr>
            <w:r/>
            <w:r>
              <w:rPr>
                <w:color w:val="3A3A3C"/>
                <w:sz w:val="16"/>
              </w:rPr>
              <w:t>Co-edited documents: what changes for you and what to do by 2026-12-01.</w:t>
            </w:r>
          </w:p>
        </w:tc>
        <w:tc>
          <w:tcPr>
            <w:tcW w:type="dxa" w:w="1700"/>
            <w:shd w:val="clear" w:color="auto" w:fill="FFFFFF"/>
          </w:tcPr>
          <w:p>
            <w:pPr>
              <w:spacing w:after="20" w:line="240" w:lineRule="auto"/>
              <w:jc w:val="left"/>
            </w:pPr>
            <w:r/>
            <w:r>
              <w:rPr>
                <w:color w:val="3A3A3C"/>
                <w:sz w:val="16"/>
              </w:rPr>
              <w:t>Document Controller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Process owners</w:t>
            </w:r>
          </w:p>
        </w:tc>
        <w:tc>
          <w:tcPr>
            <w:tcW w:type="dxa" w:w="1700"/>
            <w:shd w:val="clear" w:color="auto" w:fill="F2F2F3"/>
          </w:tcPr>
          <w:p>
            <w:pPr>
              <w:spacing w:after="20" w:line="240" w:lineRule="auto"/>
              <w:jc w:val="left"/>
            </w:pPr>
            <w:r/>
            <w:r>
              <w:rPr>
                <w:color w:val="3A3A3C"/>
                <w:sz w:val="16"/>
              </w:rPr>
              <w:t>E-mail</w:t>
            </w:r>
          </w:p>
        </w:tc>
        <w:tc>
          <w:tcPr>
            <w:tcW w:type="dxa" w:w="1700"/>
            <w:shd w:val="clear" w:color="auto" w:fill="F2F2F3"/>
          </w:tcPr>
          <w:p>
            <w:pPr>
              <w:spacing w:after="20" w:line="240" w:lineRule="auto"/>
              <w:jc w:val="left"/>
            </w:pPr>
            <w:r/>
            <w:r>
              <w:rPr>
                <w:color w:val="3A3A3C"/>
                <w:sz w:val="16"/>
              </w:rPr>
              <w:t>2026-11-19</w:t>
            </w:r>
          </w:p>
        </w:tc>
        <w:tc>
          <w:tcPr>
            <w:tcW w:type="dxa" w:w="3000"/>
            <w:shd w:val="clear" w:color="auto" w:fill="F2F2F3"/>
          </w:tcPr>
          <w:p>
            <w:pPr>
              <w:spacing w:after="20" w:line="240" w:lineRule="auto"/>
              <w:jc w:val="left"/>
            </w:pPr>
            <w:r/>
            <w:r>
              <w:rPr>
                <w:color w:val="3A3A3C"/>
                <w:sz w:val="16"/>
              </w:rPr>
              <w:t>Presence records: what changes for you and what to do by 2026-12-01.</w:t>
            </w:r>
          </w:p>
        </w:tc>
        <w:tc>
          <w:tcPr>
            <w:tcW w:type="dxa" w:w="1700"/>
            <w:shd w:val="clear" w:color="auto" w:fill="F2F2F3"/>
          </w:tcPr>
          <w:p>
            <w:pPr>
              <w:spacing w:after="20" w:line="240" w:lineRule="auto"/>
              <w:jc w:val="left"/>
            </w:pPr>
            <w:r/>
            <w:r>
              <w:rPr>
                <w:color w:val="3A3A3C"/>
                <w:sz w:val="16"/>
              </w:rPr>
              <w:t>Document Controller</w:t>
            </w:r>
          </w:p>
        </w:tc>
      </w:tr>
    </w:tbl>
    <w:p>
      <w:pPr>
        <w:spacing w:after="40"/>
      </w:pPr>
    </w:p>
    <w:p>
      <w:r>
        <w:rPr>
          <w:i w:val="0"/>
          <w:sz w:val="19"/>
        </w:rPr>
        <w:t>MP-089.9 — Lock co-authored documents for approval · Decision criteria checked</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Criterion</w:t>
            </w:r>
          </w:p>
        </w:tc>
        <w:tc>
          <w:tcPr>
            <w:tcW w:type="dxa" w:w="3247"/>
            <w:shd w:val="clear" w:color="auto" w:fill="F8931D"/>
          </w:tcPr>
          <w:p>
            <w:pPr>
              <w:jc w:val="left"/>
            </w:pPr>
            <w:r>
              <w:rPr>
                <w:b/>
                <w:color w:val="FFFFFF"/>
                <w:sz w:val="16"/>
              </w:rPr>
              <w:t>Met</w:t>
            </w:r>
          </w:p>
        </w:tc>
        <w:tc>
          <w:tcPr>
            <w:tcW w:type="dxa" w:w="3247"/>
            <w:shd w:val="clear" w:color="auto" w:fill="F8931D"/>
          </w:tcPr>
          <w:p>
            <w:pPr>
              <w:jc w:val="left"/>
            </w:pPr>
            <w:r>
              <w:rPr>
                <w:b/>
                <w:color w:val="FFFFFF"/>
                <w:sz w:val="16"/>
              </w:rPr>
              <w:t>Evidence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Co-edited documents complete</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Co-edited documents v1.0</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Requirements of ISO 9001 met</w:t>
            </w:r>
          </w:p>
        </w:tc>
        <w:tc>
          <w:tcPr>
            <w:tcW w:type="dxa" w:w="3247"/>
            <w:shd w:val="clear" w:color="auto" w:fill="F2F2F3"/>
          </w:tcPr>
          <w:p>
            <w:pPr>
              <w:spacing w:after="20" w:line="240" w:lineRule="auto"/>
              <w:jc w:val="left"/>
            </w:pPr>
            <w:r/>
            <w:r>
              <w:rPr>
                <w:color w:val="3A3A3C"/>
                <w:sz w:val="16"/>
              </w:rPr>
              <w:t>Yes</w:t>
            </w:r>
          </w:p>
        </w:tc>
        <w:tc>
          <w:tcPr>
            <w:tcW w:type="dxa" w:w="3247"/>
            <w:shd w:val="clear" w:color="auto" w:fill="F2F2F3"/>
          </w:tcPr>
          <w:p>
            <w:pPr>
              <w:spacing w:after="20" w:line="240" w:lineRule="auto"/>
              <w:jc w:val="left"/>
            </w:pPr>
            <w:r/>
            <w:r>
              <w:rPr>
                <w:color w:val="3A3A3C"/>
                <w:sz w:val="16"/>
              </w:rPr>
              <w:t>Checklist of the phase gate</w:t>
            </w:r>
          </w:p>
        </w:tc>
      </w:tr>
      <w:tr>
        <w:tc>
          <w:tcPr>
            <w:tcW w:type="dxa" w:w="464"/>
            <w:shd w:val="clear" w:color="auto" w:fill="FFFFFF"/>
          </w:tcPr>
          <w:p>
            <w:pPr>
              <w:spacing w:after="20" w:line="240" w:lineRule="auto"/>
              <w:jc w:val="left"/>
            </w:pPr>
            <w:r/>
            <w:r>
              <w:rPr>
                <w:color w:val="3A3A3C"/>
                <w:sz w:val="16"/>
              </w:rPr>
              <w:t>3</w:t>
            </w:r>
          </w:p>
        </w:tc>
        <w:tc>
          <w:tcPr>
            <w:tcW w:type="dxa" w:w="3247"/>
            <w:shd w:val="clear" w:color="auto" w:fill="FFFFFF"/>
          </w:tcPr>
          <w:p>
            <w:pPr>
              <w:spacing w:after="20" w:line="240" w:lineRule="auto"/>
              <w:jc w:val="left"/>
            </w:pPr>
            <w:r/>
            <w:r>
              <w:rPr>
                <w:color w:val="3A3A3C"/>
                <w:sz w:val="16"/>
              </w:rPr>
              <w:t>Risks reviewed</w:t>
            </w:r>
          </w:p>
        </w:tc>
        <w:tc>
          <w:tcPr>
            <w:tcW w:type="dxa" w:w="3247"/>
            <w:shd w:val="clear" w:color="auto" w:fill="FFFFFF"/>
          </w:tcPr>
          <w:p>
            <w:pPr>
              <w:spacing w:after="20" w:line="240" w:lineRule="auto"/>
              <w:jc w:val="left"/>
            </w:pPr>
            <w:r/>
            <w:r>
              <w:rPr>
                <w:color w:val="3A3A3C"/>
                <w:sz w:val="16"/>
              </w:rPr>
              <w:t>Yes</w:t>
            </w:r>
          </w:p>
        </w:tc>
        <w:tc>
          <w:tcPr>
            <w:tcW w:type="dxa" w:w="3247"/>
            <w:shd w:val="clear" w:color="auto" w:fill="FFFFFF"/>
          </w:tcPr>
          <w:p>
            <w:pPr>
              <w:spacing w:after="20" w:line="240" w:lineRule="auto"/>
              <w:jc w:val="left"/>
            </w:pPr>
            <w:r/>
            <w:r>
              <w:rPr>
                <w:color w:val="3A3A3C"/>
                <w:sz w:val="16"/>
              </w:rPr>
              <w:t>Risk register</w:t>
            </w:r>
          </w:p>
        </w:tc>
      </w:tr>
    </w:tbl>
    <w:p>
      <w:pPr>
        <w:spacing w:after="40"/>
      </w:pPr>
    </w:p>
    <w:p>
      <w:r>
        <w:rPr>
          <w:i w:val="0"/>
          <w:sz w:val="19"/>
        </w:rPr>
        <w:t>MP-089.10 — Report co-authored documents analytics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Document authors</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2026-11-19</w:t>
            </w:r>
          </w:p>
        </w:tc>
        <w:tc>
          <w:tcPr>
            <w:tcW w:type="dxa" w:w="3000"/>
            <w:shd w:val="clear" w:color="auto" w:fill="FFFFFF"/>
          </w:tcPr>
          <w:p>
            <w:pPr>
              <w:spacing w:after="20" w:line="240" w:lineRule="auto"/>
              <w:jc w:val="left"/>
            </w:pPr>
            <w:r/>
            <w:r>
              <w:rPr>
                <w:color w:val="3A3A3C"/>
                <w:sz w:val="16"/>
              </w:rPr>
              <w:t>Co-edited documents: what changes for you and what to do by 2026-12-03.</w:t>
            </w:r>
          </w:p>
        </w:tc>
        <w:tc>
          <w:tcPr>
            <w:tcW w:type="dxa" w:w="1700"/>
            <w:shd w:val="clear" w:color="auto" w:fill="FFFFFF"/>
          </w:tcPr>
          <w:p>
            <w:pPr>
              <w:spacing w:after="20" w:line="240" w:lineRule="auto"/>
              <w:jc w:val="left"/>
            </w:pPr>
            <w:r/>
            <w:r>
              <w:rPr>
                <w:color w:val="3A3A3C"/>
                <w:sz w:val="16"/>
              </w:rPr>
              <w:t>Document Controller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Process owners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2026-11-21</w:t>
            </w:r>
          </w:p>
        </w:tc>
        <w:tc>
          <w:tcPr>
            <w:tcW w:type="dxa" w:w="3000"/>
            <w:shd w:val="clear" w:color="auto" w:fill="F2F2F3"/>
          </w:tcPr>
          <w:p>
            <w:pPr>
              <w:spacing w:after="20" w:line="240" w:lineRule="auto"/>
              <w:jc w:val="left"/>
            </w:pPr>
            <w:r/>
            <w:r>
              <w:rPr>
                <w:color w:val="3A3A3C"/>
                <w:sz w:val="16"/>
              </w:rPr>
              <w:t>Presence records: what changes for you and what to do by 2026-12-03.</w:t>
            </w:r>
          </w:p>
        </w:tc>
        <w:tc>
          <w:tcPr>
            <w:tcW w:type="dxa" w:w="1700"/>
            <w:shd w:val="clear" w:color="auto" w:fill="F2F2F3"/>
          </w:tcPr>
          <w:p>
            <w:pPr>
              <w:spacing w:after="20" w:line="240" w:lineRule="auto"/>
              <w:jc w:val="left"/>
            </w:pPr>
            <w:r/>
            <w:r>
              <w:rPr>
                <w:color w:val="3A3A3C"/>
                <w:sz w:val="16"/>
              </w:rPr>
              <w:t>Document Controller</w:t>
            </w:r>
          </w:p>
        </w:tc>
      </w:tr>
    </w:tbl>
    <w:p>
      <w:pPr>
        <w:spacing w:after="40"/>
      </w:pPr>
    </w:p>
    <w:p>
      <w:pPr>
        <w:pStyle w:val="Heading3"/>
      </w:pPr>
      <w:r>
        <w:t>DMS033 (MP-094) — Digital Signature and E-Signature Workflow</w:t>
      </w:r>
    </w:p>
    <w:p>
      <w:r>
        <w:rPr>
          <w:i w:val="0"/>
          <w:sz w:val="22"/>
        </w:rPr>
        <w:t>Enable legally binding signatures; comply with eIDAS/ESIGN; automate workflows. Owner: Document Controller. Tier 5.</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MP-094.1</w:t>
            </w:r>
          </w:p>
        </w:tc>
        <w:tc>
          <w:tcPr>
            <w:tcW w:type="dxa" w:w="2835"/>
            <w:shd w:val="clear" w:color="auto" w:fill="FFFFFF"/>
          </w:tcPr>
          <w:p>
            <w:pPr>
              <w:spacing w:after="20" w:line="240" w:lineRule="auto"/>
              <w:jc w:val="left"/>
            </w:pPr>
            <w:r/>
            <w:r>
              <w:rPr>
                <w:color w:val="3A3A3C"/>
                <w:sz w:val="17"/>
              </w:rPr>
              <w:t>Define e-signature workflow requirements</w:t>
            </w:r>
          </w:p>
          <w:p>
            <w:pPr>
              <w:spacing w:after="20" w:line="240" w:lineRule="auto"/>
              <w:jc w:val="left"/>
            </w:pPr>
            <w:r>
              <w:rPr>
                <w:b/>
                <w:color w:val="3A3A3C"/>
                <w:sz w:val="17"/>
              </w:rPr>
              <w:t xml:space="preserve">Task: </w:t>
            </w:r>
            <w:r>
              <w:rPr>
                <w:color w:val="3A3A3C"/>
                <w:sz w:val="17"/>
              </w:rPr>
              <w:t>Plan and prepare e-signature workflow</w:t>
            </w:r>
          </w:p>
          <w:p>
            <w:pPr>
              <w:spacing w:after="20" w:line="240" w:lineRule="auto"/>
              <w:jc w:val="left"/>
            </w:pPr>
            <w:r>
              <w:rPr>
                <w:color w:val="3A3A3C"/>
                <w:sz w:val="17"/>
              </w:rPr>
              <w:t>Define e-signature workflow requirements — step 1 of 10 in DMS033 Digital Signature and E-Signature Workflow.</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MP-094.2</w:t>
            </w:r>
          </w:p>
        </w:tc>
        <w:tc>
          <w:tcPr>
            <w:tcW w:type="dxa" w:w="2835"/>
            <w:shd w:val="clear" w:color="auto" w:fill="F2F2F3"/>
          </w:tcPr>
          <w:p>
            <w:pPr>
              <w:spacing w:after="20" w:line="240" w:lineRule="auto"/>
              <w:jc w:val="left"/>
            </w:pPr>
            <w:r/>
            <w:r>
              <w:rPr>
                <w:color w:val="3A3A3C"/>
                <w:sz w:val="17"/>
              </w:rPr>
              <w:t>Integrate e-signature workflow providers</w:t>
            </w:r>
          </w:p>
          <w:p>
            <w:pPr>
              <w:spacing w:after="20" w:line="240" w:lineRule="auto"/>
              <w:jc w:val="left"/>
            </w:pPr>
            <w:r>
              <w:rPr>
                <w:b/>
                <w:color w:val="3A3A3C"/>
                <w:sz w:val="17"/>
              </w:rPr>
              <w:t xml:space="preserve">Task: </w:t>
            </w:r>
            <w:r>
              <w:rPr>
                <w:color w:val="3A3A3C"/>
                <w:sz w:val="17"/>
              </w:rPr>
              <w:t>Plan and prepare e-signature workflow</w:t>
            </w:r>
          </w:p>
          <w:p>
            <w:pPr>
              <w:spacing w:after="20" w:line="240" w:lineRule="auto"/>
              <w:jc w:val="left"/>
            </w:pPr>
            <w:r>
              <w:rPr>
                <w:color w:val="3A3A3C"/>
                <w:sz w:val="17"/>
              </w:rPr>
              <w:t>Integrate e-signature workflow providers — step 2 of 10 in DMS033 Digital Signature and E-Signature Workflow.</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MP-094.3</w:t>
            </w:r>
          </w:p>
        </w:tc>
        <w:tc>
          <w:tcPr>
            <w:tcW w:type="dxa" w:w="2835"/>
            <w:shd w:val="clear" w:color="auto" w:fill="FFFFFF"/>
          </w:tcPr>
          <w:p>
            <w:pPr>
              <w:spacing w:after="20" w:line="240" w:lineRule="auto"/>
              <w:jc w:val="left"/>
            </w:pPr>
            <w:r/>
            <w:r>
              <w:rPr>
                <w:color w:val="3A3A3C"/>
                <w:sz w:val="17"/>
              </w:rPr>
              <w:t>Verify e-signature workflow identity</w:t>
            </w:r>
          </w:p>
          <w:p>
            <w:pPr>
              <w:spacing w:after="20" w:line="240" w:lineRule="auto"/>
              <w:jc w:val="left"/>
            </w:pPr>
            <w:r>
              <w:rPr>
                <w:b/>
                <w:color w:val="3A3A3C"/>
                <w:sz w:val="17"/>
              </w:rPr>
              <w:t xml:space="preserve">Task: </w:t>
            </w:r>
            <w:r>
              <w:rPr>
                <w:color w:val="3A3A3C"/>
                <w:sz w:val="17"/>
              </w:rPr>
              <w:t>Plan and prepare e-signature workflow</w:t>
            </w:r>
          </w:p>
          <w:p>
            <w:pPr>
              <w:spacing w:after="20" w:line="240" w:lineRule="auto"/>
              <w:jc w:val="left"/>
            </w:pPr>
            <w:r>
              <w:rPr>
                <w:color w:val="3A3A3C"/>
                <w:sz w:val="17"/>
              </w:rPr>
              <w:t>Verify e-signature workflow identity — step 3 of 10 in DMS033 Digital Signature and E-Signature Workflow.</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4.3</w:t>
            </w:r>
          </w:p>
          <w:p>
            <w:pPr>
              <w:spacing w:after="20" w:line="240" w:lineRule="auto"/>
              <w:jc w:val="left"/>
            </w:pPr>
            <w:r>
              <w:rPr>
                <w:b/>
                <w:color w:val="3A3A3C"/>
                <w:sz w:val="17"/>
              </w:rPr>
              <w:t xml:space="preserve">Conclusion: </w:t>
            </w:r>
            <w:r>
              <w:rPr>
                <w:color w:val="3A3A3C"/>
                <w:sz w:val="17"/>
              </w:rPr>
              <w:t>Weighted score 4.3/5. Main gap: Unauthorized approval of governed documents. Action recorded in the action plan.</w:t>
            </w:r>
          </w:p>
        </w:tc>
      </w:tr>
      <w:tr>
        <w:tc>
          <w:tcPr>
            <w:tcW w:type="dxa" w:w="1077"/>
            <w:shd w:val="clear" w:color="auto" w:fill="F2F2F3"/>
          </w:tcPr>
          <w:p>
            <w:pPr>
              <w:spacing w:after="20" w:line="240" w:lineRule="auto"/>
              <w:jc w:val="left"/>
            </w:pPr>
            <w:r/>
            <w:r>
              <w:rPr>
                <w:color w:val="3A3A3C"/>
                <w:sz w:val="17"/>
              </w:rPr>
              <w:t>MP-094.4</w:t>
            </w:r>
          </w:p>
        </w:tc>
        <w:tc>
          <w:tcPr>
            <w:tcW w:type="dxa" w:w="2835"/>
            <w:shd w:val="clear" w:color="auto" w:fill="F2F2F3"/>
          </w:tcPr>
          <w:p>
            <w:pPr>
              <w:spacing w:after="20" w:line="240" w:lineRule="auto"/>
              <w:jc w:val="left"/>
            </w:pPr>
            <w:r/>
            <w:r>
              <w:rPr>
                <w:color w:val="3A3A3C"/>
                <w:sz w:val="17"/>
              </w:rPr>
              <w:t>Route e-signature workflow for signature</w:t>
            </w:r>
          </w:p>
          <w:p>
            <w:pPr>
              <w:spacing w:after="20" w:line="240" w:lineRule="auto"/>
              <w:jc w:val="left"/>
            </w:pPr>
            <w:r>
              <w:rPr>
                <w:b/>
                <w:color w:val="3A3A3C"/>
                <w:sz w:val="17"/>
              </w:rPr>
              <w:t xml:space="preserve">Task: </w:t>
            </w:r>
            <w:r>
              <w:rPr>
                <w:color w:val="3A3A3C"/>
                <w:sz w:val="17"/>
              </w:rPr>
              <w:t>Plan and prepare e-signature workflow</w:t>
            </w:r>
          </w:p>
          <w:p>
            <w:pPr>
              <w:spacing w:after="20" w:line="240" w:lineRule="auto"/>
              <w:jc w:val="left"/>
            </w:pPr>
            <w:r>
              <w:rPr>
                <w:color w:val="3A3A3C"/>
                <w:sz w:val="17"/>
              </w:rPr>
              <w:t>Route e-signature workflow for signature — step 4 of 10 in DMS033 Digital Signature and E-Signature Workflow.</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Route e-signature workflow for signature carried out on core delivery process; Signed documents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MP-094.5</w:t>
            </w:r>
          </w:p>
        </w:tc>
        <w:tc>
          <w:tcPr>
            <w:tcW w:type="dxa" w:w="2835"/>
            <w:shd w:val="clear" w:color="auto" w:fill="FFFFFF"/>
          </w:tcPr>
          <w:p>
            <w:pPr>
              <w:spacing w:after="20" w:line="240" w:lineRule="auto"/>
              <w:jc w:val="left"/>
            </w:pPr>
            <w:r/>
            <w:r>
              <w:rPr>
                <w:color w:val="3A3A3C"/>
                <w:sz w:val="17"/>
              </w:rPr>
              <w:t>Capture e-signature workflow with timestamps</w:t>
            </w:r>
          </w:p>
          <w:p>
            <w:pPr>
              <w:spacing w:after="20" w:line="240" w:lineRule="auto"/>
              <w:jc w:val="left"/>
            </w:pPr>
            <w:r>
              <w:rPr>
                <w:b/>
                <w:color w:val="3A3A3C"/>
                <w:sz w:val="17"/>
              </w:rPr>
              <w:t xml:space="preserve">Task: </w:t>
            </w:r>
            <w:r>
              <w:rPr>
                <w:color w:val="3A3A3C"/>
                <w:sz w:val="17"/>
              </w:rPr>
              <w:t>Execute e-signature workflow activities</w:t>
            </w:r>
          </w:p>
          <w:p>
            <w:pPr>
              <w:spacing w:after="20" w:line="240" w:lineRule="auto"/>
              <w:jc w:val="left"/>
            </w:pPr>
            <w:r>
              <w:rPr>
                <w:color w:val="3A3A3C"/>
                <w:sz w:val="17"/>
              </w:rPr>
              <w:t>Capture e-signature workflow with timestamps — step 5 of 10 in DMS033 Digital Signature and E-Signature Workflow.</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MP-094.6</w:t>
            </w:r>
          </w:p>
        </w:tc>
        <w:tc>
          <w:tcPr>
            <w:tcW w:type="dxa" w:w="2835"/>
            <w:shd w:val="clear" w:color="auto" w:fill="F2F2F3"/>
          </w:tcPr>
          <w:p>
            <w:pPr>
              <w:spacing w:after="20" w:line="240" w:lineRule="auto"/>
              <w:jc w:val="left"/>
            </w:pPr>
            <w:r/>
            <w:r>
              <w:rPr>
                <w:color w:val="3A3A3C"/>
                <w:sz w:val="17"/>
              </w:rPr>
              <w:t>Store e-signature workflow certificates</w:t>
            </w:r>
          </w:p>
          <w:p>
            <w:pPr>
              <w:spacing w:after="20" w:line="240" w:lineRule="auto"/>
              <w:jc w:val="left"/>
            </w:pPr>
            <w:r>
              <w:rPr>
                <w:b/>
                <w:color w:val="3A3A3C"/>
                <w:sz w:val="17"/>
              </w:rPr>
              <w:t xml:space="preserve">Task: </w:t>
            </w:r>
            <w:r>
              <w:rPr>
                <w:color w:val="3A3A3C"/>
                <w:sz w:val="17"/>
              </w:rPr>
              <w:t>Execute e-signature workflow activities</w:t>
            </w:r>
          </w:p>
          <w:p>
            <w:pPr>
              <w:spacing w:after="20" w:line="240" w:lineRule="auto"/>
              <w:jc w:val="left"/>
            </w:pPr>
            <w:r>
              <w:rPr>
                <w:color w:val="3A3A3C"/>
                <w:sz w:val="17"/>
              </w:rPr>
              <w:t>Store e-signature workflow certificates — step 6 of 10 in DMS033 Digital Signature and E-Signature Workflow.</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Store e-signature workflow certificates: done by the DynamicMS Engine; Signed documents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MP-094.7</w:t>
            </w:r>
          </w:p>
        </w:tc>
        <w:tc>
          <w:tcPr>
            <w:tcW w:type="dxa" w:w="2835"/>
            <w:shd w:val="clear" w:color="auto" w:fill="FFFFFF"/>
          </w:tcPr>
          <w:p>
            <w:pPr>
              <w:spacing w:after="20" w:line="240" w:lineRule="auto"/>
              <w:jc w:val="left"/>
            </w:pPr>
            <w:r/>
            <w:r>
              <w:rPr>
                <w:color w:val="3A3A3C"/>
                <w:sz w:val="17"/>
              </w:rPr>
              <w:t>Provide audit trail</w:t>
            </w:r>
          </w:p>
          <w:p>
            <w:pPr>
              <w:spacing w:after="20" w:line="240" w:lineRule="auto"/>
              <w:jc w:val="left"/>
            </w:pPr>
            <w:r>
              <w:rPr>
                <w:b/>
                <w:color w:val="3A3A3C"/>
                <w:sz w:val="17"/>
              </w:rPr>
              <w:t xml:space="preserve">Task: </w:t>
            </w:r>
            <w:r>
              <w:rPr>
                <w:color w:val="3A3A3C"/>
                <w:sz w:val="17"/>
              </w:rPr>
              <w:t>Execute e-signature workflow activities</w:t>
            </w:r>
          </w:p>
          <w:p>
            <w:pPr>
              <w:spacing w:after="20" w:line="240" w:lineRule="auto"/>
              <w:jc w:val="left"/>
            </w:pPr>
            <w:r>
              <w:rPr>
                <w:color w:val="3A3A3C"/>
                <w:sz w:val="17"/>
              </w:rPr>
              <w:t>Provide audit trail — step 7 of 10 in DMS033 Digital Signature and E-Signature Workflow.</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MP-094.8</w:t>
            </w:r>
          </w:p>
        </w:tc>
        <w:tc>
          <w:tcPr>
            <w:tcW w:type="dxa" w:w="2835"/>
            <w:shd w:val="clear" w:color="auto" w:fill="F2F2F3"/>
          </w:tcPr>
          <w:p>
            <w:pPr>
              <w:spacing w:after="20" w:line="240" w:lineRule="auto"/>
              <w:jc w:val="left"/>
            </w:pPr>
            <w:r/>
            <w:r>
              <w:rPr>
                <w:color w:val="3A3A3C"/>
                <w:sz w:val="17"/>
              </w:rPr>
              <w:t>Sign documents in bulk</w:t>
            </w:r>
          </w:p>
          <w:p>
            <w:pPr>
              <w:spacing w:after="20" w:line="240" w:lineRule="auto"/>
              <w:jc w:val="left"/>
            </w:pPr>
            <w:r>
              <w:rPr>
                <w:b/>
                <w:color w:val="3A3A3C"/>
                <w:sz w:val="17"/>
              </w:rPr>
              <w:t xml:space="preserve">Task: </w:t>
            </w:r>
            <w:r>
              <w:rPr>
                <w:color w:val="3A3A3C"/>
                <w:sz w:val="17"/>
              </w:rPr>
              <w:t>Verify, record and close e-signature workflow</w:t>
            </w:r>
          </w:p>
          <w:p>
            <w:pPr>
              <w:spacing w:after="20" w:line="240" w:lineRule="auto"/>
              <w:jc w:val="left"/>
            </w:pPr>
            <w:r>
              <w:rPr>
                <w:color w:val="3A3A3C"/>
                <w:sz w:val="17"/>
              </w:rPr>
              <w:t>Sign documents in bulk — step 8 of 10 in DMS033 Digital Signature and E-Signature Workflow.</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Sign documents in bulk carried out on core delivery process; Signed documents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MP-094.9</w:t>
            </w:r>
          </w:p>
        </w:tc>
        <w:tc>
          <w:tcPr>
            <w:tcW w:type="dxa" w:w="2835"/>
            <w:shd w:val="clear" w:color="auto" w:fill="FFFFFF"/>
          </w:tcPr>
          <w:p>
            <w:pPr>
              <w:spacing w:after="20" w:line="240" w:lineRule="auto"/>
              <w:jc w:val="left"/>
            </w:pPr>
            <w:r/>
            <w:r>
              <w:rPr>
                <w:color w:val="3A3A3C"/>
                <w:sz w:val="17"/>
              </w:rPr>
              <w:t>Route documents for multi-party signature</w:t>
            </w:r>
          </w:p>
          <w:p>
            <w:pPr>
              <w:spacing w:after="20" w:line="240" w:lineRule="auto"/>
              <w:jc w:val="left"/>
            </w:pPr>
            <w:r>
              <w:rPr>
                <w:b/>
                <w:color w:val="3A3A3C"/>
                <w:sz w:val="17"/>
              </w:rPr>
              <w:t xml:space="preserve">Task: </w:t>
            </w:r>
            <w:r>
              <w:rPr>
                <w:color w:val="3A3A3C"/>
                <w:sz w:val="17"/>
              </w:rPr>
              <w:t>Verify, record and close e-signature workflow</w:t>
            </w:r>
          </w:p>
          <w:p>
            <w:pPr>
              <w:spacing w:after="20" w:line="240" w:lineRule="auto"/>
              <w:jc w:val="left"/>
            </w:pPr>
            <w:r>
              <w:rPr>
                <w:color w:val="3A3A3C"/>
                <w:sz w:val="17"/>
              </w:rPr>
              <w:t>Route documents for multi-party signature — step 9 of 10 in DMS033 Digital Signature and E-Signature Workflow.</w:t>
            </w:r>
          </w:p>
        </w:tc>
        <w:tc>
          <w:tcPr>
            <w:tcW w:type="dxa" w:w="1757"/>
            <w:shd w:val="clear" w:color="auto" w:fill="FFFFFF"/>
          </w:tcPr>
          <w:p>
            <w:pPr>
              <w:spacing w:after="20" w:line="240" w:lineRule="auto"/>
              <w:jc w:val="left"/>
            </w:pPr>
            <w:r/>
            <w:r>
              <w:rPr>
                <w:color w:val="3A3A3C"/>
                <w:sz w:val="17"/>
              </w:rPr>
              <w:t>Document Controller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Route documents for multi-party signature carried out on core delivery process; Signed documents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MP-094.10</w:t>
            </w:r>
          </w:p>
        </w:tc>
        <w:tc>
          <w:tcPr>
            <w:tcW w:type="dxa" w:w="2835"/>
            <w:shd w:val="clear" w:color="auto" w:fill="F2F2F3"/>
          </w:tcPr>
          <w:p>
            <w:pPr>
              <w:spacing w:after="20" w:line="240" w:lineRule="auto"/>
              <w:jc w:val="left"/>
            </w:pPr>
            <w:r/>
            <w:r>
              <w:rPr>
                <w:color w:val="3A3A3C"/>
                <w:sz w:val="17"/>
              </w:rPr>
              <w:t>Report e-signature workflow analytics</w:t>
            </w:r>
          </w:p>
          <w:p>
            <w:pPr>
              <w:spacing w:after="20" w:line="240" w:lineRule="auto"/>
              <w:jc w:val="left"/>
            </w:pPr>
            <w:r>
              <w:rPr>
                <w:b/>
                <w:color w:val="3A3A3C"/>
                <w:sz w:val="17"/>
              </w:rPr>
              <w:t xml:space="preserve">Task: </w:t>
            </w:r>
            <w:r>
              <w:rPr>
                <w:color w:val="3A3A3C"/>
                <w:sz w:val="17"/>
              </w:rPr>
              <w:t>Verify, record and close e-signature workflow</w:t>
            </w:r>
          </w:p>
          <w:p>
            <w:pPr>
              <w:spacing w:after="20" w:line="240" w:lineRule="auto"/>
              <w:jc w:val="left"/>
            </w:pPr>
            <w:r>
              <w:rPr>
                <w:color w:val="3A3A3C"/>
                <w:sz w:val="17"/>
              </w:rPr>
              <w:t>Report e-signature workflow analytics — step 10 of 10 in DMS033 Digital Signature and E-Signature Workflow.</w:t>
            </w:r>
          </w:p>
        </w:tc>
        <w:tc>
          <w:tcPr>
            <w:tcW w:type="dxa" w:w="1757"/>
            <w:shd w:val="clear" w:color="auto" w:fill="F2F2F3"/>
          </w:tcPr>
          <w:p>
            <w:pPr>
              <w:spacing w:after="20" w:line="240" w:lineRule="auto"/>
              <w:jc w:val="left"/>
            </w:pPr>
            <w:r/>
            <w:r>
              <w:rPr>
                <w:color w:val="3A3A3C"/>
                <w:sz w:val="17"/>
              </w:rPr>
              <w:t>Document Controller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MP-094.1 — Define e-signature workflow requirements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ISO 9001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Signed documents; followed by Document Controller.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Nov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ISO 14001</w:t>
            </w:r>
          </w:p>
        </w:tc>
        <w:tc>
          <w:tcPr>
            <w:tcW w:type="dxa" w:w="1700"/>
            <w:shd w:val="clear" w:color="auto" w:fill="F2F2F3"/>
          </w:tcPr>
          <w:p>
            <w:pPr>
              <w:spacing w:after="20" w:line="240" w:lineRule="auto"/>
              <w:jc w:val="left"/>
            </w:pPr>
            <w:r/>
            <w:r>
              <w:rPr>
                <w:color w:val="3A3A3C"/>
                <w:sz w:val="16"/>
              </w:rPr>
              <w:t>Requirement</w:t>
            </w:r>
          </w:p>
        </w:tc>
        <w:tc>
          <w:tcPr>
            <w:tcW w:type="dxa" w:w="3000"/>
            <w:shd w:val="clear" w:color="auto" w:fill="F2F2F3"/>
          </w:tcPr>
          <w:p>
            <w:pPr>
              <w:spacing w:after="20" w:line="240" w:lineRule="auto"/>
              <w:jc w:val="left"/>
            </w:pPr>
            <w:r/>
            <w:r>
              <w:rPr>
                <w:color w:val="3A3A3C"/>
                <w:sz w:val="16"/>
              </w:rPr>
              <w:t>Affects Signature certificates; followed by Document Controller.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Oct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ISO 45001</w:t>
            </w:r>
          </w:p>
        </w:tc>
        <w:tc>
          <w:tcPr>
            <w:tcW w:type="dxa" w:w="1700"/>
            <w:shd w:val="clear" w:color="auto" w:fill="FFFFFF"/>
          </w:tcPr>
          <w:p>
            <w:pPr>
              <w:spacing w:after="20" w:line="240" w:lineRule="auto"/>
              <w:jc w:val="left"/>
            </w:pPr>
            <w:r/>
            <w:r>
              <w:rPr>
                <w:color w:val="3A3A3C"/>
                <w:sz w:val="16"/>
              </w:rPr>
              <w:t>Requirement</w:t>
            </w:r>
          </w:p>
        </w:tc>
        <w:tc>
          <w:tcPr>
            <w:tcW w:type="dxa" w:w="3000"/>
            <w:shd w:val="clear" w:color="auto" w:fill="FFFFFF"/>
          </w:tcPr>
          <w:p>
            <w:pPr>
              <w:spacing w:after="20" w:line="240" w:lineRule="auto"/>
              <w:jc w:val="left"/>
            </w:pPr>
            <w:r/>
            <w:r>
              <w:rPr>
                <w:color w:val="3A3A3C"/>
                <w:sz w:val="16"/>
              </w:rPr>
              <w:t>Affects Signed documents; followed by Document Controller.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Oct 2026</w:t>
            </w:r>
          </w:p>
        </w:tc>
      </w:tr>
    </w:tbl>
    <w:p>
      <w:pPr>
        <w:spacing w:after="40"/>
      </w:pPr>
    </w:p>
    <w:p>
      <w:r>
        <w:rPr>
          <w:i w:val="0"/>
          <w:sz w:val="19"/>
        </w:rPr>
        <w:t>MP-094.2 — Integrate e-signature workflow providers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Integrate e-signature workflow providers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Signed documents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Document Controller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MP-094.3 — Verify e-signature workflow identity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Signed documents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Signed documents reviewed on 2026-11-17;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5</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Signature certificates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4</w:t>
            </w:r>
          </w:p>
        </w:tc>
        <w:tc>
          <w:tcPr>
            <w:tcW w:type="dxa" w:w="3634"/>
            <w:shd w:val="clear" w:color="auto" w:fill="FFFFFF"/>
          </w:tcPr>
          <w:p>
            <w:pPr>
              <w:spacing w:after="20" w:line="240" w:lineRule="auto"/>
              <w:jc w:val="left"/>
            </w:pPr>
            <w:r/>
            <w:r>
              <w:rPr>
                <w:color w:val="3A3A3C"/>
                <w:sz w:val="16"/>
              </w:rPr>
              <w:t>Records filed in the project: Signature certificates.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KPI H-KPI-01 used as the measure.</w:t>
            </w:r>
          </w:p>
        </w:tc>
      </w:tr>
    </w:tbl>
    <w:p>
      <w:pPr>
        <w:spacing w:after="40"/>
      </w:pPr>
    </w:p>
    <w:p>
      <w:r>
        <w:rPr>
          <w:i w:val="0"/>
          <w:sz w:val="19"/>
        </w:rPr>
        <w:t>MP-094.5 — Capture e-signature workflow with timestamps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Signed documents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Signed documents; followed by Document Controller.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Regulatory watch bulletin, Oct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Signature certificates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Signature certificates; followed by Document Controller.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Supplier evaluation file, Sep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Audit trail</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Signed documents; followed by Document Controller.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Management review minutes, Sep 2026</w:t>
            </w:r>
          </w:p>
        </w:tc>
      </w:tr>
    </w:tbl>
    <w:p>
      <w:pPr>
        <w:spacing w:after="40"/>
      </w:pPr>
    </w:p>
    <w:p>
      <w:r>
        <w:rPr>
          <w:i w:val="0"/>
          <w:sz w:val="19"/>
        </w:rPr>
        <w:t>MP-094.7 — Provide audit trail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Provide audit trail</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Signed documents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Document Controller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MP-094.10 — Report e-signature workflow analytics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Document authors</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2026-11-29</w:t>
            </w:r>
          </w:p>
        </w:tc>
        <w:tc>
          <w:tcPr>
            <w:tcW w:type="dxa" w:w="3000"/>
            <w:shd w:val="clear" w:color="auto" w:fill="FFFFFF"/>
          </w:tcPr>
          <w:p>
            <w:pPr>
              <w:spacing w:after="20" w:line="240" w:lineRule="auto"/>
              <w:jc w:val="left"/>
            </w:pPr>
            <w:r/>
            <w:r>
              <w:rPr>
                <w:color w:val="3A3A3C"/>
                <w:sz w:val="16"/>
              </w:rPr>
              <w:t>Signed documents: what changes for you and what to do by 2026-12-13.</w:t>
            </w:r>
          </w:p>
        </w:tc>
        <w:tc>
          <w:tcPr>
            <w:tcW w:type="dxa" w:w="1700"/>
            <w:shd w:val="clear" w:color="auto" w:fill="FFFFFF"/>
          </w:tcPr>
          <w:p>
            <w:pPr>
              <w:spacing w:after="20" w:line="240" w:lineRule="auto"/>
              <w:jc w:val="left"/>
            </w:pPr>
            <w:r/>
            <w:r>
              <w:rPr>
                <w:color w:val="3A3A3C"/>
                <w:sz w:val="16"/>
              </w:rPr>
              <w:t>Document Controller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Approvers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2026-12-01</w:t>
            </w:r>
          </w:p>
        </w:tc>
        <w:tc>
          <w:tcPr>
            <w:tcW w:type="dxa" w:w="3000"/>
            <w:shd w:val="clear" w:color="auto" w:fill="F2F2F3"/>
          </w:tcPr>
          <w:p>
            <w:pPr>
              <w:spacing w:after="20" w:line="240" w:lineRule="auto"/>
              <w:jc w:val="left"/>
            </w:pPr>
            <w:r/>
            <w:r>
              <w:rPr>
                <w:color w:val="3A3A3C"/>
                <w:sz w:val="16"/>
              </w:rPr>
              <w:t>Signature certificates: what changes for you and what to do by 2026-12-13.</w:t>
            </w:r>
          </w:p>
        </w:tc>
        <w:tc>
          <w:tcPr>
            <w:tcW w:type="dxa" w:w="1700"/>
            <w:shd w:val="clear" w:color="auto" w:fill="F2F2F3"/>
          </w:tcPr>
          <w:p>
            <w:pPr>
              <w:spacing w:after="20" w:line="240" w:lineRule="auto"/>
              <w:jc w:val="left"/>
            </w:pPr>
            <w:r/>
            <w:r>
              <w:rPr>
                <w:color w:val="3A3A3C"/>
                <w:sz w:val="16"/>
              </w:rPr>
              <w:t>Document Controller</w:t>
            </w:r>
          </w:p>
        </w:tc>
      </w:tr>
    </w:tbl>
    <w:p>
      <w:pPr>
        <w:spacing w:after="40"/>
      </w:pPr>
    </w:p>
    <w:p>
      <w:pPr>
        <w:pStyle w:val="Heading3"/>
      </w:pPr>
      <w:r>
        <w:t>DMS039 (MP-100) — Low-Code Process Builder and Workflow Designer</w:t>
      </w:r>
    </w:p>
    <w:p>
      <w:r>
        <w:rPr>
          <w:i w:val="0"/>
          <w:sz w:val="22"/>
        </w:rPr>
        <w:t>Enable citizen developers; drag-and-drop; reduce IT dependency; accelerate digitization. Owner: Transformation Manager. Tier 5.</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MP-100.1</w:t>
            </w:r>
          </w:p>
        </w:tc>
        <w:tc>
          <w:tcPr>
            <w:tcW w:type="dxa" w:w="2835"/>
            <w:shd w:val="clear" w:color="auto" w:fill="FFFFFF"/>
          </w:tcPr>
          <w:p>
            <w:pPr>
              <w:spacing w:after="20" w:line="240" w:lineRule="auto"/>
              <w:jc w:val="left"/>
            </w:pPr>
            <w:r/>
            <w:r>
              <w:rPr>
                <w:color w:val="3A3A3C"/>
                <w:sz w:val="17"/>
              </w:rPr>
              <w:t>Provide low-code workflows designer</w:t>
            </w:r>
          </w:p>
          <w:p>
            <w:pPr>
              <w:spacing w:after="20" w:line="240" w:lineRule="auto"/>
              <w:jc w:val="left"/>
            </w:pPr>
            <w:r>
              <w:rPr>
                <w:b/>
                <w:color w:val="3A3A3C"/>
                <w:sz w:val="17"/>
              </w:rPr>
              <w:t xml:space="preserve">Task: </w:t>
            </w:r>
            <w:r>
              <w:rPr>
                <w:color w:val="3A3A3C"/>
                <w:sz w:val="17"/>
              </w:rPr>
              <w:t>Plan and prepare low-code workflows</w:t>
            </w:r>
          </w:p>
          <w:p>
            <w:pPr>
              <w:spacing w:after="20" w:line="240" w:lineRule="auto"/>
              <w:jc w:val="left"/>
            </w:pPr>
            <w:r>
              <w:rPr>
                <w:color w:val="3A3A3C"/>
                <w:sz w:val="17"/>
              </w:rPr>
              <w:t>Provide low-code workflows designer — step 1 of 10 in DMS039 Low-Code Process Builder and Workflow Designer.</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MP-100.2</w:t>
            </w:r>
          </w:p>
        </w:tc>
        <w:tc>
          <w:tcPr>
            <w:tcW w:type="dxa" w:w="2835"/>
            <w:shd w:val="clear" w:color="auto" w:fill="F2F2F3"/>
          </w:tcPr>
          <w:p>
            <w:pPr>
              <w:spacing w:after="20" w:line="240" w:lineRule="auto"/>
              <w:jc w:val="left"/>
            </w:pPr>
            <w:r/>
            <w:r>
              <w:rPr>
                <w:color w:val="3A3A3C"/>
                <w:sz w:val="17"/>
              </w:rPr>
              <w:t>Enable form building</w:t>
            </w:r>
          </w:p>
          <w:p>
            <w:pPr>
              <w:spacing w:after="20" w:line="240" w:lineRule="auto"/>
              <w:jc w:val="left"/>
            </w:pPr>
            <w:r>
              <w:rPr>
                <w:b/>
                <w:color w:val="3A3A3C"/>
                <w:sz w:val="17"/>
              </w:rPr>
              <w:t xml:space="preserve">Task: </w:t>
            </w:r>
            <w:r>
              <w:rPr>
                <w:color w:val="3A3A3C"/>
                <w:sz w:val="17"/>
              </w:rPr>
              <w:t>Plan and prepare low-code workflows</w:t>
            </w:r>
          </w:p>
          <w:p>
            <w:pPr>
              <w:spacing w:after="20" w:line="240" w:lineRule="auto"/>
              <w:jc w:val="left"/>
            </w:pPr>
            <w:r>
              <w:rPr>
                <w:color w:val="3A3A3C"/>
                <w:sz w:val="17"/>
              </w:rPr>
              <w:t>Enable form building — step 2 of 10 in DMS039 Low-Code Process Builder and Workflow Designer.</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MP-100.3</w:t>
            </w:r>
          </w:p>
        </w:tc>
        <w:tc>
          <w:tcPr>
            <w:tcW w:type="dxa" w:w="2835"/>
            <w:shd w:val="clear" w:color="auto" w:fill="FFFFFF"/>
          </w:tcPr>
          <w:p>
            <w:pPr>
              <w:spacing w:after="20" w:line="240" w:lineRule="auto"/>
              <w:jc w:val="left"/>
            </w:pPr>
            <w:r/>
            <w:r>
              <w:rPr>
                <w:color w:val="3A3A3C"/>
                <w:sz w:val="17"/>
              </w:rPr>
              <w:t>Configure low-code workflows rules</w:t>
            </w:r>
          </w:p>
          <w:p>
            <w:pPr>
              <w:spacing w:after="20" w:line="240" w:lineRule="auto"/>
              <w:jc w:val="left"/>
            </w:pPr>
            <w:r>
              <w:rPr>
                <w:b/>
                <w:color w:val="3A3A3C"/>
                <w:sz w:val="17"/>
              </w:rPr>
              <w:t xml:space="preserve">Task: </w:t>
            </w:r>
            <w:r>
              <w:rPr>
                <w:color w:val="3A3A3C"/>
                <w:sz w:val="17"/>
              </w:rPr>
              <w:t>Plan and prepare low-code workflows</w:t>
            </w:r>
          </w:p>
          <w:p>
            <w:pPr>
              <w:spacing w:after="20" w:line="240" w:lineRule="auto"/>
              <w:jc w:val="left"/>
            </w:pPr>
            <w:r>
              <w:rPr>
                <w:color w:val="3A3A3C"/>
                <w:sz w:val="17"/>
              </w:rPr>
              <w:t>Configure low-code workflows rules — step 3 of 10 in DMS039 Low-Code Process Builder and Workflow Designer.</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MP-100.4</w:t>
            </w:r>
          </w:p>
        </w:tc>
        <w:tc>
          <w:tcPr>
            <w:tcW w:type="dxa" w:w="2835"/>
            <w:shd w:val="clear" w:color="auto" w:fill="F2F2F3"/>
          </w:tcPr>
          <w:p>
            <w:pPr>
              <w:spacing w:after="20" w:line="240" w:lineRule="auto"/>
              <w:jc w:val="left"/>
            </w:pPr>
            <w:r/>
            <w:r>
              <w:rPr>
                <w:color w:val="3A3A3C"/>
                <w:sz w:val="17"/>
              </w:rPr>
              <w:t>Connect low-code workflows data/APIs</w:t>
            </w:r>
          </w:p>
          <w:p>
            <w:pPr>
              <w:spacing w:after="20" w:line="240" w:lineRule="auto"/>
              <w:jc w:val="left"/>
            </w:pPr>
            <w:r>
              <w:rPr>
                <w:b/>
                <w:color w:val="3A3A3C"/>
                <w:sz w:val="17"/>
              </w:rPr>
              <w:t xml:space="preserve">Task: </w:t>
            </w:r>
            <w:r>
              <w:rPr>
                <w:color w:val="3A3A3C"/>
                <w:sz w:val="17"/>
              </w:rPr>
              <w:t>Plan and prepare low-code workflows</w:t>
            </w:r>
          </w:p>
          <w:p>
            <w:pPr>
              <w:spacing w:after="20" w:line="240" w:lineRule="auto"/>
              <w:jc w:val="left"/>
            </w:pPr>
            <w:r>
              <w:rPr>
                <w:color w:val="3A3A3C"/>
                <w:sz w:val="17"/>
              </w:rPr>
              <w:t>Connect low-code workflows data/APIs — step 4 of 10 in DMS039 Low-Code Process Builder and Workflow Designer.</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MP-100.5</w:t>
            </w:r>
          </w:p>
        </w:tc>
        <w:tc>
          <w:tcPr>
            <w:tcW w:type="dxa" w:w="2835"/>
            <w:shd w:val="clear" w:color="auto" w:fill="FFFFFF"/>
          </w:tcPr>
          <w:p>
            <w:pPr>
              <w:spacing w:after="20" w:line="240" w:lineRule="auto"/>
              <w:jc w:val="left"/>
            </w:pPr>
            <w:r/>
            <w:r>
              <w:rPr>
                <w:color w:val="3A3A3C"/>
                <w:sz w:val="17"/>
              </w:rPr>
              <w:t>Test low-code workflows in sandbox</w:t>
            </w:r>
          </w:p>
          <w:p>
            <w:pPr>
              <w:spacing w:after="20" w:line="240" w:lineRule="auto"/>
              <w:jc w:val="left"/>
            </w:pPr>
            <w:r>
              <w:rPr>
                <w:b/>
                <w:color w:val="3A3A3C"/>
                <w:sz w:val="17"/>
              </w:rPr>
              <w:t xml:space="preserve">Task: </w:t>
            </w:r>
            <w:r>
              <w:rPr>
                <w:color w:val="3A3A3C"/>
                <w:sz w:val="17"/>
              </w:rPr>
              <w:t>Execute low-code workflows activities</w:t>
            </w:r>
          </w:p>
          <w:p>
            <w:pPr>
              <w:spacing w:after="20" w:line="240" w:lineRule="auto"/>
              <w:jc w:val="left"/>
            </w:pPr>
            <w:r>
              <w:rPr>
                <w:color w:val="3A3A3C"/>
                <w:sz w:val="17"/>
              </w:rPr>
              <w:t>Test low-code workflows in sandbox — step 5 of 10 in DMS039 Low-Code Process Builder and Workflow Designer.</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Assessment</w:t>
            </w:r>
          </w:p>
        </w:tc>
        <w:tc>
          <w:tcPr>
            <w:tcW w:type="dxa" w:w="4535"/>
            <w:shd w:val="clear" w:color="auto" w:fill="FFFFFF"/>
          </w:tcPr>
          <w:p>
            <w:pPr>
              <w:spacing w:after="20" w:line="240" w:lineRule="auto"/>
              <w:jc w:val="left"/>
            </w:pPr>
            <w:r/>
            <w:r>
              <w:rPr>
                <w:b/>
                <w:color w:val="3A3A3C"/>
                <w:sz w:val="17"/>
              </w:rPr>
              <w:t xml:space="preserve">Decision matrix: </w:t>
            </w:r>
            <w:r>
              <w:rPr>
                <w:color w:val="3A3A3C"/>
                <w:sz w:val="17"/>
              </w:rPr>
              <w:t>4 rows — see the table below</w:t>
            </w:r>
          </w:p>
          <w:p>
            <w:pPr>
              <w:spacing w:after="20" w:line="240" w:lineRule="auto"/>
              <w:jc w:val="left"/>
            </w:pPr>
            <w:r>
              <w:rPr>
                <w:b/>
                <w:color w:val="3A3A3C"/>
                <w:sz w:val="17"/>
              </w:rPr>
              <w:t xml:space="preserve">Weighted score (1–5): </w:t>
            </w:r>
            <w:r>
              <w:rPr>
                <w:color w:val="3A3A3C"/>
                <w:sz w:val="17"/>
              </w:rPr>
              <w:t>3.9</w:t>
            </w:r>
          </w:p>
          <w:p>
            <w:pPr>
              <w:spacing w:after="20" w:line="240" w:lineRule="auto"/>
              <w:jc w:val="left"/>
            </w:pPr>
            <w:r>
              <w:rPr>
                <w:b/>
                <w:color w:val="3A3A3C"/>
                <w:sz w:val="17"/>
              </w:rPr>
              <w:t xml:space="preserve">Conclusion: </w:t>
            </w:r>
            <w:r>
              <w:rPr>
                <w:color w:val="3A3A3C"/>
                <w:sz w:val="17"/>
              </w:rPr>
              <w:t>Weighted score 3.9/5. Main gap: late delivery to customer. Action recorded in the action plan.</w:t>
            </w:r>
          </w:p>
        </w:tc>
      </w:tr>
      <w:tr>
        <w:tc>
          <w:tcPr>
            <w:tcW w:type="dxa" w:w="1077"/>
            <w:shd w:val="clear" w:color="auto" w:fill="F2F2F3"/>
          </w:tcPr>
          <w:p>
            <w:pPr>
              <w:spacing w:after="20" w:line="240" w:lineRule="auto"/>
              <w:jc w:val="left"/>
            </w:pPr>
            <w:r/>
            <w:r>
              <w:rPr>
                <w:color w:val="3A3A3C"/>
                <w:sz w:val="17"/>
              </w:rPr>
              <w:t>MP-100.6</w:t>
            </w:r>
          </w:p>
        </w:tc>
        <w:tc>
          <w:tcPr>
            <w:tcW w:type="dxa" w:w="2835"/>
            <w:shd w:val="clear" w:color="auto" w:fill="F2F2F3"/>
          </w:tcPr>
          <w:p>
            <w:pPr>
              <w:spacing w:after="20" w:line="240" w:lineRule="auto"/>
              <w:jc w:val="left"/>
            </w:pPr>
            <w:r/>
            <w:r>
              <w:rPr>
                <w:color w:val="3A3A3C"/>
                <w:sz w:val="17"/>
              </w:rPr>
              <w:t>Deploy low-code workflows</w:t>
            </w:r>
          </w:p>
          <w:p>
            <w:pPr>
              <w:spacing w:after="20" w:line="240" w:lineRule="auto"/>
              <w:jc w:val="left"/>
            </w:pPr>
            <w:r>
              <w:rPr>
                <w:b/>
                <w:color w:val="3A3A3C"/>
                <w:sz w:val="17"/>
              </w:rPr>
              <w:t xml:space="preserve">Task: </w:t>
            </w:r>
            <w:r>
              <w:rPr>
                <w:color w:val="3A3A3C"/>
                <w:sz w:val="17"/>
              </w:rPr>
              <w:t>Execute low-code workflows activities</w:t>
            </w:r>
          </w:p>
          <w:p>
            <w:pPr>
              <w:spacing w:after="20" w:line="240" w:lineRule="auto"/>
              <w:jc w:val="left"/>
            </w:pPr>
            <w:r>
              <w:rPr>
                <w:color w:val="3A3A3C"/>
                <w:sz w:val="17"/>
              </w:rPr>
              <w:t>Deploy low-code workflows — step 6 of 10 in DMS039 Low-Code Process Builder and Workflow Designer.</w:t>
            </w:r>
          </w:p>
        </w:tc>
        <w:tc>
          <w:tcPr>
            <w:tcW w:type="dxa" w:w="1757"/>
            <w:shd w:val="clear" w:color="auto" w:fill="F2F2F3"/>
          </w:tcPr>
          <w:p>
            <w:pPr>
              <w:spacing w:after="20" w:line="240" w:lineRule="auto"/>
              <w:jc w:val="left"/>
            </w:pPr>
            <w:r/>
            <w:r>
              <w:rPr>
                <w:color w:val="3A3A3C"/>
                <w:sz w:val="17"/>
              </w:rPr>
              <w:t>DynamicMS Engine</w:t>
            </w:r>
          </w:p>
          <w:p>
            <w:pPr>
              <w:spacing w:after="20" w:line="240" w:lineRule="auto"/>
              <w:jc w:val="left"/>
            </w:pPr>
            <w:r>
              <w:rPr>
                <w:color w:val="3A3A3C"/>
                <w:sz w:val="17"/>
              </w:rPr>
              <w:t>Automated service task</w:t>
            </w:r>
          </w:p>
        </w:tc>
        <w:tc>
          <w:tcPr>
            <w:tcW w:type="dxa" w:w="4535"/>
            <w:shd w:val="clear" w:color="auto" w:fill="F2F2F3"/>
          </w:tcPr>
          <w:p>
            <w:pPr>
              <w:spacing w:after="20" w:line="240" w:lineRule="auto"/>
              <w:jc w:val="left"/>
            </w:pPr>
            <w:r/>
            <w:r>
              <w:rPr>
                <w:b/>
                <w:color w:val="3A3A3C"/>
                <w:sz w:val="17"/>
              </w:rPr>
              <w:t xml:space="preserve">System result confirmed: </w:t>
            </w:r>
            <w:r>
              <w:rPr>
                <w:color w:val="3A3A3C"/>
                <w:sz w:val="17"/>
              </w:rPr>
              <w:t>Deploy low-code workflows: done by the DynamicMS Engine; Custom workflows available in the project.</w:t>
            </w:r>
          </w:p>
          <w:p>
            <w:pPr>
              <w:spacing w:after="20" w:line="240" w:lineRule="auto"/>
              <w:jc w:val="left"/>
            </w:pPr>
            <w:r>
              <w:rPr>
                <w:b/>
                <w:color w:val="3A3A3C"/>
                <w:sz w:val="17"/>
              </w:rPr>
              <w:t xml:space="preserve">Records produced: </w:t>
            </w:r>
            <w:r>
              <w:rPr>
                <w:color w:val="3A3A3C"/>
                <w:sz w:val="17"/>
              </w:rPr>
              <w:t>—</w:t>
            </w:r>
          </w:p>
        </w:tc>
      </w:tr>
      <w:tr>
        <w:tc>
          <w:tcPr>
            <w:tcW w:type="dxa" w:w="1077"/>
            <w:shd w:val="clear" w:color="auto" w:fill="FFFFFF"/>
          </w:tcPr>
          <w:p>
            <w:pPr>
              <w:spacing w:after="20" w:line="240" w:lineRule="auto"/>
              <w:jc w:val="left"/>
            </w:pPr>
            <w:r/>
            <w:r>
              <w:rPr>
                <w:color w:val="3A3A3C"/>
                <w:sz w:val="17"/>
              </w:rPr>
              <w:t>MP-100.7</w:t>
            </w:r>
          </w:p>
        </w:tc>
        <w:tc>
          <w:tcPr>
            <w:tcW w:type="dxa" w:w="2835"/>
            <w:shd w:val="clear" w:color="auto" w:fill="FFFFFF"/>
          </w:tcPr>
          <w:p>
            <w:pPr>
              <w:spacing w:after="20" w:line="240" w:lineRule="auto"/>
              <w:jc w:val="left"/>
            </w:pPr>
            <w:r/>
            <w:r>
              <w:rPr>
                <w:color w:val="3A3A3C"/>
                <w:sz w:val="17"/>
              </w:rPr>
              <w:t>Monitor low-code workflows performance</w:t>
            </w:r>
          </w:p>
          <w:p>
            <w:pPr>
              <w:spacing w:after="20" w:line="240" w:lineRule="auto"/>
              <w:jc w:val="left"/>
            </w:pPr>
            <w:r>
              <w:rPr>
                <w:b/>
                <w:color w:val="3A3A3C"/>
                <w:sz w:val="17"/>
              </w:rPr>
              <w:t xml:space="preserve">Task: </w:t>
            </w:r>
            <w:r>
              <w:rPr>
                <w:color w:val="3A3A3C"/>
                <w:sz w:val="17"/>
              </w:rPr>
              <w:t>Execute low-code workflows activities</w:t>
            </w:r>
          </w:p>
          <w:p>
            <w:pPr>
              <w:spacing w:after="20" w:line="240" w:lineRule="auto"/>
              <w:jc w:val="left"/>
            </w:pPr>
            <w:r>
              <w:rPr>
                <w:color w:val="3A3A3C"/>
                <w:sz w:val="17"/>
              </w:rPr>
              <w:t>Monitor low-code workflows performance — step 7 of 10 in DMS039 Low-Code Process Builder and Workflow Designer.</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Measurement</w:t>
            </w:r>
          </w:p>
        </w:tc>
        <w:tc>
          <w:tcPr>
            <w:tcW w:type="dxa" w:w="4535"/>
            <w:shd w:val="clear" w:color="auto" w:fill="FFFFFF"/>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2F2F3"/>
          </w:tcPr>
          <w:p>
            <w:pPr>
              <w:spacing w:after="20" w:line="240" w:lineRule="auto"/>
              <w:jc w:val="left"/>
            </w:pPr>
            <w:r/>
            <w:r>
              <w:rPr>
                <w:color w:val="3A3A3C"/>
                <w:sz w:val="17"/>
              </w:rPr>
              <w:t>MP-100.8</w:t>
            </w:r>
          </w:p>
        </w:tc>
        <w:tc>
          <w:tcPr>
            <w:tcW w:type="dxa" w:w="2835"/>
            <w:shd w:val="clear" w:color="auto" w:fill="F2F2F3"/>
          </w:tcPr>
          <w:p>
            <w:pPr>
              <w:spacing w:after="20" w:line="240" w:lineRule="auto"/>
              <w:jc w:val="left"/>
            </w:pPr>
            <w:r/>
            <w:r>
              <w:rPr>
                <w:color w:val="3A3A3C"/>
                <w:sz w:val="17"/>
              </w:rPr>
              <w:t>Govern and version low-code workflows</w:t>
            </w:r>
          </w:p>
          <w:p>
            <w:pPr>
              <w:spacing w:after="20" w:line="240" w:lineRule="auto"/>
              <w:jc w:val="left"/>
            </w:pPr>
            <w:r>
              <w:rPr>
                <w:b/>
                <w:color w:val="3A3A3C"/>
                <w:sz w:val="17"/>
              </w:rPr>
              <w:t xml:space="preserve">Task: </w:t>
            </w:r>
            <w:r>
              <w:rPr>
                <w:color w:val="3A3A3C"/>
                <w:sz w:val="17"/>
              </w:rPr>
              <w:t>Verify, record and close low-code workflows</w:t>
            </w:r>
          </w:p>
          <w:p>
            <w:pPr>
              <w:spacing w:after="20" w:line="240" w:lineRule="auto"/>
              <w:jc w:val="left"/>
            </w:pPr>
            <w:r>
              <w:rPr>
                <w:color w:val="3A3A3C"/>
                <w:sz w:val="17"/>
              </w:rPr>
              <w:t>Govern and version low-code workflows — step 8 of 10 in DMS039 Low-Code Process Builder and Workflow Designer.</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2F2F3"/>
          </w:tcPr>
          <w:p>
            <w:pPr>
              <w:spacing w:after="20" w:line="240" w:lineRule="auto"/>
              <w:jc w:val="left"/>
            </w:pPr>
            <w:r/>
            <w:r>
              <w:rPr>
                <w:b/>
                <w:color w:val="3A3A3C"/>
                <w:sz w:val="17"/>
              </w:rPr>
              <w:t xml:space="preserve">What was done: </w:t>
            </w:r>
            <w:r>
              <w:rPr>
                <w:color w:val="3A3A3C"/>
                <w:sz w:val="17"/>
              </w:rPr>
              <w:t>Govern and version low-code workflows carried out on core delivery process; Custom workflows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FFFFF"/>
          </w:tcPr>
          <w:p>
            <w:pPr>
              <w:spacing w:after="20" w:line="240" w:lineRule="auto"/>
              <w:jc w:val="left"/>
            </w:pPr>
            <w:r/>
            <w:r>
              <w:rPr>
                <w:color w:val="3A3A3C"/>
                <w:sz w:val="17"/>
              </w:rPr>
              <w:t>MP-100.9</w:t>
            </w:r>
          </w:p>
        </w:tc>
        <w:tc>
          <w:tcPr>
            <w:tcW w:type="dxa" w:w="2835"/>
            <w:shd w:val="clear" w:color="auto" w:fill="FFFFFF"/>
          </w:tcPr>
          <w:p>
            <w:pPr>
              <w:spacing w:after="20" w:line="240" w:lineRule="auto"/>
              <w:jc w:val="left"/>
            </w:pPr>
            <w:r/>
            <w:r>
              <w:rPr>
                <w:color w:val="3A3A3C"/>
                <w:sz w:val="17"/>
              </w:rPr>
              <w:t>Enable low-code workflows training</w:t>
            </w:r>
          </w:p>
          <w:p>
            <w:pPr>
              <w:spacing w:after="20" w:line="240" w:lineRule="auto"/>
              <w:jc w:val="left"/>
            </w:pPr>
            <w:r>
              <w:rPr>
                <w:b/>
                <w:color w:val="3A3A3C"/>
                <w:sz w:val="17"/>
              </w:rPr>
              <w:t xml:space="preserve">Task: </w:t>
            </w:r>
            <w:r>
              <w:rPr>
                <w:color w:val="3A3A3C"/>
                <w:sz w:val="17"/>
              </w:rPr>
              <w:t>Verify, record and close low-code workflows</w:t>
            </w:r>
          </w:p>
          <w:p>
            <w:pPr>
              <w:spacing w:after="20" w:line="240" w:lineRule="auto"/>
              <w:jc w:val="left"/>
            </w:pPr>
            <w:r>
              <w:rPr>
                <w:color w:val="3A3A3C"/>
                <w:sz w:val="17"/>
              </w:rPr>
              <w:t>Enable low-code workflows training — step 9 of 10 in DMS039 Low-Code Process Builder and Workflow Designer.</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MP-100.10</w:t>
            </w:r>
          </w:p>
        </w:tc>
        <w:tc>
          <w:tcPr>
            <w:tcW w:type="dxa" w:w="2835"/>
            <w:shd w:val="clear" w:color="auto" w:fill="F2F2F3"/>
          </w:tcPr>
          <w:p>
            <w:pPr>
              <w:spacing w:after="20" w:line="240" w:lineRule="auto"/>
              <w:jc w:val="left"/>
            </w:pPr>
            <w:r/>
            <w:r>
              <w:rPr>
                <w:color w:val="3A3A3C"/>
                <w:sz w:val="17"/>
              </w:rPr>
              <w:t>Report low-code workflows adoption</w:t>
            </w:r>
          </w:p>
          <w:p>
            <w:pPr>
              <w:spacing w:after="20" w:line="240" w:lineRule="auto"/>
              <w:jc w:val="left"/>
            </w:pPr>
            <w:r>
              <w:rPr>
                <w:b/>
                <w:color w:val="3A3A3C"/>
                <w:sz w:val="17"/>
              </w:rPr>
              <w:t xml:space="preserve">Task: </w:t>
            </w:r>
            <w:r>
              <w:rPr>
                <w:color w:val="3A3A3C"/>
                <w:sz w:val="17"/>
              </w:rPr>
              <w:t>Verify, record and close low-code workflows</w:t>
            </w:r>
          </w:p>
          <w:p>
            <w:pPr>
              <w:spacing w:after="20" w:line="240" w:lineRule="auto"/>
              <w:jc w:val="left"/>
            </w:pPr>
            <w:r>
              <w:rPr>
                <w:color w:val="3A3A3C"/>
                <w:sz w:val="17"/>
              </w:rPr>
              <w:t>Report low-code workflows adoption — step 10 of 10 in DMS039 Low-Code Process Builder and Workflow Designer.</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Communication</w:t>
            </w:r>
          </w:p>
        </w:tc>
        <w:tc>
          <w:tcPr>
            <w:tcW w:type="dxa" w:w="4535"/>
            <w:shd w:val="clear" w:color="auto" w:fill="F2F2F3"/>
          </w:tcPr>
          <w:p>
            <w:pPr>
              <w:spacing w:after="20" w:line="240" w:lineRule="auto"/>
              <w:jc w:val="left"/>
            </w:pPr>
            <w:r/>
            <w:r>
              <w:rPr>
                <w:b/>
                <w:color w:val="3A3A3C"/>
                <w:sz w:val="17"/>
              </w:rPr>
              <w:t xml:space="preserve">Communication records: </w:t>
            </w:r>
            <w:r>
              <w:rPr>
                <w:color w:val="3A3A3C"/>
                <w:sz w:val="17"/>
              </w:rPr>
              <w:t>2 rows — see the table below</w:t>
            </w:r>
          </w:p>
        </w:tc>
      </w:tr>
    </w:tbl>
    <w:p>
      <w:pPr>
        <w:spacing w:after="40"/>
      </w:pPr>
    </w:p>
    <w:p>
      <w:r>
        <w:rPr>
          <w:i w:val="0"/>
          <w:sz w:val="19"/>
        </w:rPr>
        <w:t>MP-100.1 — Provide low-code workflows designer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Provide low-code workflows designer</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Custom workflows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Transformation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MP-100.2 — Enable form building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Enable form building</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Custom workflows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Transformation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MP-100.3 — Configure low-code workflows rules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Configure low-code workflows rules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Custom workflows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Transformation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MP-100.4 — Connect low-code workflows data/APIs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Connect low-code workflows data/APIs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Custom workflows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Transformation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MP-100.5 — Test low-code workflows in sandbox · Decision matrix</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2059"/>
        <w:gridCol w:w="2059"/>
        <w:gridCol w:w="3634"/>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Criterion</w:t>
            </w:r>
          </w:p>
        </w:tc>
        <w:tc>
          <w:tcPr>
            <w:tcW w:type="dxa" w:w="2059"/>
            <w:shd w:val="clear" w:color="auto" w:fill="F8931D"/>
          </w:tcPr>
          <w:p>
            <w:pPr>
              <w:jc w:val="left"/>
            </w:pPr>
            <w:r>
              <w:rPr>
                <w:b/>
                <w:color w:val="FFFFFF"/>
                <w:sz w:val="16"/>
              </w:rPr>
              <w:t>Weight (%)</w:t>
            </w:r>
          </w:p>
        </w:tc>
        <w:tc>
          <w:tcPr>
            <w:tcW w:type="dxa" w:w="2059"/>
            <w:shd w:val="clear" w:color="auto" w:fill="F8931D"/>
          </w:tcPr>
          <w:p>
            <w:pPr>
              <w:jc w:val="left"/>
            </w:pPr>
            <w:r>
              <w:rPr>
                <w:b/>
                <w:color w:val="FFFFFF"/>
                <w:sz w:val="16"/>
              </w:rPr>
              <w:t>Score (1–5)</w:t>
            </w:r>
          </w:p>
        </w:tc>
        <w:tc>
          <w:tcPr>
            <w:tcW w:type="dxa" w:w="3634"/>
            <w:shd w:val="clear" w:color="auto" w:fill="F8931D"/>
          </w:tcPr>
          <w:p>
            <w:pPr>
              <w:jc w:val="left"/>
            </w:pPr>
            <w:r>
              <w:rPr>
                <w:b/>
                <w:color w:val="FFFFFF"/>
                <w:sz w:val="16"/>
              </w:rPr>
              <w:t>Facts that justify the score</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Custom workflows complete and up to date</w:t>
            </w:r>
          </w:p>
        </w:tc>
        <w:tc>
          <w:tcPr>
            <w:tcW w:type="dxa" w:w="2059"/>
            <w:shd w:val="clear" w:color="auto" w:fill="FFFFFF"/>
          </w:tcPr>
          <w:p>
            <w:pPr>
              <w:spacing w:after="20" w:line="240" w:lineRule="auto"/>
              <w:jc w:val="left"/>
            </w:pPr>
            <w:r/>
            <w:r>
              <w:rPr>
                <w:color w:val="3A3A3C"/>
                <w:sz w:val="16"/>
              </w:rPr>
              <w:t>30</w:t>
            </w:r>
          </w:p>
        </w:tc>
        <w:tc>
          <w:tcPr>
            <w:tcW w:type="dxa" w:w="2059"/>
            <w:shd w:val="clear" w:color="auto" w:fill="FFFFFF"/>
          </w:tcPr>
          <w:p>
            <w:pPr>
              <w:spacing w:after="20" w:line="240" w:lineRule="auto"/>
              <w:jc w:val="left"/>
            </w:pPr>
            <w:r/>
            <w:r>
              <w:rPr>
                <w:color w:val="3A3A3C"/>
                <w:sz w:val="16"/>
              </w:rPr>
              <w:t>5</w:t>
            </w:r>
          </w:p>
        </w:tc>
        <w:tc>
          <w:tcPr>
            <w:tcW w:type="dxa" w:w="3634"/>
            <w:shd w:val="clear" w:color="auto" w:fill="FFFFFF"/>
          </w:tcPr>
          <w:p>
            <w:pPr>
              <w:spacing w:after="20" w:line="240" w:lineRule="auto"/>
              <w:jc w:val="left"/>
            </w:pPr>
            <w:r/>
            <w:r>
              <w:rPr>
                <w:color w:val="3A3A3C"/>
                <w:sz w:val="16"/>
              </w:rPr>
              <w:t>Custom workflows reviewed on 2026-11-29; 2 gaps corrected.</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Requirements of ISO 9001 met</w:t>
            </w:r>
          </w:p>
        </w:tc>
        <w:tc>
          <w:tcPr>
            <w:tcW w:type="dxa" w:w="2059"/>
            <w:shd w:val="clear" w:color="auto" w:fill="F2F2F3"/>
          </w:tcPr>
          <w:p>
            <w:pPr>
              <w:spacing w:after="20" w:line="240" w:lineRule="auto"/>
              <w:jc w:val="left"/>
            </w:pPr>
            <w:r/>
            <w:r>
              <w:rPr>
                <w:color w:val="3A3A3C"/>
                <w:sz w:val="16"/>
              </w:rPr>
              <w:t>30</w:t>
            </w:r>
          </w:p>
        </w:tc>
        <w:tc>
          <w:tcPr>
            <w:tcW w:type="dxa" w:w="2059"/>
            <w:shd w:val="clear" w:color="auto" w:fill="F2F2F3"/>
          </w:tcPr>
          <w:p>
            <w:pPr>
              <w:spacing w:after="20" w:line="240" w:lineRule="auto"/>
              <w:jc w:val="left"/>
            </w:pPr>
            <w:r/>
            <w:r>
              <w:rPr>
                <w:color w:val="3A3A3C"/>
                <w:sz w:val="16"/>
              </w:rPr>
              <w:t>4</w:t>
            </w:r>
          </w:p>
        </w:tc>
        <w:tc>
          <w:tcPr>
            <w:tcW w:type="dxa" w:w="3634"/>
            <w:shd w:val="clear" w:color="auto" w:fill="F2F2F3"/>
          </w:tcPr>
          <w:p>
            <w:pPr>
              <w:spacing w:after="20" w:line="240" w:lineRule="auto"/>
              <w:jc w:val="left"/>
            </w:pPr>
            <w:r/>
            <w:r>
              <w:rPr>
                <w:color w:val="3A3A3C"/>
                <w:sz w:val="16"/>
              </w:rPr>
              <w:t>Checked against ISO 9001 with the checklist of the phase gate.</w:t>
            </w:r>
          </w:p>
        </w:tc>
      </w:tr>
      <w:tr>
        <w:tc>
          <w:tcPr>
            <w:tcW w:type="dxa" w:w="392"/>
            <w:shd w:val="clear" w:color="auto" w:fill="FFFFFF"/>
          </w:tcPr>
          <w:p>
            <w:pPr>
              <w:spacing w:after="20" w:line="240" w:lineRule="auto"/>
              <w:jc w:val="left"/>
            </w:pPr>
            <w:r/>
            <w:r>
              <w:rPr>
                <w:color w:val="3A3A3C"/>
                <w:sz w:val="16"/>
              </w:rPr>
              <w:t>3</w:t>
            </w:r>
          </w:p>
        </w:tc>
        <w:tc>
          <w:tcPr>
            <w:tcW w:type="dxa" w:w="2059"/>
            <w:shd w:val="clear" w:color="auto" w:fill="FFFFFF"/>
          </w:tcPr>
          <w:p>
            <w:pPr>
              <w:spacing w:after="20" w:line="240" w:lineRule="auto"/>
              <w:jc w:val="left"/>
            </w:pPr>
            <w:r/>
            <w:r>
              <w:rPr>
                <w:color w:val="3A3A3C"/>
                <w:sz w:val="16"/>
              </w:rPr>
              <w:t>Evidence available for Forms</w:t>
            </w:r>
          </w:p>
        </w:tc>
        <w:tc>
          <w:tcPr>
            <w:tcW w:type="dxa" w:w="2059"/>
            <w:shd w:val="clear" w:color="auto" w:fill="FFFFFF"/>
          </w:tcPr>
          <w:p>
            <w:pPr>
              <w:spacing w:after="20" w:line="240" w:lineRule="auto"/>
              <w:jc w:val="left"/>
            </w:pPr>
            <w:r/>
            <w:r>
              <w:rPr>
                <w:color w:val="3A3A3C"/>
                <w:sz w:val="16"/>
              </w:rPr>
              <w:t>20</w:t>
            </w:r>
          </w:p>
        </w:tc>
        <w:tc>
          <w:tcPr>
            <w:tcW w:type="dxa" w:w="2059"/>
            <w:shd w:val="clear" w:color="auto" w:fill="FFFFFF"/>
          </w:tcPr>
          <w:p>
            <w:pPr>
              <w:spacing w:after="20" w:line="240" w:lineRule="auto"/>
              <w:jc w:val="left"/>
            </w:pPr>
            <w:r/>
            <w:r>
              <w:rPr>
                <w:color w:val="3A3A3C"/>
                <w:sz w:val="16"/>
              </w:rPr>
              <w:t>3</w:t>
            </w:r>
          </w:p>
        </w:tc>
        <w:tc>
          <w:tcPr>
            <w:tcW w:type="dxa" w:w="3634"/>
            <w:shd w:val="clear" w:color="auto" w:fill="FFFFFF"/>
          </w:tcPr>
          <w:p>
            <w:pPr>
              <w:spacing w:after="20" w:line="240" w:lineRule="auto"/>
              <w:jc w:val="left"/>
            </w:pPr>
            <w:r/>
            <w:r>
              <w:rPr>
                <w:color w:val="3A3A3C"/>
                <w:sz w:val="16"/>
              </w:rPr>
              <w:t>Records filed in the project: Forms.</w:t>
            </w:r>
          </w:p>
        </w:tc>
      </w:tr>
      <w:tr>
        <w:tc>
          <w:tcPr>
            <w:tcW w:type="dxa" w:w="392"/>
            <w:shd w:val="clear" w:color="auto" w:fill="F2F2F3"/>
          </w:tcPr>
          <w:p>
            <w:pPr>
              <w:spacing w:after="20" w:line="240" w:lineRule="auto"/>
              <w:jc w:val="left"/>
            </w:pPr>
            <w:r/>
            <w:r>
              <w:rPr>
                <w:color w:val="3A3A3C"/>
                <w:sz w:val="16"/>
              </w:rPr>
              <w:t>4</w:t>
            </w:r>
          </w:p>
        </w:tc>
        <w:tc>
          <w:tcPr>
            <w:tcW w:type="dxa" w:w="2059"/>
            <w:shd w:val="clear" w:color="auto" w:fill="F2F2F3"/>
          </w:tcPr>
          <w:p>
            <w:pPr>
              <w:spacing w:after="20" w:line="240" w:lineRule="auto"/>
              <w:jc w:val="left"/>
            </w:pPr>
            <w:r/>
            <w:r>
              <w:rPr>
                <w:color w:val="3A3A3C"/>
                <w:sz w:val="16"/>
              </w:rPr>
              <w:t>Results against target</w:t>
            </w:r>
          </w:p>
        </w:tc>
        <w:tc>
          <w:tcPr>
            <w:tcW w:type="dxa" w:w="2059"/>
            <w:shd w:val="clear" w:color="auto" w:fill="F2F2F3"/>
          </w:tcPr>
          <w:p>
            <w:pPr>
              <w:spacing w:after="20" w:line="240" w:lineRule="auto"/>
              <w:jc w:val="left"/>
            </w:pPr>
            <w:r/>
            <w:r>
              <w:rPr>
                <w:color w:val="3A3A3C"/>
                <w:sz w:val="16"/>
              </w:rPr>
              <w:t>20</w:t>
            </w:r>
          </w:p>
        </w:tc>
        <w:tc>
          <w:tcPr>
            <w:tcW w:type="dxa" w:w="2059"/>
            <w:shd w:val="clear" w:color="auto" w:fill="F2F2F3"/>
          </w:tcPr>
          <w:p>
            <w:pPr>
              <w:spacing w:after="20" w:line="240" w:lineRule="auto"/>
              <w:jc w:val="left"/>
            </w:pPr>
            <w:r/>
            <w:r>
              <w:rPr>
                <w:color w:val="3A3A3C"/>
                <w:sz w:val="16"/>
              </w:rPr>
              <w:t>3</w:t>
            </w:r>
          </w:p>
        </w:tc>
        <w:tc>
          <w:tcPr>
            <w:tcW w:type="dxa" w:w="3634"/>
            <w:shd w:val="clear" w:color="auto" w:fill="F2F2F3"/>
          </w:tcPr>
          <w:p>
            <w:pPr>
              <w:spacing w:after="20" w:line="240" w:lineRule="auto"/>
              <w:jc w:val="left"/>
            </w:pPr>
            <w:r/>
            <w:r>
              <w:rPr>
                <w:color w:val="3A3A3C"/>
                <w:sz w:val="16"/>
              </w:rPr>
              <w:t>KPI H-KPI-01 used as the measure.</w:t>
            </w:r>
          </w:p>
        </w:tc>
      </w:tr>
    </w:tbl>
    <w:p>
      <w:pPr>
        <w:spacing w:after="40"/>
      </w:pPr>
    </w:p>
    <w:p>
      <w:r>
        <w:rPr>
          <w:i w:val="0"/>
          <w:sz w:val="19"/>
        </w:rPr>
        <w:t>MP-100.7 — Monitor low-code workflows performance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H-KPI-01 — Lost time injury frequency rate (LTIFR)</w:t>
            </w:r>
          </w:p>
        </w:tc>
        <w:tc>
          <w:tcPr>
            <w:tcW w:type="dxa" w:w="3634"/>
            <w:shd w:val="clear" w:color="auto" w:fill="FFFFFF"/>
          </w:tcPr>
          <w:p>
            <w:pPr>
              <w:spacing w:after="20" w:line="240" w:lineRule="auto"/>
              <w:jc w:val="left"/>
            </w:pPr>
            <w:r/>
            <w:r>
              <w:rPr>
                <w:color w:val="3A3A3C"/>
                <w:sz w:val="16"/>
              </w:rPr>
              <w:t>Lost time injury frequency rate (LTIFR) measures the result of this macro process (Custom workflows); it is the KPI its owner reviews at each Monthly review.</w:t>
            </w:r>
          </w:p>
        </w:tc>
        <w:tc>
          <w:tcPr>
            <w:tcW w:type="dxa" w:w="2059"/>
            <w:shd w:val="clear" w:color="auto" w:fill="FFFFFF"/>
          </w:tcPr>
          <w:p>
            <w:pPr>
              <w:spacing w:after="20" w:line="240" w:lineRule="auto"/>
              <w:jc w:val="left"/>
            </w:pPr>
            <w:r/>
            <w:r>
              <w:rPr>
                <w:color w:val="3A3A3C"/>
                <w:sz w:val="16"/>
              </w:rPr>
              <w:t>1.3</w:t>
            </w:r>
          </w:p>
        </w:tc>
        <w:tc>
          <w:tcPr>
            <w:tcW w:type="dxa" w:w="2059"/>
            <w:shd w:val="clear" w:color="auto" w:fill="FFFFFF"/>
          </w:tcPr>
          <w:p>
            <w:pPr>
              <w:spacing w:after="20" w:line="240" w:lineRule="auto"/>
              <w:jc w:val="left"/>
            </w:pPr>
            <w:r/>
            <w:r>
              <w:rPr>
                <w:color w:val="3A3A3C"/>
                <w:sz w:val="16"/>
              </w:rPr>
              <w:t>&lt;= 1.5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H-KPI-02 — Near-miss reports per 100 employees</w:t>
            </w:r>
          </w:p>
        </w:tc>
        <w:tc>
          <w:tcPr>
            <w:tcW w:type="dxa" w:w="3634"/>
            <w:shd w:val="clear" w:color="auto" w:fill="F2F2F3"/>
          </w:tcPr>
          <w:p>
            <w:pPr>
              <w:spacing w:after="20" w:line="240" w:lineRule="auto"/>
              <w:jc w:val="left"/>
            </w:pPr>
            <w:r/>
            <w:r>
              <w:rPr>
                <w:color w:val="3A3A3C"/>
                <w:sz w:val="16"/>
              </w:rPr>
              <w:t>Near-miss reports per 100 employees measures the result of this macro process (Custom workflows); it is the KPI its owner reviews at each Monthly review.</w:t>
            </w:r>
          </w:p>
        </w:tc>
        <w:tc>
          <w:tcPr>
            <w:tcW w:type="dxa" w:w="2059"/>
            <w:shd w:val="clear" w:color="auto" w:fill="F2F2F3"/>
          </w:tcPr>
          <w:p>
            <w:pPr>
              <w:spacing w:after="20" w:line="240" w:lineRule="auto"/>
              <w:jc w:val="left"/>
            </w:pPr>
            <w:r/>
            <w:r>
              <w:rPr>
                <w:color w:val="3A3A3C"/>
                <w:sz w:val="16"/>
              </w:rPr>
              <w:t>11.5</w:t>
            </w:r>
          </w:p>
        </w:tc>
        <w:tc>
          <w:tcPr>
            <w:tcW w:type="dxa" w:w="2059"/>
            <w:shd w:val="clear" w:color="auto" w:fill="F2F2F3"/>
          </w:tcPr>
          <w:p>
            <w:pPr>
              <w:spacing w:after="20" w:line="240" w:lineRule="auto"/>
              <w:jc w:val="left"/>
            </w:pPr>
            <w:r/>
            <w:r>
              <w:rPr>
                <w:color w:val="3A3A3C"/>
                <w:sz w:val="16"/>
              </w:rPr>
              <w:t>&gt;= 12</w:t>
            </w:r>
          </w:p>
        </w:tc>
      </w:tr>
    </w:tbl>
    <w:p>
      <w:pPr>
        <w:spacing w:after="40"/>
      </w:pPr>
    </w:p>
    <w:p>
      <w:r>
        <w:rPr>
          <w:i w:val="0"/>
          <w:sz w:val="19"/>
        </w:rPr>
        <w:t>MP-100.9 — Enable low-code workflows training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Enable low-code workflows training</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Custom workflows</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Transformation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MP-100.10 — Report low-code workflows adoption · Communication records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1700"/>
        <w:gridCol w:w="30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Audience</w:t>
            </w:r>
          </w:p>
        </w:tc>
        <w:tc>
          <w:tcPr>
            <w:tcW w:type="dxa" w:w="1700"/>
            <w:shd w:val="clear" w:color="auto" w:fill="F8931D"/>
          </w:tcPr>
          <w:p>
            <w:pPr>
              <w:jc w:val="left"/>
            </w:pPr>
            <w:r>
              <w:rPr>
                <w:b/>
                <w:color w:val="FFFFFF"/>
                <w:sz w:val="16"/>
              </w:rPr>
              <w:t>Channel</w:t>
            </w:r>
          </w:p>
        </w:tc>
        <w:tc>
          <w:tcPr>
            <w:tcW w:type="dxa" w:w="1700"/>
            <w:shd w:val="clear" w:color="auto" w:fill="F8931D"/>
          </w:tcPr>
          <w:p>
            <w:pPr>
              <w:jc w:val="left"/>
            </w:pPr>
            <w:r>
              <w:rPr>
                <w:b/>
                <w:color w:val="FFFFFF"/>
                <w:sz w:val="16"/>
              </w:rPr>
              <w:t>Date</w:t>
            </w:r>
          </w:p>
        </w:tc>
        <w:tc>
          <w:tcPr>
            <w:tcW w:type="dxa" w:w="3000"/>
            <w:shd w:val="clear" w:color="auto" w:fill="F8931D"/>
          </w:tcPr>
          <w:p>
            <w:pPr>
              <w:jc w:val="left"/>
            </w:pPr>
            <w:r>
              <w:rPr>
                <w:b/>
                <w:color w:val="FFFFFF"/>
                <w:sz w:val="16"/>
              </w:rPr>
              <w:t>Key message</w:t>
            </w:r>
          </w:p>
        </w:tc>
        <w:tc>
          <w:tcPr>
            <w:tcW w:type="dxa" w:w="1700"/>
            <w:shd w:val="clear" w:color="auto" w:fill="F8931D"/>
          </w:tcPr>
          <w:p>
            <w:pPr>
              <w:jc w:val="left"/>
            </w:pPr>
            <w:r>
              <w:rPr>
                <w:b/>
                <w:color w:val="FFFFFF"/>
                <w:sz w:val="16"/>
              </w:rPr>
              <w:t>Communicated by</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Business users</w:t>
            </w:r>
          </w:p>
        </w:tc>
        <w:tc>
          <w:tcPr>
            <w:tcW w:type="dxa" w:w="1700"/>
            <w:shd w:val="clear" w:color="auto" w:fill="FFFFFF"/>
          </w:tcPr>
          <w:p>
            <w:pPr>
              <w:spacing w:after="20" w:line="240" w:lineRule="auto"/>
              <w:jc w:val="left"/>
            </w:pPr>
            <w:r/>
            <w:r>
              <w:rPr>
                <w:color w:val="3A3A3C"/>
                <w:sz w:val="16"/>
              </w:rPr>
              <w:t>Intranet</w:t>
            </w:r>
          </w:p>
        </w:tc>
        <w:tc>
          <w:tcPr>
            <w:tcW w:type="dxa" w:w="1700"/>
            <w:shd w:val="clear" w:color="auto" w:fill="FFFFFF"/>
          </w:tcPr>
          <w:p>
            <w:pPr>
              <w:spacing w:after="20" w:line="240" w:lineRule="auto"/>
              <w:jc w:val="left"/>
            </w:pPr>
            <w:r/>
            <w:r>
              <w:rPr>
                <w:color w:val="3A3A3C"/>
                <w:sz w:val="16"/>
              </w:rPr>
              <w:t>2026-12-09</w:t>
            </w:r>
          </w:p>
        </w:tc>
        <w:tc>
          <w:tcPr>
            <w:tcW w:type="dxa" w:w="3000"/>
            <w:shd w:val="clear" w:color="auto" w:fill="FFFFFF"/>
          </w:tcPr>
          <w:p>
            <w:pPr>
              <w:spacing w:after="20" w:line="240" w:lineRule="auto"/>
              <w:jc w:val="left"/>
            </w:pPr>
            <w:r/>
            <w:r>
              <w:rPr>
                <w:color w:val="3A3A3C"/>
                <w:sz w:val="16"/>
              </w:rPr>
              <w:t>Custom workflows: what changes for you and what to do by 2026-12-23.</w:t>
            </w:r>
          </w:p>
        </w:tc>
        <w:tc>
          <w:tcPr>
            <w:tcW w:type="dxa" w:w="1700"/>
            <w:shd w:val="clear" w:color="auto" w:fill="FFFFFF"/>
          </w:tcPr>
          <w:p>
            <w:pPr>
              <w:spacing w:after="20" w:line="240" w:lineRule="auto"/>
              <w:jc w:val="left"/>
            </w:pPr>
            <w:r/>
            <w:r>
              <w:rPr>
                <w:color w:val="3A3A3C"/>
                <w:sz w:val="16"/>
              </w:rPr>
              <w:t>Transformation Manager</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Process owners</w:t>
            </w:r>
          </w:p>
        </w:tc>
        <w:tc>
          <w:tcPr>
            <w:tcW w:type="dxa" w:w="1700"/>
            <w:shd w:val="clear" w:color="auto" w:fill="F2F2F3"/>
          </w:tcPr>
          <w:p>
            <w:pPr>
              <w:spacing w:after="20" w:line="240" w:lineRule="auto"/>
              <w:jc w:val="left"/>
            </w:pPr>
            <w:r/>
            <w:r>
              <w:rPr>
                <w:color w:val="3A3A3C"/>
                <w:sz w:val="16"/>
              </w:rPr>
              <w:t>Notice board</w:t>
            </w:r>
          </w:p>
        </w:tc>
        <w:tc>
          <w:tcPr>
            <w:tcW w:type="dxa" w:w="1700"/>
            <w:shd w:val="clear" w:color="auto" w:fill="F2F2F3"/>
          </w:tcPr>
          <w:p>
            <w:pPr>
              <w:spacing w:after="20" w:line="240" w:lineRule="auto"/>
              <w:jc w:val="left"/>
            </w:pPr>
            <w:r/>
            <w:r>
              <w:rPr>
                <w:color w:val="3A3A3C"/>
                <w:sz w:val="16"/>
              </w:rPr>
              <w:t>2026-12-11</w:t>
            </w:r>
          </w:p>
        </w:tc>
        <w:tc>
          <w:tcPr>
            <w:tcW w:type="dxa" w:w="3000"/>
            <w:shd w:val="clear" w:color="auto" w:fill="F2F2F3"/>
          </w:tcPr>
          <w:p>
            <w:pPr>
              <w:spacing w:after="20" w:line="240" w:lineRule="auto"/>
              <w:jc w:val="left"/>
            </w:pPr>
            <w:r/>
            <w:r>
              <w:rPr>
                <w:color w:val="3A3A3C"/>
                <w:sz w:val="16"/>
              </w:rPr>
              <w:t>Forms: what changes for you and what to do by 2026-12-23.</w:t>
            </w:r>
          </w:p>
        </w:tc>
        <w:tc>
          <w:tcPr>
            <w:tcW w:type="dxa" w:w="1700"/>
            <w:shd w:val="clear" w:color="auto" w:fill="F2F2F3"/>
          </w:tcPr>
          <w:p>
            <w:pPr>
              <w:spacing w:after="20" w:line="240" w:lineRule="auto"/>
              <w:jc w:val="left"/>
            </w:pPr>
            <w:r/>
            <w:r>
              <w:rPr>
                <w:color w:val="3A3A3C"/>
                <w:sz w:val="16"/>
              </w:rPr>
              <w:t>Transformation Manager</w:t>
            </w:r>
          </w:p>
        </w:tc>
      </w:tr>
    </w:tbl>
    <w:p>
      <w:pPr>
        <w:spacing w:after="40"/>
      </w:pPr>
    </w:p>
    <w:p>
      <w:pPr>
        <w:pStyle w:val="Heading3"/>
      </w:pPr>
      <w:r>
        <w:t>DMS040 (MP-101) — Marketplace for Templates, Connectors, and Industry Packs</w:t>
      </w:r>
    </w:p>
    <w:p>
      <w:r>
        <w:rPr>
          <w:i w:val="0"/>
          <w:sz w:val="22"/>
        </w:rPr>
        <w:t>Provide marketplace; enable contributions; accelerate deployment; new revenue. Owner: Transformation Manager. Tier 5.</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077"/>
        <w:gridCol w:w="2835"/>
        <w:gridCol w:w="1757"/>
        <w:gridCol w:w="4536"/>
      </w:tblGrid>
      <w:tr>
        <w:trPr>
          <w:tblHeader w:val="true"/>
        </w:trPr>
        <w:tc>
          <w:tcPr>
            <w:tcW w:type="dxa" w:w="1077"/>
            <w:shd w:val="clear" w:color="auto" w:fill="F8931D"/>
          </w:tcPr>
          <w:p>
            <w:pPr>
              <w:jc w:val="left"/>
            </w:pPr>
            <w:r>
              <w:rPr>
                <w:b/>
                <w:color w:val="FFFFFF"/>
                <w:sz w:val="17"/>
              </w:rPr>
              <w:t>Step</w:t>
            </w:r>
          </w:p>
        </w:tc>
        <w:tc>
          <w:tcPr>
            <w:tcW w:type="dxa" w:w="2835"/>
            <w:shd w:val="clear" w:color="auto" w:fill="F8931D"/>
          </w:tcPr>
          <w:p>
            <w:pPr>
              <w:jc w:val="left"/>
            </w:pPr>
            <w:r>
              <w:rPr>
                <w:b/>
                <w:color w:val="FFFFFF"/>
                <w:sz w:val="17"/>
              </w:rPr>
              <w:t>Step, task and purpose</w:t>
            </w:r>
          </w:p>
        </w:tc>
        <w:tc>
          <w:tcPr>
            <w:tcW w:type="dxa" w:w="1757"/>
            <w:shd w:val="clear" w:color="auto" w:fill="F8931D"/>
          </w:tcPr>
          <w:p>
            <w:pPr>
              <w:jc w:val="left"/>
            </w:pPr>
            <w:r>
              <w:rPr>
                <w:b/>
                <w:color w:val="FFFFFF"/>
                <w:sz w:val="17"/>
              </w:rPr>
              <w:t>Role · form</w:t>
            </w:r>
          </w:p>
        </w:tc>
        <w:tc>
          <w:tcPr>
            <w:tcW w:type="dxa" w:w="4535"/>
            <w:shd w:val="clear" w:color="auto" w:fill="F8931D"/>
          </w:tcPr>
          <w:p>
            <w:pPr>
              <w:jc w:val="left"/>
            </w:pPr>
            <w:r>
              <w:rPr>
                <w:b/>
                <w:color w:val="FFFFFF"/>
                <w:sz w:val="17"/>
              </w:rPr>
              <w:t>What to type</w:t>
            </w:r>
          </w:p>
        </w:tc>
      </w:tr>
      <w:tr>
        <w:tc>
          <w:tcPr>
            <w:tcW w:type="dxa" w:w="1077"/>
            <w:shd w:val="clear" w:color="auto" w:fill="FFFFFF"/>
          </w:tcPr>
          <w:p>
            <w:pPr>
              <w:spacing w:after="20" w:line="240" w:lineRule="auto"/>
              <w:jc w:val="left"/>
            </w:pPr>
            <w:r/>
            <w:r>
              <w:rPr>
                <w:color w:val="3A3A3C"/>
                <w:sz w:val="17"/>
              </w:rPr>
              <w:t>MP-101.1</w:t>
            </w:r>
          </w:p>
        </w:tc>
        <w:tc>
          <w:tcPr>
            <w:tcW w:type="dxa" w:w="2835"/>
            <w:shd w:val="clear" w:color="auto" w:fill="FFFFFF"/>
          </w:tcPr>
          <w:p>
            <w:pPr>
              <w:spacing w:after="20" w:line="240" w:lineRule="auto"/>
              <w:jc w:val="left"/>
            </w:pPr>
            <w:r/>
            <w:r>
              <w:rPr>
                <w:color w:val="3A3A3C"/>
                <w:sz w:val="17"/>
              </w:rPr>
              <w:t>Define marketplace items architecture</w:t>
            </w:r>
          </w:p>
          <w:p>
            <w:pPr>
              <w:spacing w:after="20" w:line="240" w:lineRule="auto"/>
              <w:jc w:val="left"/>
            </w:pPr>
            <w:r>
              <w:rPr>
                <w:b/>
                <w:color w:val="3A3A3C"/>
                <w:sz w:val="17"/>
              </w:rPr>
              <w:t xml:space="preserve">Task: </w:t>
            </w:r>
            <w:r>
              <w:rPr>
                <w:color w:val="3A3A3C"/>
                <w:sz w:val="17"/>
              </w:rPr>
              <w:t>Plan and prepare marketplace items</w:t>
            </w:r>
          </w:p>
          <w:p>
            <w:pPr>
              <w:spacing w:after="20" w:line="240" w:lineRule="auto"/>
              <w:jc w:val="left"/>
            </w:pPr>
            <w:r>
              <w:rPr>
                <w:color w:val="3A3A3C"/>
                <w:sz w:val="17"/>
              </w:rPr>
              <w:t>Define marketplace items architecture — step 1 of 10 in DMS040 Marketplace for Templates, Connectors, and Industry Packs.</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Register items</w:t>
            </w:r>
          </w:p>
        </w:tc>
        <w:tc>
          <w:tcPr>
            <w:tcW w:type="dxa" w:w="4535"/>
            <w:shd w:val="clear" w:color="auto" w:fill="FFFFFF"/>
          </w:tcPr>
          <w:p>
            <w:pPr>
              <w:spacing w:after="20" w:line="240" w:lineRule="auto"/>
              <w:jc w:val="left"/>
            </w:pPr>
            <w:r/>
            <w:r>
              <w:rPr>
                <w:b/>
                <w:color w:val="3A3A3C"/>
                <w:sz w:val="17"/>
              </w:rPr>
              <w:t xml:space="preserve">Items identified: </w:t>
            </w:r>
            <w:r>
              <w:rPr>
                <w:color w:val="3A3A3C"/>
                <w:sz w:val="17"/>
              </w:rPr>
              <w:t>3 rows — see the table below</w:t>
            </w:r>
          </w:p>
        </w:tc>
      </w:tr>
      <w:tr>
        <w:tc>
          <w:tcPr>
            <w:tcW w:type="dxa" w:w="1077"/>
            <w:shd w:val="clear" w:color="auto" w:fill="F2F2F3"/>
          </w:tcPr>
          <w:p>
            <w:pPr>
              <w:spacing w:after="20" w:line="240" w:lineRule="auto"/>
              <w:jc w:val="left"/>
            </w:pPr>
            <w:r/>
            <w:r>
              <w:rPr>
                <w:color w:val="3A3A3C"/>
                <w:sz w:val="17"/>
              </w:rPr>
              <w:t>MP-101.2</w:t>
            </w:r>
          </w:p>
        </w:tc>
        <w:tc>
          <w:tcPr>
            <w:tcW w:type="dxa" w:w="2835"/>
            <w:shd w:val="clear" w:color="auto" w:fill="F2F2F3"/>
          </w:tcPr>
          <w:p>
            <w:pPr>
              <w:spacing w:after="20" w:line="240" w:lineRule="auto"/>
              <w:jc w:val="left"/>
            </w:pPr>
            <w:r/>
            <w:r>
              <w:rPr>
                <w:color w:val="3A3A3C"/>
                <w:sz w:val="17"/>
              </w:rPr>
              <w:t>Enable marketplace items onboarding</w:t>
            </w:r>
          </w:p>
          <w:p>
            <w:pPr>
              <w:spacing w:after="20" w:line="240" w:lineRule="auto"/>
              <w:jc w:val="left"/>
            </w:pPr>
            <w:r>
              <w:rPr>
                <w:b/>
                <w:color w:val="3A3A3C"/>
                <w:sz w:val="17"/>
              </w:rPr>
              <w:t xml:space="preserve">Task: </w:t>
            </w:r>
            <w:r>
              <w:rPr>
                <w:color w:val="3A3A3C"/>
                <w:sz w:val="17"/>
              </w:rPr>
              <w:t>Plan and prepare marketplace items</w:t>
            </w:r>
          </w:p>
          <w:p>
            <w:pPr>
              <w:spacing w:after="20" w:line="240" w:lineRule="auto"/>
              <w:jc w:val="left"/>
            </w:pPr>
            <w:r>
              <w:rPr>
                <w:color w:val="3A3A3C"/>
                <w:sz w:val="17"/>
              </w:rPr>
              <w:t>Enable marketplace items onboarding — step 2 of 10 in DMS040 Marketplace for Templates, Connectors, and Industry Packs.</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MP-101.3</w:t>
            </w:r>
          </w:p>
        </w:tc>
        <w:tc>
          <w:tcPr>
            <w:tcW w:type="dxa" w:w="2835"/>
            <w:shd w:val="clear" w:color="auto" w:fill="FFFFFF"/>
          </w:tcPr>
          <w:p>
            <w:pPr>
              <w:spacing w:after="20" w:line="240" w:lineRule="auto"/>
              <w:jc w:val="left"/>
            </w:pPr>
            <w:r/>
            <w:r>
              <w:rPr>
                <w:color w:val="3A3A3C"/>
                <w:sz w:val="17"/>
              </w:rPr>
              <w:t>Provide marketplace items guidelines</w:t>
            </w:r>
          </w:p>
          <w:p>
            <w:pPr>
              <w:spacing w:after="20" w:line="240" w:lineRule="auto"/>
              <w:jc w:val="left"/>
            </w:pPr>
            <w:r>
              <w:rPr>
                <w:b/>
                <w:color w:val="3A3A3C"/>
                <w:sz w:val="17"/>
              </w:rPr>
              <w:t xml:space="preserve">Task: </w:t>
            </w:r>
            <w:r>
              <w:rPr>
                <w:color w:val="3A3A3C"/>
                <w:sz w:val="17"/>
              </w:rPr>
              <w:t>Plan and prepare marketplace items</w:t>
            </w:r>
          </w:p>
          <w:p>
            <w:pPr>
              <w:spacing w:after="20" w:line="240" w:lineRule="auto"/>
              <w:jc w:val="left"/>
            </w:pPr>
            <w:r>
              <w:rPr>
                <w:color w:val="3A3A3C"/>
                <w:sz w:val="17"/>
              </w:rPr>
              <w:t>Provide marketplace items guidelines — step 3 of 10 in DMS040 Marketplace for Templates, Connectors, and Industry Packs.</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Configuration</w:t>
            </w:r>
          </w:p>
        </w:tc>
        <w:tc>
          <w:tcPr>
            <w:tcW w:type="dxa" w:w="4535"/>
            <w:shd w:val="clear" w:color="auto" w:fill="FFFFFF"/>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2F2F3"/>
          </w:tcPr>
          <w:p>
            <w:pPr>
              <w:spacing w:after="20" w:line="240" w:lineRule="auto"/>
              <w:jc w:val="left"/>
            </w:pPr>
            <w:r/>
            <w:r>
              <w:rPr>
                <w:color w:val="3A3A3C"/>
                <w:sz w:val="17"/>
              </w:rPr>
              <w:t>MP-101.4</w:t>
            </w:r>
          </w:p>
        </w:tc>
        <w:tc>
          <w:tcPr>
            <w:tcW w:type="dxa" w:w="2835"/>
            <w:shd w:val="clear" w:color="auto" w:fill="F2F2F3"/>
          </w:tcPr>
          <w:p>
            <w:pPr>
              <w:spacing w:after="20" w:line="240" w:lineRule="auto"/>
              <w:jc w:val="left"/>
            </w:pPr>
            <w:r/>
            <w:r>
              <w:rPr>
                <w:color w:val="3A3A3C"/>
                <w:sz w:val="17"/>
              </w:rPr>
              <w:t>Review and certify marketplace items</w:t>
            </w:r>
          </w:p>
          <w:p>
            <w:pPr>
              <w:spacing w:after="20" w:line="240" w:lineRule="auto"/>
              <w:jc w:val="left"/>
            </w:pPr>
            <w:r>
              <w:rPr>
                <w:b/>
                <w:color w:val="3A3A3C"/>
                <w:sz w:val="17"/>
              </w:rPr>
              <w:t xml:space="preserve">Task: </w:t>
            </w:r>
            <w:r>
              <w:rPr>
                <w:color w:val="3A3A3C"/>
                <w:sz w:val="17"/>
              </w:rPr>
              <w:t>Plan and prepare marketplace items</w:t>
            </w:r>
          </w:p>
          <w:p>
            <w:pPr>
              <w:spacing w:after="20" w:line="240" w:lineRule="auto"/>
              <w:jc w:val="left"/>
            </w:pPr>
            <w:r>
              <w:rPr>
                <w:color w:val="3A3A3C"/>
                <w:sz w:val="17"/>
              </w:rPr>
              <w:t>Review and certify marketplace items — step 4 of 10 in DMS040 Marketplace for Templates, Connectors, and Industry Packs.</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Review</w:t>
            </w:r>
          </w:p>
        </w:tc>
        <w:tc>
          <w:tcPr>
            <w:tcW w:type="dxa" w:w="4535"/>
            <w:shd w:val="clear" w:color="auto" w:fill="F2F2F3"/>
          </w:tcPr>
          <w:p>
            <w:pPr>
              <w:spacing w:after="20" w:line="240" w:lineRule="auto"/>
              <w:jc w:val="left"/>
            </w:pPr>
            <w:r/>
            <w:r>
              <w:rPr>
                <w:b/>
                <w:color w:val="3A3A3C"/>
                <w:sz w:val="17"/>
              </w:rPr>
              <w:t xml:space="preserve">Review frequency: </w:t>
            </w:r>
            <w:r>
              <w:rPr>
                <w:color w:val="3A3A3C"/>
                <w:sz w:val="17"/>
              </w:rPr>
              <w:t>Quarterly</w:t>
            </w:r>
          </w:p>
          <w:p>
            <w:pPr>
              <w:spacing w:after="20" w:line="240" w:lineRule="auto"/>
              <w:jc w:val="left"/>
            </w:pPr>
            <w:r>
              <w:rPr>
                <w:b/>
                <w:color w:val="3A3A3C"/>
                <w:sz w:val="17"/>
              </w:rPr>
              <w:t xml:space="preserve">Review date: </w:t>
            </w:r>
            <w:r>
              <w:rPr>
                <w:color w:val="3A3A3C"/>
                <w:sz w:val="17"/>
              </w:rPr>
              <w:t>2026-12-13</w:t>
            </w:r>
          </w:p>
          <w:p>
            <w:pPr>
              <w:spacing w:after="20" w:line="240" w:lineRule="auto"/>
              <w:jc w:val="left"/>
            </w:pPr>
            <w:r>
              <w:rPr>
                <w:b/>
                <w:color w:val="3A3A3C"/>
                <w:sz w:val="17"/>
              </w:rPr>
              <w:t xml:space="preserve">Next review: </w:t>
            </w:r>
            <w:r>
              <w:rPr>
                <w:color w:val="3A3A3C"/>
                <w:sz w:val="17"/>
              </w:rPr>
              <w:t>2027-03-14</w:t>
            </w:r>
          </w:p>
          <w:p>
            <w:pPr>
              <w:spacing w:after="20" w:line="240" w:lineRule="auto"/>
              <w:jc w:val="left"/>
            </w:pPr>
            <w:r>
              <w:rPr>
                <w:b/>
                <w:color w:val="3A3A3C"/>
                <w:sz w:val="17"/>
              </w:rPr>
              <w:t xml:space="preserve">Chaired by: </w:t>
            </w:r>
            <w:r>
              <w:rPr>
                <w:color w:val="3A3A3C"/>
                <w:sz w:val="17"/>
              </w:rPr>
              <w:t>Transformation Manager</w:t>
            </w:r>
          </w:p>
          <w:p>
            <w:pPr>
              <w:spacing w:after="20" w:line="240" w:lineRule="auto"/>
              <w:jc w:val="left"/>
            </w:pPr>
            <w:r>
              <w:rPr>
                <w:b/>
                <w:color w:val="3A3A3C"/>
                <w:sz w:val="17"/>
              </w:rPr>
              <w:t xml:space="preserve">Participants: </w:t>
            </w:r>
            <w:r>
              <w:rPr>
                <w:color w:val="3A3A3C"/>
                <w:sz w:val="17"/>
              </w:rPr>
              <w:t>Transformation Manager, IMS Manager, Quality Manager</w:t>
            </w:r>
          </w:p>
          <w:p>
            <w:pPr>
              <w:spacing w:after="20" w:line="240" w:lineRule="auto"/>
              <w:jc w:val="left"/>
            </w:pPr>
            <w:r>
              <w:rPr>
                <w:b/>
                <w:color w:val="3A3A3C"/>
                <w:sz w:val="17"/>
              </w:rPr>
              <w:t xml:space="preserve">Inputs reviewed: </w:t>
            </w:r>
            <w:r>
              <w:rPr>
                <w:color w:val="3A3A3C"/>
                <w:sz w:val="17"/>
              </w:rPr>
              <w:t>3 rows — see the table below</w:t>
            </w:r>
          </w:p>
          <w:p>
            <w:pPr>
              <w:spacing w:after="20" w:line="240" w:lineRule="auto"/>
              <w:jc w:val="left"/>
            </w:pPr>
            <w:r>
              <w:rPr>
                <w:b/>
                <w:color w:val="3A3A3C"/>
                <w:sz w:val="17"/>
              </w:rPr>
              <w:t xml:space="preserve">Decisions and actions: </w:t>
            </w:r>
            <w:r>
              <w:rPr>
                <w:color w:val="3A3A3C"/>
                <w:sz w:val="17"/>
              </w:rPr>
              <w:t>1 row — see the table below</w:t>
            </w:r>
          </w:p>
          <w:p>
            <w:pPr>
              <w:spacing w:after="20" w:line="240" w:lineRule="auto"/>
              <w:jc w:val="left"/>
            </w:pPr>
            <w:r>
              <w:rPr>
                <w:b/>
                <w:color w:val="3A3A3C"/>
                <w:sz w:val="17"/>
              </w:rPr>
              <w:t xml:space="preserve">On completion: </w:t>
            </w:r>
            <w:r>
              <w:rPr>
                <w:color w:val="3A3A3C"/>
                <w:sz w:val="17"/>
              </w:rPr>
              <w:t>rows become actions.</w:t>
            </w:r>
          </w:p>
        </w:tc>
      </w:tr>
      <w:tr>
        <w:tc>
          <w:tcPr>
            <w:tcW w:type="dxa" w:w="1077"/>
            <w:shd w:val="clear" w:color="auto" w:fill="FFFFFF"/>
          </w:tcPr>
          <w:p>
            <w:pPr>
              <w:spacing w:after="20" w:line="240" w:lineRule="auto"/>
              <w:jc w:val="left"/>
            </w:pPr>
            <w:r/>
            <w:r>
              <w:rPr>
                <w:color w:val="3A3A3C"/>
                <w:sz w:val="17"/>
              </w:rPr>
              <w:t>MP-101.5</w:t>
            </w:r>
          </w:p>
        </w:tc>
        <w:tc>
          <w:tcPr>
            <w:tcW w:type="dxa" w:w="2835"/>
            <w:shd w:val="clear" w:color="auto" w:fill="FFFFFF"/>
          </w:tcPr>
          <w:p>
            <w:pPr>
              <w:spacing w:after="20" w:line="240" w:lineRule="auto"/>
              <w:jc w:val="left"/>
            </w:pPr>
            <w:r/>
            <w:r>
              <w:rPr>
                <w:color w:val="3A3A3C"/>
                <w:sz w:val="17"/>
              </w:rPr>
              <w:t>Publish marketplace items</w:t>
            </w:r>
          </w:p>
          <w:p>
            <w:pPr>
              <w:spacing w:after="20" w:line="240" w:lineRule="auto"/>
              <w:jc w:val="left"/>
            </w:pPr>
            <w:r>
              <w:rPr>
                <w:b/>
                <w:color w:val="3A3A3C"/>
                <w:sz w:val="17"/>
              </w:rPr>
              <w:t xml:space="preserve">Task: </w:t>
            </w:r>
            <w:r>
              <w:rPr>
                <w:color w:val="3A3A3C"/>
                <w:sz w:val="17"/>
              </w:rPr>
              <w:t>Execute marketplace items activities</w:t>
            </w:r>
          </w:p>
          <w:p>
            <w:pPr>
              <w:spacing w:after="20" w:line="240" w:lineRule="auto"/>
              <w:jc w:val="left"/>
            </w:pPr>
            <w:r>
              <w:rPr>
                <w:color w:val="3A3A3C"/>
                <w:sz w:val="17"/>
              </w:rPr>
              <w:t>Publish marketplace items — step 5 of 10 in DMS040 Marketplace for Templates, Connectors, and Industry Packs.</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Document</w:t>
            </w:r>
          </w:p>
        </w:tc>
        <w:tc>
          <w:tcPr>
            <w:tcW w:type="dxa" w:w="4535"/>
            <w:shd w:val="clear" w:color="auto" w:fill="FFFFFF"/>
          </w:tcPr>
          <w:p>
            <w:pPr>
              <w:spacing w:after="20" w:line="240" w:lineRule="auto"/>
              <w:jc w:val="left"/>
            </w:pPr>
            <w:r/>
            <w:r>
              <w:rPr>
                <w:b/>
                <w:color w:val="3A3A3C"/>
                <w:sz w:val="17"/>
              </w:rPr>
              <w:t xml:space="preserve">Document template: </w:t>
            </w:r>
            <w:r>
              <w:rPr>
                <w:color w:val="3A3A3C"/>
                <w:sz w:val="17"/>
              </w:rPr>
              <w:t>TPL-PROC — Procedure</w:t>
            </w:r>
          </w:p>
          <w:p>
            <w:pPr>
              <w:spacing w:after="20" w:line="240" w:lineRule="auto"/>
              <w:jc w:val="left"/>
            </w:pPr>
            <w:r>
              <w:rPr>
                <w:b/>
                <w:color w:val="3A3A3C"/>
                <w:sz w:val="17"/>
              </w:rPr>
              <w:t xml:space="preserve">Document reference: </w:t>
            </w:r>
            <w:r>
              <w:rPr>
                <w:color w:val="3A3A3C"/>
                <w:sz w:val="17"/>
              </w:rPr>
              <w:t>HZ-UNI-QHSE-DMS040-05</w:t>
            </w:r>
          </w:p>
          <w:p>
            <w:pPr>
              <w:spacing w:after="20" w:line="240" w:lineRule="auto"/>
              <w:jc w:val="left"/>
            </w:pPr>
            <w:r>
              <w:rPr>
                <w:b/>
                <w:color w:val="3A3A3C"/>
                <w:sz w:val="17"/>
              </w:rPr>
              <w:t xml:space="preserve">Version: </w:t>
            </w:r>
            <w:r>
              <w:rPr>
                <w:color w:val="3A3A3C"/>
                <w:sz w:val="17"/>
              </w:rPr>
              <w:t>1.0</w:t>
            </w:r>
          </w:p>
          <w:p>
            <w:pPr>
              <w:spacing w:after="20" w:line="240" w:lineRule="auto"/>
              <w:jc w:val="left"/>
            </w:pPr>
            <w:r>
              <w:rPr>
                <w:b/>
                <w:color w:val="3A3A3C"/>
                <w:sz w:val="17"/>
              </w:rPr>
              <w:t xml:space="preserve">Content summary: </w:t>
            </w:r>
            <w:r>
              <w:rPr>
                <w:color w:val="3A3A3C"/>
                <w:sz w:val="17"/>
              </w:rPr>
              <w:t>Marketplace catalog for products and services, aligned with ISO 9001; generated from the project data, then completed by the author.</w:t>
            </w:r>
          </w:p>
          <w:p>
            <w:pPr>
              <w:spacing w:after="20" w:line="240" w:lineRule="auto"/>
              <w:jc w:val="left"/>
            </w:pPr>
            <w:r>
              <w:rPr>
                <w:b/>
                <w:color w:val="3A3A3C"/>
                <w:sz w:val="17"/>
              </w:rPr>
              <w:t xml:space="preserve">Generated document: </w:t>
            </w:r>
            <w:r>
              <w:rPr>
                <w:color w:val="3A3A3C"/>
                <w:sz w:val="17"/>
              </w:rPr>
              <w:t>—</w:t>
            </w:r>
          </w:p>
        </w:tc>
      </w:tr>
      <w:tr>
        <w:tc>
          <w:tcPr>
            <w:tcW w:type="dxa" w:w="1077"/>
            <w:shd w:val="clear" w:color="auto" w:fill="F2F2F3"/>
          </w:tcPr>
          <w:p>
            <w:pPr>
              <w:spacing w:after="20" w:line="240" w:lineRule="auto"/>
              <w:jc w:val="left"/>
            </w:pPr>
            <w:r/>
            <w:r>
              <w:rPr>
                <w:color w:val="3A3A3C"/>
                <w:sz w:val="17"/>
              </w:rPr>
              <w:t>MP-101.6</w:t>
            </w:r>
          </w:p>
        </w:tc>
        <w:tc>
          <w:tcPr>
            <w:tcW w:type="dxa" w:w="2835"/>
            <w:shd w:val="clear" w:color="auto" w:fill="F2F2F3"/>
          </w:tcPr>
          <w:p>
            <w:pPr>
              <w:spacing w:after="20" w:line="240" w:lineRule="auto"/>
              <w:jc w:val="left"/>
            </w:pPr>
            <w:r/>
            <w:r>
              <w:rPr>
                <w:color w:val="3A3A3C"/>
                <w:sz w:val="17"/>
              </w:rPr>
              <w:t>Enable marketplace items browsing/purchase</w:t>
            </w:r>
          </w:p>
          <w:p>
            <w:pPr>
              <w:spacing w:after="20" w:line="240" w:lineRule="auto"/>
              <w:jc w:val="left"/>
            </w:pPr>
            <w:r>
              <w:rPr>
                <w:b/>
                <w:color w:val="3A3A3C"/>
                <w:sz w:val="17"/>
              </w:rPr>
              <w:t xml:space="preserve">Task: </w:t>
            </w:r>
            <w:r>
              <w:rPr>
                <w:color w:val="3A3A3C"/>
                <w:sz w:val="17"/>
              </w:rPr>
              <w:t>Execute marketplace items activities</w:t>
            </w:r>
          </w:p>
          <w:p>
            <w:pPr>
              <w:spacing w:after="20" w:line="240" w:lineRule="auto"/>
              <w:jc w:val="left"/>
            </w:pPr>
            <w:r>
              <w:rPr>
                <w:color w:val="3A3A3C"/>
                <w:sz w:val="17"/>
              </w:rPr>
              <w:t>Enable marketplace items browsing/purchase — step 6 of 10 in DMS040 Marketplace for Templates, Connectors, and Industry Packs.</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Configuration</w:t>
            </w:r>
          </w:p>
        </w:tc>
        <w:tc>
          <w:tcPr>
            <w:tcW w:type="dxa" w:w="4535"/>
            <w:shd w:val="clear" w:color="auto" w:fill="F2F2F3"/>
          </w:tcPr>
          <w:p>
            <w:pPr>
              <w:spacing w:after="20" w:line="240" w:lineRule="auto"/>
              <w:jc w:val="left"/>
            </w:pPr>
            <w:r/>
            <w:r>
              <w:rPr>
                <w:b/>
                <w:color w:val="3A3A3C"/>
                <w:sz w:val="17"/>
              </w:rPr>
              <w:t xml:space="preserve">Settings: </w:t>
            </w:r>
            <w:r>
              <w:rPr>
                <w:color w:val="3A3A3C"/>
                <w:sz w:val="17"/>
              </w:rPr>
              <w:t>2 rows — see the table below</w:t>
            </w:r>
          </w:p>
          <w:p>
            <w:pPr>
              <w:spacing w:after="20" w:line="240" w:lineRule="auto"/>
              <w:jc w:val="left"/>
            </w:pPr>
            <w:r>
              <w:rPr>
                <w:b/>
                <w:color w:val="3A3A3C"/>
                <w:sz w:val="17"/>
              </w:rPr>
              <w:t xml:space="preserve">Tested before use: </w:t>
            </w:r>
            <w:r>
              <w:rPr>
                <w:color w:val="3A3A3C"/>
                <w:sz w:val="17"/>
              </w:rPr>
              <w:t>Yes</w:t>
            </w:r>
          </w:p>
        </w:tc>
      </w:tr>
      <w:tr>
        <w:tc>
          <w:tcPr>
            <w:tcW w:type="dxa" w:w="1077"/>
            <w:shd w:val="clear" w:color="auto" w:fill="FFFFFF"/>
          </w:tcPr>
          <w:p>
            <w:pPr>
              <w:spacing w:after="20" w:line="240" w:lineRule="auto"/>
              <w:jc w:val="left"/>
            </w:pPr>
            <w:r/>
            <w:r>
              <w:rPr>
                <w:color w:val="3A3A3C"/>
                <w:sz w:val="17"/>
              </w:rPr>
              <w:t>MP-101.7</w:t>
            </w:r>
          </w:p>
        </w:tc>
        <w:tc>
          <w:tcPr>
            <w:tcW w:type="dxa" w:w="2835"/>
            <w:shd w:val="clear" w:color="auto" w:fill="FFFFFF"/>
          </w:tcPr>
          <w:p>
            <w:pPr>
              <w:spacing w:after="20" w:line="240" w:lineRule="auto"/>
              <w:jc w:val="left"/>
            </w:pPr>
            <w:r/>
            <w:r>
              <w:rPr>
                <w:color w:val="3A3A3C"/>
                <w:sz w:val="17"/>
              </w:rPr>
              <w:t>Rate and review marketplace items</w:t>
            </w:r>
          </w:p>
          <w:p>
            <w:pPr>
              <w:spacing w:after="20" w:line="240" w:lineRule="auto"/>
              <w:jc w:val="left"/>
            </w:pPr>
            <w:r>
              <w:rPr>
                <w:b/>
                <w:color w:val="3A3A3C"/>
                <w:sz w:val="17"/>
              </w:rPr>
              <w:t xml:space="preserve">Task: </w:t>
            </w:r>
            <w:r>
              <w:rPr>
                <w:color w:val="3A3A3C"/>
                <w:sz w:val="17"/>
              </w:rPr>
              <w:t>Execute marketplace items activities</w:t>
            </w:r>
          </w:p>
          <w:p>
            <w:pPr>
              <w:spacing w:after="20" w:line="240" w:lineRule="auto"/>
              <w:jc w:val="left"/>
            </w:pPr>
            <w:r>
              <w:rPr>
                <w:color w:val="3A3A3C"/>
                <w:sz w:val="17"/>
              </w:rPr>
              <w:t>Rate and review marketplace items — step 7 of 10 in DMS040 Marketplace for Templates, Connectors, and Industry Packs.</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Rate and review marketplace items carried out on core delivery process; Marketplace catalog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MP-101.8</w:t>
            </w:r>
          </w:p>
        </w:tc>
        <w:tc>
          <w:tcPr>
            <w:tcW w:type="dxa" w:w="2835"/>
            <w:shd w:val="clear" w:color="auto" w:fill="F2F2F3"/>
          </w:tcPr>
          <w:p>
            <w:pPr>
              <w:spacing w:after="20" w:line="240" w:lineRule="auto"/>
              <w:jc w:val="left"/>
            </w:pPr>
            <w:r/>
            <w:r>
              <w:rPr>
                <w:color w:val="3A3A3C"/>
                <w:sz w:val="17"/>
              </w:rPr>
              <w:t>Track marketplace items analytics</w:t>
            </w:r>
          </w:p>
          <w:p>
            <w:pPr>
              <w:spacing w:after="20" w:line="240" w:lineRule="auto"/>
              <w:jc w:val="left"/>
            </w:pPr>
            <w:r>
              <w:rPr>
                <w:b/>
                <w:color w:val="3A3A3C"/>
                <w:sz w:val="17"/>
              </w:rPr>
              <w:t xml:space="preserve">Task: </w:t>
            </w:r>
            <w:r>
              <w:rPr>
                <w:color w:val="3A3A3C"/>
                <w:sz w:val="17"/>
              </w:rPr>
              <w:t>Verify, record and close marketplace items</w:t>
            </w:r>
          </w:p>
          <w:p>
            <w:pPr>
              <w:spacing w:after="20" w:line="240" w:lineRule="auto"/>
              <w:jc w:val="left"/>
            </w:pPr>
            <w:r>
              <w:rPr>
                <w:color w:val="3A3A3C"/>
                <w:sz w:val="17"/>
              </w:rPr>
              <w:t>Track marketplace items analytics — step 8 of 10 in DMS040 Marketplace for Templates, Connectors, and Industry Packs.</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Measurement</w:t>
            </w:r>
          </w:p>
        </w:tc>
        <w:tc>
          <w:tcPr>
            <w:tcW w:type="dxa" w:w="4535"/>
            <w:shd w:val="clear" w:color="auto" w:fill="F2F2F3"/>
          </w:tcPr>
          <w:p>
            <w:pPr>
              <w:spacing w:after="20" w:line="240" w:lineRule="auto"/>
              <w:jc w:val="left"/>
            </w:pPr>
            <w:r/>
            <w:r>
              <w:rPr>
                <w:b/>
                <w:color w:val="3A3A3C"/>
                <w:sz w:val="17"/>
              </w:rPr>
              <w:t xml:space="preserve">Indicators measured: </w:t>
            </w:r>
            <w:r>
              <w:rPr>
                <w:color w:val="3A3A3C"/>
                <w:sz w:val="17"/>
              </w:rPr>
              <w:t>2 rows — see the table below</w:t>
            </w:r>
          </w:p>
          <w:p>
            <w:pPr>
              <w:spacing w:after="20" w:line="240" w:lineRule="auto"/>
              <w:jc w:val="left"/>
            </w:pPr>
            <w:r>
              <w:rPr>
                <w:b/>
                <w:color w:val="3A3A3C"/>
                <w:sz w:val="17"/>
              </w:rPr>
              <w:t xml:space="preserve">Analysis of gaps and trend: </w:t>
            </w:r>
            <w:r>
              <w:rPr>
                <w:color w:val="3A3A3C"/>
                <w:sz w:val="17"/>
              </w:rPr>
              <w:t>Trend over the last three months: improving. Next analysis at the performance review.</w:t>
            </w:r>
          </w:p>
        </w:tc>
      </w:tr>
      <w:tr>
        <w:tc>
          <w:tcPr>
            <w:tcW w:type="dxa" w:w="1077"/>
            <w:shd w:val="clear" w:color="auto" w:fill="FFFFFF"/>
          </w:tcPr>
          <w:p>
            <w:pPr>
              <w:spacing w:after="20" w:line="240" w:lineRule="auto"/>
              <w:jc w:val="left"/>
            </w:pPr>
            <w:r/>
            <w:r>
              <w:rPr>
                <w:color w:val="3A3A3C"/>
                <w:sz w:val="17"/>
              </w:rPr>
              <w:t>MP-101.9</w:t>
            </w:r>
          </w:p>
        </w:tc>
        <w:tc>
          <w:tcPr>
            <w:tcW w:type="dxa" w:w="2835"/>
            <w:shd w:val="clear" w:color="auto" w:fill="FFFFFF"/>
          </w:tcPr>
          <w:p>
            <w:pPr>
              <w:spacing w:after="20" w:line="240" w:lineRule="auto"/>
              <w:jc w:val="left"/>
            </w:pPr>
            <w:r/>
            <w:r>
              <w:rPr>
                <w:color w:val="3A3A3C"/>
                <w:sz w:val="17"/>
              </w:rPr>
              <w:t>Calculate marketplace revenue sharing</w:t>
            </w:r>
          </w:p>
          <w:p>
            <w:pPr>
              <w:spacing w:after="20" w:line="240" w:lineRule="auto"/>
              <w:jc w:val="left"/>
            </w:pPr>
            <w:r>
              <w:rPr>
                <w:b/>
                <w:color w:val="3A3A3C"/>
                <w:sz w:val="17"/>
              </w:rPr>
              <w:t xml:space="preserve">Task: </w:t>
            </w:r>
            <w:r>
              <w:rPr>
                <w:color w:val="3A3A3C"/>
                <w:sz w:val="17"/>
              </w:rPr>
              <w:t>Verify, record and close marketplace items</w:t>
            </w:r>
          </w:p>
          <w:p>
            <w:pPr>
              <w:spacing w:after="20" w:line="240" w:lineRule="auto"/>
              <w:jc w:val="left"/>
            </w:pPr>
            <w:r>
              <w:rPr>
                <w:color w:val="3A3A3C"/>
                <w:sz w:val="17"/>
              </w:rPr>
              <w:t>Calculate marketplace revenue sharing — step 9 of 10 in DMS040 Marketplace for Templates, Connectors, and Industry Packs.</w:t>
            </w:r>
          </w:p>
        </w:tc>
        <w:tc>
          <w:tcPr>
            <w:tcW w:type="dxa" w:w="1757"/>
            <w:shd w:val="clear" w:color="auto" w:fill="FFFFFF"/>
          </w:tcPr>
          <w:p>
            <w:pPr>
              <w:spacing w:after="20" w:line="240" w:lineRule="auto"/>
              <w:jc w:val="left"/>
            </w:pPr>
            <w:r/>
            <w:r>
              <w:rPr>
                <w:color w:val="3A3A3C"/>
                <w:sz w:val="17"/>
              </w:rPr>
              <w:t>Transformation Manager</w:t>
            </w:r>
          </w:p>
          <w:p>
            <w:pPr>
              <w:spacing w:after="20" w:line="240" w:lineRule="auto"/>
              <w:jc w:val="left"/>
            </w:pPr>
            <w:r>
              <w:rPr>
                <w:color w:val="3A3A3C"/>
                <w:sz w:val="17"/>
              </w:rPr>
              <w:t>Execution</w:t>
            </w:r>
          </w:p>
        </w:tc>
        <w:tc>
          <w:tcPr>
            <w:tcW w:type="dxa" w:w="4535"/>
            <w:shd w:val="clear" w:color="auto" w:fill="FFFFFF"/>
          </w:tcPr>
          <w:p>
            <w:pPr>
              <w:spacing w:after="20" w:line="240" w:lineRule="auto"/>
              <w:jc w:val="left"/>
            </w:pPr>
            <w:r/>
            <w:r>
              <w:rPr>
                <w:b/>
                <w:color w:val="3A3A3C"/>
                <w:sz w:val="17"/>
              </w:rPr>
              <w:t xml:space="preserve">What was done: </w:t>
            </w:r>
            <w:r>
              <w:rPr>
                <w:color w:val="3A3A3C"/>
                <w:sz w:val="17"/>
              </w:rPr>
              <w:t>Calculate marketplace revenue sharing carried out on core delivery process; Marketplace catalog updated.</w:t>
            </w:r>
          </w:p>
          <w:p>
            <w:pPr>
              <w:spacing w:after="20" w:line="240" w:lineRule="auto"/>
              <w:jc w:val="left"/>
            </w:pPr>
            <w:r>
              <w:rPr>
                <w:b/>
                <w:color w:val="3A3A3C"/>
                <w:sz w:val="17"/>
              </w:rPr>
              <w:t xml:space="preserve">Records that prove it: </w:t>
            </w:r>
            <w:r>
              <w:rPr>
                <w:color w:val="3A3A3C"/>
                <w:sz w:val="17"/>
              </w:rPr>
              <w:t>—</w:t>
            </w:r>
          </w:p>
          <w:p>
            <w:pPr>
              <w:spacing w:after="20" w:line="240" w:lineRule="auto"/>
              <w:jc w:val="left"/>
            </w:pPr>
            <w:r>
              <w:rPr>
                <w:b/>
                <w:color w:val="3A3A3C"/>
                <w:sz w:val="17"/>
              </w:rPr>
              <w:t xml:space="preserve">Completion (%): </w:t>
            </w:r>
            <w:r>
              <w:rPr>
                <w:color w:val="3A3A3C"/>
                <w:sz w:val="17"/>
              </w:rPr>
              <w:t>100</w:t>
            </w:r>
          </w:p>
        </w:tc>
      </w:tr>
      <w:tr>
        <w:tc>
          <w:tcPr>
            <w:tcW w:type="dxa" w:w="1077"/>
            <w:shd w:val="clear" w:color="auto" w:fill="F2F2F3"/>
          </w:tcPr>
          <w:p>
            <w:pPr>
              <w:spacing w:after="20" w:line="240" w:lineRule="auto"/>
              <w:jc w:val="left"/>
            </w:pPr>
            <w:r/>
            <w:r>
              <w:rPr>
                <w:color w:val="3A3A3C"/>
                <w:sz w:val="17"/>
              </w:rPr>
              <w:t>MP-101.10</w:t>
            </w:r>
          </w:p>
        </w:tc>
        <w:tc>
          <w:tcPr>
            <w:tcW w:type="dxa" w:w="2835"/>
            <w:shd w:val="clear" w:color="auto" w:fill="F2F2F3"/>
          </w:tcPr>
          <w:p>
            <w:pPr>
              <w:spacing w:after="20" w:line="240" w:lineRule="auto"/>
              <w:jc w:val="left"/>
            </w:pPr>
            <w:r/>
            <w:r>
              <w:rPr>
                <w:color w:val="3A3A3C"/>
                <w:sz w:val="17"/>
              </w:rPr>
              <w:t>Update marketplace items continuously</w:t>
            </w:r>
          </w:p>
          <w:p>
            <w:pPr>
              <w:spacing w:after="20" w:line="240" w:lineRule="auto"/>
              <w:jc w:val="left"/>
            </w:pPr>
            <w:r>
              <w:rPr>
                <w:b/>
                <w:color w:val="3A3A3C"/>
                <w:sz w:val="17"/>
              </w:rPr>
              <w:t xml:space="preserve">Task: </w:t>
            </w:r>
            <w:r>
              <w:rPr>
                <w:color w:val="3A3A3C"/>
                <w:sz w:val="17"/>
              </w:rPr>
              <w:t>Verify, record and close marketplace items</w:t>
            </w:r>
          </w:p>
          <w:p>
            <w:pPr>
              <w:spacing w:after="20" w:line="240" w:lineRule="auto"/>
              <w:jc w:val="left"/>
            </w:pPr>
            <w:r>
              <w:rPr>
                <w:color w:val="3A3A3C"/>
                <w:sz w:val="17"/>
              </w:rPr>
              <w:t>Update marketplace items continuously — step 10 of 10 in DMS040 Marketplace for Templates, Connectors, and Industry Packs.</w:t>
            </w:r>
          </w:p>
        </w:tc>
        <w:tc>
          <w:tcPr>
            <w:tcW w:type="dxa" w:w="1757"/>
            <w:shd w:val="clear" w:color="auto" w:fill="F2F2F3"/>
          </w:tcPr>
          <w:p>
            <w:pPr>
              <w:spacing w:after="20" w:line="240" w:lineRule="auto"/>
              <w:jc w:val="left"/>
            </w:pPr>
            <w:r/>
            <w:r>
              <w:rPr>
                <w:color w:val="3A3A3C"/>
                <w:sz w:val="17"/>
              </w:rPr>
              <w:t>Transformation Manager</w:t>
            </w:r>
          </w:p>
          <w:p>
            <w:pPr>
              <w:spacing w:after="20" w:line="240" w:lineRule="auto"/>
              <w:jc w:val="left"/>
            </w:pPr>
            <w:r>
              <w:rPr>
                <w:color w:val="3A3A3C"/>
                <w:sz w:val="17"/>
              </w:rPr>
              <w:t>Change</w:t>
            </w:r>
          </w:p>
        </w:tc>
        <w:tc>
          <w:tcPr>
            <w:tcW w:type="dxa" w:w="4535"/>
            <w:shd w:val="clear" w:color="auto" w:fill="F2F2F3"/>
          </w:tcPr>
          <w:p>
            <w:pPr>
              <w:spacing w:after="20" w:line="240" w:lineRule="auto"/>
              <w:jc w:val="left"/>
            </w:pPr>
            <w:r/>
            <w:r>
              <w:rPr>
                <w:b/>
                <w:color w:val="3A3A3C"/>
                <w:sz w:val="17"/>
              </w:rPr>
              <w:t xml:space="preserve">Change made: </w:t>
            </w:r>
            <w:r>
              <w:rPr>
                <w:color w:val="3A3A3C"/>
                <w:sz w:val="17"/>
              </w:rPr>
              <w:t>Marketplace catalog updated: Use of an obsolete document version.</w:t>
            </w:r>
          </w:p>
          <w:p>
            <w:pPr>
              <w:spacing w:after="20" w:line="240" w:lineRule="auto"/>
              <w:jc w:val="left"/>
            </w:pPr>
            <w:r>
              <w:rPr>
                <w:b/>
                <w:color w:val="3A3A3C"/>
                <w:sz w:val="17"/>
              </w:rPr>
              <w:t xml:space="preserve">Reason: </w:t>
            </w:r>
            <w:r>
              <w:rPr>
                <w:color w:val="3A3A3C"/>
                <w:sz w:val="17"/>
              </w:rPr>
              <w:t>Customer complaint analysis</w:t>
            </w:r>
          </w:p>
          <w:p>
            <w:pPr>
              <w:spacing w:after="20" w:line="240" w:lineRule="auto"/>
              <w:jc w:val="left"/>
            </w:pPr>
            <w:r>
              <w:rPr>
                <w:b/>
                <w:color w:val="3A3A3C"/>
                <w:sz w:val="17"/>
              </w:rPr>
              <w:t xml:space="preserve">Documents or records updated: </w:t>
            </w:r>
            <w:r>
              <w:rPr>
                <w:color w:val="3A3A3C"/>
                <w:sz w:val="17"/>
              </w:rPr>
              <w:t>—</w:t>
            </w:r>
          </w:p>
        </w:tc>
      </w:tr>
    </w:tbl>
    <w:p>
      <w:pPr>
        <w:spacing w:after="40"/>
      </w:pPr>
    </w:p>
    <w:p>
      <w:r>
        <w:rPr>
          <w:i w:val="0"/>
          <w:sz w:val="19"/>
        </w:rPr>
        <w:t>MP-101.1 — Define marketplace items architecture · Items identified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04"/>
        <w:gridCol w:w="1700"/>
        <w:gridCol w:w="1700"/>
        <w:gridCol w:w="3000"/>
        <w:gridCol w:w="1700"/>
        <w:gridCol w:w="1700"/>
      </w:tblGrid>
      <w:tr>
        <w:trPr>
          <w:tblHeader w:val="true"/>
        </w:trPr>
        <w:tc>
          <w:tcPr>
            <w:tcW w:type="dxa" w:w="405"/>
            <w:shd w:val="clear" w:color="auto" w:fill="F8931D"/>
          </w:tcPr>
          <w:p>
            <w:pPr>
              <w:jc w:val="left"/>
            </w:pPr>
            <w:r>
              <w:rPr>
                <w:b/>
                <w:color w:val="FFFFFF"/>
                <w:sz w:val="16"/>
              </w:rPr>
              <w:t>#</w:t>
            </w:r>
          </w:p>
        </w:tc>
        <w:tc>
          <w:tcPr>
            <w:tcW w:type="dxa" w:w="1700"/>
            <w:shd w:val="clear" w:color="auto" w:fill="F8931D"/>
          </w:tcPr>
          <w:p>
            <w:pPr>
              <w:jc w:val="left"/>
            </w:pPr>
            <w:r>
              <w:rPr>
                <w:b/>
                <w:color w:val="FFFFFF"/>
                <w:sz w:val="16"/>
              </w:rPr>
              <w:t>Item</w:t>
            </w:r>
          </w:p>
        </w:tc>
        <w:tc>
          <w:tcPr>
            <w:tcW w:type="dxa" w:w="1700"/>
            <w:shd w:val="clear" w:color="auto" w:fill="F8931D"/>
          </w:tcPr>
          <w:p>
            <w:pPr>
              <w:jc w:val="left"/>
            </w:pPr>
            <w:r>
              <w:rPr>
                <w:b/>
                <w:color w:val="FFFFFF"/>
                <w:sz w:val="16"/>
              </w:rPr>
              <w:t>Category</w:t>
            </w:r>
          </w:p>
        </w:tc>
        <w:tc>
          <w:tcPr>
            <w:tcW w:type="dxa" w:w="3000"/>
            <w:shd w:val="clear" w:color="auto" w:fill="F8931D"/>
          </w:tcPr>
          <w:p>
            <w:pPr>
              <w:jc w:val="left"/>
            </w:pPr>
            <w:r>
              <w:rPr>
                <w:b/>
                <w:color w:val="FFFFFF"/>
                <w:sz w:val="16"/>
              </w:rPr>
              <w:t>Description and impact</w:t>
            </w:r>
          </w:p>
        </w:tc>
        <w:tc>
          <w:tcPr>
            <w:tcW w:type="dxa" w:w="1700"/>
            <w:shd w:val="clear" w:color="auto" w:fill="F8931D"/>
          </w:tcPr>
          <w:p>
            <w:pPr>
              <w:jc w:val="left"/>
            </w:pPr>
            <w:r>
              <w:rPr>
                <w:b/>
                <w:color w:val="FFFFFF"/>
                <w:sz w:val="16"/>
              </w:rPr>
              <w:t>Relevance</w:t>
            </w:r>
          </w:p>
        </w:tc>
        <w:tc>
          <w:tcPr>
            <w:tcW w:type="dxa" w:w="1700"/>
            <w:shd w:val="clear" w:color="auto" w:fill="F8931D"/>
          </w:tcPr>
          <w:p>
            <w:pPr>
              <w:jc w:val="left"/>
            </w:pPr>
            <w:r>
              <w:rPr>
                <w:b/>
                <w:color w:val="FFFFFF"/>
                <w:sz w:val="16"/>
              </w:rPr>
              <w:t>Source / evidence</w:t>
            </w:r>
          </w:p>
        </w:tc>
      </w:tr>
      <w:tr>
        <w:tc>
          <w:tcPr>
            <w:tcW w:type="dxa" w:w="405"/>
            <w:shd w:val="clear" w:color="auto" w:fill="FFFFFF"/>
          </w:tcPr>
          <w:p>
            <w:pPr>
              <w:spacing w:after="20" w:line="240" w:lineRule="auto"/>
              <w:jc w:val="left"/>
            </w:pPr>
            <w:r/>
            <w:r>
              <w:rPr>
                <w:color w:val="3A3A3C"/>
                <w:sz w:val="16"/>
              </w:rPr>
              <w:t>1</w:t>
            </w:r>
          </w:p>
        </w:tc>
        <w:tc>
          <w:tcPr>
            <w:tcW w:type="dxa" w:w="1700"/>
            <w:shd w:val="clear" w:color="auto" w:fill="FFFFFF"/>
          </w:tcPr>
          <w:p>
            <w:pPr>
              <w:spacing w:after="20" w:line="240" w:lineRule="auto"/>
              <w:jc w:val="left"/>
            </w:pPr>
            <w:r/>
            <w:r>
              <w:rPr>
                <w:color w:val="3A3A3C"/>
                <w:sz w:val="16"/>
              </w:rPr>
              <w:t>Marketplace catalog</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Marketplace catalog; followed by Transformation Manager.</w:t>
            </w:r>
          </w:p>
        </w:tc>
        <w:tc>
          <w:tcPr>
            <w:tcW w:type="dxa" w:w="1700"/>
            <w:shd w:val="clear" w:color="auto" w:fill="FFFFFF"/>
          </w:tcPr>
          <w:p>
            <w:pPr>
              <w:spacing w:after="20" w:line="240" w:lineRule="auto"/>
              <w:jc w:val="left"/>
            </w:pPr>
            <w:r/>
            <w:r>
              <w:rPr>
                <w:color w:val="3A3A3C"/>
                <w:sz w:val="16"/>
              </w:rPr>
              <w:t>High</w:t>
            </w:r>
          </w:p>
        </w:tc>
        <w:tc>
          <w:tcPr>
            <w:tcW w:type="dxa" w:w="1700"/>
            <w:shd w:val="clear" w:color="auto" w:fill="FFFFFF"/>
          </w:tcPr>
          <w:p>
            <w:pPr>
              <w:spacing w:after="20" w:line="240" w:lineRule="auto"/>
              <w:jc w:val="left"/>
            </w:pPr>
            <w:r/>
            <w:r>
              <w:rPr>
                <w:color w:val="3A3A3C"/>
                <w:sz w:val="16"/>
              </w:rPr>
              <w:t>Customer complaint log, Nov 2026</w:t>
            </w:r>
          </w:p>
        </w:tc>
      </w:tr>
      <w:tr>
        <w:tc>
          <w:tcPr>
            <w:tcW w:type="dxa" w:w="405"/>
            <w:shd w:val="clear" w:color="auto" w:fill="F2F2F3"/>
          </w:tcPr>
          <w:p>
            <w:pPr>
              <w:spacing w:after="20" w:line="240" w:lineRule="auto"/>
              <w:jc w:val="left"/>
            </w:pPr>
            <w:r/>
            <w:r>
              <w:rPr>
                <w:color w:val="3A3A3C"/>
                <w:sz w:val="16"/>
              </w:rPr>
              <w:t>2</w:t>
            </w:r>
          </w:p>
        </w:tc>
        <w:tc>
          <w:tcPr>
            <w:tcW w:type="dxa" w:w="1700"/>
            <w:shd w:val="clear" w:color="auto" w:fill="F2F2F3"/>
          </w:tcPr>
          <w:p>
            <w:pPr>
              <w:spacing w:after="20" w:line="240" w:lineRule="auto"/>
              <w:jc w:val="left"/>
            </w:pPr>
            <w:r/>
            <w:r>
              <w:rPr>
                <w:color w:val="3A3A3C"/>
                <w:sz w:val="16"/>
              </w:rPr>
              <w:t>Certified templates</w:t>
            </w:r>
          </w:p>
        </w:tc>
        <w:tc>
          <w:tcPr>
            <w:tcW w:type="dxa" w:w="1700"/>
            <w:shd w:val="clear" w:color="auto" w:fill="F2F2F3"/>
          </w:tcPr>
          <w:p>
            <w:pPr>
              <w:spacing w:after="20" w:line="240" w:lineRule="auto"/>
              <w:jc w:val="left"/>
            </w:pPr>
            <w:r/>
            <w:r>
              <w:rPr>
                <w:color w:val="3A3A3C"/>
                <w:sz w:val="16"/>
              </w:rPr>
              <w:t>Output</w:t>
            </w:r>
          </w:p>
        </w:tc>
        <w:tc>
          <w:tcPr>
            <w:tcW w:type="dxa" w:w="3000"/>
            <w:shd w:val="clear" w:color="auto" w:fill="F2F2F3"/>
          </w:tcPr>
          <w:p>
            <w:pPr>
              <w:spacing w:after="20" w:line="240" w:lineRule="auto"/>
              <w:jc w:val="left"/>
            </w:pPr>
            <w:r/>
            <w:r>
              <w:rPr>
                <w:color w:val="3A3A3C"/>
                <w:sz w:val="16"/>
              </w:rPr>
              <w:t>Affects Certified templates; followed by Transformation Manager.</w:t>
            </w:r>
          </w:p>
        </w:tc>
        <w:tc>
          <w:tcPr>
            <w:tcW w:type="dxa" w:w="1700"/>
            <w:shd w:val="clear" w:color="auto" w:fill="F2F2F3"/>
          </w:tcPr>
          <w:p>
            <w:pPr>
              <w:spacing w:after="20" w:line="240" w:lineRule="auto"/>
              <w:jc w:val="left"/>
            </w:pPr>
            <w:r/>
            <w:r>
              <w:rPr>
                <w:color w:val="3A3A3C"/>
                <w:sz w:val="16"/>
              </w:rPr>
              <w:t>Medium</w:t>
            </w:r>
          </w:p>
        </w:tc>
        <w:tc>
          <w:tcPr>
            <w:tcW w:type="dxa" w:w="1700"/>
            <w:shd w:val="clear" w:color="auto" w:fill="F2F2F3"/>
          </w:tcPr>
          <w:p>
            <w:pPr>
              <w:spacing w:after="20" w:line="240" w:lineRule="auto"/>
              <w:jc w:val="left"/>
            </w:pPr>
            <w:r/>
            <w:r>
              <w:rPr>
                <w:color w:val="3A3A3C"/>
                <w:sz w:val="16"/>
              </w:rPr>
              <w:t>Internal audit report, Nov 2026</w:t>
            </w:r>
          </w:p>
        </w:tc>
      </w:tr>
      <w:tr>
        <w:tc>
          <w:tcPr>
            <w:tcW w:type="dxa" w:w="405"/>
            <w:shd w:val="clear" w:color="auto" w:fill="FFFFFF"/>
          </w:tcPr>
          <w:p>
            <w:pPr>
              <w:spacing w:after="20" w:line="240" w:lineRule="auto"/>
              <w:jc w:val="left"/>
            </w:pPr>
            <w:r/>
            <w:r>
              <w:rPr>
                <w:color w:val="3A3A3C"/>
                <w:sz w:val="16"/>
              </w:rPr>
              <w:t>3</w:t>
            </w:r>
          </w:p>
        </w:tc>
        <w:tc>
          <w:tcPr>
            <w:tcW w:type="dxa" w:w="1700"/>
            <w:shd w:val="clear" w:color="auto" w:fill="FFFFFF"/>
          </w:tcPr>
          <w:p>
            <w:pPr>
              <w:spacing w:after="20" w:line="240" w:lineRule="auto"/>
              <w:jc w:val="left"/>
            </w:pPr>
            <w:r/>
            <w:r>
              <w:rPr>
                <w:color w:val="3A3A3C"/>
                <w:sz w:val="16"/>
              </w:rPr>
              <w:t>Connectors</w:t>
            </w:r>
          </w:p>
        </w:tc>
        <w:tc>
          <w:tcPr>
            <w:tcW w:type="dxa" w:w="1700"/>
            <w:shd w:val="clear" w:color="auto" w:fill="FFFFFF"/>
          </w:tcPr>
          <w:p>
            <w:pPr>
              <w:spacing w:after="20" w:line="240" w:lineRule="auto"/>
              <w:jc w:val="left"/>
            </w:pPr>
            <w:r/>
            <w:r>
              <w:rPr>
                <w:color w:val="3A3A3C"/>
                <w:sz w:val="16"/>
              </w:rPr>
              <w:t>Output</w:t>
            </w:r>
          </w:p>
        </w:tc>
        <w:tc>
          <w:tcPr>
            <w:tcW w:type="dxa" w:w="3000"/>
            <w:shd w:val="clear" w:color="auto" w:fill="FFFFFF"/>
          </w:tcPr>
          <w:p>
            <w:pPr>
              <w:spacing w:after="20" w:line="240" w:lineRule="auto"/>
              <w:jc w:val="left"/>
            </w:pPr>
            <w:r/>
            <w:r>
              <w:rPr>
                <w:color w:val="3A3A3C"/>
                <w:sz w:val="16"/>
              </w:rPr>
              <w:t>Affects Marketplace catalog; followed by Transformation Manager.</w:t>
            </w:r>
          </w:p>
        </w:tc>
        <w:tc>
          <w:tcPr>
            <w:tcW w:type="dxa" w:w="1700"/>
            <w:shd w:val="clear" w:color="auto" w:fill="FFFFFF"/>
          </w:tcPr>
          <w:p>
            <w:pPr>
              <w:spacing w:after="20" w:line="240" w:lineRule="auto"/>
              <w:jc w:val="left"/>
            </w:pPr>
            <w:r/>
            <w:r>
              <w:rPr>
                <w:color w:val="3A3A3C"/>
                <w:sz w:val="16"/>
              </w:rPr>
              <w:t>Medium</w:t>
            </w:r>
          </w:p>
        </w:tc>
        <w:tc>
          <w:tcPr>
            <w:tcW w:type="dxa" w:w="1700"/>
            <w:shd w:val="clear" w:color="auto" w:fill="FFFFFF"/>
          </w:tcPr>
          <w:p>
            <w:pPr>
              <w:spacing w:after="20" w:line="240" w:lineRule="auto"/>
              <w:jc w:val="left"/>
            </w:pPr>
            <w:r/>
            <w:r>
              <w:rPr>
                <w:color w:val="3A3A3C"/>
                <w:sz w:val="16"/>
              </w:rPr>
              <w:t>Process performance dashboard, Nov 2026</w:t>
            </w:r>
          </w:p>
        </w:tc>
      </w:tr>
    </w:tbl>
    <w:p>
      <w:pPr>
        <w:spacing w:after="40"/>
      </w:pPr>
    </w:p>
    <w:p>
      <w:r>
        <w:rPr>
          <w:i w:val="0"/>
          <w:sz w:val="19"/>
        </w:rPr>
        <w:t>MP-101.2 — Enable marketplace items onboarding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Enable marketplace items onboarding</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Marketplace catalog</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Transformation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MP-101.3 — Provide marketplace items guidelines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Provide marketplace items guidelines</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Marketplace catalog</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Transformation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MP-101.4 — Review and certify marketplace items · Inputs reviewed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39"/>
        <w:gridCol w:w="3568"/>
        <w:gridCol w:w="6297"/>
      </w:tblGrid>
      <w:tr>
        <w:trPr>
          <w:tblHeader w:val="true"/>
        </w:trPr>
        <w:tc>
          <w:tcPr>
            <w:tcW w:type="dxa" w:w="340"/>
            <w:shd w:val="clear" w:color="auto" w:fill="F8931D"/>
          </w:tcPr>
          <w:p>
            <w:pPr>
              <w:jc w:val="left"/>
            </w:pPr>
            <w:r>
              <w:rPr>
                <w:b/>
                <w:color w:val="FFFFFF"/>
                <w:sz w:val="16"/>
              </w:rPr>
              <w:t>#</w:t>
            </w:r>
          </w:p>
        </w:tc>
        <w:tc>
          <w:tcPr>
            <w:tcW w:type="dxa" w:w="3568"/>
            <w:shd w:val="clear" w:color="auto" w:fill="F8931D"/>
          </w:tcPr>
          <w:p>
            <w:pPr>
              <w:jc w:val="left"/>
            </w:pPr>
            <w:r>
              <w:rPr>
                <w:b/>
                <w:color w:val="FFFFFF"/>
                <w:sz w:val="16"/>
              </w:rPr>
              <w:t>Input</w:t>
            </w:r>
          </w:p>
        </w:tc>
        <w:tc>
          <w:tcPr>
            <w:tcW w:type="dxa" w:w="6297"/>
            <w:shd w:val="clear" w:color="auto" w:fill="F8931D"/>
          </w:tcPr>
          <w:p>
            <w:pPr>
              <w:jc w:val="left"/>
            </w:pPr>
            <w:r>
              <w:rPr>
                <w:b/>
                <w:color w:val="FFFFFF"/>
                <w:sz w:val="16"/>
              </w:rPr>
              <w:t>Finding</w:t>
            </w:r>
          </w:p>
        </w:tc>
      </w:tr>
      <w:tr>
        <w:tc>
          <w:tcPr>
            <w:tcW w:type="dxa" w:w="340"/>
            <w:shd w:val="clear" w:color="auto" w:fill="FFFFFF"/>
          </w:tcPr>
          <w:p>
            <w:pPr>
              <w:spacing w:after="20" w:line="240" w:lineRule="auto"/>
              <w:jc w:val="left"/>
            </w:pPr>
            <w:r/>
            <w:r>
              <w:rPr>
                <w:color w:val="3A3A3C"/>
                <w:sz w:val="16"/>
              </w:rPr>
              <w:t>1</w:t>
            </w:r>
          </w:p>
        </w:tc>
        <w:tc>
          <w:tcPr>
            <w:tcW w:type="dxa" w:w="3568"/>
            <w:shd w:val="clear" w:color="auto" w:fill="FFFFFF"/>
          </w:tcPr>
          <w:p>
            <w:pPr>
              <w:spacing w:after="20" w:line="240" w:lineRule="auto"/>
              <w:jc w:val="left"/>
            </w:pPr>
            <w:r/>
            <w:r>
              <w:rPr>
                <w:color w:val="3A3A3C"/>
                <w:sz w:val="16"/>
              </w:rPr>
              <w:t>Templates</w:t>
            </w:r>
          </w:p>
        </w:tc>
        <w:tc>
          <w:tcPr>
            <w:tcW w:type="dxa" w:w="6297"/>
            <w:shd w:val="clear" w:color="auto" w:fill="FFFFFF"/>
          </w:tcPr>
          <w:p>
            <w:pPr>
              <w:spacing w:after="20" w:line="240" w:lineRule="auto"/>
              <w:jc w:val="left"/>
            </w:pPr>
            <w:r/>
            <w:r>
              <w:rPr>
                <w:color w:val="3A3A3C"/>
                <w:sz w:val="16"/>
              </w:rPr>
              <w:t>Templates still valid; minor updates made.</w:t>
            </w:r>
          </w:p>
        </w:tc>
      </w:tr>
      <w:tr>
        <w:tc>
          <w:tcPr>
            <w:tcW w:type="dxa" w:w="340"/>
            <w:shd w:val="clear" w:color="auto" w:fill="F2F2F3"/>
          </w:tcPr>
          <w:p>
            <w:pPr>
              <w:spacing w:after="20" w:line="240" w:lineRule="auto"/>
              <w:jc w:val="left"/>
            </w:pPr>
            <w:r/>
            <w:r>
              <w:rPr>
                <w:color w:val="3A3A3C"/>
                <w:sz w:val="16"/>
              </w:rPr>
              <w:t>2</w:t>
            </w:r>
          </w:p>
        </w:tc>
        <w:tc>
          <w:tcPr>
            <w:tcW w:type="dxa" w:w="3568"/>
            <w:shd w:val="clear" w:color="auto" w:fill="F2F2F3"/>
          </w:tcPr>
          <w:p>
            <w:pPr>
              <w:spacing w:after="20" w:line="240" w:lineRule="auto"/>
              <w:jc w:val="left"/>
            </w:pPr>
            <w:r/>
            <w:r>
              <w:rPr>
                <w:color w:val="3A3A3C"/>
                <w:sz w:val="16"/>
              </w:rPr>
              <w:t>Connectors</w:t>
            </w:r>
          </w:p>
        </w:tc>
        <w:tc>
          <w:tcPr>
            <w:tcW w:type="dxa" w:w="6297"/>
            <w:shd w:val="clear" w:color="auto" w:fill="F2F2F3"/>
          </w:tcPr>
          <w:p>
            <w:pPr>
              <w:spacing w:after="20" w:line="240" w:lineRule="auto"/>
              <w:jc w:val="left"/>
            </w:pPr>
            <w:r/>
            <w:r>
              <w:rPr>
                <w:color w:val="3A3A3C"/>
                <w:sz w:val="16"/>
              </w:rPr>
              <w:t>No major change since the last review.</w:t>
            </w:r>
          </w:p>
        </w:tc>
      </w:tr>
      <w:tr>
        <w:tc>
          <w:tcPr>
            <w:tcW w:type="dxa" w:w="340"/>
            <w:shd w:val="clear" w:color="auto" w:fill="FFFFFF"/>
          </w:tcPr>
          <w:p>
            <w:pPr>
              <w:spacing w:after="20" w:line="240" w:lineRule="auto"/>
              <w:jc w:val="left"/>
            </w:pPr>
            <w:r/>
            <w:r>
              <w:rPr>
                <w:color w:val="3A3A3C"/>
                <w:sz w:val="16"/>
              </w:rPr>
              <w:t>3</w:t>
            </w:r>
          </w:p>
        </w:tc>
        <w:tc>
          <w:tcPr>
            <w:tcW w:type="dxa" w:w="3568"/>
            <w:shd w:val="clear" w:color="auto" w:fill="FFFFFF"/>
          </w:tcPr>
          <w:p>
            <w:pPr>
              <w:spacing w:after="20" w:line="240" w:lineRule="auto"/>
              <w:jc w:val="left"/>
            </w:pPr>
            <w:r/>
            <w:r>
              <w:rPr>
                <w:color w:val="3A3A3C"/>
                <w:sz w:val="16"/>
              </w:rPr>
              <w:t>Industry packs</w:t>
            </w:r>
          </w:p>
        </w:tc>
        <w:tc>
          <w:tcPr>
            <w:tcW w:type="dxa" w:w="6297"/>
            <w:shd w:val="clear" w:color="auto" w:fill="FFFFFF"/>
          </w:tcPr>
          <w:p>
            <w:pPr>
              <w:spacing w:after="20" w:line="240" w:lineRule="auto"/>
              <w:jc w:val="left"/>
            </w:pPr>
            <w:r/>
            <w:r>
              <w:rPr>
                <w:color w:val="3A3A3C"/>
                <w:sz w:val="16"/>
              </w:rPr>
              <w:t>Gap found on Certified templates.</w:t>
            </w:r>
          </w:p>
        </w:tc>
      </w:tr>
    </w:tbl>
    <w:p>
      <w:pPr>
        <w:spacing w:after="40"/>
      </w:pPr>
    </w:p>
    <w:p>
      <w:r>
        <w:rPr>
          <w:i w:val="0"/>
          <w:sz w:val="19"/>
        </w:rPr>
        <w:t>MP-101.4 — Review and certify marketplace items · Decisions and actions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Decision</w:t>
            </w:r>
          </w:p>
        </w:tc>
        <w:tc>
          <w:tcPr>
            <w:tcW w:type="dxa" w:w="3247"/>
            <w:shd w:val="clear" w:color="auto" w:fill="F8931D"/>
          </w:tcPr>
          <w:p>
            <w:pPr>
              <w:jc w:val="left"/>
            </w:pPr>
            <w:r>
              <w:rPr>
                <w:b/>
                <w:color w:val="FFFFFF"/>
                <w:sz w:val="16"/>
              </w:rPr>
              <w:t>Owner</w:t>
            </w:r>
          </w:p>
        </w:tc>
        <w:tc>
          <w:tcPr>
            <w:tcW w:type="dxa" w:w="3247"/>
            <w:shd w:val="clear" w:color="auto" w:fill="F8931D"/>
          </w:tcPr>
          <w:p>
            <w:pPr>
              <w:jc w:val="left"/>
            </w:pPr>
            <w:r>
              <w:rPr>
                <w:b/>
                <w:color w:val="FFFFFF"/>
                <w:sz w:val="16"/>
              </w:rPr>
              <w:t>Due date</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Update Certified templates</w:t>
            </w:r>
          </w:p>
        </w:tc>
        <w:tc>
          <w:tcPr>
            <w:tcW w:type="dxa" w:w="3247"/>
            <w:shd w:val="clear" w:color="auto" w:fill="FFFFFF"/>
          </w:tcPr>
          <w:p>
            <w:pPr>
              <w:spacing w:after="20" w:line="240" w:lineRule="auto"/>
              <w:jc w:val="left"/>
            </w:pPr>
            <w:r/>
            <w:r>
              <w:rPr>
                <w:color w:val="3A3A3C"/>
                <w:sz w:val="16"/>
              </w:rPr>
              <w:t>Salma Kettani</w:t>
            </w:r>
          </w:p>
        </w:tc>
        <w:tc>
          <w:tcPr>
            <w:tcW w:type="dxa" w:w="3247"/>
            <w:shd w:val="clear" w:color="auto" w:fill="FFFFFF"/>
          </w:tcPr>
          <w:p>
            <w:pPr>
              <w:spacing w:after="20" w:line="240" w:lineRule="auto"/>
              <w:jc w:val="left"/>
            </w:pPr>
            <w:r/>
            <w:r>
              <w:rPr>
                <w:color w:val="3A3A3C"/>
                <w:sz w:val="16"/>
              </w:rPr>
              <w:t>2027-01-12</w:t>
            </w:r>
          </w:p>
        </w:tc>
      </w:tr>
    </w:tbl>
    <w:p>
      <w:pPr>
        <w:spacing w:after="40"/>
      </w:pPr>
    </w:p>
    <w:p>
      <w:r>
        <w:rPr>
          <w:i w:val="0"/>
          <w:sz w:val="19"/>
        </w:rPr>
        <w:t>MP-101.6 — Enable marketplace items browsing/purchase · Settings</w:t>
      </w:r>
    </w:p>
    <w:tbl>
      <w:tblPr>
        <w:tblW w:type="dxa" w:w="10205"/>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463"/>
        <w:gridCol w:w="3247"/>
        <w:gridCol w:w="3247"/>
        <w:gridCol w:w="3247"/>
      </w:tblGrid>
      <w:tr>
        <w:trPr>
          <w:tblHeader w:val="true"/>
        </w:trPr>
        <w:tc>
          <w:tcPr>
            <w:tcW w:type="dxa" w:w="464"/>
            <w:shd w:val="clear" w:color="auto" w:fill="F8931D"/>
          </w:tcPr>
          <w:p>
            <w:pPr>
              <w:jc w:val="left"/>
            </w:pPr>
            <w:r>
              <w:rPr>
                <w:b/>
                <w:color w:val="FFFFFF"/>
                <w:sz w:val="16"/>
              </w:rPr>
              <w:t>#</w:t>
            </w:r>
          </w:p>
        </w:tc>
        <w:tc>
          <w:tcPr>
            <w:tcW w:type="dxa" w:w="3247"/>
            <w:shd w:val="clear" w:color="auto" w:fill="F8931D"/>
          </w:tcPr>
          <w:p>
            <w:pPr>
              <w:jc w:val="left"/>
            </w:pPr>
            <w:r>
              <w:rPr>
                <w:b/>
                <w:color w:val="FFFFFF"/>
                <w:sz w:val="16"/>
              </w:rPr>
              <w:t>Setting</w:t>
            </w:r>
          </w:p>
        </w:tc>
        <w:tc>
          <w:tcPr>
            <w:tcW w:type="dxa" w:w="3247"/>
            <w:shd w:val="clear" w:color="auto" w:fill="F8931D"/>
          </w:tcPr>
          <w:p>
            <w:pPr>
              <w:jc w:val="left"/>
            </w:pPr>
            <w:r>
              <w:rPr>
                <w:b/>
                <w:color w:val="FFFFFF"/>
                <w:sz w:val="16"/>
              </w:rPr>
              <w:t>Value</w:t>
            </w:r>
          </w:p>
        </w:tc>
        <w:tc>
          <w:tcPr>
            <w:tcW w:type="dxa" w:w="3247"/>
            <w:shd w:val="clear" w:color="auto" w:fill="F8931D"/>
          </w:tcPr>
          <w:p>
            <w:pPr>
              <w:jc w:val="left"/>
            </w:pPr>
            <w:r>
              <w:rPr>
                <w:b/>
                <w:color w:val="FFFFFF"/>
                <w:sz w:val="16"/>
              </w:rPr>
              <w:t>Reason</w:t>
            </w:r>
          </w:p>
        </w:tc>
      </w:tr>
      <w:tr>
        <w:tc>
          <w:tcPr>
            <w:tcW w:type="dxa" w:w="464"/>
            <w:shd w:val="clear" w:color="auto" w:fill="FFFFFF"/>
          </w:tcPr>
          <w:p>
            <w:pPr>
              <w:spacing w:after="20" w:line="240" w:lineRule="auto"/>
              <w:jc w:val="left"/>
            </w:pPr>
            <w:r/>
            <w:r>
              <w:rPr>
                <w:color w:val="3A3A3C"/>
                <w:sz w:val="16"/>
              </w:rPr>
              <w:t>1</w:t>
            </w:r>
          </w:p>
        </w:tc>
        <w:tc>
          <w:tcPr>
            <w:tcW w:type="dxa" w:w="3247"/>
            <w:shd w:val="clear" w:color="auto" w:fill="FFFFFF"/>
          </w:tcPr>
          <w:p>
            <w:pPr>
              <w:spacing w:after="20" w:line="240" w:lineRule="auto"/>
              <w:jc w:val="left"/>
            </w:pPr>
            <w:r/>
            <w:r>
              <w:rPr>
                <w:color w:val="3A3A3C"/>
                <w:sz w:val="16"/>
              </w:rPr>
              <w:t>Enable marketplace items browsing/purchase</w:t>
            </w:r>
          </w:p>
        </w:tc>
        <w:tc>
          <w:tcPr>
            <w:tcW w:type="dxa" w:w="3247"/>
            <w:shd w:val="clear" w:color="auto" w:fill="FFFFFF"/>
          </w:tcPr>
          <w:p>
            <w:pPr>
              <w:spacing w:after="20" w:line="240" w:lineRule="auto"/>
              <w:jc w:val="left"/>
            </w:pPr>
            <w:r/>
            <w:r>
              <w:rPr>
                <w:color w:val="3A3A3C"/>
                <w:sz w:val="16"/>
              </w:rPr>
              <w:t>Enabled for core delivery process</w:t>
            </w:r>
          </w:p>
        </w:tc>
        <w:tc>
          <w:tcPr>
            <w:tcW w:type="dxa" w:w="3247"/>
            <w:shd w:val="clear" w:color="auto" w:fill="FFFFFF"/>
          </w:tcPr>
          <w:p>
            <w:pPr>
              <w:spacing w:after="20" w:line="240" w:lineRule="auto"/>
              <w:jc w:val="left"/>
            </w:pPr>
            <w:r/>
            <w:r>
              <w:rPr>
                <w:color w:val="3A3A3C"/>
                <w:sz w:val="16"/>
              </w:rPr>
              <w:t>Needed to produce Marketplace catalog</w:t>
            </w:r>
          </w:p>
        </w:tc>
      </w:tr>
      <w:tr>
        <w:tc>
          <w:tcPr>
            <w:tcW w:type="dxa" w:w="464"/>
            <w:shd w:val="clear" w:color="auto" w:fill="F2F2F3"/>
          </w:tcPr>
          <w:p>
            <w:pPr>
              <w:spacing w:after="20" w:line="240" w:lineRule="auto"/>
              <w:jc w:val="left"/>
            </w:pPr>
            <w:r/>
            <w:r>
              <w:rPr>
                <w:color w:val="3A3A3C"/>
                <w:sz w:val="16"/>
              </w:rPr>
              <w:t>2</w:t>
            </w:r>
          </w:p>
        </w:tc>
        <w:tc>
          <w:tcPr>
            <w:tcW w:type="dxa" w:w="3247"/>
            <w:shd w:val="clear" w:color="auto" w:fill="F2F2F3"/>
          </w:tcPr>
          <w:p>
            <w:pPr>
              <w:spacing w:after="20" w:line="240" w:lineRule="auto"/>
              <w:jc w:val="left"/>
            </w:pPr>
            <w:r/>
            <w:r>
              <w:rPr>
                <w:color w:val="3A3A3C"/>
                <w:sz w:val="16"/>
              </w:rPr>
              <w:t>Owner and notification</w:t>
            </w:r>
          </w:p>
        </w:tc>
        <w:tc>
          <w:tcPr>
            <w:tcW w:type="dxa" w:w="3247"/>
            <w:shd w:val="clear" w:color="auto" w:fill="F2F2F3"/>
          </w:tcPr>
          <w:p>
            <w:pPr>
              <w:spacing w:after="20" w:line="240" w:lineRule="auto"/>
              <w:jc w:val="left"/>
            </w:pPr>
            <w:r/>
            <w:r>
              <w:rPr>
                <w:color w:val="3A3A3C"/>
                <w:sz w:val="16"/>
              </w:rPr>
              <w:t>Transformation Manager</w:t>
            </w:r>
          </w:p>
        </w:tc>
        <w:tc>
          <w:tcPr>
            <w:tcW w:type="dxa" w:w="3247"/>
            <w:shd w:val="clear" w:color="auto" w:fill="F2F2F3"/>
          </w:tcPr>
          <w:p>
            <w:pPr>
              <w:spacing w:after="20" w:line="240" w:lineRule="auto"/>
              <w:jc w:val="left"/>
            </w:pPr>
            <w:r/>
            <w:r>
              <w:rPr>
                <w:color w:val="3A3A3C"/>
                <w:sz w:val="16"/>
              </w:rPr>
              <w:t>Alerts go to the process owner</w:t>
            </w:r>
          </w:p>
        </w:tc>
      </w:tr>
    </w:tbl>
    <w:p>
      <w:pPr>
        <w:spacing w:after="40"/>
      </w:pPr>
    </w:p>
    <w:p>
      <w:r>
        <w:rPr>
          <w:i w:val="0"/>
          <w:sz w:val="19"/>
        </w:rPr>
        <w:t>MP-101.8 — Track marketplace items analytics · Indicators measured</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92"/>
        <w:gridCol w:w="2059"/>
        <w:gridCol w:w="3634"/>
        <w:gridCol w:w="2059"/>
        <w:gridCol w:w="2059"/>
      </w:tblGrid>
      <w:tr>
        <w:trPr>
          <w:tblHeader w:val="true"/>
        </w:trPr>
        <w:tc>
          <w:tcPr>
            <w:tcW w:type="dxa" w:w="392"/>
            <w:shd w:val="clear" w:color="auto" w:fill="F8931D"/>
          </w:tcPr>
          <w:p>
            <w:pPr>
              <w:jc w:val="left"/>
            </w:pPr>
            <w:r>
              <w:rPr>
                <w:b/>
                <w:color w:val="FFFFFF"/>
                <w:sz w:val="16"/>
              </w:rPr>
              <w:t>#</w:t>
            </w:r>
          </w:p>
        </w:tc>
        <w:tc>
          <w:tcPr>
            <w:tcW w:type="dxa" w:w="2059"/>
            <w:shd w:val="clear" w:color="auto" w:fill="F8931D"/>
          </w:tcPr>
          <w:p>
            <w:pPr>
              <w:jc w:val="left"/>
            </w:pPr>
            <w:r>
              <w:rPr>
                <w:b/>
                <w:color w:val="FFFFFF"/>
                <w:sz w:val="16"/>
              </w:rPr>
              <w:t>KPI</w:t>
            </w:r>
          </w:p>
        </w:tc>
        <w:tc>
          <w:tcPr>
            <w:tcW w:type="dxa" w:w="3634"/>
            <w:shd w:val="clear" w:color="auto" w:fill="F8931D"/>
          </w:tcPr>
          <w:p>
            <w:pPr>
              <w:jc w:val="left"/>
            </w:pPr>
            <w:r>
              <w:rPr>
                <w:b/>
                <w:color w:val="FFFFFF"/>
                <w:sz w:val="16"/>
              </w:rPr>
              <w:t>Why this KPI for this step</w:t>
            </w:r>
          </w:p>
        </w:tc>
        <w:tc>
          <w:tcPr>
            <w:tcW w:type="dxa" w:w="2059"/>
            <w:shd w:val="clear" w:color="auto" w:fill="F8931D"/>
          </w:tcPr>
          <w:p>
            <w:pPr>
              <w:jc w:val="left"/>
            </w:pPr>
            <w:r>
              <w:rPr>
                <w:b/>
                <w:color w:val="FFFFFF"/>
                <w:sz w:val="16"/>
              </w:rPr>
              <w:t>Measured value</w:t>
            </w:r>
          </w:p>
        </w:tc>
        <w:tc>
          <w:tcPr>
            <w:tcW w:type="dxa" w:w="2059"/>
            <w:shd w:val="clear" w:color="auto" w:fill="F8931D"/>
          </w:tcPr>
          <w:p>
            <w:pPr>
              <w:jc w:val="left"/>
            </w:pPr>
            <w:r>
              <w:rPr>
                <w:b/>
                <w:color w:val="FFFFFF"/>
                <w:sz w:val="16"/>
              </w:rPr>
              <w:t>Target</w:t>
            </w:r>
          </w:p>
        </w:tc>
      </w:tr>
      <w:tr>
        <w:tc>
          <w:tcPr>
            <w:tcW w:type="dxa" w:w="392"/>
            <w:shd w:val="clear" w:color="auto" w:fill="FFFFFF"/>
          </w:tcPr>
          <w:p>
            <w:pPr>
              <w:spacing w:after="20" w:line="240" w:lineRule="auto"/>
              <w:jc w:val="left"/>
            </w:pPr>
            <w:r/>
            <w:r>
              <w:rPr>
                <w:color w:val="3A3A3C"/>
                <w:sz w:val="16"/>
              </w:rPr>
              <w:t>1</w:t>
            </w:r>
          </w:p>
        </w:tc>
        <w:tc>
          <w:tcPr>
            <w:tcW w:type="dxa" w:w="2059"/>
            <w:shd w:val="clear" w:color="auto" w:fill="FFFFFF"/>
          </w:tcPr>
          <w:p>
            <w:pPr>
              <w:spacing w:after="20" w:line="240" w:lineRule="auto"/>
              <w:jc w:val="left"/>
            </w:pPr>
            <w:r/>
            <w:r>
              <w:rPr>
                <w:color w:val="3A3A3C"/>
                <w:sz w:val="16"/>
              </w:rPr>
              <w:t>H-KPI-01 — Lost time injury frequency rate (LTIFR)</w:t>
            </w:r>
          </w:p>
        </w:tc>
        <w:tc>
          <w:tcPr>
            <w:tcW w:type="dxa" w:w="3634"/>
            <w:shd w:val="clear" w:color="auto" w:fill="FFFFFF"/>
          </w:tcPr>
          <w:p>
            <w:pPr>
              <w:spacing w:after="20" w:line="240" w:lineRule="auto"/>
              <w:jc w:val="left"/>
            </w:pPr>
            <w:r/>
            <w:r>
              <w:rPr>
                <w:color w:val="3A3A3C"/>
                <w:sz w:val="16"/>
              </w:rPr>
              <w:t>Lost time injury frequency rate (LTIFR) measures the result of this macro process (Marketplace catalog); it is the KPI its owner reviews at each Monthly review.</w:t>
            </w:r>
          </w:p>
        </w:tc>
        <w:tc>
          <w:tcPr>
            <w:tcW w:type="dxa" w:w="2059"/>
            <w:shd w:val="clear" w:color="auto" w:fill="FFFFFF"/>
          </w:tcPr>
          <w:p>
            <w:pPr>
              <w:spacing w:after="20" w:line="240" w:lineRule="auto"/>
              <w:jc w:val="left"/>
            </w:pPr>
            <w:r/>
            <w:r>
              <w:rPr>
                <w:color w:val="3A3A3C"/>
                <w:sz w:val="16"/>
              </w:rPr>
              <w:t>1.3</w:t>
            </w:r>
          </w:p>
        </w:tc>
        <w:tc>
          <w:tcPr>
            <w:tcW w:type="dxa" w:w="2059"/>
            <w:shd w:val="clear" w:color="auto" w:fill="FFFFFF"/>
          </w:tcPr>
          <w:p>
            <w:pPr>
              <w:spacing w:after="20" w:line="240" w:lineRule="auto"/>
              <w:jc w:val="left"/>
            </w:pPr>
            <w:r/>
            <w:r>
              <w:rPr>
                <w:color w:val="3A3A3C"/>
                <w:sz w:val="16"/>
              </w:rPr>
              <w:t>&lt;= 1.5</w:t>
            </w:r>
          </w:p>
        </w:tc>
      </w:tr>
      <w:tr>
        <w:tc>
          <w:tcPr>
            <w:tcW w:type="dxa" w:w="392"/>
            <w:shd w:val="clear" w:color="auto" w:fill="F2F2F3"/>
          </w:tcPr>
          <w:p>
            <w:pPr>
              <w:spacing w:after="20" w:line="240" w:lineRule="auto"/>
              <w:jc w:val="left"/>
            </w:pPr>
            <w:r/>
            <w:r>
              <w:rPr>
                <w:color w:val="3A3A3C"/>
                <w:sz w:val="16"/>
              </w:rPr>
              <w:t>2</w:t>
            </w:r>
          </w:p>
        </w:tc>
        <w:tc>
          <w:tcPr>
            <w:tcW w:type="dxa" w:w="2059"/>
            <w:shd w:val="clear" w:color="auto" w:fill="F2F2F3"/>
          </w:tcPr>
          <w:p>
            <w:pPr>
              <w:spacing w:after="20" w:line="240" w:lineRule="auto"/>
              <w:jc w:val="left"/>
            </w:pPr>
            <w:r/>
            <w:r>
              <w:rPr>
                <w:color w:val="3A3A3C"/>
                <w:sz w:val="16"/>
              </w:rPr>
              <w:t>H-KPI-02 — Near-miss reports per 100 employees</w:t>
            </w:r>
          </w:p>
        </w:tc>
        <w:tc>
          <w:tcPr>
            <w:tcW w:type="dxa" w:w="3634"/>
            <w:shd w:val="clear" w:color="auto" w:fill="F2F2F3"/>
          </w:tcPr>
          <w:p>
            <w:pPr>
              <w:spacing w:after="20" w:line="240" w:lineRule="auto"/>
              <w:jc w:val="left"/>
            </w:pPr>
            <w:r/>
            <w:r>
              <w:rPr>
                <w:color w:val="3A3A3C"/>
                <w:sz w:val="16"/>
              </w:rPr>
              <w:t>Near-miss reports per 100 employees measures the result of this macro process (Marketplace catalog); it is the KPI its owner reviews at each Monthly review.</w:t>
            </w:r>
          </w:p>
        </w:tc>
        <w:tc>
          <w:tcPr>
            <w:tcW w:type="dxa" w:w="2059"/>
            <w:shd w:val="clear" w:color="auto" w:fill="F2F2F3"/>
          </w:tcPr>
          <w:p>
            <w:pPr>
              <w:spacing w:after="20" w:line="240" w:lineRule="auto"/>
              <w:jc w:val="left"/>
            </w:pPr>
            <w:r/>
            <w:r>
              <w:rPr>
                <w:color w:val="3A3A3C"/>
                <w:sz w:val="16"/>
              </w:rPr>
              <w:t>11.5</w:t>
            </w:r>
          </w:p>
        </w:tc>
        <w:tc>
          <w:tcPr>
            <w:tcW w:type="dxa" w:w="2059"/>
            <w:shd w:val="clear" w:color="auto" w:fill="F2F2F3"/>
          </w:tcPr>
          <w:p>
            <w:pPr>
              <w:spacing w:after="20" w:line="240" w:lineRule="auto"/>
              <w:jc w:val="left"/>
            </w:pPr>
            <w:r/>
            <w:r>
              <w:rPr>
                <w:color w:val="3A3A3C"/>
                <w:sz w:val="16"/>
              </w:rPr>
              <w:t>&gt;= 12</w:t>
            </w:r>
          </w:p>
        </w:tc>
      </w:tr>
    </w:tbl>
    <w:p>
      <w:pPr>
        <w:spacing w:after="40"/>
      </w:pPr>
    </w:p>
    <w:p>
      <w:pPr>
        <w:pStyle w:val="Heading3"/>
      </w:pPr>
      <w:r>
        <w:t>Gate — G12 — Improvement cycle closed</w:t>
      </w:r>
    </w:p>
    <w:p>
      <w:r>
        <w:rPr>
          <w:b/>
          <w:color w:val="3A3A3C"/>
        </w:rPr>
        <w:t xml:space="preserve">Exit criteria: </w:t>
      </w:r>
      <w:r>
        <w:rPr>
          <w:i w:val="0"/>
        </w:rPr>
        <w:t>Improvement pipeline prioritized by ROI; lessons learned capitalized in the knowledge base.</w:t>
      </w:r>
    </w:p>
    <w:p>
      <w:pPr>
        <w:pStyle w:val="ListNumber"/>
        <w:spacing w:after="40"/>
        <w:jc w:val="left"/>
      </w:pPr>
      <w:r>
        <w:t>Open Lifecycle and select the phase card; the gate panel is on the right.</w:t>
      </w:r>
    </w:p>
    <w:p>
      <w:pPr>
        <w:pStyle w:val="ListNumber"/>
        <w:spacing w:after="40"/>
        <w:jc w:val="left"/>
      </w:pPr>
      <w:r>
        <w:t>Tick “Improvement ideas prioritized by ROI (mandatory, evidence required)”.</w:t>
      </w:r>
    </w:p>
    <w:p>
      <w:pPr>
        <w:pStyle w:val="ListNumber"/>
        <w:spacing w:after="40"/>
        <w:jc w:val="left"/>
      </w:pPr>
      <w:r>
        <w:t>Tick “Lessons learned indexed in knowledge base (mandatory, evidence required)”.</w:t>
      </w:r>
    </w:p>
    <w:p>
      <w:pPr>
        <w:pStyle w:val="ListNumber"/>
        <w:spacing w:after="40"/>
        <w:jc w:val="left"/>
      </w:pPr>
      <w:r>
        <w:t>Sign in as Top Management (ceo@…) or the IMS Manager and select Go. For Hold or No-Go, type a comment explaining why.</w:t>
      </w:r>
    </w:p>
    <w:p>
      <w:pPr>
        <w:pStyle w:val="Heading2"/>
      </w:pPr>
      <w:r>
        <w:t>Records created along the run</w:t>
      </w:r>
    </w:p>
    <w:p>
      <w:r>
        <w:rPr>
          <w:i w:val="0"/>
        </w:rPr>
        <w:t>Besides the workflow steps, the run creates records in the Records and Governance menus. The examples below are the ones seeded in the demonstration; type the same values to reproduce them.</w:t>
      </w:r>
    </w:p>
    <w:p>
      <w:pPr>
        <w:pStyle w:val="Heading3"/>
      </w:pPr>
      <w:r>
        <w:t>Report a problem (nonconformity)</w:t>
      </w:r>
    </w:p>
    <w:p>
      <w:pPr>
        <w:pStyle w:val="ListNumber"/>
        <w:spacing w:after="40"/>
        <w:jc w:val="left"/>
      </w:pPr>
      <w:r>
        <w:t>Open Records › Nonconformities and select Report a problem.</w:t>
      </w:r>
    </w:p>
    <w:p>
      <w:pPr>
        <w:pStyle w:val="ListNumber"/>
        <w:spacing w:after="40"/>
        <w:jc w:val="left"/>
      </w:pPr>
      <w:r>
        <w:t>Title: type “late delivery to customer”.</w:t>
      </w:r>
    </w:p>
    <w:p>
      <w:pPr>
        <w:pStyle w:val="ListNumber"/>
        <w:spacing w:after="40"/>
        <w:jc w:val="left"/>
      </w:pPr>
      <w:r>
        <w:t>Description: type “Detected on 2025-10-31 at core delivery process. Immediate containment applied and affected items segregated.”.</w:t>
      </w:r>
    </w:p>
    <w:p>
      <w:pPr>
        <w:pStyle w:val="ListNumber"/>
        <w:spacing w:after="40"/>
        <w:jc w:val="left"/>
      </w:pPr>
      <w:r>
        <w:t>Source: choose Process. Criticality: choose Minor.</w:t>
      </w:r>
    </w:p>
    <w:p>
      <w:pPr>
        <w:pStyle w:val="ListNumber"/>
        <w:spacing w:after="40"/>
        <w:jc w:val="left"/>
      </w:pPr>
      <w:r>
        <w:t>Select Submit. A Critical problem raises an alert to the Quality Manager and top management.</w:t>
      </w:r>
    </w:p>
    <w:p>
      <w:pPr>
        <w:pStyle w:val="ListNumber"/>
        <w:spacing w:after="40"/>
        <w:jc w:val="left"/>
      </w:pPr>
      <w:r>
        <w:t>Open the nonconformity and select Move to Analysis, then type the root cause (“Insufficient training of new operators”).</w:t>
      </w:r>
    </w:p>
    <w:p>
      <w:pPr>
        <w:pStyle w:val="ListNumber"/>
        <w:spacing w:after="40"/>
        <w:jc w:val="left"/>
      </w:pPr>
      <w:r>
        <w:t>Select Add action: type the title, choose an owner and a different evaluator, and a due date.</w:t>
      </w:r>
    </w:p>
    <w:p>
      <w:pPr>
        <w:pStyle w:val="ListNumber"/>
        <w:spacing w:after="40"/>
        <w:jc w:val="left"/>
      </w:pPr>
      <w:r>
        <w:t>When all actions are closed, move to Verification then Closed; type the lessons learned (what went well, what did not, recommendation).</w:t>
      </w:r>
    </w:p>
    <w:p>
      <w:pPr>
        <w:pStyle w:val="Heading3"/>
      </w:pPr>
      <w:r>
        <w:t>Record a risk</w:t>
      </w:r>
    </w:p>
    <w:p>
      <w:pPr>
        <w:pStyle w:val="ListNumber"/>
        <w:spacing w:after="40"/>
        <w:jc w:val="left"/>
      </w:pPr>
      <w:r>
        <w:t>Open Governance › Risks and opportunities and select Add.</w:t>
      </w:r>
    </w:p>
    <w:p>
      <w:pPr>
        <w:pStyle w:val="ListNumber"/>
        <w:spacing w:after="40"/>
        <w:jc w:val="left"/>
      </w:pPr>
      <w:r>
        <w:t>Title: “Business interruption”; kind Risk; likelihood 5; impact 4.</w:t>
      </w:r>
    </w:p>
    <w:p>
      <w:pPr>
        <w:pStyle w:val="ListNumber"/>
        <w:spacing w:after="40"/>
        <w:jc w:val="left"/>
      </w:pPr>
      <w:r>
        <w:t>Treatment: “Transfer”, then select Save. The heatmap updates immediately.</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1247"/>
        <w:gridCol w:w="1247"/>
        <w:gridCol w:w="6237"/>
        <w:gridCol w:w="1474"/>
      </w:tblGrid>
      <w:tr>
        <w:trPr>
          <w:tblHeader w:val="true"/>
        </w:trPr>
        <w:tc>
          <w:tcPr>
            <w:tcW w:type="dxa" w:w="1247"/>
            <w:shd w:val="clear" w:color="auto" w:fill="F8931D"/>
          </w:tcPr>
          <w:p>
            <w:pPr>
              <w:jc w:val="left"/>
            </w:pPr>
            <w:r>
              <w:rPr>
                <w:b/>
                <w:color w:val="FFFFFF"/>
                <w:sz w:val="19"/>
              </w:rPr>
              <w:t>Code</w:t>
            </w:r>
          </w:p>
        </w:tc>
        <w:tc>
          <w:tcPr>
            <w:tcW w:type="dxa" w:w="1247"/>
            <w:shd w:val="clear" w:color="auto" w:fill="F8931D"/>
          </w:tcPr>
          <w:p>
            <w:pPr>
              <w:jc w:val="left"/>
            </w:pPr>
            <w:r>
              <w:rPr>
                <w:b/>
                <w:color w:val="FFFFFF"/>
                <w:sz w:val="19"/>
              </w:rPr>
              <w:t>Kind</w:t>
            </w:r>
          </w:p>
        </w:tc>
        <w:tc>
          <w:tcPr>
            <w:tcW w:type="dxa" w:w="6236"/>
            <w:shd w:val="clear" w:color="auto" w:fill="F8931D"/>
          </w:tcPr>
          <w:p>
            <w:pPr>
              <w:jc w:val="left"/>
            </w:pPr>
            <w:r>
              <w:rPr>
                <w:b/>
                <w:color w:val="FFFFFF"/>
                <w:sz w:val="19"/>
              </w:rPr>
              <w:t>Title</w:t>
            </w:r>
          </w:p>
        </w:tc>
        <w:tc>
          <w:tcPr>
            <w:tcW w:type="dxa" w:w="1474"/>
            <w:shd w:val="clear" w:color="auto" w:fill="F8931D"/>
          </w:tcPr>
          <w:p>
            <w:pPr>
              <w:jc w:val="left"/>
            </w:pPr>
            <w:r>
              <w:rPr>
                <w:b/>
                <w:color w:val="FFFFFF"/>
                <w:sz w:val="19"/>
              </w:rPr>
              <w:t>L × I</w:t>
            </w:r>
          </w:p>
        </w:tc>
      </w:tr>
      <w:tr>
        <w:tc>
          <w:tcPr>
            <w:tcW w:type="dxa" w:w="1247"/>
            <w:shd w:val="clear" w:color="auto" w:fill="FFFFFF"/>
          </w:tcPr>
          <w:p>
            <w:pPr>
              <w:spacing w:after="20" w:line="240" w:lineRule="auto"/>
              <w:jc w:val="left"/>
            </w:pPr>
            <w:r/>
            <w:r>
              <w:rPr>
                <w:color w:val="3A3A3C"/>
                <w:sz w:val="19"/>
              </w:rPr>
              <w:t>RSK-19</w:t>
            </w:r>
          </w:p>
        </w:tc>
        <w:tc>
          <w:tcPr>
            <w:tcW w:type="dxa" w:w="1247"/>
            <w:shd w:val="clear" w:color="auto" w:fill="FFFFFF"/>
          </w:tcPr>
          <w:p>
            <w:pPr>
              <w:spacing w:after="20" w:line="240" w:lineRule="auto"/>
              <w:jc w:val="left"/>
            </w:pPr>
            <w:r/>
            <w:r>
              <w:rPr>
                <w:color w:val="3A3A3C"/>
                <w:sz w:val="19"/>
              </w:rPr>
              <w:t>Risk</w:t>
            </w:r>
          </w:p>
        </w:tc>
        <w:tc>
          <w:tcPr>
            <w:tcW w:type="dxa" w:w="6236"/>
            <w:shd w:val="clear" w:color="auto" w:fill="FFFFFF"/>
          </w:tcPr>
          <w:p>
            <w:pPr>
              <w:spacing w:after="20" w:line="240" w:lineRule="auto"/>
              <w:jc w:val="left"/>
            </w:pPr>
            <w:r/>
            <w:r>
              <w:rPr>
                <w:color w:val="3A3A3C"/>
                <w:sz w:val="19"/>
              </w:rPr>
              <w:t>Business interruption</w:t>
            </w:r>
          </w:p>
        </w:tc>
        <w:tc>
          <w:tcPr>
            <w:tcW w:type="dxa" w:w="1474"/>
            <w:shd w:val="clear" w:color="auto" w:fill="FFFFFF"/>
          </w:tcPr>
          <w:p>
            <w:pPr>
              <w:spacing w:after="20" w:line="240" w:lineRule="auto"/>
              <w:jc w:val="left"/>
            </w:pPr>
            <w:r/>
            <w:r>
              <w:rPr>
                <w:color w:val="3A3A3C"/>
                <w:sz w:val="19"/>
              </w:rPr>
              <w:t>5 × 4 = 20</w:t>
            </w:r>
          </w:p>
        </w:tc>
      </w:tr>
      <w:tr>
        <w:tc>
          <w:tcPr>
            <w:tcW w:type="dxa" w:w="1247"/>
            <w:shd w:val="clear" w:color="auto" w:fill="F2F2F3"/>
          </w:tcPr>
          <w:p>
            <w:pPr>
              <w:spacing w:after="20" w:line="240" w:lineRule="auto"/>
              <w:jc w:val="left"/>
            </w:pPr>
            <w:r/>
            <w:r>
              <w:rPr>
                <w:color w:val="3A3A3C"/>
                <w:sz w:val="19"/>
              </w:rPr>
              <w:t>UNI-R05</w:t>
            </w:r>
          </w:p>
        </w:tc>
        <w:tc>
          <w:tcPr>
            <w:tcW w:type="dxa" w:w="1247"/>
            <w:shd w:val="clear" w:color="auto" w:fill="F2F2F3"/>
          </w:tcPr>
          <w:p>
            <w:pPr>
              <w:spacing w:after="20" w:line="240" w:lineRule="auto"/>
              <w:jc w:val="left"/>
            </w:pPr>
            <w:r/>
            <w:r>
              <w:rPr>
                <w:color w:val="3A3A3C"/>
                <w:sz w:val="19"/>
              </w:rPr>
              <w:t>Risk</w:t>
            </w:r>
          </w:p>
        </w:tc>
        <w:tc>
          <w:tcPr>
            <w:tcW w:type="dxa" w:w="6236"/>
            <w:shd w:val="clear" w:color="auto" w:fill="F2F2F3"/>
          </w:tcPr>
          <w:p>
            <w:pPr>
              <w:spacing w:after="20" w:line="240" w:lineRule="auto"/>
              <w:jc w:val="left"/>
            </w:pPr>
            <w:r/>
            <w:r>
              <w:rPr>
                <w:color w:val="3A3A3C"/>
                <w:sz w:val="19"/>
              </w:rPr>
              <w:t>Policy not covering all standards in scope</w:t>
            </w:r>
          </w:p>
        </w:tc>
        <w:tc>
          <w:tcPr>
            <w:tcW w:type="dxa" w:w="1474"/>
            <w:shd w:val="clear" w:color="auto" w:fill="F2F2F3"/>
          </w:tcPr>
          <w:p>
            <w:pPr>
              <w:spacing w:after="20" w:line="240" w:lineRule="auto"/>
              <w:jc w:val="left"/>
            </w:pPr>
            <w:r/>
            <w:r>
              <w:rPr>
                <w:color w:val="3A3A3C"/>
                <w:sz w:val="19"/>
              </w:rPr>
              <w:t>5 × 4 = 20</w:t>
            </w:r>
          </w:p>
        </w:tc>
      </w:tr>
      <w:tr>
        <w:tc>
          <w:tcPr>
            <w:tcW w:type="dxa" w:w="1247"/>
            <w:shd w:val="clear" w:color="auto" w:fill="FFFFFF"/>
          </w:tcPr>
          <w:p>
            <w:pPr>
              <w:spacing w:after="20" w:line="240" w:lineRule="auto"/>
              <w:jc w:val="left"/>
            </w:pPr>
            <w:r/>
            <w:r>
              <w:rPr>
                <w:color w:val="3A3A3C"/>
                <w:sz w:val="19"/>
              </w:rPr>
              <w:t>E-02</w:t>
            </w:r>
          </w:p>
        </w:tc>
        <w:tc>
          <w:tcPr>
            <w:tcW w:type="dxa" w:w="1247"/>
            <w:shd w:val="clear" w:color="auto" w:fill="FFFFFF"/>
          </w:tcPr>
          <w:p>
            <w:pPr>
              <w:spacing w:after="20" w:line="240" w:lineRule="auto"/>
              <w:jc w:val="left"/>
            </w:pPr>
            <w:r/>
            <w:r>
              <w:rPr>
                <w:color w:val="3A3A3C"/>
                <w:sz w:val="19"/>
              </w:rPr>
              <w:t>Aspect</w:t>
            </w:r>
          </w:p>
        </w:tc>
        <w:tc>
          <w:tcPr>
            <w:tcW w:type="dxa" w:w="6236"/>
            <w:shd w:val="clear" w:color="auto" w:fill="FFFFFF"/>
          </w:tcPr>
          <w:p>
            <w:pPr>
              <w:spacing w:after="20" w:line="240" w:lineRule="auto"/>
              <w:jc w:val="left"/>
            </w:pPr>
            <w:r/>
            <w:r>
              <w:rPr>
                <w:color w:val="3A3A3C"/>
                <w:sz w:val="19"/>
              </w:rPr>
              <w:t>office and packaging waste</w:t>
            </w:r>
          </w:p>
        </w:tc>
        <w:tc>
          <w:tcPr>
            <w:tcW w:type="dxa" w:w="1474"/>
            <w:shd w:val="clear" w:color="auto" w:fill="FFFFFF"/>
          </w:tcPr>
          <w:p>
            <w:pPr>
              <w:spacing w:after="20" w:line="240" w:lineRule="auto"/>
              <w:jc w:val="left"/>
            </w:pPr>
            <w:r/>
            <w:r>
              <w:rPr>
                <w:color w:val="3A3A3C"/>
                <w:sz w:val="19"/>
              </w:rPr>
              <w:t>4 × 5 = 20</w:t>
            </w:r>
          </w:p>
        </w:tc>
      </w:tr>
      <w:tr>
        <w:tc>
          <w:tcPr>
            <w:tcW w:type="dxa" w:w="1247"/>
            <w:shd w:val="clear" w:color="auto" w:fill="F2F2F3"/>
          </w:tcPr>
          <w:p>
            <w:pPr>
              <w:spacing w:after="20" w:line="240" w:lineRule="auto"/>
              <w:jc w:val="left"/>
            </w:pPr>
            <w:r/>
            <w:r>
              <w:rPr>
                <w:color w:val="3A3A3C"/>
                <w:sz w:val="19"/>
              </w:rPr>
              <w:t>UNI-R01</w:t>
            </w:r>
          </w:p>
        </w:tc>
        <w:tc>
          <w:tcPr>
            <w:tcW w:type="dxa" w:w="1247"/>
            <w:shd w:val="clear" w:color="auto" w:fill="F2F2F3"/>
          </w:tcPr>
          <w:p>
            <w:pPr>
              <w:spacing w:after="20" w:line="240" w:lineRule="auto"/>
              <w:jc w:val="left"/>
            </w:pPr>
            <w:r/>
            <w:r>
              <w:rPr>
                <w:color w:val="3A3A3C"/>
                <w:sz w:val="19"/>
              </w:rPr>
              <w:t>Risk</w:t>
            </w:r>
          </w:p>
        </w:tc>
        <w:tc>
          <w:tcPr>
            <w:tcW w:type="dxa" w:w="6236"/>
            <w:shd w:val="clear" w:color="auto" w:fill="F2F2F3"/>
          </w:tcPr>
          <w:p>
            <w:pPr>
              <w:spacing w:after="20" w:line="240" w:lineRule="auto"/>
              <w:jc w:val="left"/>
            </w:pPr>
            <w:r/>
            <w:r>
              <w:rPr>
                <w:color w:val="3A3A3C"/>
                <w:sz w:val="19"/>
              </w:rPr>
              <w:t>Use of an obsolete document version</w:t>
            </w:r>
          </w:p>
        </w:tc>
        <w:tc>
          <w:tcPr>
            <w:tcW w:type="dxa" w:w="1474"/>
            <w:shd w:val="clear" w:color="auto" w:fill="F2F2F3"/>
          </w:tcPr>
          <w:p>
            <w:pPr>
              <w:spacing w:after="20" w:line="240" w:lineRule="auto"/>
              <w:jc w:val="left"/>
            </w:pPr>
            <w:r/>
            <w:r>
              <w:rPr>
                <w:color w:val="3A3A3C"/>
                <w:sz w:val="19"/>
              </w:rPr>
              <w:t>4 × 4 = 16</w:t>
            </w:r>
          </w:p>
        </w:tc>
      </w:tr>
      <w:tr>
        <w:tc>
          <w:tcPr>
            <w:tcW w:type="dxa" w:w="1247"/>
            <w:shd w:val="clear" w:color="auto" w:fill="FFFFFF"/>
          </w:tcPr>
          <w:p>
            <w:pPr>
              <w:spacing w:after="20" w:line="240" w:lineRule="auto"/>
              <w:jc w:val="left"/>
            </w:pPr>
            <w:r/>
            <w:r>
              <w:rPr>
                <w:color w:val="3A3A3C"/>
                <w:sz w:val="19"/>
              </w:rPr>
              <w:t>H-01</w:t>
            </w:r>
          </w:p>
        </w:tc>
        <w:tc>
          <w:tcPr>
            <w:tcW w:type="dxa" w:w="1247"/>
            <w:shd w:val="clear" w:color="auto" w:fill="FFFFFF"/>
          </w:tcPr>
          <w:p>
            <w:pPr>
              <w:spacing w:after="20" w:line="240" w:lineRule="auto"/>
              <w:jc w:val="left"/>
            </w:pPr>
            <w:r/>
            <w:r>
              <w:rPr>
                <w:color w:val="3A3A3C"/>
                <w:sz w:val="19"/>
              </w:rPr>
              <w:t>Hazard</w:t>
            </w:r>
          </w:p>
        </w:tc>
        <w:tc>
          <w:tcPr>
            <w:tcW w:type="dxa" w:w="6236"/>
            <w:shd w:val="clear" w:color="auto" w:fill="FFFFFF"/>
          </w:tcPr>
          <w:p>
            <w:pPr>
              <w:spacing w:after="20" w:line="240" w:lineRule="auto"/>
              <w:jc w:val="left"/>
            </w:pPr>
            <w:r/>
            <w:r>
              <w:rPr>
                <w:color w:val="3A3A3C"/>
                <w:sz w:val="19"/>
              </w:rPr>
              <w:t>manual handling</w:t>
            </w:r>
          </w:p>
        </w:tc>
        <w:tc>
          <w:tcPr>
            <w:tcW w:type="dxa" w:w="1474"/>
            <w:shd w:val="clear" w:color="auto" w:fill="FFFFFF"/>
          </w:tcPr>
          <w:p>
            <w:pPr>
              <w:spacing w:after="20" w:line="240" w:lineRule="auto"/>
              <w:jc w:val="left"/>
            </w:pPr>
            <w:r/>
            <w:r>
              <w:rPr>
                <w:color w:val="3A3A3C"/>
                <w:sz w:val="19"/>
              </w:rPr>
              <w:t>4 × 4 = 16</w:t>
            </w:r>
          </w:p>
        </w:tc>
      </w:tr>
    </w:tbl>
    <w:p>
      <w:pPr>
        <w:spacing w:after="40"/>
      </w:pPr>
    </w:p>
    <w:p>
      <w:pPr>
        <w:pStyle w:val="Heading3"/>
      </w:pPr>
      <w:r>
        <w:t>Record a KPI measurement</w:t>
      </w:r>
    </w:p>
    <w:p>
      <w:pPr>
        <w:pStyle w:val="ListNumber"/>
        <w:spacing w:after="40"/>
        <w:jc w:val="left"/>
      </w:pPr>
      <w:r>
        <w:t>Open Governance › KPIs and select KPI-01 — Policy review on time rate.</w:t>
      </w:r>
    </w:p>
    <w:p>
      <w:pPr>
        <w:pStyle w:val="ListNumber"/>
        <w:spacing w:after="40"/>
        <w:jc w:val="left"/>
      </w:pPr>
      <w:r>
        <w:t>In Record a measurement, type the period (for example 2026-09) and the value (for example 95.8); target 100%.</w:t>
      </w:r>
    </w:p>
    <w:p>
      <w:pPr>
        <w:pStyle w:val="ListNumber"/>
        <w:spacing w:after="40"/>
        <w:jc w:val="left"/>
      </w:pPr>
      <w:r>
        <w:t>Select Record. A value off target raises a KPI alert to the Performance Manager and the IMS Manager.</w:t>
      </w:r>
    </w:p>
    <w:p>
      <w:pPr>
        <w:pStyle w:val="Heading3"/>
      </w:pPr>
      <w:r>
        <w:t>Audit programme</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2041"/>
        <w:gridCol w:w="3969"/>
        <w:gridCol w:w="1927"/>
        <w:gridCol w:w="1247"/>
        <w:gridCol w:w="1020"/>
      </w:tblGrid>
      <w:tr>
        <w:trPr>
          <w:tblHeader w:val="true"/>
        </w:trPr>
        <w:tc>
          <w:tcPr>
            <w:tcW w:type="dxa" w:w="2041"/>
            <w:shd w:val="clear" w:color="auto" w:fill="F8931D"/>
          </w:tcPr>
          <w:p>
            <w:pPr>
              <w:jc w:val="left"/>
            </w:pPr>
            <w:r>
              <w:rPr>
                <w:b/>
                <w:color w:val="FFFFFF"/>
                <w:sz w:val="18"/>
              </w:rPr>
              <w:t>Code</w:t>
            </w:r>
          </w:p>
        </w:tc>
        <w:tc>
          <w:tcPr>
            <w:tcW w:type="dxa" w:w="3969"/>
            <w:shd w:val="clear" w:color="auto" w:fill="F8931D"/>
          </w:tcPr>
          <w:p>
            <w:pPr>
              <w:jc w:val="left"/>
            </w:pPr>
            <w:r>
              <w:rPr>
                <w:b/>
                <w:color w:val="FFFFFF"/>
                <w:sz w:val="18"/>
              </w:rPr>
              <w:t>Audit</w:t>
            </w:r>
          </w:p>
        </w:tc>
        <w:tc>
          <w:tcPr>
            <w:tcW w:type="dxa" w:w="1928"/>
            <w:shd w:val="clear" w:color="auto" w:fill="F8931D"/>
          </w:tcPr>
          <w:p>
            <w:pPr>
              <w:jc w:val="left"/>
            </w:pPr>
            <w:r>
              <w:rPr>
                <w:b/>
                <w:color w:val="FFFFFF"/>
                <w:sz w:val="18"/>
              </w:rPr>
              <w:t>Standard</w:t>
            </w:r>
          </w:p>
        </w:tc>
        <w:tc>
          <w:tcPr>
            <w:tcW w:type="dxa" w:w="1247"/>
            <w:shd w:val="clear" w:color="auto" w:fill="F8931D"/>
          </w:tcPr>
          <w:p>
            <w:pPr>
              <w:jc w:val="left"/>
            </w:pPr>
            <w:r>
              <w:rPr>
                <w:b/>
                <w:color w:val="FFFFFF"/>
                <w:sz w:val="18"/>
              </w:rPr>
              <w:t>Planned</w:t>
            </w:r>
          </w:p>
        </w:tc>
        <w:tc>
          <w:tcPr>
            <w:tcW w:type="dxa" w:w="1020"/>
            <w:shd w:val="clear" w:color="auto" w:fill="F8931D"/>
          </w:tcPr>
          <w:p>
            <w:pPr>
              <w:jc w:val="left"/>
            </w:pPr>
            <w:r>
              <w:rPr>
                <w:b/>
                <w:color w:val="FFFFFF"/>
                <w:sz w:val="18"/>
              </w:rPr>
              <w:t>Status</w:t>
            </w:r>
          </w:p>
        </w:tc>
      </w:tr>
      <w:tr>
        <w:tc>
          <w:tcPr>
            <w:tcW w:type="dxa" w:w="2041"/>
            <w:shd w:val="clear" w:color="auto" w:fill="FFFFFF"/>
          </w:tcPr>
          <w:p>
            <w:pPr>
              <w:spacing w:after="20" w:line="240" w:lineRule="auto"/>
              <w:jc w:val="left"/>
            </w:pPr>
            <w:r/>
            <w:r>
              <w:rPr>
                <w:color w:val="3A3A3C"/>
                <w:sz w:val="18"/>
              </w:rPr>
              <w:t>AUD-HZ-UNI-QHSE-01</w:t>
            </w:r>
          </w:p>
        </w:tc>
        <w:tc>
          <w:tcPr>
            <w:tcW w:type="dxa" w:w="3969"/>
            <w:shd w:val="clear" w:color="auto" w:fill="FFFFFF"/>
          </w:tcPr>
          <w:p>
            <w:pPr>
              <w:spacing w:after="20" w:line="240" w:lineRule="auto"/>
              <w:jc w:val="left"/>
            </w:pPr>
            <w:r/>
            <w:r>
              <w:rPr>
                <w:color w:val="3A3A3C"/>
                <w:sz w:val="18"/>
              </w:rPr>
              <w:t>Internal audit — People To Capability</w:t>
            </w:r>
          </w:p>
        </w:tc>
        <w:tc>
          <w:tcPr>
            <w:tcW w:type="dxa" w:w="1928"/>
            <w:shd w:val="clear" w:color="auto" w:fill="FFFFFF"/>
          </w:tcPr>
          <w:p>
            <w:pPr>
              <w:spacing w:after="20" w:line="240" w:lineRule="auto"/>
              <w:jc w:val="left"/>
            </w:pPr>
            <w:r/>
            <w:r>
              <w:rPr>
                <w:color w:val="3A3A3C"/>
                <w:sz w:val="18"/>
              </w:rPr>
              <w:t>ISO 9001</w:t>
            </w:r>
          </w:p>
        </w:tc>
        <w:tc>
          <w:tcPr>
            <w:tcW w:type="dxa" w:w="1247"/>
            <w:shd w:val="clear" w:color="auto" w:fill="FFFFFF"/>
          </w:tcPr>
          <w:p>
            <w:pPr>
              <w:spacing w:after="20" w:line="240" w:lineRule="auto"/>
              <w:jc w:val="left"/>
            </w:pPr>
            <w:r/>
            <w:r>
              <w:rPr>
                <w:color w:val="3A3A3C"/>
                <w:sz w:val="18"/>
              </w:rPr>
              <w:t>2026-02-12</w:t>
            </w:r>
          </w:p>
        </w:tc>
        <w:tc>
          <w:tcPr>
            <w:tcW w:type="dxa" w:w="1020"/>
            <w:shd w:val="clear" w:color="auto" w:fill="FFFFFF"/>
          </w:tcPr>
          <w:p>
            <w:pPr>
              <w:spacing w:after="20" w:line="240" w:lineRule="auto"/>
              <w:jc w:val="left"/>
            </w:pPr>
            <w:r/>
            <w:r>
              <w:rPr>
                <w:color w:val="3A3A3C"/>
                <w:sz w:val="18"/>
              </w:rPr>
              <w:t>Completed</w:t>
            </w:r>
          </w:p>
        </w:tc>
      </w:tr>
      <w:tr>
        <w:tc>
          <w:tcPr>
            <w:tcW w:type="dxa" w:w="2041"/>
            <w:shd w:val="clear" w:color="auto" w:fill="F2F2F3"/>
          </w:tcPr>
          <w:p>
            <w:pPr>
              <w:spacing w:after="20" w:line="240" w:lineRule="auto"/>
              <w:jc w:val="left"/>
            </w:pPr>
            <w:r/>
            <w:r>
              <w:rPr>
                <w:color w:val="3A3A3C"/>
                <w:sz w:val="18"/>
              </w:rPr>
              <w:t>AUD-HZ-UNI-QHSE-02</w:t>
            </w:r>
          </w:p>
        </w:tc>
        <w:tc>
          <w:tcPr>
            <w:tcW w:type="dxa" w:w="3969"/>
            <w:shd w:val="clear" w:color="auto" w:fill="F2F2F3"/>
          </w:tcPr>
          <w:p>
            <w:pPr>
              <w:spacing w:after="20" w:line="240" w:lineRule="auto"/>
              <w:jc w:val="left"/>
            </w:pPr>
            <w:r/>
            <w:r>
              <w:rPr>
                <w:color w:val="3A3A3C"/>
                <w:sz w:val="18"/>
              </w:rPr>
              <w:t>Internal audit — Requirements To Delivery</w:t>
            </w:r>
          </w:p>
        </w:tc>
        <w:tc>
          <w:tcPr>
            <w:tcW w:type="dxa" w:w="1928"/>
            <w:shd w:val="clear" w:color="auto" w:fill="F2F2F3"/>
          </w:tcPr>
          <w:p>
            <w:pPr>
              <w:spacing w:after="20" w:line="240" w:lineRule="auto"/>
              <w:jc w:val="left"/>
            </w:pPr>
            <w:r/>
            <w:r>
              <w:rPr>
                <w:color w:val="3A3A3C"/>
                <w:sz w:val="18"/>
              </w:rPr>
              <w:t>ISO 9001</w:t>
            </w:r>
          </w:p>
        </w:tc>
        <w:tc>
          <w:tcPr>
            <w:tcW w:type="dxa" w:w="1247"/>
            <w:shd w:val="clear" w:color="auto" w:fill="F2F2F3"/>
          </w:tcPr>
          <w:p>
            <w:pPr>
              <w:spacing w:after="20" w:line="240" w:lineRule="auto"/>
              <w:jc w:val="left"/>
            </w:pPr>
            <w:r/>
            <w:r>
              <w:rPr>
                <w:color w:val="3A3A3C"/>
                <w:sz w:val="18"/>
              </w:rPr>
              <w:t>2026-04-13</w:t>
            </w:r>
          </w:p>
        </w:tc>
        <w:tc>
          <w:tcPr>
            <w:tcW w:type="dxa" w:w="1020"/>
            <w:shd w:val="clear" w:color="auto" w:fill="F2F2F3"/>
          </w:tcPr>
          <w:p>
            <w:pPr>
              <w:spacing w:after="20" w:line="240" w:lineRule="auto"/>
              <w:jc w:val="left"/>
            </w:pPr>
            <w:r/>
            <w:r>
              <w:rPr>
                <w:color w:val="3A3A3C"/>
                <w:sz w:val="18"/>
              </w:rPr>
              <w:t>Completed</w:t>
            </w:r>
          </w:p>
        </w:tc>
      </w:tr>
      <w:tr>
        <w:tc>
          <w:tcPr>
            <w:tcW w:type="dxa" w:w="2041"/>
            <w:shd w:val="clear" w:color="auto" w:fill="FFFFFF"/>
          </w:tcPr>
          <w:p>
            <w:pPr>
              <w:spacing w:after="20" w:line="240" w:lineRule="auto"/>
              <w:jc w:val="left"/>
            </w:pPr>
            <w:r/>
            <w:r>
              <w:rPr>
                <w:color w:val="3A3A3C"/>
                <w:sz w:val="18"/>
              </w:rPr>
              <w:t>AUD-HZ-UNI-QHSE-03</w:t>
            </w:r>
          </w:p>
        </w:tc>
        <w:tc>
          <w:tcPr>
            <w:tcW w:type="dxa" w:w="3969"/>
            <w:shd w:val="clear" w:color="auto" w:fill="FFFFFF"/>
          </w:tcPr>
          <w:p>
            <w:pPr>
              <w:spacing w:after="20" w:line="240" w:lineRule="auto"/>
              <w:jc w:val="left"/>
            </w:pPr>
            <w:r/>
            <w:r>
              <w:rPr>
                <w:color w:val="3A3A3C"/>
                <w:sz w:val="18"/>
              </w:rPr>
              <w:t>Internal audit — Risk To Resilience</w:t>
            </w:r>
          </w:p>
        </w:tc>
        <w:tc>
          <w:tcPr>
            <w:tcW w:type="dxa" w:w="1928"/>
            <w:shd w:val="clear" w:color="auto" w:fill="FFFFFF"/>
          </w:tcPr>
          <w:p>
            <w:pPr>
              <w:spacing w:after="20" w:line="240" w:lineRule="auto"/>
              <w:jc w:val="left"/>
            </w:pPr>
            <w:r/>
            <w:r>
              <w:rPr>
                <w:color w:val="3A3A3C"/>
                <w:sz w:val="18"/>
              </w:rPr>
              <w:t>ISO 14001</w:t>
            </w:r>
          </w:p>
        </w:tc>
        <w:tc>
          <w:tcPr>
            <w:tcW w:type="dxa" w:w="1247"/>
            <w:shd w:val="clear" w:color="auto" w:fill="FFFFFF"/>
          </w:tcPr>
          <w:p>
            <w:pPr>
              <w:spacing w:after="20" w:line="240" w:lineRule="auto"/>
              <w:jc w:val="left"/>
            </w:pPr>
            <w:r/>
            <w:r>
              <w:rPr>
                <w:color w:val="3A3A3C"/>
                <w:sz w:val="18"/>
              </w:rPr>
              <w:t>2026-05-03</w:t>
            </w:r>
          </w:p>
        </w:tc>
        <w:tc>
          <w:tcPr>
            <w:tcW w:type="dxa" w:w="1020"/>
            <w:shd w:val="clear" w:color="auto" w:fill="FFFFFF"/>
          </w:tcPr>
          <w:p>
            <w:pPr>
              <w:spacing w:after="20" w:line="240" w:lineRule="auto"/>
              <w:jc w:val="left"/>
            </w:pPr>
            <w:r/>
            <w:r>
              <w:rPr>
                <w:color w:val="3A3A3C"/>
                <w:sz w:val="18"/>
              </w:rPr>
              <w:t>Completed</w:t>
            </w:r>
          </w:p>
        </w:tc>
      </w:tr>
      <w:tr>
        <w:tc>
          <w:tcPr>
            <w:tcW w:type="dxa" w:w="2041"/>
            <w:shd w:val="clear" w:color="auto" w:fill="F2F2F3"/>
          </w:tcPr>
          <w:p>
            <w:pPr>
              <w:spacing w:after="20" w:line="240" w:lineRule="auto"/>
              <w:jc w:val="left"/>
            </w:pPr>
            <w:r/>
            <w:r>
              <w:rPr>
                <w:color w:val="3A3A3C"/>
                <w:sz w:val="18"/>
              </w:rPr>
              <w:t>AUD-HZ-UNI-QHSE-04</w:t>
            </w:r>
          </w:p>
        </w:tc>
        <w:tc>
          <w:tcPr>
            <w:tcW w:type="dxa" w:w="3969"/>
            <w:shd w:val="clear" w:color="auto" w:fill="F2F2F3"/>
          </w:tcPr>
          <w:p>
            <w:pPr>
              <w:spacing w:after="20" w:line="240" w:lineRule="auto"/>
              <w:jc w:val="left"/>
            </w:pPr>
            <w:r/>
            <w:r>
              <w:rPr>
                <w:color w:val="3A3A3C"/>
                <w:sz w:val="18"/>
              </w:rPr>
              <w:t>Supplier audit — Requirements To Delivery</w:t>
            </w:r>
          </w:p>
        </w:tc>
        <w:tc>
          <w:tcPr>
            <w:tcW w:type="dxa" w:w="1928"/>
            <w:shd w:val="clear" w:color="auto" w:fill="F2F2F3"/>
          </w:tcPr>
          <w:p>
            <w:pPr>
              <w:spacing w:after="20" w:line="240" w:lineRule="auto"/>
              <w:jc w:val="left"/>
            </w:pPr>
            <w:r/>
            <w:r>
              <w:rPr>
                <w:color w:val="3A3A3C"/>
                <w:sz w:val="18"/>
              </w:rPr>
              <w:t>ISO 9001</w:t>
            </w:r>
          </w:p>
        </w:tc>
        <w:tc>
          <w:tcPr>
            <w:tcW w:type="dxa" w:w="1247"/>
            <w:shd w:val="clear" w:color="auto" w:fill="F2F2F3"/>
          </w:tcPr>
          <w:p>
            <w:pPr>
              <w:spacing w:after="20" w:line="240" w:lineRule="auto"/>
              <w:jc w:val="left"/>
            </w:pPr>
            <w:r/>
            <w:r>
              <w:rPr>
                <w:color w:val="3A3A3C"/>
                <w:sz w:val="18"/>
              </w:rPr>
              <w:t>2026-05-13</w:t>
            </w:r>
          </w:p>
        </w:tc>
        <w:tc>
          <w:tcPr>
            <w:tcW w:type="dxa" w:w="1020"/>
            <w:shd w:val="clear" w:color="auto" w:fill="F2F2F3"/>
          </w:tcPr>
          <w:p>
            <w:pPr>
              <w:spacing w:after="20" w:line="240" w:lineRule="auto"/>
              <w:jc w:val="left"/>
            </w:pPr>
            <w:r/>
            <w:r>
              <w:rPr>
                <w:color w:val="3A3A3C"/>
                <w:sz w:val="18"/>
              </w:rPr>
              <w:t>Completed</w:t>
            </w:r>
          </w:p>
        </w:tc>
      </w:tr>
      <w:tr>
        <w:tc>
          <w:tcPr>
            <w:tcW w:type="dxa" w:w="2041"/>
            <w:shd w:val="clear" w:color="auto" w:fill="FFFFFF"/>
          </w:tcPr>
          <w:p>
            <w:pPr>
              <w:spacing w:after="20" w:line="240" w:lineRule="auto"/>
              <w:jc w:val="left"/>
            </w:pPr>
            <w:r/>
            <w:r>
              <w:rPr>
                <w:color w:val="3A3A3C"/>
                <w:sz w:val="18"/>
              </w:rPr>
              <w:t>AUD-HZ-UNI-QHSE-05</w:t>
            </w:r>
          </w:p>
        </w:tc>
        <w:tc>
          <w:tcPr>
            <w:tcW w:type="dxa" w:w="3969"/>
            <w:shd w:val="clear" w:color="auto" w:fill="FFFFFF"/>
          </w:tcPr>
          <w:p>
            <w:pPr>
              <w:spacing w:after="20" w:line="240" w:lineRule="auto"/>
              <w:jc w:val="left"/>
            </w:pPr>
            <w:r/>
            <w:r>
              <w:rPr>
                <w:color w:val="3A3A3C"/>
                <w:sz w:val="18"/>
              </w:rPr>
              <w:t>Mock certification audit — Compliance To Achievement</w:t>
            </w:r>
          </w:p>
        </w:tc>
        <w:tc>
          <w:tcPr>
            <w:tcW w:type="dxa" w:w="1928"/>
            <w:shd w:val="clear" w:color="auto" w:fill="FFFFFF"/>
          </w:tcPr>
          <w:p>
            <w:pPr>
              <w:spacing w:after="20" w:line="240" w:lineRule="auto"/>
              <w:jc w:val="left"/>
            </w:pPr>
            <w:r/>
            <w:r>
              <w:rPr>
                <w:color w:val="3A3A3C"/>
                <w:sz w:val="18"/>
              </w:rPr>
              <w:t>ISO 9001, ISO 14001, ISO 45001</w:t>
            </w:r>
          </w:p>
        </w:tc>
        <w:tc>
          <w:tcPr>
            <w:tcW w:type="dxa" w:w="1247"/>
            <w:shd w:val="clear" w:color="auto" w:fill="FFFFFF"/>
          </w:tcPr>
          <w:p>
            <w:pPr>
              <w:spacing w:after="20" w:line="240" w:lineRule="auto"/>
              <w:jc w:val="left"/>
            </w:pPr>
            <w:r/>
            <w:r>
              <w:rPr>
                <w:color w:val="3A3A3C"/>
                <w:sz w:val="18"/>
              </w:rPr>
              <w:t>2026-06-22</w:t>
            </w:r>
          </w:p>
        </w:tc>
        <w:tc>
          <w:tcPr>
            <w:tcW w:type="dxa" w:w="1020"/>
            <w:shd w:val="clear" w:color="auto" w:fill="FFFFFF"/>
          </w:tcPr>
          <w:p>
            <w:pPr>
              <w:spacing w:after="20" w:line="240" w:lineRule="auto"/>
              <w:jc w:val="left"/>
            </w:pPr>
            <w:r/>
            <w:r>
              <w:rPr>
                <w:color w:val="3A3A3C"/>
                <w:sz w:val="18"/>
              </w:rPr>
              <w:t>Completed</w:t>
            </w:r>
          </w:p>
        </w:tc>
      </w:tr>
      <w:tr>
        <w:tc>
          <w:tcPr>
            <w:tcW w:type="dxa" w:w="2041"/>
            <w:shd w:val="clear" w:color="auto" w:fill="F2F2F3"/>
          </w:tcPr>
          <w:p>
            <w:pPr>
              <w:spacing w:after="20" w:line="240" w:lineRule="auto"/>
              <w:jc w:val="left"/>
            </w:pPr>
            <w:r/>
            <w:r>
              <w:rPr>
                <w:color w:val="3A3A3C"/>
                <w:sz w:val="18"/>
              </w:rPr>
              <w:t>AUD-HZ-UNI-QHSE-06</w:t>
            </w:r>
          </w:p>
        </w:tc>
        <w:tc>
          <w:tcPr>
            <w:tcW w:type="dxa" w:w="3969"/>
            <w:shd w:val="clear" w:color="auto" w:fill="F2F2F3"/>
          </w:tcPr>
          <w:p>
            <w:pPr>
              <w:spacing w:after="20" w:line="240" w:lineRule="auto"/>
              <w:jc w:val="left"/>
            </w:pPr>
            <w:r/>
            <w:r>
              <w:rPr>
                <w:color w:val="3A3A3C"/>
                <w:sz w:val="18"/>
              </w:rPr>
              <w:t>Internal audit — Verification To Preparedness</w:t>
            </w:r>
          </w:p>
        </w:tc>
        <w:tc>
          <w:tcPr>
            <w:tcW w:type="dxa" w:w="1928"/>
            <w:shd w:val="clear" w:color="auto" w:fill="F2F2F3"/>
          </w:tcPr>
          <w:p>
            <w:pPr>
              <w:spacing w:after="20" w:line="240" w:lineRule="auto"/>
              <w:jc w:val="left"/>
            </w:pPr>
            <w:r/>
            <w:r>
              <w:rPr>
                <w:color w:val="3A3A3C"/>
                <w:sz w:val="18"/>
              </w:rPr>
              <w:t>ISO 45001</w:t>
            </w:r>
          </w:p>
        </w:tc>
        <w:tc>
          <w:tcPr>
            <w:tcW w:type="dxa" w:w="1247"/>
            <w:shd w:val="clear" w:color="auto" w:fill="F2F2F3"/>
          </w:tcPr>
          <w:p>
            <w:pPr>
              <w:spacing w:after="20" w:line="240" w:lineRule="auto"/>
              <w:jc w:val="left"/>
            </w:pPr>
            <w:r/>
            <w:r>
              <w:rPr>
                <w:color w:val="3A3A3C"/>
                <w:sz w:val="18"/>
              </w:rPr>
              <w:t>2026-08-11</w:t>
            </w:r>
          </w:p>
        </w:tc>
        <w:tc>
          <w:tcPr>
            <w:tcW w:type="dxa" w:w="1020"/>
            <w:shd w:val="clear" w:color="auto" w:fill="F2F2F3"/>
          </w:tcPr>
          <w:p>
            <w:pPr>
              <w:spacing w:after="20" w:line="240" w:lineRule="auto"/>
              <w:jc w:val="left"/>
            </w:pPr>
            <w:r/>
            <w:r>
              <w:rPr>
                <w:color w:val="3A3A3C"/>
                <w:sz w:val="18"/>
              </w:rPr>
              <w:t>Completed</w:t>
            </w:r>
          </w:p>
        </w:tc>
      </w:tr>
      <w:tr>
        <w:tc>
          <w:tcPr>
            <w:tcW w:type="dxa" w:w="2041"/>
            <w:shd w:val="clear" w:color="auto" w:fill="FFFFFF"/>
          </w:tcPr>
          <w:p>
            <w:pPr>
              <w:spacing w:after="20" w:line="240" w:lineRule="auto"/>
              <w:jc w:val="left"/>
            </w:pPr>
            <w:r/>
            <w:r>
              <w:rPr>
                <w:color w:val="3A3A3C"/>
                <w:sz w:val="18"/>
              </w:rPr>
              <w:t>AUD-HZ-UNI-QHSE-07</w:t>
            </w:r>
          </w:p>
        </w:tc>
        <w:tc>
          <w:tcPr>
            <w:tcW w:type="dxa" w:w="3969"/>
            <w:shd w:val="clear" w:color="auto" w:fill="FFFFFF"/>
          </w:tcPr>
          <w:p>
            <w:pPr>
              <w:spacing w:after="20" w:line="240" w:lineRule="auto"/>
              <w:jc w:val="left"/>
            </w:pPr>
            <w:r/>
            <w:r>
              <w:rPr>
                <w:color w:val="3A3A3C"/>
                <w:sz w:val="18"/>
              </w:rPr>
              <w:t>Certification audit (stage 2) — Compliance To Achievement</w:t>
            </w:r>
          </w:p>
        </w:tc>
        <w:tc>
          <w:tcPr>
            <w:tcW w:type="dxa" w:w="1928"/>
            <w:shd w:val="clear" w:color="auto" w:fill="FFFFFF"/>
          </w:tcPr>
          <w:p>
            <w:pPr>
              <w:spacing w:after="20" w:line="240" w:lineRule="auto"/>
              <w:jc w:val="left"/>
            </w:pPr>
            <w:r/>
            <w:r>
              <w:rPr>
                <w:color w:val="3A3A3C"/>
                <w:sz w:val="18"/>
              </w:rPr>
              <w:t>ISO 9001, ISO 14001, ISO 45001</w:t>
            </w:r>
          </w:p>
        </w:tc>
        <w:tc>
          <w:tcPr>
            <w:tcW w:type="dxa" w:w="1247"/>
            <w:shd w:val="clear" w:color="auto" w:fill="FFFFFF"/>
          </w:tcPr>
          <w:p>
            <w:pPr>
              <w:spacing w:after="20" w:line="240" w:lineRule="auto"/>
              <w:jc w:val="left"/>
            </w:pPr>
            <w:r/>
            <w:r>
              <w:rPr>
                <w:color w:val="3A3A3C"/>
                <w:sz w:val="18"/>
              </w:rPr>
              <w:t>2026-08-31</w:t>
            </w:r>
          </w:p>
        </w:tc>
        <w:tc>
          <w:tcPr>
            <w:tcW w:type="dxa" w:w="1020"/>
            <w:shd w:val="clear" w:color="auto" w:fill="FFFFFF"/>
          </w:tcPr>
          <w:p>
            <w:pPr>
              <w:spacing w:after="20" w:line="240" w:lineRule="auto"/>
              <w:jc w:val="left"/>
            </w:pPr>
            <w:r/>
            <w:r>
              <w:rPr>
                <w:color w:val="3A3A3C"/>
                <w:sz w:val="18"/>
              </w:rPr>
              <w:t>Completed</w:t>
            </w:r>
          </w:p>
        </w:tc>
      </w:tr>
      <w:tr>
        <w:tc>
          <w:tcPr>
            <w:tcW w:type="dxa" w:w="2041"/>
            <w:shd w:val="clear" w:color="auto" w:fill="F2F2F3"/>
          </w:tcPr>
          <w:p>
            <w:pPr>
              <w:spacing w:after="20" w:line="240" w:lineRule="auto"/>
              <w:jc w:val="left"/>
            </w:pPr>
            <w:r/>
            <w:r>
              <w:rPr>
                <w:color w:val="3A3A3C"/>
                <w:sz w:val="18"/>
              </w:rPr>
              <w:t>AUD-HZ-UNI-QHSE-08</w:t>
            </w:r>
          </w:p>
        </w:tc>
        <w:tc>
          <w:tcPr>
            <w:tcW w:type="dxa" w:w="3969"/>
            <w:shd w:val="clear" w:color="auto" w:fill="F2F2F3"/>
          </w:tcPr>
          <w:p>
            <w:pPr>
              <w:spacing w:after="20" w:line="240" w:lineRule="auto"/>
              <w:jc w:val="left"/>
            </w:pPr>
            <w:r/>
            <w:r>
              <w:rPr>
                <w:color w:val="3A3A3C"/>
                <w:sz w:val="18"/>
              </w:rPr>
              <w:t>Surveillance audit — Monitoring To Evaluation</w:t>
            </w:r>
          </w:p>
        </w:tc>
        <w:tc>
          <w:tcPr>
            <w:tcW w:type="dxa" w:w="1928"/>
            <w:shd w:val="clear" w:color="auto" w:fill="F2F2F3"/>
          </w:tcPr>
          <w:p>
            <w:pPr>
              <w:spacing w:after="20" w:line="240" w:lineRule="auto"/>
              <w:jc w:val="left"/>
            </w:pPr>
            <w:r/>
            <w:r>
              <w:rPr>
                <w:color w:val="3A3A3C"/>
                <w:sz w:val="18"/>
              </w:rPr>
              <w:t>ISO 9001, ISO 14001, ISO 45001</w:t>
            </w:r>
          </w:p>
        </w:tc>
        <w:tc>
          <w:tcPr>
            <w:tcW w:type="dxa" w:w="1247"/>
            <w:shd w:val="clear" w:color="auto" w:fill="F2F2F3"/>
          </w:tcPr>
          <w:p>
            <w:pPr>
              <w:spacing w:after="20" w:line="240" w:lineRule="auto"/>
              <w:jc w:val="left"/>
            </w:pPr>
            <w:r/>
            <w:r>
              <w:rPr>
                <w:color w:val="3A3A3C"/>
                <w:sz w:val="18"/>
              </w:rPr>
              <w:t>2026-11-27</w:t>
            </w:r>
          </w:p>
        </w:tc>
        <w:tc>
          <w:tcPr>
            <w:tcW w:type="dxa" w:w="1020"/>
            <w:shd w:val="clear" w:color="auto" w:fill="F2F2F3"/>
          </w:tcPr>
          <w:p>
            <w:pPr>
              <w:spacing w:after="20" w:line="240" w:lineRule="auto"/>
              <w:jc w:val="left"/>
            </w:pPr>
            <w:r/>
            <w:r>
              <w:rPr>
                <w:color w:val="3A3A3C"/>
                <w:sz w:val="18"/>
              </w:rPr>
              <w:t>Planned</w:t>
            </w:r>
          </w:p>
        </w:tc>
      </w:tr>
    </w:tbl>
    <w:p>
      <w:pPr>
        <w:spacing w:after="40"/>
      </w:pPr>
    </w:p>
    <w:p>
      <w:r>
        <w:rPr>
          <w:i w:val="0"/>
        </w:rPr>
        <w:t>To add a finding: open the audit, select Add finding, choose the type (Major, Minor, Observation, OFI), type the clause and the finding; for Major and Minor choose the action owner and a different evaluator.</w:t>
      </w:r>
    </w:p>
    <w:p>
      <w:pPr>
        <w:pStyle w:val="Heading3"/>
      </w:pPr>
      <w:r>
        <w:t>Documented information generated from the templates</w:t>
      </w:r>
    </w:p>
    <w:p>
      <w:r>
        <w:rPr>
          <w:i w:val="0"/>
        </w:rPr>
        <w:t>Every document below is generated from an IMS template and filled with the data of this run (issues, interested parties, objectives, RACSI, KPIs, risks, audits, nonconformities...). Open Records › Documents and select Download to get it in PDF, Word or Excel.</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2608"/>
        <w:gridCol w:w="4082"/>
        <w:gridCol w:w="1474"/>
        <w:gridCol w:w="793"/>
        <w:gridCol w:w="1247"/>
      </w:tblGrid>
      <w:tr>
        <w:trPr>
          <w:tblHeader w:val="true"/>
        </w:trPr>
        <w:tc>
          <w:tcPr>
            <w:tcW w:type="dxa" w:w="2608"/>
            <w:shd w:val="clear" w:color="auto" w:fill="F8931D"/>
          </w:tcPr>
          <w:p>
            <w:pPr>
              <w:jc w:val="left"/>
            </w:pPr>
            <w:r>
              <w:rPr>
                <w:b/>
                <w:color w:val="FFFFFF"/>
                <w:sz w:val="17"/>
              </w:rPr>
              <w:t>Code</w:t>
            </w:r>
          </w:p>
        </w:tc>
        <w:tc>
          <w:tcPr>
            <w:tcW w:type="dxa" w:w="4082"/>
            <w:shd w:val="clear" w:color="auto" w:fill="F8931D"/>
          </w:tcPr>
          <w:p>
            <w:pPr>
              <w:jc w:val="left"/>
            </w:pPr>
            <w:r>
              <w:rPr>
                <w:b/>
                <w:color w:val="FFFFFF"/>
                <w:sz w:val="17"/>
              </w:rPr>
              <w:t>Title</w:t>
            </w:r>
          </w:p>
        </w:tc>
        <w:tc>
          <w:tcPr>
            <w:tcW w:type="dxa" w:w="1474"/>
            <w:shd w:val="clear" w:color="auto" w:fill="F8931D"/>
          </w:tcPr>
          <w:p>
            <w:pPr>
              <w:jc w:val="left"/>
            </w:pPr>
            <w:r>
              <w:rPr>
                <w:b/>
                <w:color w:val="FFFFFF"/>
                <w:sz w:val="17"/>
              </w:rPr>
              <w:t>Template</w:t>
            </w:r>
          </w:p>
        </w:tc>
        <w:tc>
          <w:tcPr>
            <w:tcW w:type="dxa" w:w="794"/>
            <w:shd w:val="clear" w:color="auto" w:fill="F8931D"/>
          </w:tcPr>
          <w:p>
            <w:pPr>
              <w:jc w:val="left"/>
            </w:pPr>
            <w:r>
              <w:rPr>
                <w:b/>
                <w:color w:val="FFFFFF"/>
                <w:sz w:val="17"/>
              </w:rPr>
              <w:t>Version</w:t>
            </w:r>
          </w:p>
        </w:tc>
        <w:tc>
          <w:tcPr>
            <w:tcW w:type="dxa" w:w="1247"/>
            <w:shd w:val="clear" w:color="auto" w:fill="F8931D"/>
          </w:tcPr>
          <w:p>
            <w:pPr>
              <w:jc w:val="left"/>
            </w:pPr>
            <w:r>
              <w:rPr>
                <w:b/>
                <w:color w:val="FFFFFF"/>
                <w:sz w:val="17"/>
              </w:rPr>
              <w:t>Status</w:t>
            </w:r>
          </w:p>
        </w:tc>
      </w:tr>
      <w:tr>
        <w:tc>
          <w:tcPr>
            <w:tcW w:type="dxa" w:w="2608"/>
            <w:shd w:val="clear" w:color="auto" w:fill="FFFFFF"/>
          </w:tcPr>
          <w:p>
            <w:pPr>
              <w:spacing w:after="20" w:line="240" w:lineRule="auto"/>
              <w:jc w:val="left"/>
            </w:pPr>
            <w:r/>
            <w:r>
              <w:rPr>
                <w:color w:val="3A3A3C"/>
                <w:sz w:val="17"/>
              </w:rPr>
              <w:t>HZ-UNI-QHSE-ASPECTS</w:t>
            </w:r>
          </w:p>
        </w:tc>
        <w:tc>
          <w:tcPr>
            <w:tcW w:type="dxa" w:w="4082"/>
            <w:shd w:val="clear" w:color="auto" w:fill="FFFFFF"/>
          </w:tcPr>
          <w:p>
            <w:pPr>
              <w:spacing w:after="20" w:line="240" w:lineRule="auto"/>
              <w:jc w:val="left"/>
            </w:pPr>
            <w:r/>
            <w:r>
              <w:rPr>
                <w:color w:val="3A3A3C"/>
                <w:sz w:val="17"/>
              </w:rPr>
              <w:t>Environmental aspects and impacts register</w:t>
            </w:r>
          </w:p>
        </w:tc>
        <w:tc>
          <w:tcPr>
            <w:tcW w:type="dxa" w:w="1474"/>
            <w:shd w:val="clear" w:color="auto" w:fill="FFFFFF"/>
          </w:tcPr>
          <w:p>
            <w:pPr>
              <w:spacing w:after="20" w:line="240" w:lineRule="auto"/>
              <w:jc w:val="left"/>
            </w:pPr>
            <w:r/>
            <w:r>
              <w:rPr>
                <w:color w:val="3A3A3C"/>
                <w:sz w:val="17"/>
              </w:rPr>
              <w:t>TPL-ASPECTS</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HZ-UNI-QHSE-AUDPRG</w:t>
            </w:r>
          </w:p>
        </w:tc>
        <w:tc>
          <w:tcPr>
            <w:tcW w:type="dxa" w:w="4082"/>
            <w:shd w:val="clear" w:color="auto" w:fill="F2F2F3"/>
          </w:tcPr>
          <w:p>
            <w:pPr>
              <w:spacing w:after="20" w:line="240" w:lineRule="auto"/>
              <w:jc w:val="left"/>
            </w:pPr>
            <w:r/>
            <w:r>
              <w:rPr>
                <w:color w:val="3A3A3C"/>
                <w:sz w:val="17"/>
              </w:rPr>
              <w:t>Internal audit programme</w:t>
            </w:r>
          </w:p>
        </w:tc>
        <w:tc>
          <w:tcPr>
            <w:tcW w:type="dxa" w:w="1474"/>
            <w:shd w:val="clear" w:color="auto" w:fill="F2F2F3"/>
          </w:tcPr>
          <w:p>
            <w:pPr>
              <w:spacing w:after="20" w:line="240" w:lineRule="auto"/>
              <w:jc w:val="left"/>
            </w:pPr>
            <w:r/>
            <w:r>
              <w:rPr>
                <w:color w:val="3A3A3C"/>
                <w:sz w:val="17"/>
              </w:rPr>
              <w:t>TPL-AUDPRG</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HZ-UNI-QHSE-AUDREP-01</w:t>
            </w:r>
          </w:p>
        </w:tc>
        <w:tc>
          <w:tcPr>
            <w:tcW w:type="dxa" w:w="4082"/>
            <w:shd w:val="clear" w:color="auto" w:fill="FFFFFF"/>
          </w:tcPr>
          <w:p>
            <w:pPr>
              <w:spacing w:after="20" w:line="240" w:lineRule="auto"/>
              <w:jc w:val="left"/>
            </w:pPr>
            <w:r/>
            <w:r>
              <w:rPr>
                <w:color w:val="3A3A3C"/>
                <w:sz w:val="17"/>
              </w:rPr>
              <w:t>Internal audit report — AUD-HZ-UNI-QHSE-01</w:t>
            </w:r>
          </w:p>
        </w:tc>
        <w:tc>
          <w:tcPr>
            <w:tcW w:type="dxa" w:w="1474"/>
            <w:shd w:val="clear" w:color="auto" w:fill="FFFFFF"/>
          </w:tcPr>
          <w:p>
            <w:pPr>
              <w:spacing w:after="20" w:line="240" w:lineRule="auto"/>
              <w:jc w:val="left"/>
            </w:pPr>
            <w:r/>
            <w:r>
              <w:rPr>
                <w:color w:val="3A3A3C"/>
                <w:sz w:val="17"/>
              </w:rPr>
              <w:t>TPL-AUDREP</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HZ-UNI-QHSE-AUDREP-02</w:t>
            </w:r>
          </w:p>
        </w:tc>
        <w:tc>
          <w:tcPr>
            <w:tcW w:type="dxa" w:w="4082"/>
            <w:shd w:val="clear" w:color="auto" w:fill="F2F2F3"/>
          </w:tcPr>
          <w:p>
            <w:pPr>
              <w:spacing w:after="20" w:line="240" w:lineRule="auto"/>
              <w:jc w:val="left"/>
            </w:pPr>
            <w:r/>
            <w:r>
              <w:rPr>
                <w:color w:val="3A3A3C"/>
                <w:sz w:val="17"/>
              </w:rPr>
              <w:t>Internal audit report — AUD-HZ-UNI-QHSE-02</w:t>
            </w:r>
          </w:p>
        </w:tc>
        <w:tc>
          <w:tcPr>
            <w:tcW w:type="dxa" w:w="1474"/>
            <w:shd w:val="clear" w:color="auto" w:fill="F2F2F3"/>
          </w:tcPr>
          <w:p>
            <w:pPr>
              <w:spacing w:after="20" w:line="240" w:lineRule="auto"/>
              <w:jc w:val="left"/>
            </w:pPr>
            <w:r/>
            <w:r>
              <w:rPr>
                <w:color w:val="3A3A3C"/>
                <w:sz w:val="17"/>
              </w:rPr>
              <w:t>TPL-AUDREP</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HZ-UNI-QHSE-AUDREP-03</w:t>
            </w:r>
          </w:p>
        </w:tc>
        <w:tc>
          <w:tcPr>
            <w:tcW w:type="dxa" w:w="4082"/>
            <w:shd w:val="clear" w:color="auto" w:fill="FFFFFF"/>
          </w:tcPr>
          <w:p>
            <w:pPr>
              <w:spacing w:after="20" w:line="240" w:lineRule="auto"/>
              <w:jc w:val="left"/>
            </w:pPr>
            <w:r/>
            <w:r>
              <w:rPr>
                <w:color w:val="3A3A3C"/>
                <w:sz w:val="17"/>
              </w:rPr>
              <w:t>Internal audit report — AUD-HZ-UNI-QHSE-03</w:t>
            </w:r>
          </w:p>
        </w:tc>
        <w:tc>
          <w:tcPr>
            <w:tcW w:type="dxa" w:w="1474"/>
            <w:shd w:val="clear" w:color="auto" w:fill="FFFFFF"/>
          </w:tcPr>
          <w:p>
            <w:pPr>
              <w:spacing w:after="20" w:line="240" w:lineRule="auto"/>
              <w:jc w:val="left"/>
            </w:pPr>
            <w:r/>
            <w:r>
              <w:rPr>
                <w:color w:val="3A3A3C"/>
                <w:sz w:val="17"/>
              </w:rPr>
              <w:t>TPL-AUDREP</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HZ-UNI-QHSE-AUDREP-04</w:t>
            </w:r>
          </w:p>
        </w:tc>
        <w:tc>
          <w:tcPr>
            <w:tcW w:type="dxa" w:w="4082"/>
            <w:shd w:val="clear" w:color="auto" w:fill="F2F2F3"/>
          </w:tcPr>
          <w:p>
            <w:pPr>
              <w:spacing w:after="20" w:line="240" w:lineRule="auto"/>
              <w:jc w:val="left"/>
            </w:pPr>
            <w:r/>
            <w:r>
              <w:rPr>
                <w:color w:val="3A3A3C"/>
                <w:sz w:val="17"/>
              </w:rPr>
              <w:t>Internal audit report — AUD-HZ-UNI-QHSE-04</w:t>
            </w:r>
          </w:p>
        </w:tc>
        <w:tc>
          <w:tcPr>
            <w:tcW w:type="dxa" w:w="1474"/>
            <w:shd w:val="clear" w:color="auto" w:fill="F2F2F3"/>
          </w:tcPr>
          <w:p>
            <w:pPr>
              <w:spacing w:after="20" w:line="240" w:lineRule="auto"/>
              <w:jc w:val="left"/>
            </w:pPr>
            <w:r/>
            <w:r>
              <w:rPr>
                <w:color w:val="3A3A3C"/>
                <w:sz w:val="17"/>
              </w:rPr>
              <w:t>TPL-AUDREP</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HZ-UNI-QHSE-AUDREP-05</w:t>
            </w:r>
          </w:p>
        </w:tc>
        <w:tc>
          <w:tcPr>
            <w:tcW w:type="dxa" w:w="4082"/>
            <w:shd w:val="clear" w:color="auto" w:fill="FFFFFF"/>
          </w:tcPr>
          <w:p>
            <w:pPr>
              <w:spacing w:after="20" w:line="240" w:lineRule="auto"/>
              <w:jc w:val="left"/>
            </w:pPr>
            <w:r/>
            <w:r>
              <w:rPr>
                <w:color w:val="3A3A3C"/>
                <w:sz w:val="17"/>
              </w:rPr>
              <w:t>Internal audit report — AUD-HZ-UNI-QHSE-05</w:t>
            </w:r>
          </w:p>
        </w:tc>
        <w:tc>
          <w:tcPr>
            <w:tcW w:type="dxa" w:w="1474"/>
            <w:shd w:val="clear" w:color="auto" w:fill="FFFFFF"/>
          </w:tcPr>
          <w:p>
            <w:pPr>
              <w:spacing w:after="20" w:line="240" w:lineRule="auto"/>
              <w:jc w:val="left"/>
            </w:pPr>
            <w:r/>
            <w:r>
              <w:rPr>
                <w:color w:val="3A3A3C"/>
                <w:sz w:val="17"/>
              </w:rPr>
              <w:t>TPL-AUDREP</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HZ-UNI-QHSE-AUDREP-06</w:t>
            </w:r>
          </w:p>
        </w:tc>
        <w:tc>
          <w:tcPr>
            <w:tcW w:type="dxa" w:w="4082"/>
            <w:shd w:val="clear" w:color="auto" w:fill="F2F2F3"/>
          </w:tcPr>
          <w:p>
            <w:pPr>
              <w:spacing w:after="20" w:line="240" w:lineRule="auto"/>
              <w:jc w:val="left"/>
            </w:pPr>
            <w:r/>
            <w:r>
              <w:rPr>
                <w:color w:val="3A3A3C"/>
                <w:sz w:val="17"/>
              </w:rPr>
              <w:t>Internal audit report — AUD-HZ-UNI-QHSE-06</w:t>
            </w:r>
          </w:p>
        </w:tc>
        <w:tc>
          <w:tcPr>
            <w:tcW w:type="dxa" w:w="1474"/>
            <w:shd w:val="clear" w:color="auto" w:fill="F2F2F3"/>
          </w:tcPr>
          <w:p>
            <w:pPr>
              <w:spacing w:after="20" w:line="240" w:lineRule="auto"/>
              <w:jc w:val="left"/>
            </w:pPr>
            <w:r/>
            <w:r>
              <w:rPr>
                <w:color w:val="3A3A3C"/>
                <w:sz w:val="17"/>
              </w:rPr>
              <w:t>TPL-AUDREP</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HZ-UNI-QHSE-CAL</w:t>
            </w:r>
          </w:p>
        </w:tc>
        <w:tc>
          <w:tcPr>
            <w:tcW w:type="dxa" w:w="4082"/>
            <w:shd w:val="clear" w:color="auto" w:fill="FFFFFF"/>
          </w:tcPr>
          <w:p>
            <w:pPr>
              <w:spacing w:after="20" w:line="240" w:lineRule="auto"/>
              <w:jc w:val="left"/>
            </w:pPr>
            <w:r/>
            <w:r>
              <w:rPr>
                <w:color w:val="3A3A3C"/>
                <w:sz w:val="17"/>
              </w:rPr>
              <w:t>Monitoring and measuring equipment register</w:t>
            </w:r>
          </w:p>
        </w:tc>
        <w:tc>
          <w:tcPr>
            <w:tcW w:type="dxa" w:w="1474"/>
            <w:shd w:val="clear" w:color="auto" w:fill="FFFFFF"/>
          </w:tcPr>
          <w:p>
            <w:pPr>
              <w:spacing w:after="20" w:line="240" w:lineRule="auto"/>
              <w:jc w:val="left"/>
            </w:pPr>
            <w:r/>
            <w:r>
              <w:rPr>
                <w:color w:val="3A3A3C"/>
                <w:sz w:val="17"/>
              </w:rPr>
              <w:t>TPL-CAL</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HZ-UNI-QHSE-CAPA-002</w:t>
            </w:r>
          </w:p>
        </w:tc>
        <w:tc>
          <w:tcPr>
            <w:tcW w:type="dxa" w:w="4082"/>
            <w:shd w:val="clear" w:color="auto" w:fill="F2F2F3"/>
          </w:tcPr>
          <w:p>
            <w:pPr>
              <w:spacing w:after="20" w:line="240" w:lineRule="auto"/>
              <w:jc w:val="left"/>
            </w:pPr>
            <w:r/>
            <w:r>
              <w:rPr>
                <w:color w:val="3A3A3C"/>
                <w:sz w:val="17"/>
              </w:rPr>
              <w:t>Corrective action report (8D) — NC-HZ-UNI-QHSE-002</w:t>
            </w:r>
          </w:p>
        </w:tc>
        <w:tc>
          <w:tcPr>
            <w:tcW w:type="dxa" w:w="1474"/>
            <w:shd w:val="clear" w:color="auto" w:fill="F2F2F3"/>
          </w:tcPr>
          <w:p>
            <w:pPr>
              <w:spacing w:after="20" w:line="240" w:lineRule="auto"/>
              <w:jc w:val="left"/>
            </w:pPr>
            <w:r/>
            <w:r>
              <w:rPr>
                <w:color w:val="3A3A3C"/>
                <w:sz w:val="17"/>
              </w:rPr>
              <w:t>TPL-CAPA</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HZ-UNI-QHSE-CAPA-005</w:t>
            </w:r>
          </w:p>
        </w:tc>
        <w:tc>
          <w:tcPr>
            <w:tcW w:type="dxa" w:w="4082"/>
            <w:shd w:val="clear" w:color="auto" w:fill="FFFFFF"/>
          </w:tcPr>
          <w:p>
            <w:pPr>
              <w:spacing w:after="20" w:line="240" w:lineRule="auto"/>
              <w:jc w:val="left"/>
            </w:pPr>
            <w:r/>
            <w:r>
              <w:rPr>
                <w:color w:val="3A3A3C"/>
                <w:sz w:val="17"/>
              </w:rPr>
              <w:t>Corrective action report (8D) — NC-HZ-UNI-QHSE-005</w:t>
            </w:r>
          </w:p>
        </w:tc>
        <w:tc>
          <w:tcPr>
            <w:tcW w:type="dxa" w:w="1474"/>
            <w:shd w:val="clear" w:color="auto" w:fill="FFFFFF"/>
          </w:tcPr>
          <w:p>
            <w:pPr>
              <w:spacing w:after="20" w:line="240" w:lineRule="auto"/>
              <w:jc w:val="left"/>
            </w:pPr>
            <w:r/>
            <w:r>
              <w:rPr>
                <w:color w:val="3A3A3C"/>
                <w:sz w:val="17"/>
              </w:rPr>
              <w:t>TPL-CAPA</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HZ-UNI-QHSE-CAPA-007</w:t>
            </w:r>
          </w:p>
        </w:tc>
        <w:tc>
          <w:tcPr>
            <w:tcW w:type="dxa" w:w="4082"/>
            <w:shd w:val="clear" w:color="auto" w:fill="F2F2F3"/>
          </w:tcPr>
          <w:p>
            <w:pPr>
              <w:spacing w:after="20" w:line="240" w:lineRule="auto"/>
              <w:jc w:val="left"/>
            </w:pPr>
            <w:r/>
            <w:r>
              <w:rPr>
                <w:color w:val="3A3A3C"/>
                <w:sz w:val="17"/>
              </w:rPr>
              <w:t>Corrective action report (8D) — NC-HZ-UNI-QHSE-007</w:t>
            </w:r>
          </w:p>
        </w:tc>
        <w:tc>
          <w:tcPr>
            <w:tcW w:type="dxa" w:w="1474"/>
            <w:shd w:val="clear" w:color="auto" w:fill="F2F2F3"/>
          </w:tcPr>
          <w:p>
            <w:pPr>
              <w:spacing w:after="20" w:line="240" w:lineRule="auto"/>
              <w:jc w:val="left"/>
            </w:pPr>
            <w:r/>
            <w:r>
              <w:rPr>
                <w:color w:val="3A3A3C"/>
                <w:sz w:val="17"/>
              </w:rPr>
              <w:t>TPL-CAPA</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HZ-UNI-QHSE-CAPA-008</w:t>
            </w:r>
          </w:p>
        </w:tc>
        <w:tc>
          <w:tcPr>
            <w:tcW w:type="dxa" w:w="4082"/>
            <w:shd w:val="clear" w:color="auto" w:fill="FFFFFF"/>
          </w:tcPr>
          <w:p>
            <w:pPr>
              <w:spacing w:after="20" w:line="240" w:lineRule="auto"/>
              <w:jc w:val="left"/>
            </w:pPr>
            <w:r/>
            <w:r>
              <w:rPr>
                <w:color w:val="3A3A3C"/>
                <w:sz w:val="17"/>
              </w:rPr>
              <w:t>Corrective action report (8D) — NC-HZ-UNI-QHSE-008</w:t>
            </w:r>
          </w:p>
        </w:tc>
        <w:tc>
          <w:tcPr>
            <w:tcW w:type="dxa" w:w="1474"/>
            <w:shd w:val="clear" w:color="auto" w:fill="FFFFFF"/>
          </w:tcPr>
          <w:p>
            <w:pPr>
              <w:spacing w:after="20" w:line="240" w:lineRule="auto"/>
              <w:jc w:val="left"/>
            </w:pPr>
            <w:r/>
            <w:r>
              <w:rPr>
                <w:color w:val="3A3A3C"/>
                <w:sz w:val="17"/>
              </w:rPr>
              <w:t>TPL-CAPA</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HZ-UNI-QHSE-CAPA-010</w:t>
            </w:r>
          </w:p>
        </w:tc>
        <w:tc>
          <w:tcPr>
            <w:tcW w:type="dxa" w:w="4082"/>
            <w:shd w:val="clear" w:color="auto" w:fill="F2F2F3"/>
          </w:tcPr>
          <w:p>
            <w:pPr>
              <w:spacing w:after="20" w:line="240" w:lineRule="auto"/>
              <w:jc w:val="left"/>
            </w:pPr>
            <w:r/>
            <w:r>
              <w:rPr>
                <w:color w:val="3A3A3C"/>
                <w:sz w:val="17"/>
              </w:rPr>
              <w:t>Corrective action report (8D) — NC-HZ-UNI-QHSE-010</w:t>
            </w:r>
          </w:p>
        </w:tc>
        <w:tc>
          <w:tcPr>
            <w:tcW w:type="dxa" w:w="1474"/>
            <w:shd w:val="clear" w:color="auto" w:fill="F2F2F3"/>
          </w:tcPr>
          <w:p>
            <w:pPr>
              <w:spacing w:after="20" w:line="240" w:lineRule="auto"/>
              <w:jc w:val="left"/>
            </w:pPr>
            <w:r/>
            <w:r>
              <w:rPr>
                <w:color w:val="3A3A3C"/>
                <w:sz w:val="17"/>
              </w:rPr>
              <w:t>TPL-CAPA</w:t>
            </w:r>
          </w:p>
        </w:tc>
        <w:tc>
          <w:tcPr>
            <w:tcW w:type="dxa" w:w="794"/>
            <w:shd w:val="clear" w:color="auto" w:fill="F2F2F3"/>
          </w:tcPr>
          <w:p>
            <w:pPr>
              <w:spacing w:after="20" w:line="240" w:lineRule="auto"/>
              <w:jc w:val="left"/>
            </w:pPr>
            <w:r/>
            <w:r>
              <w:rPr>
                <w:color w:val="3A3A3C"/>
                <w:sz w:val="17"/>
              </w:rPr>
              <w:t>0.9</w:t>
            </w:r>
          </w:p>
        </w:tc>
        <w:tc>
          <w:tcPr>
            <w:tcW w:type="dxa" w:w="1247"/>
            <w:shd w:val="clear" w:color="auto" w:fill="F2F2F3"/>
          </w:tcPr>
          <w:p>
            <w:pPr>
              <w:spacing w:after="20" w:line="240" w:lineRule="auto"/>
              <w:jc w:val="left"/>
            </w:pPr>
            <w:r/>
            <w:r>
              <w:rPr>
                <w:color w:val="3A3A3C"/>
                <w:sz w:val="17"/>
              </w:rPr>
              <w:t>In review</w:t>
            </w:r>
          </w:p>
        </w:tc>
      </w:tr>
      <w:tr>
        <w:tc>
          <w:tcPr>
            <w:tcW w:type="dxa" w:w="2608"/>
            <w:shd w:val="clear" w:color="auto" w:fill="FFFFFF"/>
          </w:tcPr>
          <w:p>
            <w:pPr>
              <w:spacing w:after="20" w:line="240" w:lineRule="auto"/>
              <w:jc w:val="left"/>
            </w:pPr>
            <w:r/>
            <w:r>
              <w:rPr>
                <w:color w:val="3A3A3C"/>
                <w:sz w:val="17"/>
              </w:rPr>
              <w:t>HZ-UNI-QHSE-CHANGE</w:t>
            </w:r>
          </w:p>
        </w:tc>
        <w:tc>
          <w:tcPr>
            <w:tcW w:type="dxa" w:w="4082"/>
            <w:shd w:val="clear" w:color="auto" w:fill="FFFFFF"/>
          </w:tcPr>
          <w:p>
            <w:pPr>
              <w:spacing w:after="20" w:line="240" w:lineRule="auto"/>
              <w:jc w:val="left"/>
            </w:pPr>
            <w:r/>
            <w:r>
              <w:rPr>
                <w:color w:val="3A3A3C"/>
                <w:sz w:val="17"/>
              </w:rPr>
              <w:t>Control of changes record</w:t>
            </w:r>
          </w:p>
        </w:tc>
        <w:tc>
          <w:tcPr>
            <w:tcW w:type="dxa" w:w="1474"/>
            <w:shd w:val="clear" w:color="auto" w:fill="FFFFFF"/>
          </w:tcPr>
          <w:p>
            <w:pPr>
              <w:spacing w:after="20" w:line="240" w:lineRule="auto"/>
              <w:jc w:val="left"/>
            </w:pPr>
            <w:r/>
            <w:r>
              <w:rPr>
                <w:color w:val="3A3A3C"/>
                <w:sz w:val="17"/>
              </w:rPr>
              <w:t>TPL-CHANGE</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HZ-UNI-QHSE-COMM</w:t>
            </w:r>
          </w:p>
        </w:tc>
        <w:tc>
          <w:tcPr>
            <w:tcW w:type="dxa" w:w="4082"/>
            <w:shd w:val="clear" w:color="auto" w:fill="F2F2F3"/>
          </w:tcPr>
          <w:p>
            <w:pPr>
              <w:spacing w:after="20" w:line="240" w:lineRule="auto"/>
              <w:jc w:val="left"/>
            </w:pPr>
            <w:r/>
            <w:r>
              <w:rPr>
                <w:color w:val="3A3A3C"/>
                <w:sz w:val="17"/>
              </w:rPr>
              <w:t>Communication plan and records</w:t>
            </w:r>
          </w:p>
        </w:tc>
        <w:tc>
          <w:tcPr>
            <w:tcW w:type="dxa" w:w="1474"/>
            <w:shd w:val="clear" w:color="auto" w:fill="F2F2F3"/>
          </w:tcPr>
          <w:p>
            <w:pPr>
              <w:spacing w:after="20" w:line="240" w:lineRule="auto"/>
              <w:jc w:val="left"/>
            </w:pPr>
            <w:r/>
            <w:r>
              <w:rPr>
                <w:color w:val="3A3A3C"/>
                <w:sz w:val="17"/>
              </w:rPr>
              <w:t>TPL-COMM</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HZ-UNI-QHSE-COMP</w:t>
            </w:r>
          </w:p>
        </w:tc>
        <w:tc>
          <w:tcPr>
            <w:tcW w:type="dxa" w:w="4082"/>
            <w:shd w:val="clear" w:color="auto" w:fill="FFFFFF"/>
          </w:tcPr>
          <w:p>
            <w:pPr>
              <w:spacing w:after="20" w:line="240" w:lineRule="auto"/>
              <w:jc w:val="left"/>
            </w:pPr>
            <w:r/>
            <w:r>
              <w:rPr>
                <w:color w:val="3A3A3C"/>
                <w:sz w:val="17"/>
              </w:rPr>
              <w:t>Competence matrix and training records</w:t>
            </w:r>
          </w:p>
        </w:tc>
        <w:tc>
          <w:tcPr>
            <w:tcW w:type="dxa" w:w="1474"/>
            <w:shd w:val="clear" w:color="auto" w:fill="FFFFFF"/>
          </w:tcPr>
          <w:p>
            <w:pPr>
              <w:spacing w:after="20" w:line="240" w:lineRule="auto"/>
              <w:jc w:val="left"/>
            </w:pPr>
            <w:r/>
            <w:r>
              <w:rPr>
                <w:color w:val="3A3A3C"/>
                <w:sz w:val="17"/>
              </w:rPr>
              <w:t>TPL-COMP</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HZ-UNI-QHSE-CTRL</w:t>
            </w:r>
          </w:p>
        </w:tc>
        <w:tc>
          <w:tcPr>
            <w:tcW w:type="dxa" w:w="4082"/>
            <w:shd w:val="clear" w:color="auto" w:fill="F2F2F3"/>
          </w:tcPr>
          <w:p>
            <w:pPr>
              <w:spacing w:after="20" w:line="240" w:lineRule="auto"/>
              <w:jc w:val="left"/>
            </w:pPr>
            <w:r/>
            <w:r>
              <w:rPr>
                <w:color w:val="3A3A3C"/>
                <w:sz w:val="17"/>
              </w:rPr>
              <w:t>Control plan</w:t>
            </w:r>
          </w:p>
        </w:tc>
        <w:tc>
          <w:tcPr>
            <w:tcW w:type="dxa" w:w="1474"/>
            <w:shd w:val="clear" w:color="auto" w:fill="F2F2F3"/>
          </w:tcPr>
          <w:p>
            <w:pPr>
              <w:spacing w:after="20" w:line="240" w:lineRule="auto"/>
              <w:jc w:val="left"/>
            </w:pPr>
            <w:r/>
            <w:r>
              <w:rPr>
                <w:color w:val="3A3A3C"/>
                <w:sz w:val="17"/>
              </w:rPr>
              <w:t>TPL-CTRL</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HZ-UNI-QHSE-CTX</w:t>
            </w:r>
          </w:p>
        </w:tc>
        <w:tc>
          <w:tcPr>
            <w:tcW w:type="dxa" w:w="4082"/>
            <w:shd w:val="clear" w:color="auto" w:fill="FFFFFF"/>
          </w:tcPr>
          <w:p>
            <w:pPr>
              <w:spacing w:after="20" w:line="240" w:lineRule="auto"/>
              <w:jc w:val="left"/>
            </w:pPr>
            <w:r/>
            <w:r>
              <w:rPr>
                <w:color w:val="3A3A3C"/>
                <w:sz w:val="17"/>
              </w:rPr>
              <w:t>Context and interested parties analysis</w:t>
            </w:r>
          </w:p>
        </w:tc>
        <w:tc>
          <w:tcPr>
            <w:tcW w:type="dxa" w:w="1474"/>
            <w:shd w:val="clear" w:color="auto" w:fill="FFFFFF"/>
          </w:tcPr>
          <w:p>
            <w:pPr>
              <w:spacing w:after="20" w:line="240" w:lineRule="auto"/>
              <w:jc w:val="left"/>
            </w:pPr>
            <w:r/>
            <w:r>
              <w:rPr>
                <w:color w:val="3A3A3C"/>
                <w:sz w:val="17"/>
              </w:rPr>
              <w:t>TPL-CTX</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HZ-UNI-QHSE-DOCLIST</w:t>
            </w:r>
          </w:p>
        </w:tc>
        <w:tc>
          <w:tcPr>
            <w:tcW w:type="dxa" w:w="4082"/>
            <w:shd w:val="clear" w:color="auto" w:fill="F2F2F3"/>
          </w:tcPr>
          <w:p>
            <w:pPr>
              <w:spacing w:after="20" w:line="240" w:lineRule="auto"/>
              <w:jc w:val="left"/>
            </w:pPr>
            <w:r/>
            <w:r>
              <w:rPr>
                <w:color w:val="3A3A3C"/>
                <w:sz w:val="17"/>
              </w:rPr>
              <w:t>Master list of documented information</w:t>
            </w:r>
          </w:p>
        </w:tc>
        <w:tc>
          <w:tcPr>
            <w:tcW w:type="dxa" w:w="1474"/>
            <w:shd w:val="clear" w:color="auto" w:fill="F2F2F3"/>
          </w:tcPr>
          <w:p>
            <w:pPr>
              <w:spacing w:after="20" w:line="240" w:lineRule="auto"/>
              <w:jc w:val="left"/>
            </w:pPr>
            <w:r/>
            <w:r>
              <w:rPr>
                <w:color w:val="3A3A3C"/>
                <w:sz w:val="17"/>
              </w:rPr>
              <w:t>TPL-DOCLIST</w:t>
            </w:r>
          </w:p>
        </w:tc>
        <w:tc>
          <w:tcPr>
            <w:tcW w:type="dxa" w:w="794"/>
            <w:shd w:val="clear" w:color="auto" w:fill="F2F2F3"/>
          </w:tcPr>
          <w:p>
            <w:pPr>
              <w:spacing w:after="20" w:line="240" w:lineRule="auto"/>
              <w:jc w:val="left"/>
            </w:pPr>
            <w:r/>
            <w:r>
              <w:rPr>
                <w:color w:val="3A3A3C"/>
                <w:sz w:val="17"/>
              </w:rPr>
              <w:t>1.1</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HZ-UNI-QHSE-EPR</w:t>
            </w:r>
          </w:p>
        </w:tc>
        <w:tc>
          <w:tcPr>
            <w:tcW w:type="dxa" w:w="4082"/>
            <w:shd w:val="clear" w:color="auto" w:fill="FFFFFF"/>
          </w:tcPr>
          <w:p>
            <w:pPr>
              <w:spacing w:after="20" w:line="240" w:lineRule="auto"/>
              <w:jc w:val="left"/>
            </w:pPr>
            <w:r/>
            <w:r>
              <w:rPr>
                <w:color w:val="3A3A3C"/>
                <w:sz w:val="17"/>
              </w:rPr>
              <w:t>Emergency preparedness and response plan</w:t>
            </w:r>
          </w:p>
        </w:tc>
        <w:tc>
          <w:tcPr>
            <w:tcW w:type="dxa" w:w="1474"/>
            <w:shd w:val="clear" w:color="auto" w:fill="FFFFFF"/>
          </w:tcPr>
          <w:p>
            <w:pPr>
              <w:spacing w:after="20" w:line="240" w:lineRule="auto"/>
              <w:jc w:val="left"/>
            </w:pPr>
            <w:r/>
            <w:r>
              <w:rPr>
                <w:color w:val="3A3A3C"/>
                <w:sz w:val="17"/>
              </w:rPr>
              <w:t>TPL-EPR</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HZ-UNI-QHSE-HIRA</w:t>
            </w:r>
          </w:p>
        </w:tc>
        <w:tc>
          <w:tcPr>
            <w:tcW w:type="dxa" w:w="4082"/>
            <w:shd w:val="clear" w:color="auto" w:fill="F2F2F3"/>
          </w:tcPr>
          <w:p>
            <w:pPr>
              <w:spacing w:after="20" w:line="240" w:lineRule="auto"/>
              <w:jc w:val="left"/>
            </w:pPr>
            <w:r/>
            <w:r>
              <w:rPr>
                <w:color w:val="3A3A3C"/>
                <w:sz w:val="17"/>
              </w:rPr>
              <w:t>Hazard identification and risk assessment (HIRA)</w:t>
            </w:r>
          </w:p>
        </w:tc>
        <w:tc>
          <w:tcPr>
            <w:tcW w:type="dxa" w:w="1474"/>
            <w:shd w:val="clear" w:color="auto" w:fill="F2F2F3"/>
          </w:tcPr>
          <w:p>
            <w:pPr>
              <w:spacing w:after="20" w:line="240" w:lineRule="auto"/>
              <w:jc w:val="left"/>
            </w:pPr>
            <w:r/>
            <w:r>
              <w:rPr>
                <w:color w:val="3A3A3C"/>
                <w:sz w:val="17"/>
              </w:rPr>
              <w:t>TPL-HIRA</w:t>
            </w:r>
          </w:p>
        </w:tc>
        <w:tc>
          <w:tcPr>
            <w:tcW w:type="dxa" w:w="794"/>
            <w:shd w:val="clear" w:color="auto" w:fill="F2F2F3"/>
          </w:tcPr>
          <w:p>
            <w:pPr>
              <w:spacing w:after="20" w:line="240" w:lineRule="auto"/>
              <w:jc w:val="left"/>
            </w:pPr>
            <w:r/>
            <w:r>
              <w:rPr>
                <w:color w:val="3A3A3C"/>
                <w:sz w:val="17"/>
              </w:rPr>
              <w:t>1.1</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HZ-UNI-QHSE-IMP</w:t>
            </w:r>
          </w:p>
        </w:tc>
        <w:tc>
          <w:tcPr>
            <w:tcW w:type="dxa" w:w="4082"/>
            <w:shd w:val="clear" w:color="auto" w:fill="FFFFFF"/>
          </w:tcPr>
          <w:p>
            <w:pPr>
              <w:spacing w:after="20" w:line="240" w:lineRule="auto"/>
              <w:jc w:val="left"/>
            </w:pPr>
            <w:r/>
            <w:r>
              <w:rPr>
                <w:color w:val="3A3A3C"/>
                <w:sz w:val="17"/>
              </w:rPr>
              <w:t>Improvement plan</w:t>
            </w:r>
          </w:p>
        </w:tc>
        <w:tc>
          <w:tcPr>
            <w:tcW w:type="dxa" w:w="1474"/>
            <w:shd w:val="clear" w:color="auto" w:fill="FFFFFF"/>
          </w:tcPr>
          <w:p>
            <w:pPr>
              <w:spacing w:after="20" w:line="240" w:lineRule="auto"/>
              <w:jc w:val="left"/>
            </w:pPr>
            <w:r/>
            <w:r>
              <w:rPr>
                <w:color w:val="3A3A3C"/>
                <w:sz w:val="17"/>
              </w:rPr>
              <w:t>TPL-IMP</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HZ-UNI-QHSE-INC</w:t>
            </w:r>
          </w:p>
        </w:tc>
        <w:tc>
          <w:tcPr>
            <w:tcW w:type="dxa" w:w="4082"/>
            <w:shd w:val="clear" w:color="auto" w:fill="F2F2F3"/>
          </w:tcPr>
          <w:p>
            <w:pPr>
              <w:spacing w:after="20" w:line="240" w:lineRule="auto"/>
              <w:jc w:val="left"/>
            </w:pPr>
            <w:r/>
            <w:r>
              <w:rPr>
                <w:color w:val="3A3A3C"/>
                <w:sz w:val="17"/>
              </w:rPr>
              <w:t>Incident investigation report</w:t>
            </w:r>
          </w:p>
        </w:tc>
        <w:tc>
          <w:tcPr>
            <w:tcW w:type="dxa" w:w="1474"/>
            <w:shd w:val="clear" w:color="auto" w:fill="F2F2F3"/>
          </w:tcPr>
          <w:p>
            <w:pPr>
              <w:spacing w:after="20" w:line="240" w:lineRule="auto"/>
              <w:jc w:val="left"/>
            </w:pPr>
            <w:r/>
            <w:r>
              <w:rPr>
                <w:color w:val="3A3A3C"/>
                <w:sz w:val="17"/>
              </w:rPr>
              <w:t>TPL-INC</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HZ-UNI-QHSE-KPI</w:t>
            </w:r>
          </w:p>
        </w:tc>
        <w:tc>
          <w:tcPr>
            <w:tcW w:type="dxa" w:w="4082"/>
            <w:shd w:val="clear" w:color="auto" w:fill="FFFFFF"/>
          </w:tcPr>
          <w:p>
            <w:pPr>
              <w:spacing w:after="20" w:line="240" w:lineRule="auto"/>
              <w:jc w:val="left"/>
            </w:pPr>
            <w:r/>
            <w:r>
              <w:rPr>
                <w:color w:val="3A3A3C"/>
                <w:sz w:val="17"/>
              </w:rPr>
              <w:t>KPI dashboard and measurement results</w:t>
            </w:r>
          </w:p>
        </w:tc>
        <w:tc>
          <w:tcPr>
            <w:tcW w:type="dxa" w:w="1474"/>
            <w:shd w:val="clear" w:color="auto" w:fill="FFFFFF"/>
          </w:tcPr>
          <w:p>
            <w:pPr>
              <w:spacing w:after="20" w:line="240" w:lineRule="auto"/>
              <w:jc w:val="left"/>
            </w:pPr>
            <w:r/>
            <w:r>
              <w:rPr>
                <w:color w:val="3A3A3C"/>
                <w:sz w:val="17"/>
              </w:rPr>
              <w:t>TPL-KPI</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HZ-UNI-QHSE-LEGAL</w:t>
            </w:r>
          </w:p>
        </w:tc>
        <w:tc>
          <w:tcPr>
            <w:tcW w:type="dxa" w:w="4082"/>
            <w:shd w:val="clear" w:color="auto" w:fill="F2F2F3"/>
          </w:tcPr>
          <w:p>
            <w:pPr>
              <w:spacing w:after="20" w:line="240" w:lineRule="auto"/>
              <w:jc w:val="left"/>
            </w:pPr>
            <w:r/>
            <w:r>
              <w:rPr>
                <w:color w:val="3A3A3C"/>
                <w:sz w:val="17"/>
              </w:rPr>
              <w:t>Compliance obligations register</w:t>
            </w:r>
          </w:p>
        </w:tc>
        <w:tc>
          <w:tcPr>
            <w:tcW w:type="dxa" w:w="1474"/>
            <w:shd w:val="clear" w:color="auto" w:fill="F2F2F3"/>
          </w:tcPr>
          <w:p>
            <w:pPr>
              <w:spacing w:after="20" w:line="240" w:lineRule="auto"/>
              <w:jc w:val="left"/>
            </w:pPr>
            <w:r/>
            <w:r>
              <w:rPr>
                <w:color w:val="3A3A3C"/>
                <w:sz w:val="17"/>
              </w:rPr>
              <w:t>TPL-LEGAL</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HZ-UNI-QHSE-MAN</w:t>
            </w:r>
          </w:p>
        </w:tc>
        <w:tc>
          <w:tcPr>
            <w:tcW w:type="dxa" w:w="4082"/>
            <w:shd w:val="clear" w:color="auto" w:fill="FFFFFF"/>
          </w:tcPr>
          <w:p>
            <w:pPr>
              <w:spacing w:after="20" w:line="240" w:lineRule="auto"/>
              <w:jc w:val="left"/>
            </w:pPr>
            <w:r/>
            <w:r>
              <w:rPr>
                <w:color w:val="3A3A3C"/>
                <w:sz w:val="17"/>
              </w:rPr>
              <w:t>Management system manual</w:t>
            </w:r>
          </w:p>
        </w:tc>
        <w:tc>
          <w:tcPr>
            <w:tcW w:type="dxa" w:w="1474"/>
            <w:shd w:val="clear" w:color="auto" w:fill="FFFFFF"/>
          </w:tcPr>
          <w:p>
            <w:pPr>
              <w:spacing w:after="20" w:line="240" w:lineRule="auto"/>
              <w:jc w:val="left"/>
            </w:pPr>
            <w:r/>
            <w:r>
              <w:rPr>
                <w:color w:val="3A3A3C"/>
                <w:sz w:val="17"/>
              </w:rPr>
              <w:t>TPL-MAN</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HZ-UNI-QHSE-MR</w:t>
            </w:r>
          </w:p>
        </w:tc>
        <w:tc>
          <w:tcPr>
            <w:tcW w:type="dxa" w:w="4082"/>
            <w:shd w:val="clear" w:color="auto" w:fill="F2F2F3"/>
          </w:tcPr>
          <w:p>
            <w:pPr>
              <w:spacing w:after="20" w:line="240" w:lineRule="auto"/>
              <w:jc w:val="left"/>
            </w:pPr>
            <w:r/>
            <w:r>
              <w:rPr>
                <w:color w:val="3A3A3C"/>
                <w:sz w:val="17"/>
              </w:rPr>
              <w:t>Management review minutes</w:t>
            </w:r>
          </w:p>
        </w:tc>
        <w:tc>
          <w:tcPr>
            <w:tcW w:type="dxa" w:w="1474"/>
            <w:shd w:val="clear" w:color="auto" w:fill="F2F2F3"/>
          </w:tcPr>
          <w:p>
            <w:pPr>
              <w:spacing w:after="20" w:line="240" w:lineRule="auto"/>
              <w:jc w:val="left"/>
            </w:pPr>
            <w:r/>
            <w:r>
              <w:rPr>
                <w:color w:val="3A3A3C"/>
                <w:sz w:val="17"/>
              </w:rPr>
              <w:t>TPL-MR</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HZ-UNI-QHSE-NC</w:t>
            </w:r>
          </w:p>
        </w:tc>
        <w:tc>
          <w:tcPr>
            <w:tcW w:type="dxa" w:w="4082"/>
            <w:shd w:val="clear" w:color="auto" w:fill="FFFFFF"/>
          </w:tcPr>
          <w:p>
            <w:pPr>
              <w:spacing w:after="20" w:line="240" w:lineRule="auto"/>
              <w:jc w:val="left"/>
            </w:pPr>
            <w:r/>
            <w:r>
              <w:rPr>
                <w:color w:val="3A3A3C"/>
                <w:sz w:val="17"/>
              </w:rPr>
              <w:t>Nonconformity and corrective action register</w:t>
            </w:r>
          </w:p>
        </w:tc>
        <w:tc>
          <w:tcPr>
            <w:tcW w:type="dxa" w:w="1474"/>
            <w:shd w:val="clear" w:color="auto" w:fill="FFFFFF"/>
          </w:tcPr>
          <w:p>
            <w:pPr>
              <w:spacing w:after="20" w:line="240" w:lineRule="auto"/>
              <w:jc w:val="left"/>
            </w:pPr>
            <w:r/>
            <w:r>
              <w:rPr>
                <w:color w:val="3A3A3C"/>
                <w:sz w:val="17"/>
              </w:rPr>
              <w:t>TPL-NC</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HZ-UNI-QHSE-NCO</w:t>
            </w:r>
          </w:p>
        </w:tc>
        <w:tc>
          <w:tcPr>
            <w:tcW w:type="dxa" w:w="4082"/>
            <w:shd w:val="clear" w:color="auto" w:fill="F2F2F3"/>
          </w:tcPr>
          <w:p>
            <w:pPr>
              <w:spacing w:after="20" w:line="240" w:lineRule="auto"/>
              <w:jc w:val="left"/>
            </w:pPr>
            <w:r/>
            <w:r>
              <w:rPr>
                <w:color w:val="3A3A3C"/>
                <w:sz w:val="17"/>
              </w:rPr>
              <w:t>Nonconforming outputs register</w:t>
            </w:r>
          </w:p>
        </w:tc>
        <w:tc>
          <w:tcPr>
            <w:tcW w:type="dxa" w:w="1474"/>
            <w:shd w:val="clear" w:color="auto" w:fill="F2F2F3"/>
          </w:tcPr>
          <w:p>
            <w:pPr>
              <w:spacing w:after="20" w:line="240" w:lineRule="auto"/>
              <w:jc w:val="left"/>
            </w:pPr>
            <w:r/>
            <w:r>
              <w:rPr>
                <w:color w:val="3A3A3C"/>
                <w:sz w:val="17"/>
              </w:rPr>
              <w:t>TPL-NCO</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HZ-UNI-QHSE-OBJ</w:t>
            </w:r>
          </w:p>
        </w:tc>
        <w:tc>
          <w:tcPr>
            <w:tcW w:type="dxa" w:w="4082"/>
            <w:shd w:val="clear" w:color="auto" w:fill="FFFFFF"/>
          </w:tcPr>
          <w:p>
            <w:pPr>
              <w:spacing w:after="20" w:line="240" w:lineRule="auto"/>
              <w:jc w:val="left"/>
            </w:pPr>
            <w:r/>
            <w:r>
              <w:rPr>
                <w:color w:val="3A3A3C"/>
                <w:sz w:val="17"/>
              </w:rPr>
              <w:t>Objectives and action plan</w:t>
            </w:r>
          </w:p>
        </w:tc>
        <w:tc>
          <w:tcPr>
            <w:tcW w:type="dxa" w:w="1474"/>
            <w:shd w:val="clear" w:color="auto" w:fill="FFFFFF"/>
          </w:tcPr>
          <w:p>
            <w:pPr>
              <w:spacing w:after="20" w:line="240" w:lineRule="auto"/>
              <w:jc w:val="left"/>
            </w:pPr>
            <w:r/>
            <w:r>
              <w:rPr>
                <w:color w:val="3A3A3C"/>
                <w:sz w:val="17"/>
              </w:rPr>
              <w:t>TPL-OBJ</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HZ-UNI-QHSE-PMAP</w:t>
            </w:r>
          </w:p>
        </w:tc>
        <w:tc>
          <w:tcPr>
            <w:tcW w:type="dxa" w:w="4082"/>
            <w:shd w:val="clear" w:color="auto" w:fill="F2F2F3"/>
          </w:tcPr>
          <w:p>
            <w:pPr>
              <w:spacing w:after="20" w:line="240" w:lineRule="auto"/>
              <w:jc w:val="left"/>
            </w:pPr>
            <w:r/>
            <w:r>
              <w:rPr>
                <w:color w:val="3A3A3C"/>
                <w:sz w:val="17"/>
              </w:rPr>
              <w:t>Process map and interactions</w:t>
            </w:r>
          </w:p>
        </w:tc>
        <w:tc>
          <w:tcPr>
            <w:tcW w:type="dxa" w:w="1474"/>
            <w:shd w:val="clear" w:color="auto" w:fill="F2F2F3"/>
          </w:tcPr>
          <w:p>
            <w:pPr>
              <w:spacing w:after="20" w:line="240" w:lineRule="auto"/>
              <w:jc w:val="left"/>
            </w:pPr>
            <w:r/>
            <w:r>
              <w:rPr>
                <w:color w:val="3A3A3C"/>
                <w:sz w:val="17"/>
              </w:rPr>
              <w:t>TPL-PMAP</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HZ-UNI-QHSE-POL-IMS</w:t>
            </w:r>
          </w:p>
        </w:tc>
        <w:tc>
          <w:tcPr>
            <w:tcW w:type="dxa" w:w="4082"/>
            <w:shd w:val="clear" w:color="auto" w:fill="FFFFFF"/>
          </w:tcPr>
          <w:p>
            <w:pPr>
              <w:spacing w:after="20" w:line="240" w:lineRule="auto"/>
              <w:jc w:val="left"/>
            </w:pPr>
            <w:r/>
            <w:r>
              <w:rPr>
                <w:color w:val="3A3A3C"/>
                <w:sz w:val="17"/>
              </w:rPr>
              <w:t>Integrated QHSE policy</w:t>
            </w:r>
          </w:p>
        </w:tc>
        <w:tc>
          <w:tcPr>
            <w:tcW w:type="dxa" w:w="1474"/>
            <w:shd w:val="clear" w:color="auto" w:fill="FFFFFF"/>
          </w:tcPr>
          <w:p>
            <w:pPr>
              <w:spacing w:after="20" w:line="240" w:lineRule="auto"/>
              <w:jc w:val="left"/>
            </w:pPr>
            <w:r/>
            <w:r>
              <w:rPr>
                <w:color w:val="3A3A3C"/>
                <w:sz w:val="17"/>
              </w:rPr>
              <w:t>TPL-POL-IMS</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HZ-UNI-QHSE-PROC-01</w:t>
            </w:r>
          </w:p>
        </w:tc>
        <w:tc>
          <w:tcPr>
            <w:tcW w:type="dxa" w:w="4082"/>
            <w:shd w:val="clear" w:color="auto" w:fill="F2F2F3"/>
          </w:tcPr>
          <w:p>
            <w:pPr>
              <w:spacing w:after="20" w:line="240" w:lineRule="auto"/>
              <w:jc w:val="left"/>
            </w:pPr>
            <w:r/>
            <w:r>
              <w:rPr>
                <w:color w:val="3A3A3C"/>
                <w:sz w:val="17"/>
              </w:rPr>
              <w:t>Procedure — Context To Strategy</w:t>
            </w:r>
          </w:p>
        </w:tc>
        <w:tc>
          <w:tcPr>
            <w:tcW w:type="dxa" w:w="1474"/>
            <w:shd w:val="clear" w:color="auto" w:fill="F2F2F3"/>
          </w:tcPr>
          <w:p>
            <w:pPr>
              <w:spacing w:after="20" w:line="240" w:lineRule="auto"/>
              <w:jc w:val="left"/>
            </w:pPr>
            <w:r/>
            <w:r>
              <w:rPr>
                <w:color w:val="3A3A3C"/>
                <w:sz w:val="17"/>
              </w:rPr>
              <w:t>TPL-PROC</w:t>
            </w:r>
          </w:p>
        </w:tc>
        <w:tc>
          <w:tcPr>
            <w:tcW w:type="dxa" w:w="794"/>
            <w:shd w:val="clear" w:color="auto" w:fill="F2F2F3"/>
          </w:tcPr>
          <w:p>
            <w:pPr>
              <w:spacing w:after="20" w:line="240" w:lineRule="auto"/>
              <w:jc w:val="left"/>
            </w:pPr>
            <w:r/>
            <w:r>
              <w:rPr>
                <w:color w:val="3A3A3C"/>
                <w:sz w:val="17"/>
              </w:rPr>
              <w:t>1.1</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HZ-UNI-QHSE-PROC-02</w:t>
            </w:r>
          </w:p>
        </w:tc>
        <w:tc>
          <w:tcPr>
            <w:tcW w:type="dxa" w:w="4082"/>
            <w:shd w:val="clear" w:color="auto" w:fill="FFFFFF"/>
          </w:tcPr>
          <w:p>
            <w:pPr>
              <w:spacing w:after="20" w:line="240" w:lineRule="auto"/>
              <w:jc w:val="left"/>
            </w:pPr>
            <w:r/>
            <w:r>
              <w:rPr>
                <w:color w:val="3A3A3C"/>
                <w:sz w:val="17"/>
              </w:rPr>
              <w:t>Procedure — Leadership To Commitment</w:t>
            </w:r>
          </w:p>
        </w:tc>
        <w:tc>
          <w:tcPr>
            <w:tcW w:type="dxa" w:w="1474"/>
            <w:shd w:val="clear" w:color="auto" w:fill="FFFFFF"/>
          </w:tcPr>
          <w:p>
            <w:pPr>
              <w:spacing w:after="20" w:line="240" w:lineRule="auto"/>
              <w:jc w:val="left"/>
            </w:pPr>
            <w:r/>
            <w:r>
              <w:rPr>
                <w:color w:val="3A3A3C"/>
                <w:sz w:val="17"/>
              </w:rPr>
              <w:t>TPL-PROC</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HZ-UNI-QHSE-PROC-03</w:t>
            </w:r>
          </w:p>
        </w:tc>
        <w:tc>
          <w:tcPr>
            <w:tcW w:type="dxa" w:w="4082"/>
            <w:shd w:val="clear" w:color="auto" w:fill="F2F2F3"/>
          </w:tcPr>
          <w:p>
            <w:pPr>
              <w:spacing w:after="20" w:line="240" w:lineRule="auto"/>
              <w:jc w:val="left"/>
            </w:pPr>
            <w:r/>
            <w:r>
              <w:rPr>
                <w:color w:val="3A3A3C"/>
                <w:sz w:val="17"/>
              </w:rPr>
              <w:t>Procedure — Risk To Resilience</w:t>
            </w:r>
          </w:p>
        </w:tc>
        <w:tc>
          <w:tcPr>
            <w:tcW w:type="dxa" w:w="1474"/>
            <w:shd w:val="clear" w:color="auto" w:fill="F2F2F3"/>
          </w:tcPr>
          <w:p>
            <w:pPr>
              <w:spacing w:after="20" w:line="240" w:lineRule="auto"/>
              <w:jc w:val="left"/>
            </w:pPr>
            <w:r/>
            <w:r>
              <w:rPr>
                <w:color w:val="3A3A3C"/>
                <w:sz w:val="17"/>
              </w:rPr>
              <w:t>TPL-PROC</w:t>
            </w:r>
          </w:p>
        </w:tc>
        <w:tc>
          <w:tcPr>
            <w:tcW w:type="dxa" w:w="794"/>
            <w:shd w:val="clear" w:color="auto" w:fill="F2F2F3"/>
          </w:tcPr>
          <w:p>
            <w:pPr>
              <w:spacing w:after="20" w:line="240" w:lineRule="auto"/>
              <w:jc w:val="left"/>
            </w:pPr>
            <w:r/>
            <w:r>
              <w:rPr>
                <w:color w:val="3A3A3C"/>
                <w:sz w:val="17"/>
              </w:rPr>
              <w:t>1.1</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HZ-UNI-QHSE-PROC-04</w:t>
            </w:r>
          </w:p>
        </w:tc>
        <w:tc>
          <w:tcPr>
            <w:tcW w:type="dxa" w:w="4082"/>
            <w:shd w:val="clear" w:color="auto" w:fill="FFFFFF"/>
          </w:tcPr>
          <w:p>
            <w:pPr>
              <w:spacing w:after="20" w:line="240" w:lineRule="auto"/>
              <w:jc w:val="left"/>
            </w:pPr>
            <w:r/>
            <w:r>
              <w:rPr>
                <w:color w:val="3A3A3C"/>
                <w:sz w:val="17"/>
              </w:rPr>
              <w:t>Procedure — Compliance To Achievement</w:t>
            </w:r>
          </w:p>
        </w:tc>
        <w:tc>
          <w:tcPr>
            <w:tcW w:type="dxa" w:w="1474"/>
            <w:shd w:val="clear" w:color="auto" w:fill="FFFFFF"/>
          </w:tcPr>
          <w:p>
            <w:pPr>
              <w:spacing w:after="20" w:line="240" w:lineRule="auto"/>
              <w:jc w:val="left"/>
            </w:pPr>
            <w:r/>
            <w:r>
              <w:rPr>
                <w:color w:val="3A3A3C"/>
                <w:sz w:val="17"/>
              </w:rPr>
              <w:t>TPL-PROC</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HZ-UNI-QHSE-PROC-05</w:t>
            </w:r>
          </w:p>
        </w:tc>
        <w:tc>
          <w:tcPr>
            <w:tcW w:type="dxa" w:w="4082"/>
            <w:shd w:val="clear" w:color="auto" w:fill="F2F2F3"/>
          </w:tcPr>
          <w:p>
            <w:pPr>
              <w:spacing w:after="20" w:line="240" w:lineRule="auto"/>
              <w:jc w:val="left"/>
            </w:pPr>
            <w:r/>
            <w:r>
              <w:rPr>
                <w:color w:val="3A3A3C"/>
                <w:sz w:val="17"/>
              </w:rPr>
              <w:t>Procedure — People To Capability</w:t>
            </w:r>
          </w:p>
        </w:tc>
        <w:tc>
          <w:tcPr>
            <w:tcW w:type="dxa" w:w="1474"/>
            <w:shd w:val="clear" w:color="auto" w:fill="F2F2F3"/>
          </w:tcPr>
          <w:p>
            <w:pPr>
              <w:spacing w:after="20" w:line="240" w:lineRule="auto"/>
              <w:jc w:val="left"/>
            </w:pPr>
            <w:r/>
            <w:r>
              <w:rPr>
                <w:color w:val="3A3A3C"/>
                <w:sz w:val="17"/>
              </w:rPr>
              <w:t>TPL-PROC</w:t>
            </w:r>
          </w:p>
        </w:tc>
        <w:tc>
          <w:tcPr>
            <w:tcW w:type="dxa" w:w="794"/>
            <w:shd w:val="clear" w:color="auto" w:fill="F2F2F3"/>
          </w:tcPr>
          <w:p>
            <w:pPr>
              <w:spacing w:after="20" w:line="240" w:lineRule="auto"/>
              <w:jc w:val="left"/>
            </w:pPr>
            <w:r/>
            <w:r>
              <w:rPr>
                <w:color w:val="3A3A3C"/>
                <w:sz w:val="17"/>
              </w:rPr>
              <w:t>1.1</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HZ-UNI-QHSE-PROC-06</w:t>
            </w:r>
          </w:p>
        </w:tc>
        <w:tc>
          <w:tcPr>
            <w:tcW w:type="dxa" w:w="4082"/>
            <w:shd w:val="clear" w:color="auto" w:fill="FFFFFF"/>
          </w:tcPr>
          <w:p>
            <w:pPr>
              <w:spacing w:after="20" w:line="240" w:lineRule="auto"/>
              <w:jc w:val="left"/>
            </w:pPr>
            <w:r/>
            <w:r>
              <w:rPr>
                <w:color w:val="3A3A3C"/>
                <w:sz w:val="17"/>
              </w:rPr>
              <w:t>Procedure — Infrastructure To Wellbeing</w:t>
            </w:r>
          </w:p>
        </w:tc>
        <w:tc>
          <w:tcPr>
            <w:tcW w:type="dxa" w:w="1474"/>
            <w:shd w:val="clear" w:color="auto" w:fill="FFFFFF"/>
          </w:tcPr>
          <w:p>
            <w:pPr>
              <w:spacing w:after="20" w:line="240" w:lineRule="auto"/>
              <w:jc w:val="left"/>
            </w:pPr>
            <w:r/>
            <w:r>
              <w:rPr>
                <w:color w:val="3A3A3C"/>
                <w:sz w:val="17"/>
              </w:rPr>
              <w:t>TPL-PROC</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HZ-UNI-QHSE-PROC-07</w:t>
            </w:r>
          </w:p>
        </w:tc>
        <w:tc>
          <w:tcPr>
            <w:tcW w:type="dxa" w:w="4082"/>
            <w:shd w:val="clear" w:color="auto" w:fill="F2F2F3"/>
          </w:tcPr>
          <w:p>
            <w:pPr>
              <w:spacing w:after="20" w:line="240" w:lineRule="auto"/>
              <w:jc w:val="left"/>
            </w:pPr>
            <w:r/>
            <w:r>
              <w:rPr>
                <w:color w:val="3A3A3C"/>
                <w:sz w:val="17"/>
              </w:rPr>
              <w:t>Procedure — Knowledge To Control</w:t>
            </w:r>
          </w:p>
        </w:tc>
        <w:tc>
          <w:tcPr>
            <w:tcW w:type="dxa" w:w="1474"/>
            <w:shd w:val="clear" w:color="auto" w:fill="F2F2F3"/>
          </w:tcPr>
          <w:p>
            <w:pPr>
              <w:spacing w:after="20" w:line="240" w:lineRule="auto"/>
              <w:jc w:val="left"/>
            </w:pPr>
            <w:r/>
            <w:r>
              <w:rPr>
                <w:color w:val="3A3A3C"/>
                <w:sz w:val="17"/>
              </w:rPr>
              <w:t>TPL-PROC</w:t>
            </w:r>
          </w:p>
        </w:tc>
        <w:tc>
          <w:tcPr>
            <w:tcW w:type="dxa" w:w="794"/>
            <w:shd w:val="clear" w:color="auto" w:fill="F2F2F3"/>
          </w:tcPr>
          <w:p>
            <w:pPr>
              <w:spacing w:after="20" w:line="240" w:lineRule="auto"/>
              <w:jc w:val="left"/>
            </w:pPr>
            <w:r/>
            <w:r>
              <w:rPr>
                <w:color w:val="3A3A3C"/>
                <w:sz w:val="17"/>
              </w:rPr>
              <w:t>1.1</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HZ-UNI-QHSE-PROC-08</w:t>
            </w:r>
          </w:p>
        </w:tc>
        <w:tc>
          <w:tcPr>
            <w:tcW w:type="dxa" w:w="4082"/>
            <w:shd w:val="clear" w:color="auto" w:fill="FFFFFF"/>
          </w:tcPr>
          <w:p>
            <w:pPr>
              <w:spacing w:after="20" w:line="240" w:lineRule="auto"/>
              <w:jc w:val="left"/>
            </w:pPr>
            <w:r/>
            <w:r>
              <w:rPr>
                <w:color w:val="3A3A3C"/>
                <w:sz w:val="17"/>
              </w:rPr>
              <w:t>Procedure — Requirements To Delivery</w:t>
            </w:r>
          </w:p>
        </w:tc>
        <w:tc>
          <w:tcPr>
            <w:tcW w:type="dxa" w:w="1474"/>
            <w:shd w:val="clear" w:color="auto" w:fill="FFFFFF"/>
          </w:tcPr>
          <w:p>
            <w:pPr>
              <w:spacing w:after="20" w:line="240" w:lineRule="auto"/>
              <w:jc w:val="left"/>
            </w:pPr>
            <w:r/>
            <w:r>
              <w:rPr>
                <w:color w:val="3A3A3C"/>
                <w:sz w:val="17"/>
              </w:rPr>
              <w:t>TPL-PROC</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HZ-UNI-QHSE-PROC-09</w:t>
            </w:r>
          </w:p>
        </w:tc>
        <w:tc>
          <w:tcPr>
            <w:tcW w:type="dxa" w:w="4082"/>
            <w:shd w:val="clear" w:color="auto" w:fill="F2F2F3"/>
          </w:tcPr>
          <w:p>
            <w:pPr>
              <w:spacing w:after="20" w:line="240" w:lineRule="auto"/>
              <w:jc w:val="left"/>
            </w:pPr>
            <w:r/>
            <w:r>
              <w:rPr>
                <w:color w:val="3A3A3C"/>
                <w:sz w:val="17"/>
              </w:rPr>
              <w:t>Procedure — Verification To Preparedness</w:t>
            </w:r>
          </w:p>
        </w:tc>
        <w:tc>
          <w:tcPr>
            <w:tcW w:type="dxa" w:w="1474"/>
            <w:shd w:val="clear" w:color="auto" w:fill="F2F2F3"/>
          </w:tcPr>
          <w:p>
            <w:pPr>
              <w:spacing w:after="20" w:line="240" w:lineRule="auto"/>
              <w:jc w:val="left"/>
            </w:pPr>
            <w:r/>
            <w:r>
              <w:rPr>
                <w:color w:val="3A3A3C"/>
                <w:sz w:val="17"/>
              </w:rPr>
              <w:t>TPL-PROC</w:t>
            </w:r>
          </w:p>
        </w:tc>
        <w:tc>
          <w:tcPr>
            <w:tcW w:type="dxa" w:w="794"/>
            <w:shd w:val="clear" w:color="auto" w:fill="F2F2F3"/>
          </w:tcPr>
          <w:p>
            <w:pPr>
              <w:spacing w:after="20" w:line="240" w:lineRule="auto"/>
              <w:jc w:val="left"/>
            </w:pPr>
            <w:r/>
            <w:r>
              <w:rPr>
                <w:color w:val="3A3A3C"/>
                <w:sz w:val="17"/>
              </w:rPr>
              <w:t>1.1</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HZ-UNI-QHSE-PROC-10</w:t>
            </w:r>
          </w:p>
        </w:tc>
        <w:tc>
          <w:tcPr>
            <w:tcW w:type="dxa" w:w="4082"/>
            <w:shd w:val="clear" w:color="auto" w:fill="FFFFFF"/>
          </w:tcPr>
          <w:p>
            <w:pPr>
              <w:spacing w:after="20" w:line="240" w:lineRule="auto"/>
              <w:jc w:val="left"/>
            </w:pPr>
            <w:r/>
            <w:r>
              <w:rPr>
                <w:color w:val="3A3A3C"/>
                <w:sz w:val="17"/>
              </w:rPr>
              <w:t>Procedure — Monitoring To Evaluation</w:t>
            </w:r>
          </w:p>
        </w:tc>
        <w:tc>
          <w:tcPr>
            <w:tcW w:type="dxa" w:w="1474"/>
            <w:shd w:val="clear" w:color="auto" w:fill="FFFFFF"/>
          </w:tcPr>
          <w:p>
            <w:pPr>
              <w:spacing w:after="20" w:line="240" w:lineRule="auto"/>
              <w:jc w:val="left"/>
            </w:pPr>
            <w:r/>
            <w:r>
              <w:rPr>
                <w:color w:val="3A3A3C"/>
                <w:sz w:val="17"/>
              </w:rPr>
              <w:t>TPL-PROC</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HZ-UNI-QHSE-PROC-11</w:t>
            </w:r>
          </w:p>
        </w:tc>
        <w:tc>
          <w:tcPr>
            <w:tcW w:type="dxa" w:w="4082"/>
            <w:shd w:val="clear" w:color="auto" w:fill="F2F2F3"/>
          </w:tcPr>
          <w:p>
            <w:pPr>
              <w:spacing w:after="20" w:line="240" w:lineRule="auto"/>
              <w:jc w:val="left"/>
            </w:pPr>
            <w:r/>
            <w:r>
              <w:rPr>
                <w:color w:val="3A3A3C"/>
                <w:sz w:val="17"/>
              </w:rPr>
              <w:t>Procedure — Audit To Assurance</w:t>
            </w:r>
          </w:p>
        </w:tc>
        <w:tc>
          <w:tcPr>
            <w:tcW w:type="dxa" w:w="1474"/>
            <w:shd w:val="clear" w:color="auto" w:fill="F2F2F3"/>
          </w:tcPr>
          <w:p>
            <w:pPr>
              <w:spacing w:after="20" w:line="240" w:lineRule="auto"/>
              <w:jc w:val="left"/>
            </w:pPr>
            <w:r/>
            <w:r>
              <w:rPr>
                <w:color w:val="3A3A3C"/>
                <w:sz w:val="17"/>
              </w:rPr>
              <w:t>TPL-PROC</w:t>
            </w:r>
          </w:p>
        </w:tc>
        <w:tc>
          <w:tcPr>
            <w:tcW w:type="dxa" w:w="794"/>
            <w:shd w:val="clear" w:color="auto" w:fill="F2F2F3"/>
          </w:tcPr>
          <w:p>
            <w:pPr>
              <w:spacing w:after="20" w:line="240" w:lineRule="auto"/>
              <w:jc w:val="left"/>
            </w:pPr>
            <w:r/>
            <w:r>
              <w:rPr>
                <w:color w:val="3A3A3C"/>
                <w:sz w:val="17"/>
              </w:rPr>
              <w:t>1.1</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HZ-UNI-QHSE-PROC-12</w:t>
            </w:r>
          </w:p>
        </w:tc>
        <w:tc>
          <w:tcPr>
            <w:tcW w:type="dxa" w:w="4082"/>
            <w:shd w:val="clear" w:color="auto" w:fill="FFFFFF"/>
          </w:tcPr>
          <w:p>
            <w:pPr>
              <w:spacing w:after="20" w:line="240" w:lineRule="auto"/>
              <w:jc w:val="left"/>
            </w:pPr>
            <w:r/>
            <w:r>
              <w:rPr>
                <w:color w:val="3A3A3C"/>
                <w:sz w:val="17"/>
              </w:rPr>
              <w:t>Procedure — Correction To Innovation</w:t>
            </w:r>
          </w:p>
        </w:tc>
        <w:tc>
          <w:tcPr>
            <w:tcW w:type="dxa" w:w="1474"/>
            <w:shd w:val="clear" w:color="auto" w:fill="FFFFFF"/>
          </w:tcPr>
          <w:p>
            <w:pPr>
              <w:spacing w:after="20" w:line="240" w:lineRule="auto"/>
              <w:jc w:val="left"/>
            </w:pPr>
            <w:r/>
            <w:r>
              <w:rPr>
                <w:color w:val="3A3A3C"/>
                <w:sz w:val="17"/>
              </w:rPr>
              <w:t>TPL-PROC</w:t>
            </w:r>
          </w:p>
        </w:tc>
        <w:tc>
          <w:tcPr>
            <w:tcW w:type="dxa" w:w="794"/>
            <w:shd w:val="clear" w:color="auto" w:fill="FFFFFF"/>
          </w:tcPr>
          <w:p>
            <w:pPr>
              <w:spacing w:after="20" w:line="240" w:lineRule="auto"/>
              <w:jc w:val="left"/>
            </w:pPr>
            <w:r/>
            <w:r>
              <w:rPr>
                <w:color w:val="3A3A3C"/>
                <w:sz w:val="17"/>
              </w:rPr>
              <w:t>0.9</w:t>
            </w:r>
          </w:p>
        </w:tc>
        <w:tc>
          <w:tcPr>
            <w:tcW w:type="dxa" w:w="1247"/>
            <w:shd w:val="clear" w:color="auto" w:fill="FFFFFF"/>
          </w:tcPr>
          <w:p>
            <w:pPr>
              <w:spacing w:after="20" w:line="240" w:lineRule="auto"/>
              <w:jc w:val="left"/>
            </w:pPr>
            <w:r/>
            <w:r>
              <w:rPr>
                <w:color w:val="3A3A3C"/>
                <w:sz w:val="17"/>
              </w:rPr>
              <w:t>In review</w:t>
            </w:r>
          </w:p>
        </w:tc>
      </w:tr>
      <w:tr>
        <w:tc>
          <w:tcPr>
            <w:tcW w:type="dxa" w:w="2608"/>
            <w:shd w:val="clear" w:color="auto" w:fill="F2F2F3"/>
          </w:tcPr>
          <w:p>
            <w:pPr>
              <w:spacing w:after="20" w:line="240" w:lineRule="auto"/>
              <w:jc w:val="left"/>
            </w:pPr>
            <w:r/>
            <w:r>
              <w:rPr>
                <w:color w:val="3A3A3C"/>
                <w:sz w:val="17"/>
              </w:rPr>
              <w:t>HZ-UNI-QHSE-PSHEET-UMS002</w:t>
            </w:r>
          </w:p>
        </w:tc>
        <w:tc>
          <w:tcPr>
            <w:tcW w:type="dxa" w:w="4082"/>
            <w:shd w:val="clear" w:color="auto" w:fill="F2F2F3"/>
          </w:tcPr>
          <w:p>
            <w:pPr>
              <w:spacing w:after="20" w:line="240" w:lineRule="auto"/>
              <w:jc w:val="left"/>
            </w:pPr>
            <w:r/>
            <w:r>
              <w:rPr>
                <w:color w:val="3A3A3C"/>
                <w:sz w:val="17"/>
              </w:rPr>
              <w:t>Macro process sheet — Process Architecture Mapping</w:t>
            </w:r>
          </w:p>
        </w:tc>
        <w:tc>
          <w:tcPr>
            <w:tcW w:type="dxa" w:w="1474"/>
            <w:shd w:val="clear" w:color="auto" w:fill="F2F2F3"/>
          </w:tcPr>
          <w:p>
            <w:pPr>
              <w:spacing w:after="20" w:line="240" w:lineRule="auto"/>
              <w:jc w:val="left"/>
            </w:pPr>
            <w:r/>
            <w:r>
              <w:rPr>
                <w:color w:val="3A3A3C"/>
                <w:sz w:val="17"/>
              </w:rPr>
              <w:t>TPL-PSHEET</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HZ-UNI-QHSE-PSHEET-UMS016</w:t>
            </w:r>
          </w:p>
        </w:tc>
        <w:tc>
          <w:tcPr>
            <w:tcW w:type="dxa" w:w="4082"/>
            <w:shd w:val="clear" w:color="auto" w:fill="FFFFFF"/>
          </w:tcPr>
          <w:p>
            <w:pPr>
              <w:spacing w:after="20" w:line="240" w:lineRule="auto"/>
              <w:jc w:val="left"/>
            </w:pPr>
            <w:r/>
            <w:r>
              <w:rPr>
                <w:color w:val="3A3A3C"/>
                <w:sz w:val="17"/>
              </w:rPr>
              <w:t>Macro process sheet — Context Analysis and Stakeholder Mapping</w:t>
            </w:r>
          </w:p>
        </w:tc>
        <w:tc>
          <w:tcPr>
            <w:tcW w:type="dxa" w:w="1474"/>
            <w:shd w:val="clear" w:color="auto" w:fill="FFFFFF"/>
          </w:tcPr>
          <w:p>
            <w:pPr>
              <w:spacing w:after="20" w:line="240" w:lineRule="auto"/>
              <w:jc w:val="left"/>
            </w:pPr>
            <w:r/>
            <w:r>
              <w:rPr>
                <w:color w:val="3A3A3C"/>
                <w:sz w:val="17"/>
              </w:rPr>
              <w:t>TPL-PSHEET</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HZ-UNI-QHSE-PSHEET-UMS022</w:t>
            </w:r>
          </w:p>
        </w:tc>
        <w:tc>
          <w:tcPr>
            <w:tcW w:type="dxa" w:w="4082"/>
            <w:shd w:val="clear" w:color="auto" w:fill="F2F2F3"/>
          </w:tcPr>
          <w:p>
            <w:pPr>
              <w:spacing w:after="20" w:line="240" w:lineRule="auto"/>
              <w:jc w:val="left"/>
            </w:pPr>
            <w:r/>
            <w:r>
              <w:rPr>
                <w:color w:val="3A3A3C"/>
                <w:sz w:val="17"/>
              </w:rPr>
              <w:t>Macro process sheet — Quality Policy and Strategic Direction Definition</w:t>
            </w:r>
          </w:p>
        </w:tc>
        <w:tc>
          <w:tcPr>
            <w:tcW w:type="dxa" w:w="1474"/>
            <w:shd w:val="clear" w:color="auto" w:fill="F2F2F3"/>
          </w:tcPr>
          <w:p>
            <w:pPr>
              <w:spacing w:after="20" w:line="240" w:lineRule="auto"/>
              <w:jc w:val="left"/>
            </w:pPr>
            <w:r/>
            <w:r>
              <w:rPr>
                <w:color w:val="3A3A3C"/>
                <w:sz w:val="17"/>
              </w:rPr>
              <w:t>TPL-PSHEET</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HZ-UNI-QHSE-PSHEET-UMS023</w:t>
            </w:r>
          </w:p>
        </w:tc>
        <w:tc>
          <w:tcPr>
            <w:tcW w:type="dxa" w:w="4082"/>
            <w:shd w:val="clear" w:color="auto" w:fill="FFFFFF"/>
          </w:tcPr>
          <w:p>
            <w:pPr>
              <w:spacing w:after="20" w:line="240" w:lineRule="auto"/>
              <w:jc w:val="left"/>
            </w:pPr>
            <w:r/>
            <w:r>
              <w:rPr>
                <w:color w:val="3A3A3C"/>
                <w:sz w:val="17"/>
              </w:rPr>
              <w:t>Macro process sheet — SIPOC and Value Stream Mapping</w:t>
            </w:r>
          </w:p>
        </w:tc>
        <w:tc>
          <w:tcPr>
            <w:tcW w:type="dxa" w:w="1474"/>
            <w:shd w:val="clear" w:color="auto" w:fill="FFFFFF"/>
          </w:tcPr>
          <w:p>
            <w:pPr>
              <w:spacing w:after="20" w:line="240" w:lineRule="auto"/>
              <w:jc w:val="left"/>
            </w:pPr>
            <w:r/>
            <w:r>
              <w:rPr>
                <w:color w:val="3A3A3C"/>
                <w:sz w:val="17"/>
              </w:rPr>
              <w:t>TPL-PSHEET</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HZ-UNI-QHSE-PSHEET-UMS030</w:t>
            </w:r>
          </w:p>
        </w:tc>
        <w:tc>
          <w:tcPr>
            <w:tcW w:type="dxa" w:w="4082"/>
            <w:shd w:val="clear" w:color="auto" w:fill="F2F2F3"/>
          </w:tcPr>
          <w:p>
            <w:pPr>
              <w:spacing w:after="20" w:line="240" w:lineRule="auto"/>
              <w:jc w:val="left"/>
            </w:pPr>
            <w:r/>
            <w:r>
              <w:rPr>
                <w:color w:val="3A3A3C"/>
                <w:sz w:val="17"/>
              </w:rPr>
              <w:t>Macro process sheet — Operational Risk and Opportunity Management</w:t>
            </w:r>
          </w:p>
        </w:tc>
        <w:tc>
          <w:tcPr>
            <w:tcW w:type="dxa" w:w="1474"/>
            <w:shd w:val="clear" w:color="auto" w:fill="F2F2F3"/>
          </w:tcPr>
          <w:p>
            <w:pPr>
              <w:spacing w:after="20" w:line="240" w:lineRule="auto"/>
              <w:jc w:val="left"/>
            </w:pPr>
            <w:r/>
            <w:r>
              <w:rPr>
                <w:color w:val="3A3A3C"/>
                <w:sz w:val="17"/>
              </w:rPr>
              <w:t>TPL-PSHEET</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HZ-UNI-QHSE-PSHEET-UMS031</w:t>
            </w:r>
          </w:p>
        </w:tc>
        <w:tc>
          <w:tcPr>
            <w:tcW w:type="dxa" w:w="4082"/>
            <w:shd w:val="clear" w:color="auto" w:fill="FFFFFF"/>
          </w:tcPr>
          <w:p>
            <w:pPr>
              <w:spacing w:after="20" w:line="240" w:lineRule="auto"/>
              <w:jc w:val="left"/>
            </w:pPr>
            <w:r/>
            <w:r>
              <w:rPr>
                <w:color w:val="3A3A3C"/>
                <w:sz w:val="17"/>
              </w:rPr>
              <w:t>Macro process sheet — Quality Objectives and Targets Deployment</w:t>
            </w:r>
          </w:p>
        </w:tc>
        <w:tc>
          <w:tcPr>
            <w:tcW w:type="dxa" w:w="1474"/>
            <w:shd w:val="clear" w:color="auto" w:fill="FFFFFF"/>
          </w:tcPr>
          <w:p>
            <w:pPr>
              <w:spacing w:after="20" w:line="240" w:lineRule="auto"/>
              <w:jc w:val="left"/>
            </w:pPr>
            <w:r/>
            <w:r>
              <w:rPr>
                <w:color w:val="3A3A3C"/>
                <w:sz w:val="17"/>
              </w:rPr>
              <w:t>TPL-PSHEET</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HZ-UNI-QHSE-RACSI</w:t>
            </w:r>
          </w:p>
        </w:tc>
        <w:tc>
          <w:tcPr>
            <w:tcW w:type="dxa" w:w="4082"/>
            <w:shd w:val="clear" w:color="auto" w:fill="F2F2F3"/>
          </w:tcPr>
          <w:p>
            <w:pPr>
              <w:spacing w:after="20" w:line="240" w:lineRule="auto"/>
              <w:jc w:val="left"/>
            </w:pPr>
            <w:r/>
            <w:r>
              <w:rPr>
                <w:color w:val="3A3A3C"/>
                <w:sz w:val="17"/>
              </w:rPr>
              <w:t>RACSI matrix</w:t>
            </w:r>
          </w:p>
        </w:tc>
        <w:tc>
          <w:tcPr>
            <w:tcW w:type="dxa" w:w="1474"/>
            <w:shd w:val="clear" w:color="auto" w:fill="F2F2F3"/>
          </w:tcPr>
          <w:p>
            <w:pPr>
              <w:spacing w:after="20" w:line="240" w:lineRule="auto"/>
              <w:jc w:val="left"/>
            </w:pPr>
            <w:r/>
            <w:r>
              <w:rPr>
                <w:color w:val="3A3A3C"/>
                <w:sz w:val="17"/>
              </w:rPr>
              <w:t>TPL-RACSI</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HZ-UNI-QHSE-REG-IP</w:t>
            </w:r>
          </w:p>
        </w:tc>
        <w:tc>
          <w:tcPr>
            <w:tcW w:type="dxa" w:w="4082"/>
            <w:shd w:val="clear" w:color="auto" w:fill="FFFFFF"/>
          </w:tcPr>
          <w:p>
            <w:pPr>
              <w:spacing w:after="20" w:line="240" w:lineRule="auto"/>
              <w:jc w:val="left"/>
            </w:pPr>
            <w:r/>
            <w:r>
              <w:rPr>
                <w:color w:val="3A3A3C"/>
                <w:sz w:val="17"/>
              </w:rPr>
              <w:t>Interested parties register</w:t>
            </w:r>
          </w:p>
        </w:tc>
        <w:tc>
          <w:tcPr>
            <w:tcW w:type="dxa" w:w="1474"/>
            <w:shd w:val="clear" w:color="auto" w:fill="FFFFFF"/>
          </w:tcPr>
          <w:p>
            <w:pPr>
              <w:spacing w:after="20" w:line="240" w:lineRule="auto"/>
              <w:jc w:val="left"/>
            </w:pPr>
            <w:r/>
            <w:r>
              <w:rPr>
                <w:color w:val="3A3A3C"/>
                <w:sz w:val="17"/>
              </w:rPr>
              <w:t>TPL-REG-IP</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HZ-UNI-QHSE-REG-RISK</w:t>
            </w:r>
          </w:p>
        </w:tc>
        <w:tc>
          <w:tcPr>
            <w:tcW w:type="dxa" w:w="4082"/>
            <w:shd w:val="clear" w:color="auto" w:fill="F2F2F3"/>
          </w:tcPr>
          <w:p>
            <w:pPr>
              <w:spacing w:after="20" w:line="240" w:lineRule="auto"/>
              <w:jc w:val="left"/>
            </w:pPr>
            <w:r/>
            <w:r>
              <w:rPr>
                <w:color w:val="3A3A3C"/>
                <w:sz w:val="17"/>
              </w:rPr>
              <w:t>Risks and opportunities register</w:t>
            </w:r>
          </w:p>
        </w:tc>
        <w:tc>
          <w:tcPr>
            <w:tcW w:type="dxa" w:w="1474"/>
            <w:shd w:val="clear" w:color="auto" w:fill="F2F2F3"/>
          </w:tcPr>
          <w:p>
            <w:pPr>
              <w:spacing w:after="20" w:line="240" w:lineRule="auto"/>
              <w:jc w:val="left"/>
            </w:pPr>
            <w:r/>
            <w:r>
              <w:rPr>
                <w:color w:val="3A3A3C"/>
                <w:sz w:val="17"/>
              </w:rPr>
              <w:t>TPL-REG-RISK</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HZ-UNI-QHSE-RELEASE</w:t>
            </w:r>
          </w:p>
        </w:tc>
        <w:tc>
          <w:tcPr>
            <w:tcW w:type="dxa" w:w="4082"/>
            <w:shd w:val="clear" w:color="auto" w:fill="FFFFFF"/>
          </w:tcPr>
          <w:p>
            <w:pPr>
              <w:spacing w:after="20" w:line="240" w:lineRule="auto"/>
              <w:jc w:val="left"/>
            </w:pPr>
            <w:r/>
            <w:r>
              <w:rPr>
                <w:color w:val="3A3A3C"/>
                <w:sz w:val="17"/>
              </w:rPr>
              <w:t>Release of products and services record</w:t>
            </w:r>
          </w:p>
        </w:tc>
        <w:tc>
          <w:tcPr>
            <w:tcW w:type="dxa" w:w="1474"/>
            <w:shd w:val="clear" w:color="auto" w:fill="FFFFFF"/>
          </w:tcPr>
          <w:p>
            <w:pPr>
              <w:spacing w:after="20" w:line="240" w:lineRule="auto"/>
              <w:jc w:val="left"/>
            </w:pPr>
            <w:r/>
            <w:r>
              <w:rPr>
                <w:color w:val="3A3A3C"/>
                <w:sz w:val="17"/>
              </w:rPr>
              <w:t>TPL-RELEASE</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HZ-UNI-QHSE-REQ</w:t>
            </w:r>
          </w:p>
        </w:tc>
        <w:tc>
          <w:tcPr>
            <w:tcW w:type="dxa" w:w="4082"/>
            <w:shd w:val="clear" w:color="auto" w:fill="F2F2F3"/>
          </w:tcPr>
          <w:p>
            <w:pPr>
              <w:spacing w:after="20" w:line="240" w:lineRule="auto"/>
              <w:jc w:val="left"/>
            </w:pPr>
            <w:r/>
            <w:r>
              <w:rPr>
                <w:color w:val="3A3A3C"/>
                <w:sz w:val="17"/>
              </w:rPr>
              <w:t>Customer requirements review record</w:t>
            </w:r>
          </w:p>
        </w:tc>
        <w:tc>
          <w:tcPr>
            <w:tcW w:type="dxa" w:w="1474"/>
            <w:shd w:val="clear" w:color="auto" w:fill="F2F2F3"/>
          </w:tcPr>
          <w:p>
            <w:pPr>
              <w:spacing w:after="20" w:line="240" w:lineRule="auto"/>
              <w:jc w:val="left"/>
            </w:pPr>
            <w:r/>
            <w:r>
              <w:rPr>
                <w:color w:val="3A3A3C"/>
                <w:sz w:val="17"/>
              </w:rPr>
              <w:t>TPL-REQ</w:t>
            </w:r>
          </w:p>
        </w:tc>
        <w:tc>
          <w:tcPr>
            <w:tcW w:type="dxa" w:w="794"/>
            <w:shd w:val="clear" w:color="auto" w:fill="F2F2F3"/>
          </w:tcPr>
          <w:p>
            <w:pPr>
              <w:spacing w:after="20" w:line="240" w:lineRule="auto"/>
              <w:jc w:val="left"/>
            </w:pPr>
            <w:r/>
            <w:r>
              <w:rPr>
                <w:color w:val="3A3A3C"/>
                <w:sz w:val="17"/>
              </w:rPr>
              <w:t>1.1</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HZ-UNI-QHSE-SCOPE</w:t>
            </w:r>
          </w:p>
        </w:tc>
        <w:tc>
          <w:tcPr>
            <w:tcW w:type="dxa" w:w="4082"/>
            <w:shd w:val="clear" w:color="auto" w:fill="FFFFFF"/>
          </w:tcPr>
          <w:p>
            <w:pPr>
              <w:spacing w:after="20" w:line="240" w:lineRule="auto"/>
              <w:jc w:val="left"/>
            </w:pPr>
            <w:r/>
            <w:r>
              <w:rPr>
                <w:color w:val="3A3A3C"/>
                <w:sz w:val="17"/>
              </w:rPr>
              <w:t>Scope of the management system</w:t>
            </w:r>
          </w:p>
        </w:tc>
        <w:tc>
          <w:tcPr>
            <w:tcW w:type="dxa" w:w="1474"/>
            <w:shd w:val="clear" w:color="auto" w:fill="FFFFFF"/>
          </w:tcPr>
          <w:p>
            <w:pPr>
              <w:spacing w:after="20" w:line="240" w:lineRule="auto"/>
              <w:jc w:val="left"/>
            </w:pPr>
            <w:r/>
            <w:r>
              <w:rPr>
                <w:color w:val="3A3A3C"/>
                <w:sz w:val="17"/>
              </w:rPr>
              <w:t>TPL-SCOPE</w:t>
            </w:r>
          </w:p>
        </w:tc>
        <w:tc>
          <w:tcPr>
            <w:tcW w:type="dxa" w:w="794"/>
            <w:shd w:val="clear" w:color="auto" w:fill="FFFFFF"/>
          </w:tcPr>
          <w:p>
            <w:pPr>
              <w:spacing w:after="20" w:line="240" w:lineRule="auto"/>
              <w:jc w:val="left"/>
            </w:pPr>
            <w:r/>
            <w:r>
              <w:rPr>
                <w:color w:val="3A3A3C"/>
                <w:sz w:val="17"/>
              </w:rPr>
              <w:t>1.1</w:t>
            </w:r>
          </w:p>
        </w:tc>
        <w:tc>
          <w:tcPr>
            <w:tcW w:type="dxa" w:w="1247"/>
            <w:shd w:val="clear" w:color="auto" w:fill="FFFFFF"/>
          </w:tcPr>
          <w:p>
            <w:pPr>
              <w:spacing w:after="20" w:line="240" w:lineRule="auto"/>
              <w:jc w:val="left"/>
            </w:pPr>
            <w:r/>
            <w:r>
              <w:rPr>
                <w:color w:val="3A3A3C"/>
                <w:sz w:val="17"/>
              </w:rPr>
              <w:t>Published</w:t>
            </w:r>
          </w:p>
        </w:tc>
      </w:tr>
      <w:tr>
        <w:tc>
          <w:tcPr>
            <w:tcW w:type="dxa" w:w="2608"/>
            <w:shd w:val="clear" w:color="auto" w:fill="F2F2F3"/>
          </w:tcPr>
          <w:p>
            <w:pPr>
              <w:spacing w:after="20" w:line="240" w:lineRule="auto"/>
              <w:jc w:val="left"/>
            </w:pPr>
            <w:r/>
            <w:r>
              <w:rPr>
                <w:color w:val="3A3A3C"/>
                <w:sz w:val="17"/>
              </w:rPr>
              <w:t>HZ-UNI-QHSE-SUP</w:t>
            </w:r>
          </w:p>
        </w:tc>
        <w:tc>
          <w:tcPr>
            <w:tcW w:type="dxa" w:w="4082"/>
            <w:shd w:val="clear" w:color="auto" w:fill="F2F2F3"/>
          </w:tcPr>
          <w:p>
            <w:pPr>
              <w:spacing w:after="20" w:line="240" w:lineRule="auto"/>
              <w:jc w:val="left"/>
            </w:pPr>
            <w:r/>
            <w:r>
              <w:rPr>
                <w:color w:val="3A3A3C"/>
                <w:sz w:val="17"/>
              </w:rPr>
              <w:t>Supplier evaluation register</w:t>
            </w:r>
          </w:p>
        </w:tc>
        <w:tc>
          <w:tcPr>
            <w:tcW w:type="dxa" w:w="1474"/>
            <w:shd w:val="clear" w:color="auto" w:fill="F2F2F3"/>
          </w:tcPr>
          <w:p>
            <w:pPr>
              <w:spacing w:after="20" w:line="240" w:lineRule="auto"/>
              <w:jc w:val="left"/>
            </w:pPr>
            <w:r/>
            <w:r>
              <w:rPr>
                <w:color w:val="3A3A3C"/>
                <w:sz w:val="17"/>
              </w:rPr>
              <w:t>TPL-SUP</w:t>
            </w:r>
          </w:p>
        </w:tc>
        <w:tc>
          <w:tcPr>
            <w:tcW w:type="dxa" w:w="794"/>
            <w:shd w:val="clear" w:color="auto" w:fill="F2F2F3"/>
          </w:tcPr>
          <w:p>
            <w:pPr>
              <w:spacing w:after="20" w:line="240" w:lineRule="auto"/>
              <w:jc w:val="left"/>
            </w:pPr>
            <w:r/>
            <w:r>
              <w:rPr>
                <w:color w:val="3A3A3C"/>
                <w:sz w:val="17"/>
              </w:rPr>
              <w:t>1.0</w:t>
            </w:r>
          </w:p>
        </w:tc>
        <w:tc>
          <w:tcPr>
            <w:tcW w:type="dxa" w:w="1247"/>
            <w:shd w:val="clear" w:color="auto" w:fill="F2F2F3"/>
          </w:tcPr>
          <w:p>
            <w:pPr>
              <w:spacing w:after="20" w:line="240" w:lineRule="auto"/>
              <w:jc w:val="left"/>
            </w:pPr>
            <w:r/>
            <w:r>
              <w:rPr>
                <w:color w:val="3A3A3C"/>
                <w:sz w:val="17"/>
              </w:rPr>
              <w:t>Published</w:t>
            </w:r>
          </w:p>
        </w:tc>
      </w:tr>
      <w:tr>
        <w:tc>
          <w:tcPr>
            <w:tcW w:type="dxa" w:w="2608"/>
            <w:shd w:val="clear" w:color="auto" w:fill="FFFFFF"/>
          </w:tcPr>
          <w:p>
            <w:pPr>
              <w:spacing w:after="20" w:line="240" w:lineRule="auto"/>
              <w:jc w:val="left"/>
            </w:pPr>
            <w:r/>
            <w:r>
              <w:rPr>
                <w:color w:val="3A3A3C"/>
                <w:sz w:val="17"/>
              </w:rPr>
              <w:t>HZ-UNI-QHSE-WI</w:t>
            </w:r>
          </w:p>
        </w:tc>
        <w:tc>
          <w:tcPr>
            <w:tcW w:type="dxa" w:w="4082"/>
            <w:shd w:val="clear" w:color="auto" w:fill="FFFFFF"/>
          </w:tcPr>
          <w:p>
            <w:pPr>
              <w:spacing w:after="20" w:line="240" w:lineRule="auto"/>
              <w:jc w:val="left"/>
            </w:pPr>
            <w:r/>
            <w:r>
              <w:rPr>
                <w:color w:val="3A3A3C"/>
                <w:sz w:val="17"/>
              </w:rPr>
              <w:t>Work instruction</w:t>
            </w:r>
          </w:p>
        </w:tc>
        <w:tc>
          <w:tcPr>
            <w:tcW w:type="dxa" w:w="1474"/>
            <w:shd w:val="clear" w:color="auto" w:fill="FFFFFF"/>
          </w:tcPr>
          <w:p>
            <w:pPr>
              <w:spacing w:after="20" w:line="240" w:lineRule="auto"/>
              <w:jc w:val="left"/>
            </w:pPr>
            <w:r/>
            <w:r>
              <w:rPr>
                <w:color w:val="3A3A3C"/>
                <w:sz w:val="17"/>
              </w:rPr>
              <w:t>TPL-WI</w:t>
            </w:r>
          </w:p>
        </w:tc>
        <w:tc>
          <w:tcPr>
            <w:tcW w:type="dxa" w:w="794"/>
            <w:shd w:val="clear" w:color="auto" w:fill="FFFFFF"/>
          </w:tcPr>
          <w:p>
            <w:pPr>
              <w:spacing w:after="20" w:line="240" w:lineRule="auto"/>
              <w:jc w:val="left"/>
            </w:pPr>
            <w:r/>
            <w:r>
              <w:rPr>
                <w:color w:val="3A3A3C"/>
                <w:sz w:val="17"/>
              </w:rPr>
              <w:t>1.0</w:t>
            </w:r>
          </w:p>
        </w:tc>
        <w:tc>
          <w:tcPr>
            <w:tcW w:type="dxa" w:w="1247"/>
            <w:shd w:val="clear" w:color="auto" w:fill="FFFFFF"/>
          </w:tcPr>
          <w:p>
            <w:pPr>
              <w:spacing w:after="20" w:line="240" w:lineRule="auto"/>
              <w:jc w:val="left"/>
            </w:pPr>
            <w:r/>
            <w:r>
              <w:rPr>
                <w:color w:val="3A3A3C"/>
                <w:sz w:val="17"/>
              </w:rPr>
              <w:t>Published</w:t>
            </w:r>
          </w:p>
        </w:tc>
      </w:tr>
    </w:tbl>
    <w:p>
      <w:pPr>
        <w:spacing w:after="40"/>
      </w:pPr>
    </w:p>
    <w:p>
      <w:r>
        <w:rPr>
          <w:i w:val="0"/>
        </w:rPr>
        <w:t>To revise a document: open it, select New version, choose Minor or Major, type the summary of change and choose whether to regenerate the content from the current project data; then Submit for review. Another user approves and publishes it; the author cannot approve their own version.</w:t>
      </w:r>
    </w:p>
    <w:p>
      <w:pPr>
        <w:pStyle w:val="Heading3"/>
      </w:pPr>
      <w:r>
        <w:t>Export the management review report</w:t>
      </w:r>
    </w:p>
    <w:p>
      <w:pPr>
        <w:pStyle w:val="ListNumber"/>
        <w:spacing w:after="40"/>
        <w:jc w:val="left"/>
      </w:pPr>
      <w:r>
        <w:t>Open Insight › Reports.</w:t>
      </w:r>
    </w:p>
    <w:p>
      <w:pPr>
        <w:pStyle w:val="ListNumber"/>
        <w:spacing w:after="40"/>
        <w:jc w:val="left"/>
      </w:pPr>
      <w:r>
        <w:t>Choose the format (PDF, Excel, Word or CSV) and the language.</w:t>
      </w:r>
    </w:p>
    <w:p>
      <w:pPr>
        <w:pStyle w:val="ListNumber"/>
        <w:spacing w:after="40"/>
        <w:jc w:val="left"/>
      </w:pPr>
      <w:r>
        <w:t>Select Download on Management review input. The report compiles objectives, KPIs, audit results, nonconformities and phase status.</w:t>
      </w:r>
    </w:p>
    <w:p>
      <w:pPr>
        <w:jc w:val="center"/>
      </w:pPr>
      <w:r>
        <w:drawing>
          <wp:inline xmlns:a="http://schemas.openxmlformats.org/drawingml/2006/main" xmlns:pic="http://schemas.openxmlformats.org/drawingml/2006/picture">
            <wp:extent cx="6120000" cy="3825000"/>
            <wp:docPr id="16" name="Picture 16"/>
            <wp:cNvGraphicFramePr>
              <a:graphicFrameLocks noChangeAspect="1"/>
            </wp:cNvGraphicFramePr>
            <a:graphic>
              <a:graphicData uri="http://schemas.openxmlformats.org/drawingml/2006/picture">
                <pic:pic>
                  <pic:nvPicPr>
                    <pic:cNvPr id="0" name="ncs.png"/>
                    <pic:cNvPicPr/>
                  </pic:nvPicPr>
                  <pic:blipFill>
                    <a:blip r:embed="rId26"/>
                    <a:stretch>
                      <a:fillRect/>
                    </a:stretch>
                  </pic:blipFill>
                  <pic:spPr>
                    <a:xfrm>
                      <a:off x="0" y="0"/>
                      <a:ext cx="6120000" cy="3825000"/>
                    </a:xfrm>
                    <a:prstGeom prst="rect"/>
                  </pic:spPr>
                </pic:pic>
              </a:graphicData>
            </a:graphic>
          </wp:inline>
        </w:drawing>
      </w:r>
    </w:p>
    <w:p>
      <w:pPr>
        <w:jc w:val="left"/>
      </w:pPr>
      <w:r>
        <w:rPr>
          <w:i/>
          <w:color w:val="58595B"/>
          <w:sz w:val="20"/>
        </w:rPr>
        <w:t>Figure — Nonconformity register of the project.</w:t>
      </w:r>
    </w:p>
    <w:p>
      <w:pPr>
        <w:jc w:val="center"/>
      </w:pPr>
      <w:r>
        <w:drawing>
          <wp:inline xmlns:a="http://schemas.openxmlformats.org/drawingml/2006/main" xmlns:pic="http://schemas.openxmlformats.org/drawingml/2006/picture">
            <wp:extent cx="6120000" cy="3825000"/>
            <wp:docPr id="17" name="Picture 17"/>
            <wp:cNvGraphicFramePr>
              <a:graphicFrameLocks noChangeAspect="1"/>
            </wp:cNvGraphicFramePr>
            <a:graphic>
              <a:graphicData uri="http://schemas.openxmlformats.org/drawingml/2006/picture">
                <pic:pic>
                  <pic:nvPicPr>
                    <pic:cNvPr id="0" name="documents.png"/>
                    <pic:cNvPicPr/>
                  </pic:nvPicPr>
                  <pic:blipFill>
                    <a:blip r:embed="rId27"/>
                    <a:stretch>
                      <a:fillRect/>
                    </a:stretch>
                  </pic:blipFill>
                  <pic:spPr>
                    <a:xfrm>
                      <a:off x="0" y="0"/>
                      <a:ext cx="6120000" cy="3825000"/>
                    </a:xfrm>
                    <a:prstGeom prst="rect"/>
                  </pic:spPr>
                </pic:pic>
              </a:graphicData>
            </a:graphic>
          </wp:inline>
        </w:drawing>
      </w:r>
    </w:p>
    <w:p>
      <w:pPr>
        <w:jc w:val="left"/>
      </w:pPr>
      <w:r>
        <w:rPr>
          <w:i/>
          <w:color w:val="58595B"/>
          <w:sz w:val="20"/>
        </w:rPr>
        <w:t>Figure — Documents: documented information generated from the templates, with versions and downloads.</w:t>
      </w:r>
    </w:p>
    <w:p>
      <w:pPr>
        <w:jc w:val="center"/>
      </w:pPr>
      <w:r>
        <w:drawing>
          <wp:inline xmlns:a="http://schemas.openxmlformats.org/drawingml/2006/main" xmlns:pic="http://schemas.openxmlformats.org/drawingml/2006/picture">
            <wp:extent cx="6120000" cy="3825000"/>
            <wp:docPr id="18" name="Picture 18"/>
            <wp:cNvGraphicFramePr>
              <a:graphicFrameLocks noChangeAspect="1"/>
            </wp:cNvGraphicFramePr>
            <a:graphic>
              <a:graphicData uri="http://schemas.openxmlformats.org/drawingml/2006/picture">
                <pic:pic>
                  <pic:nvPicPr>
                    <pic:cNvPr id="0" name="reports.png"/>
                    <pic:cNvPicPr/>
                  </pic:nvPicPr>
                  <pic:blipFill>
                    <a:blip r:embed="rId28"/>
                    <a:stretch>
                      <a:fillRect/>
                    </a:stretch>
                  </pic:blipFill>
                  <pic:spPr>
                    <a:xfrm>
                      <a:off x="0" y="0"/>
                      <a:ext cx="6120000" cy="3825000"/>
                    </a:xfrm>
                    <a:prstGeom prst="rect"/>
                  </pic:spPr>
                </pic:pic>
              </a:graphicData>
            </a:graphic>
          </wp:inline>
        </w:drawing>
      </w:r>
    </w:p>
    <w:p>
      <w:pPr>
        <w:jc w:val="left"/>
      </w:pPr>
      <w:r>
        <w:rPr>
          <w:i/>
          <w:color w:val="58595B"/>
          <w:sz w:val="20"/>
        </w:rPr>
        <w:t>Figure — Reports: choose the format and language, then download.</w:t>
      </w:r>
    </w:p>
    <w:p>
      <w:r>
        <w:br w:type="page"/>
      </w:r>
    </w:p>
    <w:p>
      <w:pPr>
        <w:pStyle w:val="Heading1"/>
      </w:pPr>
      <w:r>
        <w:t>Appendix — Frequent questions</w:t>
      </w:r>
    </w:p>
    <w:tbl>
      <w:tblPr>
        <w:tblW w:type="dxa" w:w="10206"/>
        <w:jc w:val="center"/>
        <w:tblLayout w:type="fixed"/>
        <w:tblLook w:firstColumn="1" w:firstRow="1" w:lastColumn="0" w:lastRow="0" w:noHBand="0" w:noVBand="1" w:val="04A0"/>
        <w:tblBorders>
          <w:top w:val="single" w:sz="4" w:space="4" w:color="E3E3E4"/>
          <w:left w:val="single" w:sz="4" w:space="4" w:color="E3E3E4"/>
          <w:bottom w:val="single" w:sz="4" w:space="4" w:color="E3E3E4"/>
          <w:right w:val="single" w:sz="4" w:space="4" w:color="E3E3E4"/>
          <w:insideH w:val="single" w:sz="4" w:space="4" w:color="E3E3E4"/>
          <w:insideV w:val="single" w:sz="4" w:space="4" w:color="E3E3E4"/>
        </w:tblBorders>
        <w:tblLayout w:type="fixed"/>
        <w:tblCellMar>
          <w:top w:w="50" w:type="dxa"/>
          <w:left w:w="80" w:type="dxa"/>
          <w:bottom w:w="50" w:type="dxa"/>
          <w:right w:w="80" w:type="dxa"/>
        </w:tblCellMar>
      </w:tblPr>
      <w:tblGrid>
        <w:gridCol w:w="3402"/>
        <w:gridCol w:w="6804"/>
      </w:tblGrid>
      <w:tr>
        <w:trPr>
          <w:tblHeader w:val="true"/>
        </w:trPr>
        <w:tc>
          <w:tcPr>
            <w:tcW w:type="dxa" w:w="3402"/>
            <w:shd w:val="clear" w:color="auto" w:fill="F8931D"/>
          </w:tcPr>
          <w:p>
            <w:pPr>
              <w:jc w:val="left"/>
            </w:pPr>
            <w:r>
              <w:rPr>
                <w:b/>
                <w:color w:val="FFFFFF"/>
                <w:sz w:val="20"/>
              </w:rPr>
              <w:t>Question</w:t>
            </w:r>
          </w:p>
        </w:tc>
        <w:tc>
          <w:tcPr>
            <w:tcW w:type="dxa" w:w="6803"/>
            <w:shd w:val="clear" w:color="auto" w:fill="F8931D"/>
          </w:tcPr>
          <w:p>
            <w:pPr>
              <w:jc w:val="left"/>
            </w:pPr>
            <w:r>
              <w:rPr>
                <w:b/>
                <w:color w:val="FFFFFF"/>
                <w:sz w:val="20"/>
              </w:rPr>
              <w:t>Answer</w:t>
            </w:r>
          </w:p>
        </w:tc>
      </w:tr>
      <w:tr>
        <w:tc>
          <w:tcPr>
            <w:tcW w:type="dxa" w:w="3402"/>
            <w:shd w:val="clear" w:color="auto" w:fill="FFFFFF"/>
          </w:tcPr>
          <w:p>
            <w:pPr>
              <w:spacing w:after="20" w:line="240" w:lineRule="auto"/>
              <w:jc w:val="left"/>
            </w:pPr>
            <w:r/>
            <w:r>
              <w:rPr>
                <w:b/>
                <w:color w:val="3A3A3C"/>
                <w:sz w:val="20"/>
              </w:rPr>
              <w:t>I cannot complete a step.</w:t>
            </w:r>
          </w:p>
        </w:tc>
        <w:tc>
          <w:tcPr>
            <w:tcW w:type="dxa" w:w="6803"/>
            <w:shd w:val="clear" w:color="auto" w:fill="FFFFFF"/>
          </w:tcPr>
          <w:p>
            <w:pPr>
              <w:spacing w:after="20" w:line="240" w:lineRule="auto"/>
              <w:jc w:val="left"/>
            </w:pPr>
            <w:r/>
            <w:r>
              <w:rPr>
                <w:color w:val="3A3A3C"/>
                <w:sz w:val="20"/>
              </w:rPr>
              <w:t>The step is assigned to another role, or its phase gate is passed. Sign in with the role shown on the step, or ask the IMS Manager.</w:t>
            </w:r>
          </w:p>
        </w:tc>
      </w:tr>
      <w:tr>
        <w:tc>
          <w:tcPr>
            <w:tcW w:type="dxa" w:w="3402"/>
            <w:shd w:val="clear" w:color="auto" w:fill="F2F2F3"/>
          </w:tcPr>
          <w:p>
            <w:pPr>
              <w:spacing w:after="20" w:line="240" w:lineRule="auto"/>
              <w:jc w:val="left"/>
            </w:pPr>
            <w:r/>
            <w:r>
              <w:rPr>
                <w:b/>
                <w:color w:val="3A3A3C"/>
                <w:sz w:val="20"/>
              </w:rPr>
              <w:t>The Go button is disabled.</w:t>
            </w:r>
          </w:p>
        </w:tc>
        <w:tc>
          <w:tcPr>
            <w:tcW w:type="dxa" w:w="6803"/>
            <w:shd w:val="clear" w:color="auto" w:fill="F2F2F3"/>
          </w:tcPr>
          <w:p>
            <w:pPr>
              <w:spacing w:after="20" w:line="240" w:lineRule="auto"/>
              <w:jc w:val="left"/>
            </w:pPr>
            <w:r/>
            <w:r>
              <w:rPr>
                <w:color w:val="3A3A3C"/>
                <w:sz w:val="20"/>
              </w:rPr>
              <w:t>Some steps of the phase are still open. The gate panel shows how many.</w:t>
            </w:r>
          </w:p>
        </w:tc>
      </w:tr>
      <w:tr>
        <w:tc>
          <w:tcPr>
            <w:tcW w:type="dxa" w:w="3402"/>
            <w:shd w:val="clear" w:color="auto" w:fill="FFFFFF"/>
          </w:tcPr>
          <w:p>
            <w:pPr>
              <w:spacing w:after="20" w:line="240" w:lineRule="auto"/>
              <w:jc w:val="left"/>
            </w:pPr>
            <w:r/>
            <w:r>
              <w:rPr>
                <w:b/>
                <w:color w:val="3A3A3C"/>
                <w:sz w:val="20"/>
              </w:rPr>
              <w:t>Can the same person own and evaluate an action?</w:t>
            </w:r>
          </w:p>
        </w:tc>
        <w:tc>
          <w:tcPr>
            <w:tcW w:type="dxa" w:w="6803"/>
            <w:shd w:val="clear" w:color="auto" w:fill="FFFFFF"/>
          </w:tcPr>
          <w:p>
            <w:pPr>
              <w:spacing w:after="20" w:line="240" w:lineRule="auto"/>
              <w:jc w:val="left"/>
            </w:pPr>
            <w:r/>
            <w:r>
              <w:rPr>
                <w:color w:val="3A3A3C"/>
                <w:sz w:val="20"/>
              </w:rPr>
              <w:t>No. The application refuses it on screen and on the server.</w:t>
            </w:r>
          </w:p>
        </w:tc>
      </w:tr>
      <w:tr>
        <w:tc>
          <w:tcPr>
            <w:tcW w:type="dxa" w:w="3402"/>
            <w:shd w:val="clear" w:color="auto" w:fill="F2F2F3"/>
          </w:tcPr>
          <w:p>
            <w:pPr>
              <w:spacing w:after="20" w:line="240" w:lineRule="auto"/>
              <w:jc w:val="left"/>
            </w:pPr>
            <w:r/>
            <w:r>
              <w:rPr>
                <w:b/>
                <w:color w:val="3A3A3C"/>
                <w:sz w:val="20"/>
              </w:rPr>
              <w:t>Where are my changes recorded?</w:t>
            </w:r>
          </w:p>
        </w:tc>
        <w:tc>
          <w:tcPr>
            <w:tcW w:type="dxa" w:w="6803"/>
            <w:shd w:val="clear" w:color="auto" w:fill="F2F2F3"/>
          </w:tcPr>
          <w:p>
            <w:pPr>
              <w:spacing w:after="20" w:line="240" w:lineRule="auto"/>
              <w:jc w:val="left"/>
            </w:pPr>
            <w:r/>
            <w:r>
              <w:rPr>
                <w:color w:val="3A3A3C"/>
                <w:sz w:val="20"/>
              </w:rPr>
              <w:t>Every change is written to the audit trail (Administration › Audit trail) and versioned records keep their history.</w:t>
            </w:r>
          </w:p>
        </w:tc>
      </w:tr>
      <w:tr>
        <w:tc>
          <w:tcPr>
            <w:tcW w:type="dxa" w:w="3402"/>
            <w:shd w:val="clear" w:color="auto" w:fill="FFFFFF"/>
          </w:tcPr>
          <w:p>
            <w:pPr>
              <w:spacing w:after="20" w:line="240" w:lineRule="auto"/>
              <w:jc w:val="left"/>
            </w:pPr>
            <w:r/>
            <w:r>
              <w:rPr>
                <w:b/>
                <w:color w:val="3A3A3C"/>
                <w:sz w:val="20"/>
              </w:rPr>
              <w:t>Does the AI send my data outside?</w:t>
            </w:r>
          </w:p>
        </w:tc>
        <w:tc>
          <w:tcPr>
            <w:tcW w:type="dxa" w:w="6803"/>
            <w:shd w:val="clear" w:color="auto" w:fill="FFFFFF"/>
          </w:tcPr>
          <w:p>
            <w:pPr>
              <w:spacing w:after="20" w:line="240" w:lineRule="auto"/>
              <w:jc w:val="left"/>
            </w:pPr>
            <w:r/>
            <w:r>
              <w:rPr>
                <w:color w:val="3A3A3C"/>
                <w:sz w:val="20"/>
              </w:rPr>
              <w:t>Only if your administrator enables an external language model in Administration › AI models. Otherwise answers are built from DynamicMS content and your records. View prompt shows what would be sent.</w:t>
            </w:r>
          </w:p>
        </w:tc>
      </w:tr>
      <w:tr>
        <w:tc>
          <w:tcPr>
            <w:tcW w:type="dxa" w:w="3402"/>
            <w:shd w:val="clear" w:color="auto" w:fill="F2F2F3"/>
          </w:tcPr>
          <w:p>
            <w:pPr>
              <w:spacing w:after="20" w:line="240" w:lineRule="auto"/>
              <w:jc w:val="left"/>
            </w:pPr>
            <w:r/>
            <w:r>
              <w:rPr>
                <w:b/>
                <w:color w:val="3A3A3C"/>
                <w:sz w:val="20"/>
              </w:rPr>
              <w:t>Where are the records produced by a step?</w:t>
            </w:r>
          </w:p>
        </w:tc>
        <w:tc>
          <w:tcPr>
            <w:tcW w:type="dxa" w:w="6803"/>
            <w:shd w:val="clear" w:color="auto" w:fill="F2F2F3"/>
          </w:tcPr>
          <w:p>
            <w:pPr>
              <w:spacing w:after="20" w:line="240" w:lineRule="auto"/>
              <w:jc w:val="left"/>
            </w:pPr>
            <w:r/>
            <w:r>
              <w:rPr>
                <w:color w:val="3A3A3C"/>
                <w:sz w:val="20"/>
              </w:rPr>
              <w:t>The step shows them under Records produced by this step and Documents of this step: actions (Action plan), objectives (Registers), RACSI (RACSI matrix), KPI values (KPIs) and documents (Documents).</w:t>
            </w:r>
          </w:p>
        </w:tc>
      </w:tr>
    </w:tbl>
    <w:p>
      <w:pPr>
        <w:spacing w:after="40"/>
      </w:pPr>
    </w:p>
    <w:sectPr w:rsidR="00FC693F" w:rsidRPr="0006063C" w:rsidSect="00034616">
      <w:headerReference w:type="default" r:id="rId9"/>
      <w:footerReference w:type="default" r:id="rId10"/>
      <w:pgSz w:w="11906" w:h="16838"/>
      <w:pgMar w:top="1080" w:right="1080" w:bottom="1080" w:left="108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184"/>
        <w:sz w:val="18"/>
      </w:rPr>
      <w:t xml:space="preserve">POWERACT Consulting  ·  Page </w:t>
    </w:r>
    <w:r>
      <w:rPr>
        <w:color w:val="808184"/>
        <w:sz w:val="18"/>
      </w:rPr>
      <w:fldChar w:fldCharType="begin"/>
    </w:r>
    <w:r>
      <w:rPr>
        <w:sz w:val="18"/>
      </w:rPr>
      <w:instrText xml:space="preserve"> PAGE </w:instrText>
    </w:r>
    <w:r>
      <w:rPr>
        <w:sz w:val="18"/>
      </w:rPr>
      <w:fldChar w:fldCharType="separate"/>
    </w:r>
    <w:r>
      <w:rPr>
        <w:color w:val="808184"/>
        <w:sz w:val="18"/>
      </w:rPr>
      <w:t>1</w:t>
    </w:r>
    <w:r>
      <w:fldChar w:fldCharType="end"/>
    </w:r>
    <w:r>
      <w:rPr>
        <w:color w:val="808184"/>
        <w:sz w:val="18"/>
      </w:rPr>
      <w:t xml:space="preserve"> of </w:t>
    </w:r>
    <w:r>
      <w:rPr>
        <w:color w:val="808184"/>
        <w:sz w:val="18"/>
      </w:rPr>
      <w:fldChar w:fldCharType="begin"/>
    </w:r>
    <w:r>
      <w:rPr>
        <w:sz w:val="18"/>
      </w:rPr>
      <w:instrText xml:space="preserve"> NUMPAGES </w:instrText>
    </w:r>
    <w:r>
      <w:rPr>
        <w:sz w:val="18"/>
      </w:rPr>
      <w:fldChar w:fldCharType="separate"/>
    </w:r>
    <w:r>
      <w:rPr>
        <w:color w:val="808184"/>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808184"/>
        <w:sz w:val="18"/>
      </w:rPr>
      <w:t>DynamicMS — User Guide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Times New Roman" w:hAnsi="Times New Roman" w:eastAsia="Times New Roman" w:cs="Times New Roman"/>
      <w:color w:val="58595B"/>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jc w:val="left"/>
      <w:outlineLvl w:val="0"/>
      <w:pBdr>
        <w:bottom w:val="single" w:sz="8" w:space="4" w:color="E07B00"/>
      </w:pBdr>
    </w:pPr>
    <w:rPr>
      <w:rFonts w:ascii="Times New Roman" w:hAnsi="Times New Roman" w:cs="Times New Roman" w:eastAsia="Times New Roman"/>
      <w:b/>
      <w:bCs/>
      <w:i w:val="0"/>
      <w:color w:val="E07B00"/>
      <w:sz w:val="34"/>
      <w:szCs w:val="28"/>
    </w:rPr>
  </w:style>
  <w:style w:type="paragraph" w:styleId="Heading2">
    <w:name w:val="heading 2"/>
    <w:basedOn w:val="Normal"/>
    <w:next w:val="Normal"/>
    <w:link w:val="Heading2Char"/>
    <w:uiPriority w:val="9"/>
    <w:unhideWhenUsed/>
    <w:qFormat/>
    <w:rsid w:val="00FC693F"/>
    <w:pPr>
      <w:keepNext/>
      <w:keepLines/>
      <w:spacing w:before="280" w:after="120"/>
      <w:jc w:val="left"/>
      <w:outlineLvl w:val="1"/>
    </w:pPr>
    <w:rPr>
      <w:rFonts w:ascii="Times New Roman" w:hAnsi="Times New Roman" w:cs="Times New Roman" w:eastAsia="Times New Roman"/>
      <w:b/>
      <w:bCs/>
      <w:i w:val="0"/>
      <w:color w:val="3A3A3C"/>
      <w:sz w:val="27"/>
      <w:szCs w:val="26"/>
    </w:rPr>
  </w:style>
  <w:style w:type="paragraph" w:styleId="Heading3">
    <w:name w:val="heading 3"/>
    <w:basedOn w:val="Normal"/>
    <w:next w:val="Normal"/>
    <w:link w:val="Heading3Char"/>
    <w:uiPriority w:val="9"/>
    <w:unhideWhenUsed/>
    <w:qFormat/>
    <w:rsid w:val="00FC693F"/>
    <w:pPr>
      <w:keepNext/>
      <w:keepLines/>
      <w:spacing w:before="200" w:after="80"/>
      <w:jc w:val="left"/>
      <w:outlineLvl w:val="2"/>
    </w:pPr>
    <w:rPr>
      <w:rFonts w:ascii="Times New Roman" w:hAnsi="Times New Roman" w:cs="Times New Roman" w:eastAsia="Times New Roman"/>
      <w:b/>
      <w:bCs/>
      <w:i w:val="0"/>
      <w:color w:val="E07B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Universal — Large and Big Companies</dc:title>
  <dc:subject/>
  <dc:creator>POWERACT Consulting</dc:creator>
  <cp:keywords/>
  <dc:description>generated by python-docx</dc:description>
  <cp:lastModifiedBy/>
  <cp:revision>1</cp:revision>
  <dcterms:created xsi:type="dcterms:W3CDTF">2013-12-23T23:15:00Z</dcterms:created>
  <dcterms:modified xsi:type="dcterms:W3CDTF">2013-12-23T23:15:00Z</dcterms:modified>
  <cp:category/>
</cp:coreProperties>
</file>